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97" w:rsidRPr="00155985" w:rsidRDefault="00DB3E96" w:rsidP="00A74B9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55985">
        <w:rPr>
          <w:rFonts w:ascii="Times New Roman" w:hAnsi="Times New Roman" w:cs="Times New Roman"/>
          <w:b/>
          <w:u w:val="single"/>
        </w:rPr>
        <w:t xml:space="preserve">Base </w:t>
      </w:r>
      <w:r w:rsidR="00A74B97" w:rsidRPr="00155985">
        <w:rPr>
          <w:rFonts w:ascii="Times New Roman" w:hAnsi="Times New Roman" w:cs="Times New Roman"/>
          <w:b/>
          <w:u w:val="single"/>
        </w:rPr>
        <w:t>Draft Interview Guide</w:t>
      </w:r>
    </w:p>
    <w:p w:rsidR="00E55088" w:rsidRPr="00155985" w:rsidRDefault="00E55088" w:rsidP="00A74B97">
      <w:pPr>
        <w:jc w:val="center"/>
        <w:rPr>
          <w:rFonts w:ascii="Times New Roman" w:hAnsi="Times New Roman" w:cs="Times New Roman"/>
          <w:b/>
          <w:u w:val="single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This interview guide will be refined to reflect differences between frontline healthcare workers and Antibiotic Stewardship Leads. It will also be refined to reflect differences between acute, long-term care and ambulatory settings. These are the core domains. This can also be amended for length and comprehensibility of questions.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long have you been working at this hospital?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year did you start practicing independently (post-training, i.e. residency and/or fellowship)?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Implementation of CUSP-Antibiotic Stewardship Intervention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Does your facility have any antibiotic stewardship efforts underway? If yes, what are they?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ready do you think your facility is to implement the AHRQ Safety Program for Improving Antibiotic Use?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anticipate that there will be any challenges to implementing the Antibiotic Stewardship Intervention? If yes, what are they?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think it is necessary for your facility to implement this intervention? Please explain.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other patient safety and quality improvement initiatives are going on at your facility?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much leadership support do you feel that you have for improving patient safety and quality? 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the greatest successes and/or challenges you have experienced in implementing the AHRQ Safety Program for Improving Antibiotic Use?</w:t>
      </w:r>
    </w:p>
    <w:p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>ADD SPECIFIC QUESTIONS HERE ABOUT DIFFERENT ELEMENTS OF INTERVENTION – EDUCATIONAL MODULES, FAMILY EDUCATION MATERIALS, “NUDGE” POSTERS, TIME OUTS, CHECKLISTS, POCKET CARDS, ETC.</w:t>
      </w:r>
    </w:p>
    <w:p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is your opinion of the AHRQ Safety Program for Improving Antibiotic Use? </w:t>
      </w:r>
    </w:p>
    <w:p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how you think about and prescribe antibiotics? If so, how? </w:t>
      </w:r>
    </w:p>
    <w:p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lastRenderedPageBreak/>
        <w:t>Do you think it has impacted the organization? If so, how?</w:t>
      </w:r>
    </w:p>
    <w:p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your thoughts on the “The Four Moments of Antibiotic Stewardship?” Do you know what they are? Can you tell me them? [</w:t>
      </w:r>
      <w:r w:rsidRPr="00155985">
        <w:rPr>
          <w:rFonts w:ascii="Times New Roman" w:hAnsi="Times New Roman" w:cs="Times New Roman"/>
          <w:i/>
        </w:rPr>
        <w:t>provide for respondent if they do not know what they are and probe for opinion</w:t>
      </w:r>
      <w:r w:rsidRPr="00155985">
        <w:rPr>
          <w:rFonts w:ascii="Times New Roman" w:hAnsi="Times New Roman" w:cs="Times New Roman"/>
        </w:rPr>
        <w:t>]</w:t>
      </w: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Prescribing Etiquette, Social Norms and Decision-Making Around Antibiotics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and end of Intervention Periods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barriers to the more judicious use of antibiotics in your practice?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facilitators of more judicious use of antibiotics in your practice?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view your own antibiotic prescribing levels and patterns in relation to others?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Would you characterize yourself as liberal or conservative when it comes to using antibiotic prescribing? (</w:t>
      </w:r>
      <w:r w:rsidRPr="00155985">
        <w:rPr>
          <w:rFonts w:ascii="Times New Roman" w:hAnsi="Times New Roman" w:cs="Times New Roman"/>
          <w:i/>
        </w:rPr>
        <w:t>Need to discuss this concept with the team so it is meaningful to respondents – it is an area I’m interested in and can explain more)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optimal?</w:t>
      </w:r>
    </w:p>
    <w:p w:rsidR="00155985" w:rsidRPr="00155985" w:rsidRDefault="00155985" w:rsidP="0015598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do you think could be done on an organizational level to improve antibiotic prescribing?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decide what type of antibiotics to prescribe?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new information about antibiotics? What sources do you consult? 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Stewardship 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 and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role do you think nurses can play in improving antibiotic prescribing? How, specifically, might they impact the use of antibiotics in your facility?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Did participation in the intervention change your opinion about how nurses and others who are not directly responsible for prescribing can contribute to improving antibiotic use?</w:t>
      </w:r>
    </w:p>
    <w:p w:rsidR="00FE3741" w:rsidRDefault="00FE3741" w:rsidP="00155985">
      <w:pPr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sectPr w:rsidR="00155985" w:rsidRPr="00155985" w:rsidSect="00730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66" w:bottom="2160" w:left="19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32" w:rsidRDefault="00BE4D32" w:rsidP="0055703D">
      <w:r>
        <w:separator/>
      </w:r>
    </w:p>
  </w:endnote>
  <w:endnote w:type="continuationSeparator" w:id="0">
    <w:p w:rsidR="00BE4D32" w:rsidRDefault="00BE4D32" w:rsidP="005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DE" w:rsidRDefault="007301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DE" w:rsidRDefault="007301DE">
    <w:pPr>
      <w:pStyle w:val="Footer"/>
    </w:pPr>
    <w:r w:rsidRPr="00C27B4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C5D751" wp14:editId="4CE22EF8">
              <wp:simplePos x="0" y="0"/>
              <wp:positionH relativeFrom="column">
                <wp:posOffset>-46990</wp:posOffset>
              </wp:positionH>
              <wp:positionV relativeFrom="paragraph">
                <wp:posOffset>-611505</wp:posOffset>
              </wp:positionV>
              <wp:extent cx="6115684" cy="1798954"/>
              <wp:effectExtent l="0" t="0" r="19050" b="1143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684" cy="1798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01DE" w:rsidRDefault="007301DE" w:rsidP="007301DE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average</w:t>
                          </w:r>
                          <w:r w:rsidRPr="00C27B42"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60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 response, the estimated time required to complete the survey. An agency may not conduct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7301DE" w:rsidRDefault="007301DE" w:rsidP="007301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7" type="#_x0000_t202" style="position:absolute;margin-left:-3.7pt;margin-top:-48.15pt;width:481.55pt;height:1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">
              <v:textbox>
                <w:txbxContent>
                  <w:p w:rsidR="007301DE" w:rsidRDefault="007301DE" w:rsidP="007301DE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average</w:t>
                    </w:r>
                    <w:r w:rsidRPr="00C27B42"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60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 the estimated time required to complete the survey. An agency may not conduct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7301DE" w:rsidRDefault="007301DE" w:rsidP="007301D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DE" w:rsidRDefault="00730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32" w:rsidRDefault="00BE4D32" w:rsidP="0055703D">
      <w:r>
        <w:separator/>
      </w:r>
    </w:p>
  </w:footnote>
  <w:footnote w:type="continuationSeparator" w:id="0">
    <w:p w:rsidR="00BE4D32" w:rsidRDefault="00BE4D32" w:rsidP="00557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DE" w:rsidRDefault="007301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3D" w:rsidRDefault="00F71631" w:rsidP="005570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85702" wp14:editId="461E9B81">
              <wp:simplePos x="0" y="0"/>
              <wp:positionH relativeFrom="page">
                <wp:posOffset>6181725</wp:posOffset>
              </wp:positionH>
              <wp:positionV relativeFrom="paragraph">
                <wp:posOffset>-363855</wp:posOffset>
              </wp:positionV>
              <wp:extent cx="1524000" cy="5715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1631" w:rsidRDefault="00F71631" w:rsidP="00F71631">
                          <w:r>
                            <w:rPr>
                              <w:rFonts w:cs="Arial"/>
                            </w:rPr>
                            <w:t xml:space="preserve">Form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75pt;margin-top:-28.65pt;width:12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">
              <v:textbox>
                <w:txbxContent>
                  <w:p w:rsidR="00F71631" w:rsidRDefault="00F71631" w:rsidP="00F71631">
                    <w:r>
                      <w:rPr>
                        <w:rFonts w:cs="Arial"/>
                      </w:rPr>
                      <w:t xml:space="preserve">Form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703D">
      <w:t>Attachment J: Draft Interview Guide for Frontline Healthcare Workers</w:t>
    </w:r>
  </w:p>
  <w:p w:rsidR="0055703D" w:rsidRDefault="0055703D">
    <w:pPr>
      <w:pStyle w:val="Header"/>
    </w:pPr>
  </w:p>
  <w:p w:rsidR="0055703D" w:rsidRDefault="005570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DE" w:rsidRDefault="007301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20D"/>
    <w:multiLevelType w:val="hybridMultilevel"/>
    <w:tmpl w:val="9E2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5898"/>
    <w:multiLevelType w:val="hybridMultilevel"/>
    <w:tmpl w:val="13BE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D2D41"/>
    <w:multiLevelType w:val="hybridMultilevel"/>
    <w:tmpl w:val="8C08ACA8"/>
    <w:lvl w:ilvl="0" w:tplc="7CC64D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1017"/>
    <w:multiLevelType w:val="hybridMultilevel"/>
    <w:tmpl w:val="F90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2B"/>
    <w:rsid w:val="00155985"/>
    <w:rsid w:val="00174079"/>
    <w:rsid w:val="00296943"/>
    <w:rsid w:val="003F6BD6"/>
    <w:rsid w:val="00525225"/>
    <w:rsid w:val="0055703D"/>
    <w:rsid w:val="00614F15"/>
    <w:rsid w:val="00637098"/>
    <w:rsid w:val="006C78AA"/>
    <w:rsid w:val="007301DE"/>
    <w:rsid w:val="007A3B1D"/>
    <w:rsid w:val="008A6E2B"/>
    <w:rsid w:val="0095369A"/>
    <w:rsid w:val="00A74B97"/>
    <w:rsid w:val="00A83B18"/>
    <w:rsid w:val="00A9096A"/>
    <w:rsid w:val="00BE4D32"/>
    <w:rsid w:val="00D2490C"/>
    <w:rsid w:val="00D5685A"/>
    <w:rsid w:val="00D95AA8"/>
    <w:rsid w:val="00DB3E96"/>
    <w:rsid w:val="00E55088"/>
    <w:rsid w:val="00EC6202"/>
    <w:rsid w:val="00F2595F"/>
    <w:rsid w:val="00F71631"/>
    <w:rsid w:val="00FE3741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paragraph" w:styleId="NormalWeb">
    <w:name w:val="Normal (Web)"/>
    <w:basedOn w:val="Normal"/>
    <w:uiPriority w:val="99"/>
    <w:rsid w:val="00730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paragraph" w:styleId="NormalWeb">
    <w:name w:val="Normal (Web)"/>
    <w:basedOn w:val="Normal"/>
    <w:uiPriority w:val="99"/>
    <w:rsid w:val="00730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Szymczak</dc:creator>
  <cp:keywords/>
  <dc:description/>
  <cp:lastModifiedBy>SYSTEM</cp:lastModifiedBy>
  <cp:revision>2</cp:revision>
  <dcterms:created xsi:type="dcterms:W3CDTF">2017-07-26T20:09:00Z</dcterms:created>
  <dcterms:modified xsi:type="dcterms:W3CDTF">2017-07-26T20:09:00Z</dcterms:modified>
</cp:coreProperties>
</file>