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3E" w:rsidRPr="00DB2287" w:rsidRDefault="00CD1A3E" w:rsidP="009A13E9">
      <w:pPr>
        <w:pStyle w:val="xl27"/>
        <w:pBdr>
          <w:right w:val="none" w:sz="0" w:space="0" w:color="auto"/>
        </w:pBdr>
        <w:rPr>
          <w:rFonts w:ascii="Times New Roman" w:hAnsi="Times New Roman" w:cs="Times New Roman"/>
        </w:rPr>
      </w:pPr>
      <w:bookmarkStart w:id="0" w:name="_GoBack"/>
      <w:bookmarkEnd w:id="0"/>
      <w:r w:rsidRPr="00DB2287">
        <w:rPr>
          <w:rFonts w:ascii="Times New Roman" w:hAnsi="Times New Roman" w:cs="Times New Roman"/>
        </w:rPr>
        <w:t>Supporting Statement</w:t>
      </w:r>
    </w:p>
    <w:p w:rsidR="00CD1A3E" w:rsidRPr="00DB2287" w:rsidRDefault="004B5A74" w:rsidP="00CD1A3E">
      <w:pPr>
        <w:jc w:val="center"/>
        <w:rPr>
          <w:sz w:val="24"/>
          <w:szCs w:val="24"/>
          <w:u w:val="single"/>
        </w:rPr>
      </w:pPr>
      <w:r w:rsidRPr="00DB2287">
        <w:rPr>
          <w:sz w:val="24"/>
          <w:szCs w:val="24"/>
          <w:u w:val="single"/>
        </w:rPr>
        <w:t>Occupational Requirements</w:t>
      </w:r>
      <w:r w:rsidR="00052DE1" w:rsidRPr="00DB2287">
        <w:rPr>
          <w:sz w:val="24"/>
          <w:szCs w:val="24"/>
          <w:u w:val="single"/>
        </w:rPr>
        <w:t xml:space="preserve"> Survey</w:t>
      </w:r>
      <w:r w:rsidR="00761273" w:rsidRPr="00DB2287">
        <w:rPr>
          <w:sz w:val="24"/>
          <w:szCs w:val="24"/>
          <w:u w:val="single"/>
        </w:rPr>
        <w:t xml:space="preserve"> </w:t>
      </w:r>
      <w:r w:rsidR="005F4B9F" w:rsidRPr="00DB2287">
        <w:rPr>
          <w:sz w:val="24"/>
          <w:szCs w:val="24"/>
          <w:u w:val="single"/>
        </w:rPr>
        <w:t>(</w:t>
      </w:r>
      <w:r w:rsidRPr="00DB2287">
        <w:rPr>
          <w:sz w:val="24"/>
          <w:szCs w:val="24"/>
          <w:u w:val="single"/>
        </w:rPr>
        <w:t>OR</w:t>
      </w:r>
      <w:r w:rsidR="00052DE1" w:rsidRPr="00DB2287">
        <w:rPr>
          <w:sz w:val="24"/>
          <w:szCs w:val="24"/>
          <w:u w:val="single"/>
        </w:rPr>
        <w:t>S</w:t>
      </w:r>
      <w:r w:rsidR="005F4B9F" w:rsidRPr="00DB2287">
        <w:rPr>
          <w:sz w:val="24"/>
          <w:szCs w:val="24"/>
          <w:u w:val="single"/>
        </w:rPr>
        <w:t xml:space="preserve">) </w:t>
      </w:r>
      <w:r w:rsidR="0064028A" w:rsidRPr="00DB2287">
        <w:rPr>
          <w:sz w:val="24"/>
          <w:szCs w:val="24"/>
          <w:u w:val="single"/>
        </w:rPr>
        <w:t>P</w:t>
      </w:r>
      <w:r w:rsidR="00B80B93" w:rsidRPr="00DB2287">
        <w:rPr>
          <w:sz w:val="24"/>
          <w:szCs w:val="24"/>
          <w:u w:val="single"/>
        </w:rPr>
        <w:t>roduction</w:t>
      </w:r>
      <w:r w:rsidR="00FD7728" w:rsidRPr="00DB2287">
        <w:rPr>
          <w:sz w:val="24"/>
          <w:szCs w:val="24"/>
          <w:u w:val="single"/>
        </w:rPr>
        <w:t xml:space="preserve"> updated for the ORS Job Observation Test </w:t>
      </w:r>
    </w:p>
    <w:p w:rsidR="00484711" w:rsidRPr="00DB2287" w:rsidRDefault="00484711" w:rsidP="00CD1A3E">
      <w:pPr>
        <w:jc w:val="center"/>
        <w:rPr>
          <w:sz w:val="24"/>
          <w:szCs w:val="24"/>
          <w:u w:val="single"/>
        </w:rPr>
      </w:pPr>
    </w:p>
    <w:p w:rsidR="00CD1A3E" w:rsidRPr="00DB2287" w:rsidRDefault="00CD1A3E">
      <w:pPr>
        <w:spacing w:line="240" w:lineRule="exact"/>
        <w:rPr>
          <w:b/>
          <w:sz w:val="24"/>
          <w:szCs w:val="24"/>
        </w:rPr>
      </w:pPr>
    </w:p>
    <w:p w:rsidR="00CE7538" w:rsidRPr="00DB2287" w:rsidRDefault="00CE7538">
      <w:pPr>
        <w:spacing w:line="240" w:lineRule="exact"/>
        <w:rPr>
          <w:b/>
          <w:sz w:val="24"/>
          <w:szCs w:val="24"/>
          <w:u w:val="single"/>
        </w:rPr>
      </w:pPr>
      <w:r w:rsidRPr="00DB2287">
        <w:rPr>
          <w:b/>
          <w:sz w:val="24"/>
          <w:szCs w:val="24"/>
        </w:rPr>
        <w:t xml:space="preserve">B.  </w:t>
      </w:r>
      <w:r w:rsidR="004778F6" w:rsidRPr="00DB2287">
        <w:rPr>
          <w:b/>
          <w:sz w:val="24"/>
          <w:szCs w:val="24"/>
          <w:u w:val="single"/>
        </w:rPr>
        <w:t>Collection of Information Employing Statistical Methods</w:t>
      </w:r>
    </w:p>
    <w:p w:rsidR="00B243CD" w:rsidRPr="00DB2287" w:rsidRDefault="00B243CD">
      <w:pPr>
        <w:spacing w:line="240" w:lineRule="exact"/>
        <w:rPr>
          <w:b/>
          <w:sz w:val="24"/>
          <w:szCs w:val="24"/>
        </w:rPr>
      </w:pPr>
    </w:p>
    <w:p w:rsidR="00FB420E" w:rsidRPr="00DB2287" w:rsidRDefault="00FB420E" w:rsidP="00FB420E">
      <w:pPr>
        <w:rPr>
          <w:sz w:val="24"/>
          <w:szCs w:val="24"/>
        </w:rPr>
      </w:pPr>
    </w:p>
    <w:p w:rsidR="00B243CD" w:rsidRPr="00DB2287" w:rsidRDefault="00B243CD" w:rsidP="00FB420E">
      <w:pPr>
        <w:rPr>
          <w:b/>
          <w:sz w:val="24"/>
          <w:szCs w:val="24"/>
        </w:rPr>
      </w:pPr>
      <w:r w:rsidRPr="00DB2287">
        <w:rPr>
          <w:b/>
          <w:sz w:val="24"/>
          <w:szCs w:val="24"/>
        </w:rPr>
        <w:t>For detailed technical materials on the sample allocation, selection, and estimation methods as well</w:t>
      </w:r>
      <w:r w:rsidR="00EC3542" w:rsidRPr="00DB2287">
        <w:rPr>
          <w:b/>
          <w:sz w:val="24"/>
          <w:szCs w:val="24"/>
        </w:rPr>
        <w:t xml:space="preserve"> </w:t>
      </w:r>
      <w:r w:rsidRPr="00DB2287">
        <w:rPr>
          <w:b/>
          <w:sz w:val="24"/>
          <w:szCs w:val="24"/>
        </w:rPr>
        <w:t xml:space="preserve">as other related statistical procedures see </w:t>
      </w:r>
      <w:r w:rsidR="004E1038" w:rsidRPr="00DB2287">
        <w:rPr>
          <w:b/>
          <w:sz w:val="24"/>
          <w:szCs w:val="24"/>
        </w:rPr>
        <w:t>the</w:t>
      </w:r>
      <w:r w:rsidRPr="00DB2287">
        <w:rPr>
          <w:b/>
          <w:sz w:val="24"/>
          <w:szCs w:val="24"/>
        </w:rPr>
        <w:t xml:space="preserve"> BLS technical reports and </w:t>
      </w:r>
      <w:r w:rsidR="00767120" w:rsidRPr="00DB2287">
        <w:rPr>
          <w:b/>
          <w:sz w:val="24"/>
          <w:szCs w:val="24"/>
        </w:rPr>
        <w:t>American Statistical Association (</w:t>
      </w:r>
      <w:r w:rsidRPr="00DB2287">
        <w:rPr>
          <w:b/>
          <w:sz w:val="24"/>
          <w:szCs w:val="24"/>
        </w:rPr>
        <w:t>ASA</w:t>
      </w:r>
      <w:r w:rsidR="00767120" w:rsidRPr="00DB2287">
        <w:rPr>
          <w:b/>
          <w:sz w:val="24"/>
          <w:szCs w:val="24"/>
        </w:rPr>
        <w:t>)</w:t>
      </w:r>
      <w:r w:rsidRPr="00DB2287">
        <w:rPr>
          <w:b/>
          <w:sz w:val="24"/>
          <w:szCs w:val="24"/>
        </w:rPr>
        <w:t xml:space="preserve"> </w:t>
      </w:r>
      <w:r w:rsidR="007C31CA" w:rsidRPr="00DB2287">
        <w:rPr>
          <w:b/>
          <w:sz w:val="24"/>
          <w:szCs w:val="24"/>
        </w:rPr>
        <w:t xml:space="preserve">and </w:t>
      </w:r>
      <w:r w:rsidR="00767120" w:rsidRPr="00DB2287">
        <w:rPr>
          <w:b/>
          <w:sz w:val="24"/>
          <w:szCs w:val="24"/>
        </w:rPr>
        <w:t>Federal Committee on Statistical Methodology (</w:t>
      </w:r>
      <w:r w:rsidR="007C31CA" w:rsidRPr="00DB2287">
        <w:rPr>
          <w:b/>
          <w:sz w:val="24"/>
          <w:szCs w:val="24"/>
        </w:rPr>
        <w:t>FCSM</w:t>
      </w:r>
      <w:r w:rsidR="00767120" w:rsidRPr="00DB2287">
        <w:rPr>
          <w:b/>
          <w:sz w:val="24"/>
          <w:szCs w:val="24"/>
        </w:rPr>
        <w:t>)</w:t>
      </w:r>
      <w:r w:rsidR="007C31CA" w:rsidRPr="00DB2287">
        <w:rPr>
          <w:b/>
          <w:sz w:val="24"/>
          <w:szCs w:val="24"/>
        </w:rPr>
        <w:t xml:space="preserve"> </w:t>
      </w:r>
      <w:r w:rsidRPr="00DB2287">
        <w:rPr>
          <w:b/>
          <w:sz w:val="24"/>
          <w:szCs w:val="24"/>
        </w:rPr>
        <w:t>papers listed in the references section.</w:t>
      </w:r>
      <w:r w:rsidR="00E90AE9" w:rsidRPr="00DB2287">
        <w:rPr>
          <w:b/>
          <w:sz w:val="24"/>
          <w:szCs w:val="24"/>
        </w:rPr>
        <w:t xml:space="preserve"> </w:t>
      </w:r>
      <w:r w:rsidRPr="00DB2287">
        <w:rPr>
          <w:b/>
          <w:sz w:val="24"/>
          <w:szCs w:val="24"/>
        </w:rPr>
        <w:t xml:space="preserve">The following is a brief summary of the primary statistical features of </w:t>
      </w:r>
      <w:r w:rsidR="00C51358" w:rsidRPr="00DB2287">
        <w:rPr>
          <w:b/>
          <w:sz w:val="24"/>
          <w:szCs w:val="24"/>
        </w:rPr>
        <w:t xml:space="preserve">the </w:t>
      </w:r>
      <w:r w:rsidR="007A255B" w:rsidRPr="00DB2287">
        <w:rPr>
          <w:b/>
          <w:sz w:val="24"/>
          <w:szCs w:val="24"/>
        </w:rPr>
        <w:t>O</w:t>
      </w:r>
      <w:r w:rsidR="00061493" w:rsidRPr="00DB2287">
        <w:rPr>
          <w:b/>
          <w:sz w:val="24"/>
          <w:szCs w:val="24"/>
        </w:rPr>
        <w:t xml:space="preserve">ccupational </w:t>
      </w:r>
      <w:r w:rsidR="007A255B" w:rsidRPr="00DB2287">
        <w:rPr>
          <w:b/>
          <w:sz w:val="24"/>
          <w:szCs w:val="24"/>
        </w:rPr>
        <w:t>R</w:t>
      </w:r>
      <w:r w:rsidR="00061493" w:rsidRPr="00DB2287">
        <w:rPr>
          <w:b/>
          <w:sz w:val="24"/>
          <w:szCs w:val="24"/>
        </w:rPr>
        <w:t xml:space="preserve">equirements </w:t>
      </w:r>
      <w:r w:rsidR="007A255B" w:rsidRPr="00DB2287">
        <w:rPr>
          <w:b/>
          <w:sz w:val="24"/>
          <w:szCs w:val="24"/>
        </w:rPr>
        <w:t>S</w:t>
      </w:r>
      <w:r w:rsidR="00061493" w:rsidRPr="00DB2287">
        <w:rPr>
          <w:b/>
          <w:sz w:val="24"/>
          <w:szCs w:val="24"/>
        </w:rPr>
        <w:t>urvey</w:t>
      </w:r>
      <w:r w:rsidRPr="00DB2287">
        <w:rPr>
          <w:b/>
          <w:sz w:val="24"/>
          <w:szCs w:val="24"/>
        </w:rPr>
        <w:t>.</w:t>
      </w:r>
    </w:p>
    <w:p w:rsidR="00CE7538" w:rsidRPr="00DB2287" w:rsidRDefault="00CE7538">
      <w:pPr>
        <w:spacing w:line="240" w:lineRule="exact"/>
        <w:rPr>
          <w:sz w:val="24"/>
          <w:szCs w:val="24"/>
        </w:rPr>
      </w:pPr>
    </w:p>
    <w:p w:rsidR="00B5766C" w:rsidRPr="00DB2287" w:rsidRDefault="00D96855" w:rsidP="00A74154">
      <w:pPr>
        <w:rPr>
          <w:sz w:val="24"/>
          <w:szCs w:val="24"/>
        </w:rPr>
      </w:pPr>
      <w:r w:rsidRPr="00DB2287">
        <w:rPr>
          <w:sz w:val="24"/>
          <w:szCs w:val="24"/>
        </w:rPr>
        <w:t xml:space="preserve">The Occupational Requirements Survey (ORS) is an establishment survey </w:t>
      </w:r>
      <w:r w:rsidR="00EC24DF" w:rsidRPr="00DB2287">
        <w:rPr>
          <w:sz w:val="24"/>
          <w:szCs w:val="24"/>
        </w:rPr>
        <w:t xml:space="preserve">that the Bureau of Labor Statistics </w:t>
      </w:r>
      <w:r w:rsidR="00240C1E" w:rsidRPr="00DB2287">
        <w:rPr>
          <w:sz w:val="24"/>
          <w:szCs w:val="24"/>
        </w:rPr>
        <w:t xml:space="preserve">(BLS) </w:t>
      </w:r>
      <w:r w:rsidR="00EC24DF" w:rsidRPr="00DB2287">
        <w:rPr>
          <w:sz w:val="24"/>
          <w:szCs w:val="24"/>
        </w:rPr>
        <w:t>is conducting to collect</w:t>
      </w:r>
      <w:r w:rsidRPr="00DB2287">
        <w:rPr>
          <w:sz w:val="24"/>
          <w:szCs w:val="24"/>
        </w:rPr>
        <w:t xml:space="preserve"> information </w:t>
      </w:r>
      <w:r w:rsidR="00EC24DF" w:rsidRPr="00DB2287">
        <w:rPr>
          <w:sz w:val="24"/>
          <w:szCs w:val="24"/>
        </w:rPr>
        <w:t xml:space="preserve">about the requirements of occupations in the U.S. economy, including </w:t>
      </w:r>
      <w:r w:rsidRPr="00DB2287">
        <w:rPr>
          <w:sz w:val="24"/>
          <w:szCs w:val="24"/>
        </w:rPr>
        <w:t>the vocational preparation</w:t>
      </w:r>
      <w:r w:rsidR="00EC24DF" w:rsidRPr="00DB2287">
        <w:rPr>
          <w:sz w:val="24"/>
          <w:szCs w:val="24"/>
        </w:rPr>
        <w:t>,</w:t>
      </w:r>
      <w:r w:rsidRPr="00DB2287">
        <w:rPr>
          <w:sz w:val="24"/>
          <w:szCs w:val="24"/>
        </w:rPr>
        <w:t xml:space="preserve"> the cognitive and physical requirements</w:t>
      </w:r>
      <w:r w:rsidR="00EC24DF" w:rsidRPr="00DB2287">
        <w:rPr>
          <w:sz w:val="24"/>
          <w:szCs w:val="24"/>
        </w:rPr>
        <w:t>, and</w:t>
      </w:r>
      <w:r w:rsidRPr="00DB2287">
        <w:rPr>
          <w:sz w:val="24"/>
          <w:szCs w:val="24"/>
        </w:rPr>
        <w:t xml:space="preserve"> the environmental conditions in which the work is performed. </w:t>
      </w:r>
      <w:r w:rsidR="008002CD" w:rsidRPr="00DB2287">
        <w:rPr>
          <w:sz w:val="24"/>
          <w:szCs w:val="24"/>
        </w:rPr>
        <w:t>The Social Security Administration (SSA)</w:t>
      </w:r>
      <w:r w:rsidR="00D121D5" w:rsidRPr="00DB2287">
        <w:rPr>
          <w:sz w:val="24"/>
          <w:szCs w:val="24"/>
        </w:rPr>
        <w:t>, one of several users of this new occupational information</w:t>
      </w:r>
      <w:r w:rsidR="00E81EF0" w:rsidRPr="00DB2287">
        <w:rPr>
          <w:sz w:val="24"/>
          <w:szCs w:val="24"/>
        </w:rPr>
        <w:t>, is</w:t>
      </w:r>
      <w:r w:rsidR="008002CD" w:rsidRPr="00DB2287">
        <w:rPr>
          <w:sz w:val="24"/>
          <w:szCs w:val="24"/>
        </w:rPr>
        <w:t xml:space="preserve"> funding the survey</w:t>
      </w:r>
      <w:r w:rsidR="00CF67FF" w:rsidRPr="00DB2287">
        <w:rPr>
          <w:sz w:val="24"/>
          <w:szCs w:val="24"/>
        </w:rPr>
        <w:t xml:space="preserve"> </w:t>
      </w:r>
      <w:r w:rsidR="008002CD" w:rsidRPr="00DB2287">
        <w:rPr>
          <w:sz w:val="24"/>
          <w:szCs w:val="24"/>
        </w:rPr>
        <w:t xml:space="preserve">through an Interagency Agreement (IAA). </w:t>
      </w:r>
      <w:r w:rsidR="00146C0D" w:rsidRPr="00DB2287">
        <w:rPr>
          <w:sz w:val="24"/>
          <w:szCs w:val="24"/>
        </w:rPr>
        <w:t xml:space="preserve">Prior planning for ORS </w:t>
      </w:r>
      <w:r w:rsidR="00A669C6" w:rsidRPr="00DB2287">
        <w:rPr>
          <w:sz w:val="24"/>
          <w:szCs w:val="24"/>
        </w:rPr>
        <w:t>involved</w:t>
      </w:r>
      <w:r w:rsidR="00146C0D" w:rsidRPr="00DB2287">
        <w:rPr>
          <w:sz w:val="24"/>
          <w:szCs w:val="24"/>
        </w:rPr>
        <w:t xml:space="preserve"> </w:t>
      </w:r>
      <w:r w:rsidR="00A669C6" w:rsidRPr="00DB2287">
        <w:rPr>
          <w:sz w:val="24"/>
          <w:szCs w:val="24"/>
        </w:rPr>
        <w:t>several feasibility tests</w:t>
      </w:r>
      <w:r w:rsidR="008002CD" w:rsidRPr="00DB2287">
        <w:rPr>
          <w:sz w:val="24"/>
          <w:szCs w:val="24"/>
        </w:rPr>
        <w:t xml:space="preserve"> </w:t>
      </w:r>
      <w:r w:rsidR="00146C0D" w:rsidRPr="00DB2287">
        <w:rPr>
          <w:sz w:val="24"/>
          <w:szCs w:val="24"/>
        </w:rPr>
        <w:t>throughout Fiscal Years 2013</w:t>
      </w:r>
      <w:r w:rsidR="005A280A" w:rsidRPr="00DB2287">
        <w:rPr>
          <w:sz w:val="24"/>
          <w:szCs w:val="24"/>
        </w:rPr>
        <w:t xml:space="preserve"> </w:t>
      </w:r>
      <w:r w:rsidR="008002CD" w:rsidRPr="00DB2287">
        <w:rPr>
          <w:sz w:val="24"/>
          <w:szCs w:val="24"/>
        </w:rPr>
        <w:t>and</w:t>
      </w:r>
      <w:r w:rsidR="00A669C6" w:rsidRPr="00DB2287">
        <w:rPr>
          <w:sz w:val="24"/>
          <w:szCs w:val="24"/>
        </w:rPr>
        <w:t xml:space="preserve"> 2014.</w:t>
      </w:r>
      <w:r w:rsidR="00E90AE9" w:rsidRPr="00DB2287">
        <w:rPr>
          <w:sz w:val="24"/>
          <w:szCs w:val="24"/>
        </w:rPr>
        <w:t xml:space="preserve"> </w:t>
      </w:r>
      <w:r w:rsidR="00A669C6" w:rsidRPr="00DB2287">
        <w:rPr>
          <w:sz w:val="24"/>
          <w:szCs w:val="24"/>
        </w:rPr>
        <w:t xml:space="preserve">These tests </w:t>
      </w:r>
      <w:r w:rsidR="008002CD" w:rsidRPr="00DB2287">
        <w:rPr>
          <w:sz w:val="24"/>
          <w:szCs w:val="24"/>
        </w:rPr>
        <w:t>examined the feasibility of gathering</w:t>
      </w:r>
      <w:r w:rsidR="00A669C6" w:rsidRPr="00DB2287">
        <w:rPr>
          <w:sz w:val="24"/>
          <w:szCs w:val="24"/>
        </w:rPr>
        <w:t xml:space="preserve"> the basic information desired and the availability of data, the efficiency of alternative collection procedures, and the probable degree of cooperation from respondents.</w:t>
      </w:r>
      <w:r w:rsidR="00A1313F" w:rsidRPr="00DB2287">
        <w:rPr>
          <w:sz w:val="24"/>
          <w:szCs w:val="24"/>
        </w:rPr>
        <w:t xml:space="preserve"> </w:t>
      </w:r>
      <w:r w:rsidR="005A280A" w:rsidRPr="00DB2287">
        <w:rPr>
          <w:sz w:val="24"/>
          <w:szCs w:val="24"/>
        </w:rPr>
        <w:t xml:space="preserve">The </w:t>
      </w:r>
      <w:r w:rsidR="005F2872" w:rsidRPr="00DB2287">
        <w:rPr>
          <w:sz w:val="24"/>
          <w:szCs w:val="24"/>
        </w:rPr>
        <w:t>BLS</w:t>
      </w:r>
      <w:r w:rsidR="005A280A" w:rsidRPr="00DB2287">
        <w:rPr>
          <w:sz w:val="24"/>
          <w:szCs w:val="24"/>
        </w:rPr>
        <w:t xml:space="preserve"> is currently collecting ORS data for a </w:t>
      </w:r>
      <w:r w:rsidR="00A1313F" w:rsidRPr="00DB2287">
        <w:rPr>
          <w:sz w:val="24"/>
          <w:szCs w:val="24"/>
        </w:rPr>
        <w:t>Pre-</w:t>
      </w:r>
      <w:r w:rsidR="006B0F0F" w:rsidRPr="00DB2287">
        <w:rPr>
          <w:sz w:val="24"/>
          <w:szCs w:val="24"/>
        </w:rPr>
        <w:t>P</w:t>
      </w:r>
      <w:r w:rsidR="00A1313F" w:rsidRPr="00DB2287">
        <w:rPr>
          <w:sz w:val="24"/>
          <w:szCs w:val="24"/>
        </w:rPr>
        <w:t xml:space="preserve">roduction test </w:t>
      </w:r>
      <w:r w:rsidR="00146C0D" w:rsidRPr="00DB2287">
        <w:rPr>
          <w:sz w:val="24"/>
          <w:szCs w:val="24"/>
        </w:rPr>
        <w:t>designed to</w:t>
      </w:r>
      <w:r w:rsidR="00A1313F" w:rsidRPr="00DB2287">
        <w:rPr>
          <w:sz w:val="24"/>
          <w:szCs w:val="24"/>
        </w:rPr>
        <w:t xml:space="preserve"> closely mirror produc</w:t>
      </w:r>
      <w:r w:rsidR="00A44BAF" w:rsidRPr="00DB2287">
        <w:rPr>
          <w:sz w:val="24"/>
          <w:szCs w:val="24"/>
        </w:rPr>
        <w:t xml:space="preserve">tion procedures and protocols. </w:t>
      </w:r>
      <w:r w:rsidRPr="00DB2287">
        <w:rPr>
          <w:sz w:val="24"/>
          <w:szCs w:val="24"/>
        </w:rPr>
        <w:t>After</w:t>
      </w:r>
      <w:r w:rsidR="00090647" w:rsidRPr="00DB2287">
        <w:rPr>
          <w:sz w:val="24"/>
          <w:szCs w:val="24"/>
        </w:rPr>
        <w:t xml:space="preserve"> the</w:t>
      </w:r>
      <w:r w:rsidRPr="00DB2287">
        <w:rPr>
          <w:sz w:val="24"/>
          <w:szCs w:val="24"/>
        </w:rPr>
        <w:t xml:space="preserve"> Pre-</w:t>
      </w:r>
      <w:r w:rsidR="006B0F0F" w:rsidRPr="00DB2287">
        <w:rPr>
          <w:sz w:val="24"/>
          <w:szCs w:val="24"/>
        </w:rPr>
        <w:t>P</w:t>
      </w:r>
      <w:r w:rsidRPr="00DB2287">
        <w:rPr>
          <w:sz w:val="24"/>
          <w:szCs w:val="24"/>
        </w:rPr>
        <w:t xml:space="preserve">roduction test is completed, </w:t>
      </w:r>
      <w:r w:rsidR="00090647" w:rsidRPr="00DB2287">
        <w:rPr>
          <w:sz w:val="24"/>
          <w:szCs w:val="24"/>
        </w:rPr>
        <w:t xml:space="preserve">collection of the first </w:t>
      </w:r>
      <w:r w:rsidRPr="00DB2287">
        <w:rPr>
          <w:sz w:val="24"/>
          <w:szCs w:val="24"/>
        </w:rPr>
        <w:t xml:space="preserve">ORS </w:t>
      </w:r>
      <w:r w:rsidR="00061493" w:rsidRPr="00DB2287">
        <w:rPr>
          <w:sz w:val="24"/>
          <w:szCs w:val="24"/>
        </w:rPr>
        <w:t>p</w:t>
      </w:r>
      <w:r w:rsidRPr="00DB2287">
        <w:rPr>
          <w:sz w:val="24"/>
          <w:szCs w:val="24"/>
        </w:rPr>
        <w:t xml:space="preserve">roduction </w:t>
      </w:r>
      <w:r w:rsidR="00090647" w:rsidRPr="00DB2287">
        <w:rPr>
          <w:sz w:val="24"/>
          <w:szCs w:val="24"/>
        </w:rPr>
        <w:t xml:space="preserve">sample </w:t>
      </w:r>
      <w:r w:rsidR="00EC24DF" w:rsidRPr="00DB2287">
        <w:rPr>
          <w:sz w:val="24"/>
          <w:szCs w:val="24"/>
        </w:rPr>
        <w:t>will</w:t>
      </w:r>
      <w:r w:rsidRPr="00DB2287">
        <w:rPr>
          <w:sz w:val="24"/>
          <w:szCs w:val="24"/>
        </w:rPr>
        <w:t xml:space="preserve"> begin. Sections 1-3 of this document describe the </w:t>
      </w:r>
      <w:r w:rsidR="00090647" w:rsidRPr="00DB2287">
        <w:rPr>
          <w:sz w:val="24"/>
          <w:szCs w:val="24"/>
        </w:rPr>
        <w:t xml:space="preserve">selection of the </w:t>
      </w:r>
      <w:r w:rsidRPr="00DB2287">
        <w:rPr>
          <w:sz w:val="24"/>
          <w:szCs w:val="24"/>
        </w:rPr>
        <w:t xml:space="preserve">ORS </w:t>
      </w:r>
      <w:r w:rsidR="00061493" w:rsidRPr="00DB2287">
        <w:rPr>
          <w:sz w:val="24"/>
          <w:szCs w:val="24"/>
        </w:rPr>
        <w:t>p</w:t>
      </w:r>
      <w:r w:rsidRPr="00DB2287">
        <w:rPr>
          <w:sz w:val="24"/>
          <w:szCs w:val="24"/>
        </w:rPr>
        <w:t>roduction sample</w:t>
      </w:r>
      <w:r w:rsidR="00F62933" w:rsidRPr="00DB2287">
        <w:rPr>
          <w:sz w:val="24"/>
          <w:szCs w:val="24"/>
        </w:rPr>
        <w:t>s</w:t>
      </w:r>
      <w:r w:rsidR="00090647" w:rsidRPr="00DB2287">
        <w:rPr>
          <w:sz w:val="24"/>
          <w:szCs w:val="24"/>
        </w:rPr>
        <w:t xml:space="preserve">, </w:t>
      </w:r>
      <w:r w:rsidR="00EC24DF" w:rsidRPr="00DB2287">
        <w:rPr>
          <w:sz w:val="24"/>
          <w:szCs w:val="24"/>
        </w:rPr>
        <w:t xml:space="preserve">the </w:t>
      </w:r>
      <w:r w:rsidR="005B581B" w:rsidRPr="00DB2287">
        <w:rPr>
          <w:sz w:val="24"/>
          <w:szCs w:val="24"/>
        </w:rPr>
        <w:t>collect</w:t>
      </w:r>
      <w:r w:rsidR="00090647" w:rsidRPr="00DB2287">
        <w:rPr>
          <w:sz w:val="24"/>
          <w:szCs w:val="24"/>
        </w:rPr>
        <w:t xml:space="preserve">ion </w:t>
      </w:r>
      <w:r w:rsidR="00EC24DF" w:rsidRPr="00DB2287">
        <w:rPr>
          <w:sz w:val="24"/>
          <w:szCs w:val="24"/>
        </w:rPr>
        <w:t>process for</w:t>
      </w:r>
      <w:r w:rsidR="00090647" w:rsidRPr="00DB2287">
        <w:rPr>
          <w:sz w:val="24"/>
          <w:szCs w:val="24"/>
        </w:rPr>
        <w:t xml:space="preserve"> the ORS data elements</w:t>
      </w:r>
      <w:r w:rsidR="00061493" w:rsidRPr="00DB2287">
        <w:rPr>
          <w:sz w:val="24"/>
          <w:szCs w:val="24"/>
        </w:rPr>
        <w:t>,</w:t>
      </w:r>
      <w:r w:rsidR="00090647" w:rsidRPr="00DB2287">
        <w:rPr>
          <w:sz w:val="24"/>
          <w:szCs w:val="24"/>
        </w:rPr>
        <w:t xml:space="preserve"> and p</w:t>
      </w:r>
      <w:r w:rsidR="00061493" w:rsidRPr="00DB2287">
        <w:rPr>
          <w:sz w:val="24"/>
          <w:szCs w:val="24"/>
        </w:rPr>
        <w:t>lanned</w:t>
      </w:r>
      <w:r w:rsidR="00090647" w:rsidRPr="00DB2287">
        <w:rPr>
          <w:sz w:val="24"/>
          <w:szCs w:val="24"/>
        </w:rPr>
        <w:t xml:space="preserve"> estimates to be produced</w:t>
      </w:r>
      <w:r w:rsidRPr="00DB2287">
        <w:rPr>
          <w:sz w:val="24"/>
          <w:szCs w:val="24"/>
        </w:rPr>
        <w:t>. Data from the sample</w:t>
      </w:r>
      <w:r w:rsidR="00F62933" w:rsidRPr="00DB2287">
        <w:rPr>
          <w:sz w:val="24"/>
          <w:szCs w:val="24"/>
        </w:rPr>
        <w:t>s</w:t>
      </w:r>
      <w:r w:rsidRPr="00DB2287">
        <w:rPr>
          <w:sz w:val="24"/>
          <w:szCs w:val="24"/>
        </w:rPr>
        <w:t xml:space="preserve"> will be used to produce </w:t>
      </w:r>
      <w:r w:rsidR="00090647" w:rsidRPr="00DB2287">
        <w:rPr>
          <w:sz w:val="24"/>
          <w:szCs w:val="24"/>
        </w:rPr>
        <w:t>outputs</w:t>
      </w:r>
      <w:r w:rsidRPr="00DB2287">
        <w:rPr>
          <w:sz w:val="24"/>
          <w:szCs w:val="24"/>
        </w:rPr>
        <w:t xml:space="preserve">, such as the indicator of "time to proficiency" of occupations, the mental-cognitive </w:t>
      </w:r>
      <w:r w:rsidR="00EC24DF" w:rsidRPr="00DB2287">
        <w:rPr>
          <w:sz w:val="24"/>
          <w:szCs w:val="24"/>
        </w:rPr>
        <w:t xml:space="preserve">and physical </w:t>
      </w:r>
      <w:r w:rsidRPr="00DB2287">
        <w:rPr>
          <w:sz w:val="24"/>
          <w:szCs w:val="24"/>
        </w:rPr>
        <w:t xml:space="preserve">demands of work, and the environmental conditions </w:t>
      </w:r>
      <w:r w:rsidR="00EC24DF" w:rsidRPr="00DB2287">
        <w:rPr>
          <w:sz w:val="24"/>
          <w:szCs w:val="24"/>
        </w:rPr>
        <w:t>in which work is performed</w:t>
      </w:r>
      <w:r w:rsidRPr="00DB2287">
        <w:rPr>
          <w:sz w:val="24"/>
          <w:szCs w:val="24"/>
        </w:rPr>
        <w:t xml:space="preserve">. </w:t>
      </w:r>
      <w:r w:rsidR="009D5E18" w:rsidRPr="00DB2287">
        <w:rPr>
          <w:sz w:val="24"/>
          <w:szCs w:val="24"/>
        </w:rPr>
        <w:t>Section 4 of</w:t>
      </w:r>
      <w:r w:rsidRPr="00DB2287">
        <w:rPr>
          <w:sz w:val="24"/>
          <w:szCs w:val="24"/>
        </w:rPr>
        <w:t xml:space="preserve"> this document describes</w:t>
      </w:r>
      <w:r w:rsidR="009D5E18" w:rsidRPr="00DB2287">
        <w:rPr>
          <w:sz w:val="24"/>
          <w:szCs w:val="24"/>
        </w:rPr>
        <w:t xml:space="preserve"> </w:t>
      </w:r>
      <w:r w:rsidRPr="00DB2287">
        <w:rPr>
          <w:sz w:val="24"/>
          <w:szCs w:val="24"/>
        </w:rPr>
        <w:t>the</w:t>
      </w:r>
      <w:r w:rsidR="009D5E18" w:rsidRPr="00DB2287">
        <w:rPr>
          <w:sz w:val="24"/>
          <w:szCs w:val="24"/>
        </w:rPr>
        <w:t xml:space="preserve"> efforts conducted </w:t>
      </w:r>
      <w:r w:rsidR="00E65B5F" w:rsidRPr="00DB2287">
        <w:rPr>
          <w:sz w:val="24"/>
          <w:szCs w:val="24"/>
        </w:rPr>
        <w:t xml:space="preserve">by the BLS </w:t>
      </w:r>
      <w:r w:rsidR="009D5E18" w:rsidRPr="00DB2287">
        <w:rPr>
          <w:sz w:val="24"/>
          <w:szCs w:val="24"/>
        </w:rPr>
        <w:t xml:space="preserve">to </w:t>
      </w:r>
      <w:r w:rsidR="009A6F8A" w:rsidRPr="00DB2287">
        <w:rPr>
          <w:sz w:val="24"/>
          <w:szCs w:val="24"/>
        </w:rPr>
        <w:t>prepare for</w:t>
      </w:r>
      <w:r w:rsidRPr="00DB2287">
        <w:rPr>
          <w:sz w:val="24"/>
          <w:szCs w:val="24"/>
        </w:rPr>
        <w:t xml:space="preserve"> production of the ORS.</w:t>
      </w:r>
    </w:p>
    <w:p w:rsidR="009C3D3F" w:rsidRPr="00DB2287" w:rsidRDefault="009C3D3F" w:rsidP="00A74154">
      <w:pPr>
        <w:rPr>
          <w:sz w:val="24"/>
          <w:szCs w:val="24"/>
        </w:rPr>
      </w:pPr>
    </w:p>
    <w:p w:rsidR="009C3D3F" w:rsidRPr="00DB2287" w:rsidRDefault="00273590" w:rsidP="00454FFF">
      <w:pPr>
        <w:rPr>
          <w:sz w:val="24"/>
          <w:szCs w:val="24"/>
        </w:rPr>
      </w:pPr>
      <w:r w:rsidRPr="00DB2287">
        <w:rPr>
          <w:sz w:val="24"/>
          <w:szCs w:val="24"/>
        </w:rPr>
        <w:t>In FY</w:t>
      </w:r>
      <w:r w:rsidR="00960007" w:rsidRPr="00DB2287">
        <w:rPr>
          <w:sz w:val="24"/>
          <w:szCs w:val="24"/>
        </w:rPr>
        <w:t xml:space="preserve"> </w:t>
      </w:r>
      <w:r w:rsidR="00F427B3" w:rsidRPr="00DB2287">
        <w:rPr>
          <w:sz w:val="24"/>
          <w:szCs w:val="24"/>
        </w:rPr>
        <w:t>201</w:t>
      </w:r>
      <w:r w:rsidR="002B69AD" w:rsidRPr="00DB2287">
        <w:rPr>
          <w:sz w:val="24"/>
          <w:szCs w:val="24"/>
        </w:rPr>
        <w:t>5</w:t>
      </w:r>
      <w:r w:rsidR="00767120" w:rsidRPr="00DB2287">
        <w:rPr>
          <w:sz w:val="24"/>
          <w:szCs w:val="24"/>
        </w:rPr>
        <w:t>, ORS p</w:t>
      </w:r>
      <w:r w:rsidR="006122FA" w:rsidRPr="00DB2287">
        <w:rPr>
          <w:sz w:val="24"/>
          <w:szCs w:val="24"/>
        </w:rPr>
        <w:t>roduction</w:t>
      </w:r>
      <w:r w:rsidR="009C3D3F" w:rsidRPr="00DB2287">
        <w:rPr>
          <w:sz w:val="24"/>
          <w:szCs w:val="24"/>
        </w:rPr>
        <w:t xml:space="preserve"> will </w:t>
      </w:r>
      <w:r w:rsidR="00735D2A" w:rsidRPr="00DB2287">
        <w:rPr>
          <w:sz w:val="24"/>
          <w:szCs w:val="24"/>
        </w:rPr>
        <w:t>begin</w:t>
      </w:r>
      <w:r w:rsidR="007A255B" w:rsidRPr="00DB2287">
        <w:rPr>
          <w:sz w:val="24"/>
          <w:szCs w:val="24"/>
        </w:rPr>
        <w:t xml:space="preserve"> by</w:t>
      </w:r>
      <w:r w:rsidR="009C3D3F" w:rsidRPr="00DB2287">
        <w:rPr>
          <w:sz w:val="24"/>
          <w:szCs w:val="24"/>
        </w:rPr>
        <w:t xml:space="preserve"> select</w:t>
      </w:r>
      <w:r w:rsidR="00735D2A" w:rsidRPr="00DB2287">
        <w:rPr>
          <w:sz w:val="24"/>
          <w:szCs w:val="24"/>
        </w:rPr>
        <w:t>ing</w:t>
      </w:r>
      <w:r w:rsidR="009C3D3F" w:rsidRPr="00DB2287">
        <w:rPr>
          <w:sz w:val="24"/>
          <w:szCs w:val="24"/>
        </w:rPr>
        <w:t xml:space="preserve"> samples </w:t>
      </w:r>
      <w:r w:rsidR="002748E1" w:rsidRPr="00DB2287">
        <w:rPr>
          <w:sz w:val="24"/>
          <w:szCs w:val="24"/>
        </w:rPr>
        <w:t xml:space="preserve">using the methodology described </w:t>
      </w:r>
      <w:r w:rsidR="009C3D3F" w:rsidRPr="00DB2287">
        <w:rPr>
          <w:sz w:val="24"/>
          <w:szCs w:val="24"/>
        </w:rPr>
        <w:t>in this document.</w:t>
      </w:r>
      <w:r w:rsidR="00E90AE9" w:rsidRPr="00DB2287">
        <w:rPr>
          <w:sz w:val="24"/>
          <w:szCs w:val="24"/>
        </w:rPr>
        <w:t xml:space="preserve"> </w:t>
      </w:r>
      <w:r w:rsidR="004675A4" w:rsidRPr="00DB2287">
        <w:rPr>
          <w:sz w:val="24"/>
          <w:szCs w:val="24"/>
        </w:rPr>
        <w:t>Current</w:t>
      </w:r>
      <w:r w:rsidR="00BA23F4" w:rsidRPr="00DB2287">
        <w:rPr>
          <w:sz w:val="24"/>
          <w:szCs w:val="24"/>
        </w:rPr>
        <w:t xml:space="preserve"> plans call for </w:t>
      </w:r>
      <w:r w:rsidRPr="00DB2287">
        <w:rPr>
          <w:sz w:val="24"/>
          <w:szCs w:val="24"/>
        </w:rPr>
        <w:t>collection of th</w:t>
      </w:r>
      <w:r w:rsidR="00245DF0" w:rsidRPr="00DB2287">
        <w:rPr>
          <w:sz w:val="24"/>
          <w:szCs w:val="24"/>
        </w:rPr>
        <w:t xml:space="preserve">e </w:t>
      </w:r>
      <w:r w:rsidR="00BA23F4" w:rsidRPr="00DB2287">
        <w:rPr>
          <w:sz w:val="24"/>
          <w:szCs w:val="24"/>
        </w:rPr>
        <w:t>first</w:t>
      </w:r>
      <w:r w:rsidR="00245DF0" w:rsidRPr="00DB2287">
        <w:rPr>
          <w:sz w:val="24"/>
          <w:szCs w:val="24"/>
        </w:rPr>
        <w:t xml:space="preserve"> </w:t>
      </w:r>
      <w:r w:rsidR="002B69AD" w:rsidRPr="00DB2287">
        <w:rPr>
          <w:sz w:val="24"/>
          <w:szCs w:val="24"/>
        </w:rPr>
        <w:t>ORS</w:t>
      </w:r>
      <w:r w:rsidR="00BA23F4" w:rsidRPr="00DB2287">
        <w:rPr>
          <w:sz w:val="24"/>
          <w:szCs w:val="24"/>
        </w:rPr>
        <w:t xml:space="preserve"> </w:t>
      </w:r>
      <w:r w:rsidR="00061493" w:rsidRPr="00DB2287">
        <w:rPr>
          <w:sz w:val="24"/>
          <w:szCs w:val="24"/>
        </w:rPr>
        <w:t>p</w:t>
      </w:r>
      <w:r w:rsidR="006122FA" w:rsidRPr="00DB2287">
        <w:rPr>
          <w:sz w:val="24"/>
          <w:szCs w:val="24"/>
        </w:rPr>
        <w:t>roduction</w:t>
      </w:r>
      <w:r w:rsidR="00BA23F4" w:rsidRPr="00DB2287">
        <w:rPr>
          <w:sz w:val="24"/>
          <w:szCs w:val="24"/>
        </w:rPr>
        <w:t xml:space="preserve"> </w:t>
      </w:r>
      <w:r w:rsidR="00245DF0" w:rsidRPr="00DB2287">
        <w:rPr>
          <w:sz w:val="24"/>
          <w:szCs w:val="24"/>
        </w:rPr>
        <w:t xml:space="preserve">sample to begin </w:t>
      </w:r>
      <w:r w:rsidR="00BA23F4" w:rsidRPr="00DB2287">
        <w:rPr>
          <w:sz w:val="24"/>
          <w:szCs w:val="24"/>
        </w:rPr>
        <w:t>in</w:t>
      </w:r>
      <w:r w:rsidR="00202D12" w:rsidRPr="00DB2287">
        <w:rPr>
          <w:sz w:val="24"/>
          <w:szCs w:val="24"/>
        </w:rPr>
        <w:t xml:space="preserve"> September</w:t>
      </w:r>
      <w:r w:rsidR="00F427B3" w:rsidRPr="00DB2287">
        <w:rPr>
          <w:sz w:val="24"/>
          <w:szCs w:val="24"/>
        </w:rPr>
        <w:t xml:space="preserve"> 2015</w:t>
      </w:r>
      <w:r w:rsidR="00245DF0" w:rsidRPr="00DB2287">
        <w:rPr>
          <w:sz w:val="24"/>
          <w:szCs w:val="24"/>
        </w:rPr>
        <w:t xml:space="preserve"> and continue for </w:t>
      </w:r>
      <w:r w:rsidR="00795675" w:rsidRPr="00DB2287">
        <w:rPr>
          <w:sz w:val="24"/>
          <w:szCs w:val="24"/>
        </w:rPr>
        <w:t>approximately nine consecutive months.</w:t>
      </w:r>
    </w:p>
    <w:p w:rsidR="009C3D3F" w:rsidRPr="00DB2287" w:rsidRDefault="009C3D3F" w:rsidP="00A74154">
      <w:pPr>
        <w:rPr>
          <w:sz w:val="24"/>
          <w:szCs w:val="24"/>
        </w:rPr>
      </w:pPr>
    </w:p>
    <w:p w:rsidR="005C7636" w:rsidRPr="00DB2287" w:rsidRDefault="005C7636">
      <w:pPr>
        <w:rPr>
          <w:sz w:val="24"/>
          <w:szCs w:val="24"/>
        </w:rPr>
      </w:pPr>
      <w:r w:rsidRPr="00DB2287">
        <w:rPr>
          <w:sz w:val="24"/>
          <w:szCs w:val="24"/>
        </w:rPr>
        <w:br w:type="page"/>
      </w:r>
    </w:p>
    <w:p w:rsidR="005E3835" w:rsidRPr="00DB2287" w:rsidRDefault="005E3835" w:rsidP="00D111AB">
      <w:pPr>
        <w:spacing w:line="240" w:lineRule="exact"/>
        <w:rPr>
          <w:b/>
          <w:sz w:val="24"/>
          <w:szCs w:val="24"/>
        </w:rPr>
      </w:pPr>
      <w:r w:rsidRPr="00DB2287">
        <w:rPr>
          <w:b/>
          <w:sz w:val="24"/>
          <w:szCs w:val="24"/>
        </w:rPr>
        <w:lastRenderedPageBreak/>
        <w:t>1. Universe and Sample Size</w:t>
      </w:r>
    </w:p>
    <w:p w:rsidR="005E3835" w:rsidRPr="00DB2287" w:rsidRDefault="005E3835" w:rsidP="005E3835">
      <w:pPr>
        <w:spacing w:line="240" w:lineRule="exact"/>
        <w:rPr>
          <w:b/>
          <w:sz w:val="24"/>
          <w:szCs w:val="24"/>
        </w:rPr>
      </w:pPr>
    </w:p>
    <w:p w:rsidR="00CE7538" w:rsidRPr="00DB2287" w:rsidRDefault="00D111AB" w:rsidP="005E3835">
      <w:pPr>
        <w:spacing w:line="240" w:lineRule="exact"/>
        <w:rPr>
          <w:b/>
          <w:sz w:val="24"/>
          <w:szCs w:val="24"/>
        </w:rPr>
      </w:pPr>
      <w:r w:rsidRPr="00DB2287">
        <w:rPr>
          <w:b/>
          <w:sz w:val="24"/>
          <w:szCs w:val="24"/>
        </w:rPr>
        <w:t xml:space="preserve">1a. </w:t>
      </w:r>
      <w:r w:rsidR="004778F6" w:rsidRPr="00DB2287">
        <w:rPr>
          <w:b/>
          <w:sz w:val="24"/>
          <w:szCs w:val="24"/>
        </w:rPr>
        <w:t>Universe</w:t>
      </w:r>
    </w:p>
    <w:p w:rsidR="0069670B" w:rsidRPr="00DB2287" w:rsidRDefault="0069670B" w:rsidP="00FE18AC">
      <w:pPr>
        <w:rPr>
          <w:sz w:val="24"/>
          <w:szCs w:val="24"/>
        </w:rPr>
      </w:pPr>
    </w:p>
    <w:p w:rsidR="00A74154" w:rsidRPr="00DB2287" w:rsidRDefault="00DE50F2" w:rsidP="00FE18AC">
      <w:pPr>
        <w:rPr>
          <w:sz w:val="24"/>
          <w:szCs w:val="24"/>
        </w:rPr>
      </w:pPr>
      <w:r w:rsidRPr="00DB2287">
        <w:rPr>
          <w:sz w:val="24"/>
          <w:szCs w:val="24"/>
        </w:rPr>
        <w:t xml:space="preserve">The </w:t>
      </w:r>
      <w:r w:rsidR="00565456" w:rsidRPr="00DB2287">
        <w:rPr>
          <w:sz w:val="24"/>
          <w:szCs w:val="24"/>
        </w:rPr>
        <w:t>ORS</w:t>
      </w:r>
      <w:r w:rsidRPr="00DB2287">
        <w:rPr>
          <w:sz w:val="24"/>
          <w:szCs w:val="24"/>
        </w:rPr>
        <w:t xml:space="preserve"> </w:t>
      </w:r>
      <w:r w:rsidR="00EC24DF" w:rsidRPr="00DB2287">
        <w:rPr>
          <w:sz w:val="24"/>
          <w:szCs w:val="24"/>
        </w:rPr>
        <w:t>will</w:t>
      </w:r>
      <w:r w:rsidR="00454FFF" w:rsidRPr="00DB2287">
        <w:rPr>
          <w:sz w:val="24"/>
          <w:szCs w:val="24"/>
        </w:rPr>
        <w:t xml:space="preserve"> </w:t>
      </w:r>
      <w:r w:rsidRPr="00DB2287">
        <w:rPr>
          <w:sz w:val="24"/>
          <w:szCs w:val="24"/>
        </w:rPr>
        <w:t xml:space="preserve">measure </w:t>
      </w:r>
      <w:r w:rsidR="00454FFF" w:rsidRPr="00DB2287">
        <w:rPr>
          <w:sz w:val="24"/>
          <w:szCs w:val="24"/>
        </w:rPr>
        <w:t xml:space="preserve">information such as </w:t>
      </w:r>
      <w:r w:rsidR="00ED4F06" w:rsidRPr="00DB2287">
        <w:rPr>
          <w:sz w:val="24"/>
          <w:szCs w:val="24"/>
        </w:rPr>
        <w:t>time to proficiency</w:t>
      </w:r>
      <w:r w:rsidR="000E3032" w:rsidRPr="00DB2287">
        <w:rPr>
          <w:sz w:val="24"/>
          <w:szCs w:val="24"/>
        </w:rPr>
        <w:t>,</w:t>
      </w:r>
      <w:r w:rsidR="00ED4F06" w:rsidRPr="00DB2287">
        <w:rPr>
          <w:sz w:val="24"/>
          <w:szCs w:val="24"/>
        </w:rPr>
        <w:t xml:space="preserve"> mental-cognitive </w:t>
      </w:r>
      <w:r w:rsidR="00E9417A" w:rsidRPr="00DB2287">
        <w:rPr>
          <w:sz w:val="24"/>
          <w:szCs w:val="24"/>
        </w:rPr>
        <w:t xml:space="preserve">and physical </w:t>
      </w:r>
      <w:r w:rsidR="00ED4F06" w:rsidRPr="00DB2287">
        <w:rPr>
          <w:sz w:val="24"/>
          <w:szCs w:val="24"/>
        </w:rPr>
        <w:t>demands, and environmental conditions</w:t>
      </w:r>
      <w:r w:rsidR="004B6FE0" w:rsidRPr="00DB2287">
        <w:rPr>
          <w:sz w:val="24"/>
          <w:szCs w:val="24"/>
        </w:rPr>
        <w:t xml:space="preserve"> </w:t>
      </w:r>
      <w:r w:rsidR="00554D9A" w:rsidRPr="00DB2287">
        <w:rPr>
          <w:sz w:val="24"/>
          <w:szCs w:val="24"/>
        </w:rPr>
        <w:t xml:space="preserve">by </w:t>
      </w:r>
      <w:r w:rsidR="00722335" w:rsidRPr="00DB2287">
        <w:rPr>
          <w:sz w:val="24"/>
          <w:szCs w:val="24"/>
        </w:rPr>
        <w:t xml:space="preserve">percentage, </w:t>
      </w:r>
      <w:r w:rsidR="00ED4F06" w:rsidRPr="00DB2287">
        <w:rPr>
          <w:sz w:val="24"/>
          <w:szCs w:val="24"/>
        </w:rPr>
        <w:t xml:space="preserve">mean, </w:t>
      </w:r>
      <w:r w:rsidR="00554D9A" w:rsidRPr="00DB2287">
        <w:rPr>
          <w:sz w:val="24"/>
          <w:szCs w:val="24"/>
        </w:rPr>
        <w:t>percentile,</w:t>
      </w:r>
      <w:r w:rsidR="00F541E2" w:rsidRPr="00DB2287">
        <w:rPr>
          <w:sz w:val="24"/>
          <w:szCs w:val="24"/>
        </w:rPr>
        <w:t xml:space="preserve"> </w:t>
      </w:r>
      <w:r w:rsidR="00ED4F06" w:rsidRPr="00DB2287">
        <w:rPr>
          <w:sz w:val="24"/>
          <w:szCs w:val="24"/>
        </w:rPr>
        <w:t xml:space="preserve">and </w:t>
      </w:r>
      <w:r w:rsidR="00722335" w:rsidRPr="00DB2287">
        <w:rPr>
          <w:sz w:val="24"/>
          <w:szCs w:val="24"/>
        </w:rPr>
        <w:t xml:space="preserve">mode </w:t>
      </w:r>
      <w:r w:rsidR="004B6FE0" w:rsidRPr="00DB2287">
        <w:rPr>
          <w:sz w:val="24"/>
          <w:szCs w:val="24"/>
        </w:rPr>
        <w:t>for national level estimates by</w:t>
      </w:r>
      <w:r w:rsidR="00454FFF" w:rsidRPr="00DB2287">
        <w:rPr>
          <w:sz w:val="24"/>
          <w:szCs w:val="24"/>
        </w:rPr>
        <w:t xml:space="preserve"> </w:t>
      </w:r>
      <w:r w:rsidR="004B6FE0" w:rsidRPr="00DB2287">
        <w:rPr>
          <w:sz w:val="24"/>
          <w:szCs w:val="24"/>
        </w:rPr>
        <w:t>occupation.</w:t>
      </w:r>
      <w:r w:rsidR="00E90AE9" w:rsidRPr="00DB2287">
        <w:rPr>
          <w:sz w:val="24"/>
          <w:szCs w:val="24"/>
        </w:rPr>
        <w:t xml:space="preserve"> </w:t>
      </w:r>
      <w:r w:rsidR="005A47DE" w:rsidRPr="00DB2287">
        <w:rPr>
          <w:sz w:val="24"/>
          <w:szCs w:val="24"/>
        </w:rPr>
        <w:t xml:space="preserve">The </w:t>
      </w:r>
      <w:r w:rsidR="009A3BD6" w:rsidRPr="00DB2287">
        <w:rPr>
          <w:sz w:val="24"/>
          <w:szCs w:val="24"/>
        </w:rPr>
        <w:t xml:space="preserve">universe </w:t>
      </w:r>
      <w:r w:rsidR="00F76447" w:rsidRPr="00DB2287">
        <w:rPr>
          <w:sz w:val="24"/>
          <w:szCs w:val="24"/>
        </w:rPr>
        <w:t xml:space="preserve">for this survey </w:t>
      </w:r>
      <w:r w:rsidR="00725455" w:rsidRPr="00DB2287">
        <w:rPr>
          <w:sz w:val="24"/>
          <w:szCs w:val="24"/>
        </w:rPr>
        <w:t xml:space="preserve">will </w:t>
      </w:r>
      <w:r w:rsidR="00F76447" w:rsidRPr="00DB2287">
        <w:rPr>
          <w:sz w:val="24"/>
          <w:szCs w:val="24"/>
        </w:rPr>
        <w:t xml:space="preserve">consist of the </w:t>
      </w:r>
      <w:r w:rsidR="00B360F3" w:rsidRPr="00DB2287">
        <w:rPr>
          <w:sz w:val="24"/>
          <w:szCs w:val="24"/>
        </w:rPr>
        <w:t xml:space="preserve">Quarterly Contribution Reports (QCR) </w:t>
      </w:r>
      <w:r w:rsidR="00F76447" w:rsidRPr="00DB2287">
        <w:rPr>
          <w:sz w:val="24"/>
          <w:szCs w:val="24"/>
        </w:rPr>
        <w:t xml:space="preserve">filed </w:t>
      </w:r>
      <w:r w:rsidR="00B360F3" w:rsidRPr="00DB2287">
        <w:rPr>
          <w:sz w:val="24"/>
          <w:szCs w:val="24"/>
        </w:rPr>
        <w:t>by employers subject to State Unemployment Insurance (UI) laws.</w:t>
      </w:r>
      <w:r w:rsidR="00E90AE9" w:rsidRPr="00DB2287">
        <w:rPr>
          <w:sz w:val="24"/>
          <w:szCs w:val="24"/>
        </w:rPr>
        <w:t xml:space="preserve"> </w:t>
      </w:r>
      <w:r w:rsidR="00946B1D" w:rsidRPr="00DB2287">
        <w:rPr>
          <w:sz w:val="24"/>
          <w:szCs w:val="24"/>
        </w:rPr>
        <w:t xml:space="preserve">The </w:t>
      </w:r>
      <w:r w:rsidR="00574DE2" w:rsidRPr="00DB2287">
        <w:rPr>
          <w:sz w:val="24"/>
          <w:szCs w:val="24"/>
        </w:rPr>
        <w:t>BLS</w:t>
      </w:r>
      <w:r w:rsidR="009A3BD6" w:rsidRPr="00DB2287">
        <w:rPr>
          <w:sz w:val="24"/>
          <w:szCs w:val="24"/>
        </w:rPr>
        <w:t xml:space="preserve"> </w:t>
      </w:r>
      <w:r w:rsidR="00B360F3" w:rsidRPr="00DB2287">
        <w:rPr>
          <w:sz w:val="24"/>
          <w:szCs w:val="24"/>
        </w:rPr>
        <w:t>receive</w:t>
      </w:r>
      <w:r w:rsidR="00DA7791" w:rsidRPr="00DB2287">
        <w:rPr>
          <w:sz w:val="24"/>
          <w:szCs w:val="24"/>
        </w:rPr>
        <w:t>s</w:t>
      </w:r>
      <w:r w:rsidR="00B360F3" w:rsidRPr="00DB2287">
        <w:rPr>
          <w:sz w:val="24"/>
          <w:szCs w:val="24"/>
        </w:rPr>
        <w:t xml:space="preserve"> the QCR </w:t>
      </w:r>
      <w:r w:rsidR="009A3BD6" w:rsidRPr="00DB2287">
        <w:rPr>
          <w:sz w:val="24"/>
          <w:szCs w:val="24"/>
        </w:rPr>
        <w:t xml:space="preserve">for </w:t>
      </w:r>
      <w:r w:rsidR="00582438" w:rsidRPr="00DB2287">
        <w:rPr>
          <w:sz w:val="24"/>
          <w:szCs w:val="24"/>
        </w:rPr>
        <w:t xml:space="preserve">the </w:t>
      </w:r>
      <w:r w:rsidR="009A3BD6" w:rsidRPr="00DB2287">
        <w:rPr>
          <w:sz w:val="24"/>
          <w:szCs w:val="24"/>
        </w:rPr>
        <w:t xml:space="preserve">Quarterly Census of Employment and Wages </w:t>
      </w:r>
      <w:r w:rsidR="005F4B9F" w:rsidRPr="00DB2287">
        <w:rPr>
          <w:sz w:val="24"/>
          <w:szCs w:val="24"/>
        </w:rPr>
        <w:t xml:space="preserve">(QCEW) </w:t>
      </w:r>
      <w:r w:rsidR="00F76447" w:rsidRPr="00DB2287">
        <w:rPr>
          <w:sz w:val="24"/>
          <w:szCs w:val="24"/>
        </w:rPr>
        <w:t xml:space="preserve">Program </w:t>
      </w:r>
      <w:r w:rsidR="00B360F3" w:rsidRPr="00DB2287">
        <w:rPr>
          <w:sz w:val="24"/>
          <w:szCs w:val="24"/>
        </w:rPr>
        <w:t>from</w:t>
      </w:r>
      <w:r w:rsidR="009A3BD6" w:rsidRPr="00DB2287">
        <w:rPr>
          <w:sz w:val="24"/>
          <w:szCs w:val="24"/>
        </w:rPr>
        <w:t xml:space="preserve"> the 50 States, the District of Columbia</w:t>
      </w:r>
      <w:r w:rsidR="000044E1" w:rsidRPr="00DB2287">
        <w:rPr>
          <w:sz w:val="24"/>
          <w:szCs w:val="24"/>
        </w:rPr>
        <w:t>, Puerto Rico, and the U.S. Vi</w:t>
      </w:r>
      <w:r w:rsidR="000310AD" w:rsidRPr="00DB2287">
        <w:rPr>
          <w:sz w:val="24"/>
          <w:szCs w:val="24"/>
        </w:rPr>
        <w:t>r</w:t>
      </w:r>
      <w:r w:rsidR="000044E1" w:rsidRPr="00DB2287">
        <w:rPr>
          <w:sz w:val="24"/>
          <w:szCs w:val="24"/>
        </w:rPr>
        <w:t>gin Islands</w:t>
      </w:r>
      <w:r w:rsidR="009A3BD6" w:rsidRPr="00DB2287">
        <w:rPr>
          <w:sz w:val="24"/>
          <w:szCs w:val="24"/>
        </w:rPr>
        <w:t xml:space="preserve">. </w:t>
      </w:r>
      <w:r w:rsidR="00FE18AC" w:rsidRPr="00DB2287">
        <w:rPr>
          <w:sz w:val="24"/>
          <w:szCs w:val="24"/>
        </w:rPr>
        <w:t>The QCEW data, which are compiled each calendar quarter, provide a comprehensive business name and address file with employment</w:t>
      </w:r>
      <w:r w:rsidR="00F76447" w:rsidRPr="00DB2287">
        <w:rPr>
          <w:sz w:val="24"/>
          <w:szCs w:val="24"/>
        </w:rPr>
        <w:t>,</w:t>
      </w:r>
      <w:r w:rsidR="00FE18AC" w:rsidRPr="00DB2287">
        <w:rPr>
          <w:sz w:val="24"/>
          <w:szCs w:val="24"/>
        </w:rPr>
        <w:t xml:space="preserve"> wage</w:t>
      </w:r>
      <w:r w:rsidR="00F76447" w:rsidRPr="00DB2287">
        <w:rPr>
          <w:sz w:val="24"/>
          <w:szCs w:val="24"/>
        </w:rPr>
        <w:t>, detailed geography (i.e., county)</w:t>
      </w:r>
      <w:r w:rsidR="004A41AD" w:rsidRPr="00DB2287">
        <w:rPr>
          <w:sz w:val="24"/>
          <w:szCs w:val="24"/>
        </w:rPr>
        <w:t>,</w:t>
      </w:r>
      <w:r w:rsidR="00F76447" w:rsidRPr="00DB2287">
        <w:rPr>
          <w:sz w:val="24"/>
          <w:szCs w:val="24"/>
        </w:rPr>
        <w:t xml:space="preserve"> and industry i</w:t>
      </w:r>
      <w:r w:rsidR="00FE18AC" w:rsidRPr="00DB2287">
        <w:rPr>
          <w:sz w:val="24"/>
          <w:szCs w:val="24"/>
        </w:rPr>
        <w:t xml:space="preserve">nformation </w:t>
      </w:r>
      <w:r w:rsidR="002B795E" w:rsidRPr="00DB2287">
        <w:rPr>
          <w:sz w:val="24"/>
          <w:szCs w:val="24"/>
        </w:rPr>
        <w:t>at the six-digit North American Industry Clas</w:t>
      </w:r>
      <w:r w:rsidR="00F76447" w:rsidRPr="00DB2287">
        <w:rPr>
          <w:sz w:val="24"/>
          <w:szCs w:val="24"/>
        </w:rPr>
        <w:t>sification System (NAICS) level.</w:t>
      </w:r>
      <w:r w:rsidR="00E90AE9" w:rsidRPr="00DB2287">
        <w:rPr>
          <w:sz w:val="24"/>
          <w:szCs w:val="24"/>
        </w:rPr>
        <w:t xml:space="preserve"> </w:t>
      </w:r>
    </w:p>
    <w:p w:rsidR="00EA6F0B" w:rsidRPr="00DB2287" w:rsidRDefault="00EA6F0B" w:rsidP="00FE18AC">
      <w:pPr>
        <w:rPr>
          <w:sz w:val="24"/>
          <w:szCs w:val="24"/>
        </w:rPr>
      </w:pPr>
    </w:p>
    <w:p w:rsidR="00A74154" w:rsidRPr="00DB2287" w:rsidRDefault="00A74154" w:rsidP="00A74154">
      <w:pPr>
        <w:pStyle w:val="Footer"/>
        <w:rPr>
          <w:sz w:val="24"/>
          <w:szCs w:val="24"/>
        </w:rPr>
      </w:pPr>
      <w:r w:rsidRPr="00DB2287">
        <w:rPr>
          <w:sz w:val="24"/>
          <w:szCs w:val="24"/>
        </w:rPr>
        <w:t>The potential respondent universe</w:t>
      </w:r>
      <w:r w:rsidR="00725455" w:rsidRPr="00DB2287">
        <w:rPr>
          <w:sz w:val="24"/>
          <w:szCs w:val="24"/>
        </w:rPr>
        <w:t xml:space="preserve"> that will be</w:t>
      </w:r>
      <w:r w:rsidRPr="00DB2287">
        <w:rPr>
          <w:sz w:val="24"/>
          <w:szCs w:val="24"/>
        </w:rPr>
        <w:t xml:space="preserve"> used in the selection of the </w:t>
      </w:r>
      <w:r w:rsidR="00725455" w:rsidRPr="00DB2287">
        <w:rPr>
          <w:sz w:val="24"/>
          <w:szCs w:val="24"/>
        </w:rPr>
        <w:t xml:space="preserve">ORS </w:t>
      </w:r>
      <w:r w:rsidR="00A12E33" w:rsidRPr="00DB2287">
        <w:rPr>
          <w:sz w:val="24"/>
          <w:szCs w:val="24"/>
        </w:rPr>
        <w:t>p</w:t>
      </w:r>
      <w:r w:rsidR="00ED4F06" w:rsidRPr="00DB2287">
        <w:rPr>
          <w:sz w:val="24"/>
          <w:szCs w:val="24"/>
        </w:rPr>
        <w:t>roduction</w:t>
      </w:r>
      <w:r w:rsidRPr="00DB2287">
        <w:rPr>
          <w:sz w:val="24"/>
          <w:szCs w:val="24"/>
        </w:rPr>
        <w:t xml:space="preserve"> sample of establishments is derived from the QCEW and a supplementary file of railroads for each </w:t>
      </w:r>
      <w:r w:rsidR="00E47AC8" w:rsidRPr="00DB2287">
        <w:rPr>
          <w:sz w:val="24"/>
          <w:szCs w:val="24"/>
        </w:rPr>
        <w:t xml:space="preserve">stratum </w:t>
      </w:r>
      <w:r w:rsidRPr="00DB2287">
        <w:rPr>
          <w:sz w:val="24"/>
          <w:szCs w:val="24"/>
        </w:rPr>
        <w:t>in the sample.</w:t>
      </w:r>
      <w:r w:rsidR="00E90AE9" w:rsidRPr="00DB2287">
        <w:rPr>
          <w:sz w:val="24"/>
          <w:szCs w:val="24"/>
        </w:rPr>
        <w:t xml:space="preserve"> </w:t>
      </w:r>
      <w:r w:rsidR="00872F4B" w:rsidRPr="00DB2287">
        <w:rPr>
          <w:sz w:val="24"/>
          <w:szCs w:val="24"/>
        </w:rPr>
        <w:t>In many states r</w:t>
      </w:r>
      <w:r w:rsidR="00CC1BA0" w:rsidRPr="00DB2287">
        <w:rPr>
          <w:sz w:val="24"/>
          <w:szCs w:val="24"/>
        </w:rPr>
        <w:t>ailroad establishments are not required to report to the State UI</w:t>
      </w:r>
      <w:r w:rsidR="00872F4B" w:rsidRPr="00DB2287">
        <w:rPr>
          <w:sz w:val="24"/>
          <w:szCs w:val="24"/>
        </w:rPr>
        <w:t xml:space="preserve">.  </w:t>
      </w:r>
      <w:r w:rsidR="00CC1BA0" w:rsidRPr="00DB2287">
        <w:rPr>
          <w:sz w:val="24"/>
          <w:szCs w:val="24"/>
        </w:rPr>
        <w:t xml:space="preserve">BLS obtains </w:t>
      </w:r>
      <w:r w:rsidR="00872F4B" w:rsidRPr="00DB2287">
        <w:rPr>
          <w:sz w:val="24"/>
          <w:szCs w:val="24"/>
        </w:rPr>
        <w:t xml:space="preserve">railroad establishment </w:t>
      </w:r>
      <w:r w:rsidR="00CC1BA0" w:rsidRPr="00DB2287">
        <w:rPr>
          <w:sz w:val="24"/>
          <w:szCs w:val="24"/>
        </w:rPr>
        <w:t xml:space="preserve">information from State partners that </w:t>
      </w:r>
      <w:r w:rsidR="00872F4B" w:rsidRPr="00DB2287">
        <w:rPr>
          <w:sz w:val="24"/>
          <w:szCs w:val="24"/>
        </w:rPr>
        <w:t xml:space="preserve">work directly with staff in the office of </w:t>
      </w:r>
      <w:r w:rsidR="00CC1BA0" w:rsidRPr="00DB2287">
        <w:rPr>
          <w:sz w:val="24"/>
          <w:szCs w:val="24"/>
        </w:rPr>
        <w:t xml:space="preserve">Occupational Employment Statistics (OES). </w:t>
      </w:r>
      <w:r w:rsidRPr="00DB2287">
        <w:rPr>
          <w:sz w:val="24"/>
          <w:szCs w:val="24"/>
        </w:rPr>
        <w:t xml:space="preserve">The </w:t>
      </w:r>
      <w:r w:rsidR="002748E1" w:rsidRPr="00DB2287">
        <w:rPr>
          <w:sz w:val="24"/>
          <w:szCs w:val="24"/>
        </w:rPr>
        <w:t>ORS</w:t>
      </w:r>
      <w:r w:rsidRPr="00DB2287">
        <w:rPr>
          <w:sz w:val="24"/>
          <w:szCs w:val="24"/>
        </w:rPr>
        <w:t xml:space="preserve"> universe</w:t>
      </w:r>
      <w:r w:rsidR="002748E1" w:rsidRPr="00DB2287">
        <w:rPr>
          <w:sz w:val="24"/>
          <w:szCs w:val="24"/>
        </w:rPr>
        <w:t xml:space="preserve"> will</w:t>
      </w:r>
      <w:r w:rsidRPr="00DB2287">
        <w:rPr>
          <w:sz w:val="24"/>
          <w:szCs w:val="24"/>
        </w:rPr>
        <w:t xml:space="preserve"> include all </w:t>
      </w:r>
      <w:r w:rsidR="00653805" w:rsidRPr="00DB2287">
        <w:rPr>
          <w:sz w:val="24"/>
          <w:szCs w:val="24"/>
        </w:rPr>
        <w:t xml:space="preserve">establishments in the 50 States and the District of Columbia with ownership of </w:t>
      </w:r>
      <w:r w:rsidR="00C063EB" w:rsidRPr="00DB2287">
        <w:rPr>
          <w:sz w:val="24"/>
          <w:szCs w:val="24"/>
        </w:rPr>
        <w:t>State and Local governments and p</w:t>
      </w:r>
      <w:r w:rsidRPr="00DB2287">
        <w:rPr>
          <w:sz w:val="24"/>
          <w:szCs w:val="24"/>
        </w:rPr>
        <w:t>rivate sector industries</w:t>
      </w:r>
      <w:r w:rsidR="00653805" w:rsidRPr="00DB2287">
        <w:rPr>
          <w:sz w:val="24"/>
          <w:szCs w:val="24"/>
        </w:rPr>
        <w:t>, excluding</w:t>
      </w:r>
      <w:r w:rsidRPr="00DB2287">
        <w:rPr>
          <w:sz w:val="24"/>
          <w:szCs w:val="24"/>
        </w:rPr>
        <w:t xml:space="preserve"> </w:t>
      </w:r>
      <w:r w:rsidR="00015457" w:rsidRPr="00DB2287">
        <w:rPr>
          <w:sz w:val="24"/>
          <w:szCs w:val="24"/>
        </w:rPr>
        <w:t>agriculture, forestry, and fishing (NAICS Sector 11) and private households (NAICS Subsector 814)</w:t>
      </w:r>
      <w:r w:rsidRPr="00DB2287">
        <w:rPr>
          <w:sz w:val="24"/>
          <w:szCs w:val="24"/>
        </w:rPr>
        <w:t>.</w:t>
      </w:r>
      <w:r w:rsidR="00E90AE9" w:rsidRPr="00DB2287">
        <w:rPr>
          <w:sz w:val="24"/>
          <w:szCs w:val="24"/>
        </w:rPr>
        <w:t xml:space="preserve"> </w:t>
      </w:r>
      <w:r w:rsidRPr="00DB2287">
        <w:rPr>
          <w:sz w:val="24"/>
          <w:szCs w:val="24"/>
        </w:rPr>
        <w:t>Estimate of</w:t>
      </w:r>
      <w:r w:rsidR="00D714D7" w:rsidRPr="00DB2287">
        <w:rPr>
          <w:sz w:val="24"/>
          <w:szCs w:val="24"/>
        </w:rPr>
        <w:t xml:space="preserve"> </w:t>
      </w:r>
      <w:r w:rsidRPr="00DB2287">
        <w:rPr>
          <w:sz w:val="24"/>
          <w:szCs w:val="24"/>
        </w:rPr>
        <w:t xml:space="preserve">the current universe </w:t>
      </w:r>
      <w:r w:rsidR="00A12E33" w:rsidRPr="00DB2287">
        <w:rPr>
          <w:sz w:val="24"/>
          <w:szCs w:val="24"/>
        </w:rPr>
        <w:t>size</w:t>
      </w:r>
      <w:r w:rsidR="00872F4B" w:rsidRPr="00DB2287">
        <w:rPr>
          <w:sz w:val="24"/>
          <w:szCs w:val="24"/>
        </w:rPr>
        <w:t>, based on the 2</w:t>
      </w:r>
      <w:r w:rsidR="00872F4B" w:rsidRPr="00DB2287">
        <w:rPr>
          <w:sz w:val="24"/>
          <w:szCs w:val="24"/>
          <w:vertAlign w:val="superscript"/>
        </w:rPr>
        <w:t>nd</w:t>
      </w:r>
      <w:r w:rsidR="00872F4B" w:rsidRPr="00DB2287">
        <w:rPr>
          <w:sz w:val="24"/>
          <w:szCs w:val="24"/>
        </w:rPr>
        <w:t xml:space="preserve"> quarter 2014 QCEW data,</w:t>
      </w:r>
      <w:r w:rsidR="00A12E33" w:rsidRPr="00DB2287">
        <w:rPr>
          <w:sz w:val="24"/>
          <w:szCs w:val="24"/>
        </w:rPr>
        <w:t xml:space="preserve"> </w:t>
      </w:r>
      <w:r w:rsidR="00554D9A" w:rsidRPr="00DB2287">
        <w:rPr>
          <w:sz w:val="24"/>
          <w:szCs w:val="24"/>
        </w:rPr>
        <w:t xml:space="preserve">is </w:t>
      </w:r>
      <w:r w:rsidRPr="00DB2287">
        <w:rPr>
          <w:sz w:val="24"/>
          <w:szCs w:val="24"/>
        </w:rPr>
        <w:t xml:space="preserve">about </w:t>
      </w:r>
      <w:r w:rsidR="00161908" w:rsidRPr="00DB2287">
        <w:rPr>
          <w:sz w:val="24"/>
          <w:szCs w:val="24"/>
        </w:rPr>
        <w:t>9</w:t>
      </w:r>
      <w:r w:rsidR="001D2220" w:rsidRPr="00DB2287">
        <w:rPr>
          <w:sz w:val="24"/>
          <w:szCs w:val="24"/>
        </w:rPr>
        <w:t>,</w:t>
      </w:r>
      <w:r w:rsidR="00161908" w:rsidRPr="00DB2287">
        <w:rPr>
          <w:sz w:val="24"/>
          <w:szCs w:val="24"/>
        </w:rPr>
        <w:t>000</w:t>
      </w:r>
      <w:r w:rsidR="001D2220" w:rsidRPr="00DB2287">
        <w:rPr>
          <w:sz w:val="24"/>
          <w:szCs w:val="24"/>
        </w:rPr>
        <w:t>,0</w:t>
      </w:r>
      <w:r w:rsidR="0062028E" w:rsidRPr="00DB2287">
        <w:rPr>
          <w:sz w:val="24"/>
          <w:szCs w:val="24"/>
        </w:rPr>
        <w:t>00</w:t>
      </w:r>
      <w:r w:rsidR="00554D9A" w:rsidRPr="00DB2287">
        <w:rPr>
          <w:sz w:val="24"/>
          <w:szCs w:val="24"/>
        </w:rPr>
        <w:t xml:space="preserve"> establishments.</w:t>
      </w:r>
      <w:r w:rsidRPr="00DB2287">
        <w:rPr>
          <w:sz w:val="24"/>
          <w:szCs w:val="24"/>
        </w:rPr>
        <w:t xml:space="preserve"> </w:t>
      </w:r>
      <w:r w:rsidR="00554D9A" w:rsidRPr="00DB2287">
        <w:rPr>
          <w:sz w:val="24"/>
          <w:szCs w:val="24"/>
        </w:rPr>
        <w:t>Estimates of the</w:t>
      </w:r>
      <w:r w:rsidR="004560AB" w:rsidRPr="00DB2287">
        <w:rPr>
          <w:sz w:val="24"/>
          <w:szCs w:val="24"/>
        </w:rPr>
        <w:t xml:space="preserve"> current</w:t>
      </w:r>
      <w:r w:rsidR="00554D9A" w:rsidRPr="00DB2287">
        <w:rPr>
          <w:sz w:val="24"/>
          <w:szCs w:val="24"/>
        </w:rPr>
        <w:t xml:space="preserve"> sample sizes are </w:t>
      </w:r>
      <w:r w:rsidR="0012666E" w:rsidRPr="00DB2287">
        <w:rPr>
          <w:sz w:val="24"/>
          <w:szCs w:val="24"/>
        </w:rPr>
        <w:t>4,250</w:t>
      </w:r>
      <w:r w:rsidRPr="00DB2287">
        <w:rPr>
          <w:sz w:val="24"/>
          <w:szCs w:val="24"/>
        </w:rPr>
        <w:t xml:space="preserve"> establ</w:t>
      </w:r>
      <w:r w:rsidR="00554D9A" w:rsidRPr="00DB2287">
        <w:rPr>
          <w:sz w:val="24"/>
          <w:szCs w:val="24"/>
        </w:rPr>
        <w:t xml:space="preserve">ishments for the first year and 10,000 establishments for </w:t>
      </w:r>
      <w:r w:rsidR="007C31CA" w:rsidRPr="00DB2287">
        <w:rPr>
          <w:sz w:val="24"/>
          <w:szCs w:val="24"/>
        </w:rPr>
        <w:t xml:space="preserve">subsequent </w:t>
      </w:r>
      <w:r w:rsidR="00554D9A" w:rsidRPr="00DB2287">
        <w:rPr>
          <w:sz w:val="24"/>
          <w:szCs w:val="24"/>
        </w:rPr>
        <w:t>years</w:t>
      </w:r>
      <w:r w:rsidR="005B131E" w:rsidRPr="00DB2287">
        <w:rPr>
          <w:sz w:val="24"/>
          <w:szCs w:val="24"/>
        </w:rPr>
        <w:t>.</w:t>
      </w:r>
      <w:r w:rsidR="00E90AE9" w:rsidRPr="00DB2287">
        <w:rPr>
          <w:sz w:val="24"/>
          <w:szCs w:val="24"/>
        </w:rPr>
        <w:t xml:space="preserve"> </w:t>
      </w:r>
      <w:r w:rsidR="005B131E" w:rsidRPr="00DB2287">
        <w:rPr>
          <w:sz w:val="24"/>
          <w:szCs w:val="24"/>
        </w:rPr>
        <w:t>Data for</w:t>
      </w:r>
      <w:r w:rsidRPr="00DB2287">
        <w:rPr>
          <w:sz w:val="24"/>
          <w:szCs w:val="24"/>
        </w:rPr>
        <w:t xml:space="preserve"> the duties and responsibilities of </w:t>
      </w:r>
      <w:r w:rsidR="00EA6F0B" w:rsidRPr="00DB2287">
        <w:rPr>
          <w:sz w:val="24"/>
          <w:szCs w:val="24"/>
        </w:rPr>
        <w:t xml:space="preserve">a sample of </w:t>
      </w:r>
      <w:r w:rsidR="00015457" w:rsidRPr="00DB2287">
        <w:rPr>
          <w:sz w:val="24"/>
          <w:szCs w:val="24"/>
        </w:rPr>
        <w:t>jobs</w:t>
      </w:r>
      <w:r w:rsidRPr="00DB2287">
        <w:rPr>
          <w:sz w:val="24"/>
          <w:szCs w:val="24"/>
        </w:rPr>
        <w:t xml:space="preserve"> will be collected in all sample</w:t>
      </w:r>
      <w:r w:rsidR="007938B6" w:rsidRPr="00DB2287">
        <w:rPr>
          <w:sz w:val="24"/>
          <w:szCs w:val="24"/>
        </w:rPr>
        <w:t>d</w:t>
      </w:r>
      <w:r w:rsidRPr="00DB2287">
        <w:rPr>
          <w:sz w:val="24"/>
          <w:szCs w:val="24"/>
        </w:rPr>
        <w:t xml:space="preserve"> establishments.</w:t>
      </w:r>
    </w:p>
    <w:p w:rsidR="007F6F80" w:rsidRPr="00DB2287" w:rsidRDefault="007F6F80" w:rsidP="00A74154">
      <w:pPr>
        <w:pStyle w:val="Footer"/>
        <w:rPr>
          <w:sz w:val="24"/>
          <w:szCs w:val="24"/>
        </w:rPr>
      </w:pPr>
    </w:p>
    <w:p w:rsidR="00E65B5F" w:rsidRPr="00DB2287" w:rsidRDefault="00E31E52" w:rsidP="00A74154">
      <w:pPr>
        <w:pStyle w:val="Footer"/>
        <w:rPr>
          <w:sz w:val="24"/>
          <w:szCs w:val="24"/>
        </w:rPr>
      </w:pPr>
      <w:r w:rsidRPr="00DB2287">
        <w:rPr>
          <w:sz w:val="24"/>
          <w:szCs w:val="24"/>
        </w:rPr>
        <w:t>Data from a</w:t>
      </w:r>
      <w:r w:rsidR="00E65B5F" w:rsidRPr="00DB2287">
        <w:rPr>
          <w:sz w:val="24"/>
          <w:szCs w:val="24"/>
        </w:rPr>
        <w:t xml:space="preserve">ll of the ORS </w:t>
      </w:r>
      <w:r w:rsidR="00A12E33" w:rsidRPr="00DB2287">
        <w:rPr>
          <w:sz w:val="24"/>
          <w:szCs w:val="24"/>
        </w:rPr>
        <w:t>p</w:t>
      </w:r>
      <w:r w:rsidR="00E65B5F" w:rsidRPr="00DB2287">
        <w:rPr>
          <w:sz w:val="24"/>
          <w:szCs w:val="24"/>
        </w:rPr>
        <w:t>roduction sample</w:t>
      </w:r>
      <w:r w:rsidR="007938B6" w:rsidRPr="00DB2287">
        <w:rPr>
          <w:sz w:val="24"/>
          <w:szCs w:val="24"/>
        </w:rPr>
        <w:t>d</w:t>
      </w:r>
      <w:r w:rsidR="00E65B5F" w:rsidRPr="00DB2287">
        <w:rPr>
          <w:sz w:val="24"/>
          <w:szCs w:val="24"/>
        </w:rPr>
        <w:t xml:space="preserve"> </w:t>
      </w:r>
      <w:r w:rsidR="00A12E33" w:rsidRPr="00DB2287">
        <w:rPr>
          <w:sz w:val="24"/>
          <w:szCs w:val="24"/>
        </w:rPr>
        <w:t xml:space="preserve">establishments </w:t>
      </w:r>
      <w:r w:rsidR="00E65B5F" w:rsidRPr="00DB2287">
        <w:rPr>
          <w:sz w:val="24"/>
          <w:szCs w:val="24"/>
        </w:rPr>
        <w:t>(</w:t>
      </w:r>
      <w:r w:rsidR="003D0407" w:rsidRPr="00DB2287">
        <w:rPr>
          <w:sz w:val="24"/>
          <w:szCs w:val="24"/>
        </w:rPr>
        <w:t>4,250</w:t>
      </w:r>
      <w:r w:rsidR="00E65B5F" w:rsidRPr="00DB2287">
        <w:rPr>
          <w:sz w:val="24"/>
          <w:szCs w:val="24"/>
        </w:rPr>
        <w:t xml:space="preserve"> in Year 1 and 10,000 in subsequent years) will be collected once to capture all of the needed ORS data elements.</w:t>
      </w:r>
      <w:r w:rsidR="007C31CA" w:rsidRPr="00DB2287">
        <w:rPr>
          <w:sz w:val="24"/>
          <w:szCs w:val="24"/>
        </w:rPr>
        <w:t xml:space="preserve">  Data will be collected </w:t>
      </w:r>
      <w:r w:rsidR="00F62933" w:rsidRPr="00DB2287">
        <w:rPr>
          <w:sz w:val="24"/>
          <w:szCs w:val="24"/>
        </w:rPr>
        <w:t xml:space="preserve">for </w:t>
      </w:r>
      <w:r w:rsidR="007C31CA" w:rsidRPr="00DB2287">
        <w:rPr>
          <w:sz w:val="24"/>
          <w:szCs w:val="24"/>
        </w:rPr>
        <w:t xml:space="preserve">no more than one </w:t>
      </w:r>
      <w:r w:rsidR="00F62933" w:rsidRPr="00DB2287">
        <w:rPr>
          <w:sz w:val="24"/>
          <w:szCs w:val="24"/>
        </w:rPr>
        <w:t xml:space="preserve">sample </w:t>
      </w:r>
      <w:r w:rsidR="007C31CA" w:rsidRPr="00DB2287">
        <w:rPr>
          <w:sz w:val="24"/>
          <w:szCs w:val="24"/>
        </w:rPr>
        <w:t xml:space="preserve">in a three year period for any given </w:t>
      </w:r>
      <w:r w:rsidR="00A12E33" w:rsidRPr="00DB2287">
        <w:rPr>
          <w:sz w:val="24"/>
          <w:szCs w:val="24"/>
        </w:rPr>
        <w:t>establishment</w:t>
      </w:r>
      <w:r w:rsidR="007C31CA" w:rsidRPr="00DB2287">
        <w:rPr>
          <w:sz w:val="24"/>
          <w:szCs w:val="24"/>
        </w:rPr>
        <w:t xml:space="preserve">. For sampled establishments selected in multiple </w:t>
      </w:r>
      <w:r w:rsidR="00F62933" w:rsidRPr="00DB2287">
        <w:rPr>
          <w:sz w:val="24"/>
          <w:szCs w:val="24"/>
        </w:rPr>
        <w:t>sample</w:t>
      </w:r>
      <w:r w:rsidR="007C31CA" w:rsidRPr="00DB2287">
        <w:rPr>
          <w:sz w:val="24"/>
          <w:szCs w:val="24"/>
        </w:rPr>
        <w:t xml:space="preserve">s, data from </w:t>
      </w:r>
      <w:r w:rsidR="00A12E33" w:rsidRPr="00DB2287">
        <w:rPr>
          <w:sz w:val="24"/>
          <w:szCs w:val="24"/>
        </w:rPr>
        <w:t xml:space="preserve">the most recent </w:t>
      </w:r>
      <w:r w:rsidR="007C31CA" w:rsidRPr="00DB2287">
        <w:rPr>
          <w:sz w:val="24"/>
          <w:szCs w:val="24"/>
        </w:rPr>
        <w:t xml:space="preserve">collection will be used in estimation for </w:t>
      </w:r>
      <w:r w:rsidR="00A12E33" w:rsidRPr="00DB2287">
        <w:rPr>
          <w:sz w:val="24"/>
          <w:szCs w:val="24"/>
        </w:rPr>
        <w:t xml:space="preserve">the </w:t>
      </w:r>
      <w:r w:rsidR="007C31CA" w:rsidRPr="00DB2287">
        <w:rPr>
          <w:sz w:val="24"/>
          <w:szCs w:val="24"/>
        </w:rPr>
        <w:t xml:space="preserve">new sample unit with no additional contact with respondent. </w:t>
      </w:r>
    </w:p>
    <w:p w:rsidR="001A404A" w:rsidRPr="00DB2287" w:rsidRDefault="001A404A" w:rsidP="00A74154">
      <w:pPr>
        <w:pStyle w:val="Footer"/>
        <w:rPr>
          <w:sz w:val="24"/>
          <w:szCs w:val="24"/>
        </w:rPr>
      </w:pPr>
    </w:p>
    <w:p w:rsidR="001A404A" w:rsidRPr="00DB2287" w:rsidRDefault="001A404A" w:rsidP="001A404A">
      <w:pPr>
        <w:pStyle w:val="ListParagraph"/>
        <w:ind w:left="0"/>
        <w:rPr>
          <w:b/>
          <w:sz w:val="24"/>
          <w:szCs w:val="24"/>
          <w:u w:val="single"/>
        </w:rPr>
      </w:pPr>
    </w:p>
    <w:p w:rsidR="001A404A" w:rsidRPr="00DB2287" w:rsidRDefault="001A404A" w:rsidP="001A404A">
      <w:pPr>
        <w:pStyle w:val="ListParagraph"/>
        <w:ind w:left="0"/>
        <w:rPr>
          <w:b/>
          <w:sz w:val="24"/>
          <w:szCs w:val="24"/>
          <w:u w:val="single"/>
        </w:rPr>
      </w:pPr>
      <w:r w:rsidRPr="00DB2287">
        <w:rPr>
          <w:b/>
          <w:sz w:val="24"/>
          <w:szCs w:val="24"/>
          <w:u w:val="single"/>
        </w:rPr>
        <w:t>FY2017 Job Observation Test</w:t>
      </w:r>
    </w:p>
    <w:p w:rsidR="001A404A" w:rsidRPr="00DB2287" w:rsidRDefault="001A404A" w:rsidP="001A404A">
      <w:pPr>
        <w:pStyle w:val="Footer"/>
        <w:rPr>
          <w:sz w:val="24"/>
          <w:szCs w:val="24"/>
        </w:rPr>
      </w:pPr>
    </w:p>
    <w:p w:rsidR="001A404A" w:rsidRPr="00DB2287" w:rsidRDefault="001A404A" w:rsidP="001A404A">
      <w:pPr>
        <w:pStyle w:val="Footer"/>
        <w:rPr>
          <w:sz w:val="24"/>
          <w:szCs w:val="24"/>
        </w:rPr>
      </w:pPr>
      <w:r w:rsidRPr="00DB2287">
        <w:rPr>
          <w:sz w:val="24"/>
          <w:szCs w:val="24"/>
        </w:rPr>
        <w:t xml:space="preserve">The frame for the FY2017 job observation test will be the occupational observations collected from the second ORS production sample.   The second ORS production sample contains 10,000 establishments, where 8,500 are private industry establishments and 1,500 are state and local government establishments.  These establishments were selected from a frame reflecting the first quarter of 2015.  ORS data are being collected from the establishments on an ongoing basis from May 2016 through July 2017.  Occupational observations in an establishment are selected at the time of ORS data collection by taking a probability sample of employees.  Each occupation in the ORS sample is classified during collection by an 8-digit Standard Occupation Classification (SOC) code, as defined by </w:t>
      </w:r>
      <w:hyperlink r:id="rId9" w:history="1">
        <w:hyperlink r:id="rId10" w:history="1">
          <w:r w:rsidRPr="00DB2287">
            <w:rPr>
              <w:rStyle w:val="Hyperlink"/>
              <w:color w:val="auto"/>
              <w:sz w:val="24"/>
              <w:szCs w:val="24"/>
            </w:rPr>
            <w:t>O*NET</w:t>
          </w:r>
        </w:hyperlink>
      </w:hyperlink>
      <w:r w:rsidRPr="00DB2287">
        <w:rPr>
          <w:sz w:val="24"/>
          <w:szCs w:val="24"/>
        </w:rPr>
        <w:t xml:space="preserve">.  The final sample distribution of </w:t>
      </w:r>
      <w:r w:rsidR="00806251" w:rsidRPr="00DB2287">
        <w:rPr>
          <w:sz w:val="24"/>
          <w:szCs w:val="24"/>
        </w:rPr>
        <w:t>O*NET</w:t>
      </w:r>
      <w:r w:rsidR="00CD027E" w:rsidRPr="00DB2287">
        <w:rPr>
          <w:sz w:val="24"/>
          <w:szCs w:val="24"/>
        </w:rPr>
        <w:t xml:space="preserve"> </w:t>
      </w:r>
      <w:r w:rsidR="00806251" w:rsidRPr="00DB2287">
        <w:rPr>
          <w:sz w:val="24"/>
          <w:szCs w:val="24"/>
        </w:rPr>
        <w:t>-</w:t>
      </w:r>
      <w:r w:rsidR="00CD027E" w:rsidRPr="00DB2287">
        <w:rPr>
          <w:sz w:val="24"/>
          <w:szCs w:val="24"/>
        </w:rPr>
        <w:t xml:space="preserve"> </w:t>
      </w:r>
      <w:r w:rsidRPr="00DB2287">
        <w:rPr>
          <w:sz w:val="24"/>
          <w:szCs w:val="24"/>
        </w:rPr>
        <w:t xml:space="preserve">SOC codes is not determined until all establishments have been collected.  (See papers by Ferguson and McNulty </w:t>
      </w:r>
      <w:r w:rsidRPr="00DB2287">
        <w:rPr>
          <w:sz w:val="24"/>
          <w:szCs w:val="24"/>
        </w:rPr>
        <w:lastRenderedPageBreak/>
        <w:t>(Attachment 1</w:t>
      </w:r>
      <w:r w:rsidR="00222715" w:rsidRPr="00DB2287">
        <w:rPr>
          <w:sz w:val="24"/>
          <w:szCs w:val="24"/>
        </w:rPr>
        <w:t>5</w:t>
      </w:r>
      <w:r w:rsidRPr="00DB2287">
        <w:rPr>
          <w:sz w:val="24"/>
          <w:szCs w:val="24"/>
        </w:rPr>
        <w:t>),</w:t>
      </w:r>
      <w:r w:rsidR="00ED0E6F" w:rsidRPr="00DB2287">
        <w:rPr>
          <w:sz w:val="24"/>
          <w:szCs w:val="24"/>
        </w:rPr>
        <w:t xml:space="preserve"> and Rhein, et al. (Attachment 11</w:t>
      </w:r>
      <w:r w:rsidRPr="00DB2287">
        <w:rPr>
          <w:sz w:val="24"/>
          <w:szCs w:val="24"/>
        </w:rPr>
        <w:t>), for discussion of the ORS sampling process.)</w:t>
      </w:r>
    </w:p>
    <w:p w:rsidR="001A404A" w:rsidRPr="00DB2287" w:rsidRDefault="001A404A" w:rsidP="001A404A">
      <w:pPr>
        <w:rPr>
          <w:sz w:val="24"/>
          <w:szCs w:val="24"/>
        </w:rPr>
      </w:pPr>
    </w:p>
    <w:p w:rsidR="001A404A" w:rsidRPr="00DB2287" w:rsidRDefault="001A404A" w:rsidP="00A74154">
      <w:pPr>
        <w:pStyle w:val="Footer"/>
        <w:rPr>
          <w:sz w:val="24"/>
          <w:szCs w:val="24"/>
        </w:rPr>
      </w:pPr>
    </w:p>
    <w:p w:rsidR="00A74154" w:rsidRPr="00DB2287" w:rsidRDefault="00A74154" w:rsidP="00A74154">
      <w:pPr>
        <w:pStyle w:val="Footer"/>
        <w:rPr>
          <w:sz w:val="24"/>
          <w:szCs w:val="24"/>
        </w:rPr>
      </w:pPr>
    </w:p>
    <w:p w:rsidR="00D111AB" w:rsidRPr="00DB2287" w:rsidRDefault="005A47DE" w:rsidP="007E0806">
      <w:pPr>
        <w:rPr>
          <w:b/>
          <w:sz w:val="24"/>
          <w:szCs w:val="24"/>
        </w:rPr>
      </w:pPr>
      <w:r w:rsidRPr="00DB2287">
        <w:rPr>
          <w:sz w:val="24"/>
          <w:szCs w:val="24"/>
        </w:rPr>
        <w:t xml:space="preserve"> </w:t>
      </w:r>
      <w:r w:rsidR="00D111AB" w:rsidRPr="00DB2287">
        <w:rPr>
          <w:b/>
          <w:sz w:val="24"/>
          <w:szCs w:val="24"/>
        </w:rPr>
        <w:t xml:space="preserve">1b. </w:t>
      </w:r>
      <w:r w:rsidR="00635833" w:rsidRPr="00DB2287">
        <w:rPr>
          <w:b/>
          <w:sz w:val="24"/>
          <w:szCs w:val="24"/>
        </w:rPr>
        <w:t>Sample</w:t>
      </w:r>
      <w:r w:rsidR="005E3835" w:rsidRPr="00DB2287">
        <w:rPr>
          <w:b/>
          <w:sz w:val="24"/>
          <w:szCs w:val="24"/>
        </w:rPr>
        <w:t xml:space="preserve"> Size</w:t>
      </w:r>
    </w:p>
    <w:p w:rsidR="00A74154" w:rsidRPr="00DB2287" w:rsidRDefault="00A74154" w:rsidP="00A74154">
      <w:pPr>
        <w:rPr>
          <w:sz w:val="24"/>
          <w:szCs w:val="24"/>
          <w:u w:val="single"/>
        </w:rPr>
      </w:pPr>
    </w:p>
    <w:p w:rsidR="0025159C" w:rsidRPr="00DB2287" w:rsidRDefault="0025159C" w:rsidP="0025159C">
      <w:pPr>
        <w:autoSpaceDE w:val="0"/>
        <w:autoSpaceDN w:val="0"/>
        <w:adjustRightInd w:val="0"/>
        <w:rPr>
          <w:sz w:val="24"/>
          <w:szCs w:val="24"/>
        </w:rPr>
      </w:pPr>
      <w:r w:rsidRPr="00DB2287">
        <w:rPr>
          <w:i/>
          <w:sz w:val="24"/>
          <w:szCs w:val="24"/>
        </w:rPr>
        <w:t>Scope</w:t>
      </w:r>
      <w:r w:rsidRPr="00DB2287">
        <w:rPr>
          <w:sz w:val="24"/>
          <w:szCs w:val="24"/>
        </w:rPr>
        <w:t xml:space="preserve"> - Th</w:t>
      </w:r>
      <w:r w:rsidR="00D60420" w:rsidRPr="00DB2287">
        <w:rPr>
          <w:sz w:val="24"/>
          <w:szCs w:val="24"/>
        </w:rPr>
        <w:t>e O</w:t>
      </w:r>
      <w:r w:rsidR="00767120" w:rsidRPr="00DB2287">
        <w:rPr>
          <w:sz w:val="24"/>
          <w:szCs w:val="24"/>
        </w:rPr>
        <w:t>RS p</w:t>
      </w:r>
      <w:r w:rsidR="00D60420" w:rsidRPr="00DB2287">
        <w:rPr>
          <w:sz w:val="24"/>
          <w:szCs w:val="24"/>
        </w:rPr>
        <w:t>roduction frame is as defined above</w:t>
      </w:r>
      <w:r w:rsidR="00307C9D" w:rsidRPr="00DB2287">
        <w:rPr>
          <w:sz w:val="24"/>
          <w:szCs w:val="24"/>
        </w:rPr>
        <w:t>,</w:t>
      </w:r>
      <w:r w:rsidR="00D60420" w:rsidRPr="00DB2287">
        <w:rPr>
          <w:sz w:val="24"/>
          <w:szCs w:val="24"/>
        </w:rPr>
        <w:t xml:space="preserve"> and </w:t>
      </w:r>
      <w:r w:rsidR="00F62933" w:rsidRPr="00DB2287">
        <w:rPr>
          <w:sz w:val="24"/>
          <w:szCs w:val="24"/>
        </w:rPr>
        <w:t>an independent</w:t>
      </w:r>
      <w:r w:rsidR="00F4403D" w:rsidRPr="00DB2287">
        <w:rPr>
          <w:sz w:val="24"/>
          <w:szCs w:val="24"/>
        </w:rPr>
        <w:t xml:space="preserve"> </w:t>
      </w:r>
      <w:r w:rsidR="00D60420" w:rsidRPr="00DB2287">
        <w:rPr>
          <w:sz w:val="24"/>
          <w:szCs w:val="24"/>
        </w:rPr>
        <w:t xml:space="preserve">sample </w:t>
      </w:r>
      <w:r w:rsidRPr="00DB2287">
        <w:rPr>
          <w:sz w:val="24"/>
          <w:szCs w:val="24"/>
        </w:rPr>
        <w:t xml:space="preserve">will be selected </w:t>
      </w:r>
      <w:r w:rsidR="00F62933" w:rsidRPr="00DB2287">
        <w:rPr>
          <w:sz w:val="24"/>
          <w:szCs w:val="24"/>
        </w:rPr>
        <w:t xml:space="preserve">each year </w:t>
      </w:r>
      <w:r w:rsidRPr="00DB2287">
        <w:rPr>
          <w:sz w:val="24"/>
          <w:szCs w:val="24"/>
        </w:rPr>
        <w:t>from th</w:t>
      </w:r>
      <w:r w:rsidR="00E31E52" w:rsidRPr="00DB2287">
        <w:rPr>
          <w:sz w:val="24"/>
          <w:szCs w:val="24"/>
        </w:rPr>
        <w:t>is</w:t>
      </w:r>
      <w:r w:rsidRPr="00DB2287">
        <w:rPr>
          <w:sz w:val="24"/>
          <w:szCs w:val="24"/>
        </w:rPr>
        <w:t xml:space="preserve"> </w:t>
      </w:r>
      <w:r w:rsidR="00E31E52" w:rsidRPr="00DB2287">
        <w:rPr>
          <w:sz w:val="24"/>
          <w:szCs w:val="24"/>
        </w:rPr>
        <w:t xml:space="preserve">establishment sampling frame </w:t>
      </w:r>
      <w:r w:rsidR="00F4403D" w:rsidRPr="00DB2287">
        <w:rPr>
          <w:sz w:val="24"/>
          <w:szCs w:val="24"/>
        </w:rPr>
        <w:t>using the most recent quarter of data available and as defined below.</w:t>
      </w:r>
      <w:r w:rsidR="00E90AE9" w:rsidRPr="00DB2287">
        <w:rPr>
          <w:sz w:val="24"/>
          <w:szCs w:val="24"/>
        </w:rPr>
        <w:t xml:space="preserve"> </w:t>
      </w:r>
    </w:p>
    <w:p w:rsidR="0025159C" w:rsidRPr="00DB2287" w:rsidRDefault="0025159C" w:rsidP="0025159C">
      <w:pPr>
        <w:autoSpaceDE w:val="0"/>
        <w:autoSpaceDN w:val="0"/>
        <w:adjustRightInd w:val="0"/>
        <w:rPr>
          <w:sz w:val="24"/>
          <w:szCs w:val="24"/>
        </w:rPr>
      </w:pPr>
    </w:p>
    <w:p w:rsidR="00442A1E" w:rsidRPr="00DB2287" w:rsidRDefault="0025159C" w:rsidP="00B42D26">
      <w:pPr>
        <w:autoSpaceDE w:val="0"/>
        <w:autoSpaceDN w:val="0"/>
        <w:adjustRightInd w:val="0"/>
        <w:rPr>
          <w:sz w:val="24"/>
          <w:szCs w:val="24"/>
        </w:rPr>
      </w:pPr>
      <w:r w:rsidRPr="00DB2287">
        <w:rPr>
          <w:i/>
          <w:sz w:val="24"/>
          <w:szCs w:val="24"/>
        </w:rPr>
        <w:t xml:space="preserve">Sample Stratification – </w:t>
      </w:r>
      <w:r w:rsidR="00767120" w:rsidRPr="00DB2287">
        <w:rPr>
          <w:sz w:val="24"/>
          <w:szCs w:val="24"/>
        </w:rPr>
        <w:t>All ORS p</w:t>
      </w:r>
      <w:r w:rsidRPr="00DB2287">
        <w:rPr>
          <w:sz w:val="24"/>
          <w:szCs w:val="24"/>
        </w:rPr>
        <w:t>roduction sample units will be selected using a 2-stage stratified design with probability proportional to employment sampling at each stage.</w:t>
      </w:r>
      <w:r w:rsidR="00E90AE9" w:rsidRPr="00DB2287">
        <w:rPr>
          <w:sz w:val="24"/>
          <w:szCs w:val="24"/>
        </w:rPr>
        <w:t xml:space="preserve"> </w:t>
      </w:r>
      <w:r w:rsidRPr="00DB2287">
        <w:rPr>
          <w:sz w:val="24"/>
          <w:szCs w:val="24"/>
        </w:rPr>
        <w:t>The first stage of sample selection will be a probability sample of establishments and the second stage will be a probability sample of jobs within sampled establishments. Each sample of establishments will be drawn by first stratifying the establishment sampling frame by defined industry and ownership.</w:t>
      </w:r>
      <w:r w:rsidR="00E90AE9" w:rsidRPr="00DB2287">
        <w:rPr>
          <w:sz w:val="24"/>
          <w:szCs w:val="24"/>
        </w:rPr>
        <w:t xml:space="preserve"> </w:t>
      </w:r>
      <w:r w:rsidRPr="00DB2287">
        <w:rPr>
          <w:sz w:val="24"/>
          <w:szCs w:val="24"/>
        </w:rPr>
        <w:t xml:space="preserve">The </w:t>
      </w:r>
      <w:r w:rsidR="002051CD" w:rsidRPr="00DB2287">
        <w:rPr>
          <w:sz w:val="24"/>
          <w:szCs w:val="24"/>
        </w:rPr>
        <w:t xml:space="preserve">23 </w:t>
      </w:r>
      <w:r w:rsidRPr="00DB2287">
        <w:rPr>
          <w:sz w:val="24"/>
          <w:szCs w:val="24"/>
        </w:rPr>
        <w:t xml:space="preserve">industry strata for private industry and </w:t>
      </w:r>
      <w:r w:rsidR="002051CD" w:rsidRPr="00DB2287">
        <w:rPr>
          <w:sz w:val="24"/>
          <w:szCs w:val="24"/>
        </w:rPr>
        <w:t xml:space="preserve">10 for </w:t>
      </w:r>
      <w:r w:rsidRPr="00DB2287">
        <w:rPr>
          <w:sz w:val="24"/>
          <w:szCs w:val="24"/>
        </w:rPr>
        <w:t xml:space="preserve">government shown below are based on the </w:t>
      </w:r>
      <w:r w:rsidR="00E65B5F" w:rsidRPr="00DB2287">
        <w:rPr>
          <w:sz w:val="24"/>
          <w:szCs w:val="24"/>
        </w:rPr>
        <w:t xml:space="preserve">2012 </w:t>
      </w:r>
      <w:r w:rsidRPr="00DB2287">
        <w:rPr>
          <w:sz w:val="24"/>
          <w:szCs w:val="24"/>
        </w:rPr>
        <w:t>North American Industry Classification System (NAICS)</w:t>
      </w:r>
      <w:r w:rsidR="00E65B5F" w:rsidRPr="00DB2287">
        <w:rPr>
          <w:sz w:val="24"/>
          <w:szCs w:val="24"/>
        </w:rPr>
        <w:t>.</w:t>
      </w:r>
      <w:r w:rsidR="00BD4D35" w:rsidRPr="00DB2287">
        <w:rPr>
          <w:sz w:val="24"/>
          <w:szCs w:val="24"/>
        </w:rPr>
        <w:t xml:space="preserve">  </w:t>
      </w:r>
      <w:r w:rsidR="004C3314" w:rsidRPr="00DB2287">
        <w:rPr>
          <w:sz w:val="24"/>
          <w:szCs w:val="24"/>
        </w:rPr>
        <w:t>The industry strata are defined in the chart below</w:t>
      </w:r>
      <w:r w:rsidR="00850D6E" w:rsidRPr="00DB2287">
        <w:rPr>
          <w:sz w:val="24"/>
          <w:szCs w:val="24"/>
        </w:rPr>
        <w:t>.</w:t>
      </w:r>
      <w:r w:rsidR="00226A1D" w:rsidRPr="00DB2287">
        <w:rPr>
          <w:sz w:val="24"/>
          <w:szCs w:val="24"/>
        </w:rPr>
        <w:t xml:space="preserve"> </w:t>
      </w:r>
      <w:r w:rsidR="00850D6E" w:rsidRPr="00DB2287">
        <w:rPr>
          <w:sz w:val="24"/>
          <w:szCs w:val="24"/>
        </w:rPr>
        <w:t>F</w:t>
      </w:r>
      <w:r w:rsidR="004C3314" w:rsidRPr="00DB2287">
        <w:rPr>
          <w:sz w:val="24"/>
          <w:szCs w:val="24"/>
        </w:rPr>
        <w:t>rame (Establishment</w:t>
      </w:r>
      <w:r w:rsidR="00CC4C0D" w:rsidRPr="00DB2287">
        <w:rPr>
          <w:sz w:val="24"/>
          <w:szCs w:val="24"/>
        </w:rPr>
        <w:t>s</w:t>
      </w:r>
      <w:r w:rsidR="004C3314" w:rsidRPr="00DB2287">
        <w:rPr>
          <w:sz w:val="24"/>
          <w:szCs w:val="24"/>
        </w:rPr>
        <w:t xml:space="preserve"> in Universe) counts are based on data</w:t>
      </w:r>
      <w:r w:rsidR="00E81EF0" w:rsidRPr="00DB2287">
        <w:rPr>
          <w:sz w:val="24"/>
          <w:szCs w:val="24"/>
        </w:rPr>
        <w:t xml:space="preserve"> from the 2</w:t>
      </w:r>
      <w:r w:rsidR="00E81EF0" w:rsidRPr="00DB2287">
        <w:rPr>
          <w:sz w:val="24"/>
          <w:szCs w:val="24"/>
          <w:vertAlign w:val="superscript"/>
        </w:rPr>
        <w:t>nd</w:t>
      </w:r>
      <w:r w:rsidR="00E81EF0" w:rsidRPr="00DB2287">
        <w:rPr>
          <w:sz w:val="24"/>
          <w:szCs w:val="24"/>
        </w:rPr>
        <w:t xml:space="preserve"> quarter of 2014.</w:t>
      </w:r>
    </w:p>
    <w:tbl>
      <w:tblPr>
        <w:tblpPr w:leftFromText="180" w:rightFromText="180" w:vertAnchor="page" w:horzAnchor="margin" w:tblpXSpec="center" w:tblpY="2401"/>
        <w:tblW w:w="10980" w:type="dxa"/>
        <w:tblLayout w:type="fixed"/>
        <w:tblLook w:val="04A0" w:firstRow="1" w:lastRow="0" w:firstColumn="1" w:lastColumn="0" w:noHBand="0" w:noVBand="1"/>
      </w:tblPr>
      <w:tblGrid>
        <w:gridCol w:w="3231"/>
        <w:gridCol w:w="1615"/>
        <w:gridCol w:w="1795"/>
        <w:gridCol w:w="1346"/>
        <w:gridCol w:w="1823"/>
        <w:gridCol w:w="1170"/>
      </w:tblGrid>
      <w:tr w:rsidR="00DB2287" w:rsidRPr="00DB2287" w:rsidTr="007606E0">
        <w:trPr>
          <w:trHeight w:val="511"/>
        </w:trPr>
        <w:tc>
          <w:tcPr>
            <w:tcW w:w="4846" w:type="dxa"/>
            <w:gridSpan w:val="2"/>
            <w:tcBorders>
              <w:top w:val="nil"/>
              <w:bottom w:val="single" w:sz="8" w:space="0" w:color="auto"/>
              <w:right w:val="single" w:sz="8" w:space="0" w:color="auto"/>
            </w:tcBorders>
            <w:shd w:val="clear" w:color="auto" w:fill="auto"/>
            <w:vAlign w:val="center"/>
          </w:tcPr>
          <w:p w:rsidR="007606E0" w:rsidRPr="00DB2287" w:rsidRDefault="007606E0" w:rsidP="007606E0">
            <w:pPr>
              <w:rPr>
                <w:b/>
                <w:bCs/>
                <w:sz w:val="24"/>
                <w:szCs w:val="24"/>
              </w:rPr>
            </w:pPr>
            <w:r w:rsidRPr="00DB2287">
              <w:rPr>
                <w:b/>
                <w:bCs/>
                <w:sz w:val="24"/>
                <w:szCs w:val="24"/>
              </w:rPr>
              <w:lastRenderedPageBreak/>
              <w:t>ORS Production Stratification</w:t>
            </w:r>
          </w:p>
        </w:tc>
        <w:tc>
          <w:tcPr>
            <w:tcW w:w="314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606E0" w:rsidRPr="00DB2287" w:rsidRDefault="007606E0" w:rsidP="007606E0">
            <w:pPr>
              <w:jc w:val="center"/>
              <w:rPr>
                <w:b/>
                <w:bCs/>
                <w:sz w:val="24"/>
                <w:szCs w:val="24"/>
              </w:rPr>
            </w:pPr>
            <w:r w:rsidRPr="00DB2287">
              <w:rPr>
                <w:b/>
                <w:bCs/>
                <w:i/>
                <w:iCs/>
                <w:sz w:val="24"/>
                <w:szCs w:val="24"/>
              </w:rPr>
              <w:t>Private Industry</w:t>
            </w:r>
          </w:p>
        </w:tc>
        <w:tc>
          <w:tcPr>
            <w:tcW w:w="2993" w:type="dxa"/>
            <w:gridSpan w:val="2"/>
            <w:tcBorders>
              <w:top w:val="single" w:sz="8" w:space="0" w:color="auto"/>
              <w:left w:val="nil"/>
              <w:bottom w:val="single" w:sz="8" w:space="0" w:color="auto"/>
              <w:right w:val="single" w:sz="8" w:space="0" w:color="auto"/>
            </w:tcBorders>
            <w:shd w:val="clear" w:color="auto" w:fill="auto"/>
            <w:vAlign w:val="center"/>
          </w:tcPr>
          <w:p w:rsidR="007606E0" w:rsidRPr="00DB2287" w:rsidRDefault="007606E0" w:rsidP="007606E0">
            <w:pPr>
              <w:jc w:val="center"/>
              <w:rPr>
                <w:b/>
                <w:bCs/>
                <w:sz w:val="24"/>
                <w:szCs w:val="24"/>
              </w:rPr>
            </w:pPr>
            <w:r w:rsidRPr="00DB2287">
              <w:rPr>
                <w:b/>
                <w:bCs/>
                <w:i/>
                <w:iCs/>
                <w:sz w:val="24"/>
                <w:szCs w:val="24"/>
              </w:rPr>
              <w:t>State &amp; Local Govt.</w:t>
            </w:r>
          </w:p>
        </w:tc>
      </w:tr>
      <w:tr w:rsidR="00DB2287" w:rsidRPr="00DB2287" w:rsidTr="007606E0">
        <w:trPr>
          <w:trHeight w:val="511"/>
        </w:trPr>
        <w:tc>
          <w:tcPr>
            <w:tcW w:w="32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06E0" w:rsidRPr="00DB2287" w:rsidRDefault="007606E0" w:rsidP="007606E0">
            <w:pPr>
              <w:jc w:val="center"/>
              <w:rPr>
                <w:b/>
                <w:bCs/>
                <w:sz w:val="24"/>
                <w:szCs w:val="24"/>
              </w:rPr>
            </w:pPr>
            <w:r w:rsidRPr="00DB2287">
              <w:rPr>
                <w:b/>
                <w:bCs/>
                <w:sz w:val="24"/>
                <w:szCs w:val="24"/>
              </w:rPr>
              <w:t>Detailed Industry</w:t>
            </w:r>
          </w:p>
        </w:tc>
        <w:tc>
          <w:tcPr>
            <w:tcW w:w="16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06E0" w:rsidRPr="00DB2287" w:rsidRDefault="007606E0" w:rsidP="007606E0">
            <w:pPr>
              <w:jc w:val="center"/>
              <w:rPr>
                <w:b/>
                <w:bCs/>
                <w:sz w:val="24"/>
                <w:szCs w:val="24"/>
              </w:rPr>
            </w:pPr>
            <w:r w:rsidRPr="00DB2287">
              <w:rPr>
                <w:b/>
                <w:bCs/>
                <w:sz w:val="24"/>
                <w:szCs w:val="24"/>
              </w:rPr>
              <w:t>Included NAICS Codes</w:t>
            </w:r>
          </w:p>
        </w:tc>
        <w:tc>
          <w:tcPr>
            <w:tcW w:w="1795" w:type="dxa"/>
            <w:tcBorders>
              <w:top w:val="nil"/>
              <w:left w:val="nil"/>
              <w:bottom w:val="single" w:sz="8" w:space="0" w:color="auto"/>
              <w:right w:val="single" w:sz="8" w:space="0" w:color="auto"/>
            </w:tcBorders>
            <w:shd w:val="clear" w:color="auto" w:fill="auto"/>
            <w:vAlign w:val="center"/>
          </w:tcPr>
          <w:p w:rsidR="007606E0" w:rsidRPr="00DB2287" w:rsidRDefault="007606E0" w:rsidP="007606E0">
            <w:pPr>
              <w:jc w:val="center"/>
              <w:rPr>
                <w:b/>
                <w:bCs/>
                <w:sz w:val="24"/>
                <w:szCs w:val="24"/>
              </w:rPr>
            </w:pPr>
            <w:r w:rsidRPr="00DB2287">
              <w:rPr>
                <w:b/>
                <w:bCs/>
                <w:sz w:val="24"/>
                <w:szCs w:val="24"/>
              </w:rPr>
              <w:t>Establishments in Universe</w:t>
            </w:r>
          </w:p>
        </w:tc>
        <w:tc>
          <w:tcPr>
            <w:tcW w:w="1346" w:type="dxa"/>
            <w:tcBorders>
              <w:top w:val="nil"/>
              <w:left w:val="nil"/>
              <w:bottom w:val="single" w:sz="8" w:space="0" w:color="auto"/>
              <w:right w:val="single" w:sz="8" w:space="0" w:color="auto"/>
            </w:tcBorders>
            <w:shd w:val="clear" w:color="auto" w:fill="auto"/>
            <w:vAlign w:val="center"/>
          </w:tcPr>
          <w:p w:rsidR="007606E0" w:rsidRPr="00DB2287" w:rsidRDefault="007606E0" w:rsidP="007606E0">
            <w:pPr>
              <w:jc w:val="center"/>
              <w:rPr>
                <w:b/>
                <w:bCs/>
                <w:sz w:val="24"/>
                <w:szCs w:val="24"/>
              </w:rPr>
            </w:pPr>
            <w:r w:rsidRPr="00DB2287">
              <w:rPr>
                <w:b/>
                <w:bCs/>
                <w:sz w:val="24"/>
                <w:szCs w:val="24"/>
              </w:rPr>
              <w:t>Expected Sample Size</w:t>
            </w:r>
          </w:p>
        </w:tc>
        <w:tc>
          <w:tcPr>
            <w:tcW w:w="1823" w:type="dxa"/>
            <w:tcBorders>
              <w:top w:val="nil"/>
              <w:left w:val="nil"/>
              <w:bottom w:val="single" w:sz="8" w:space="0" w:color="auto"/>
              <w:right w:val="single" w:sz="8" w:space="0" w:color="auto"/>
            </w:tcBorders>
            <w:shd w:val="clear" w:color="auto" w:fill="auto"/>
            <w:vAlign w:val="center"/>
            <w:hideMark/>
          </w:tcPr>
          <w:p w:rsidR="007606E0" w:rsidRPr="00DB2287" w:rsidRDefault="007606E0" w:rsidP="007606E0">
            <w:pPr>
              <w:jc w:val="center"/>
              <w:rPr>
                <w:b/>
                <w:bCs/>
                <w:sz w:val="24"/>
                <w:szCs w:val="24"/>
              </w:rPr>
            </w:pPr>
            <w:r w:rsidRPr="00DB2287">
              <w:rPr>
                <w:b/>
                <w:bCs/>
                <w:sz w:val="24"/>
                <w:szCs w:val="24"/>
              </w:rPr>
              <w:t>Establishments in Universe</w:t>
            </w:r>
          </w:p>
        </w:tc>
        <w:tc>
          <w:tcPr>
            <w:tcW w:w="1170" w:type="dxa"/>
            <w:tcBorders>
              <w:top w:val="nil"/>
              <w:left w:val="nil"/>
              <w:bottom w:val="single" w:sz="8" w:space="0" w:color="auto"/>
              <w:right w:val="single" w:sz="8" w:space="0" w:color="auto"/>
            </w:tcBorders>
            <w:shd w:val="clear" w:color="auto" w:fill="auto"/>
            <w:vAlign w:val="center"/>
            <w:hideMark/>
          </w:tcPr>
          <w:p w:rsidR="007606E0" w:rsidRPr="00DB2287" w:rsidRDefault="007606E0" w:rsidP="007606E0">
            <w:pPr>
              <w:jc w:val="center"/>
              <w:rPr>
                <w:b/>
                <w:bCs/>
                <w:sz w:val="24"/>
                <w:szCs w:val="24"/>
              </w:rPr>
            </w:pPr>
            <w:r w:rsidRPr="00DB2287">
              <w:rPr>
                <w:b/>
                <w:bCs/>
                <w:sz w:val="24"/>
                <w:szCs w:val="24"/>
              </w:rPr>
              <w:t>Expected Sample Size</w:t>
            </w: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Educational Services (Rest of)</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61 (excl. 6111-6113)</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896B81" w:rsidP="007606E0">
            <w:pPr>
              <w:jc w:val="center"/>
              <w:rPr>
                <w:sz w:val="24"/>
                <w:szCs w:val="24"/>
              </w:rPr>
            </w:pPr>
            <w:r w:rsidRPr="00DB2287">
              <w:rPr>
                <w:sz w:val="24"/>
                <w:szCs w:val="24"/>
              </w:rPr>
              <w:t>80,655</w:t>
            </w:r>
            <w:r w:rsidR="007606E0" w:rsidRPr="00DB2287">
              <w:rPr>
                <w:sz w:val="24"/>
                <w:szCs w:val="24"/>
              </w:rPr>
              <w:t xml:space="preserve">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22</w:t>
            </w:r>
          </w:p>
        </w:tc>
        <w:tc>
          <w:tcPr>
            <w:tcW w:w="1823" w:type="dxa"/>
            <w:tcBorders>
              <w:top w:val="nil"/>
              <w:left w:val="nil"/>
              <w:bottom w:val="single" w:sz="4"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1,251 </w:t>
            </w:r>
          </w:p>
        </w:tc>
        <w:tc>
          <w:tcPr>
            <w:tcW w:w="1170" w:type="dxa"/>
            <w:tcBorders>
              <w:top w:val="nil"/>
              <w:left w:val="nil"/>
              <w:bottom w:val="single" w:sz="4"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2 </w:t>
            </w: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Elementary and Secondary Schools</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6111</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896B81" w:rsidP="007606E0">
            <w:pPr>
              <w:jc w:val="center"/>
              <w:rPr>
                <w:sz w:val="24"/>
                <w:szCs w:val="24"/>
              </w:rPr>
            </w:pPr>
            <w:r w:rsidRPr="00DB2287">
              <w:rPr>
                <w:sz w:val="24"/>
                <w:szCs w:val="24"/>
              </w:rPr>
              <w:t>17,249</w:t>
            </w:r>
            <w:r w:rsidR="007606E0" w:rsidRPr="00DB2287">
              <w:rPr>
                <w:sz w:val="24"/>
                <w:szCs w:val="24"/>
              </w:rPr>
              <w:t xml:space="preserve">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23</w:t>
            </w:r>
            <w:r w:rsidR="007606E0" w:rsidRPr="00DB2287">
              <w:rPr>
                <w:sz w:val="24"/>
                <w:szCs w:val="24"/>
              </w:rPr>
              <w:t xml:space="preserve"> </w:t>
            </w:r>
          </w:p>
        </w:tc>
        <w:tc>
          <w:tcPr>
            <w:tcW w:w="1823" w:type="dxa"/>
            <w:tcBorders>
              <w:top w:val="nil"/>
              <w:left w:val="nil"/>
              <w:bottom w:val="single" w:sz="4"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61,828 </w:t>
            </w:r>
          </w:p>
        </w:tc>
        <w:tc>
          <w:tcPr>
            <w:tcW w:w="1170" w:type="dxa"/>
            <w:tcBorders>
              <w:top w:val="nil"/>
              <w:left w:val="nil"/>
              <w:bottom w:val="single" w:sz="4"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247 </w:t>
            </w:r>
          </w:p>
        </w:tc>
      </w:tr>
      <w:tr w:rsidR="00DB2287" w:rsidRPr="00DB2287" w:rsidTr="007606E0">
        <w:trPr>
          <w:trHeight w:val="306"/>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Junior Colleges, Colleges and Universities</w:t>
            </w:r>
          </w:p>
        </w:tc>
        <w:tc>
          <w:tcPr>
            <w:tcW w:w="1615" w:type="dxa"/>
            <w:tcBorders>
              <w:top w:val="nil"/>
              <w:left w:val="nil"/>
              <w:bottom w:val="single" w:sz="8"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6112, 6113</w:t>
            </w:r>
          </w:p>
        </w:tc>
        <w:tc>
          <w:tcPr>
            <w:tcW w:w="1795" w:type="dxa"/>
            <w:tcBorders>
              <w:top w:val="nil"/>
              <w:left w:val="nil"/>
              <w:bottom w:val="single" w:sz="8" w:space="0" w:color="auto"/>
              <w:right w:val="single" w:sz="8" w:space="0" w:color="auto"/>
            </w:tcBorders>
            <w:shd w:val="clear" w:color="auto" w:fill="auto"/>
            <w:vAlign w:val="center"/>
          </w:tcPr>
          <w:p w:rsidR="007606E0" w:rsidRPr="00DB2287" w:rsidRDefault="00896B81" w:rsidP="007606E0">
            <w:pPr>
              <w:jc w:val="center"/>
              <w:rPr>
                <w:sz w:val="24"/>
                <w:szCs w:val="24"/>
              </w:rPr>
            </w:pPr>
            <w:r w:rsidRPr="00DB2287">
              <w:rPr>
                <w:sz w:val="24"/>
                <w:szCs w:val="24"/>
              </w:rPr>
              <w:t>8,671</w:t>
            </w:r>
          </w:p>
        </w:tc>
        <w:tc>
          <w:tcPr>
            <w:tcW w:w="1346" w:type="dxa"/>
            <w:tcBorders>
              <w:top w:val="nil"/>
              <w:left w:val="nil"/>
              <w:bottom w:val="single" w:sz="8"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36</w:t>
            </w:r>
            <w:r w:rsidR="007606E0" w:rsidRPr="00DB2287">
              <w:rPr>
                <w:sz w:val="24"/>
                <w:szCs w:val="24"/>
              </w:rPr>
              <w:t xml:space="preserve"> </w:t>
            </w:r>
          </w:p>
        </w:tc>
        <w:tc>
          <w:tcPr>
            <w:tcW w:w="1823" w:type="dxa"/>
            <w:tcBorders>
              <w:top w:val="nil"/>
              <w:left w:val="nil"/>
              <w:bottom w:val="single" w:sz="8"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7,550 </w:t>
            </w:r>
          </w:p>
        </w:tc>
        <w:tc>
          <w:tcPr>
            <w:tcW w:w="1170" w:type="dxa"/>
            <w:tcBorders>
              <w:top w:val="nil"/>
              <w:left w:val="nil"/>
              <w:bottom w:val="single" w:sz="8"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78 </w:t>
            </w: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Mining</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21</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35,471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27 </w:t>
            </w:r>
          </w:p>
        </w:tc>
        <w:tc>
          <w:tcPr>
            <w:tcW w:w="1823" w:type="dxa"/>
            <w:vMerge w:val="restart"/>
            <w:tcBorders>
              <w:top w:val="nil"/>
              <w:left w:val="single" w:sz="8" w:space="0" w:color="auto"/>
              <w:bottom w:val="single" w:sz="4" w:space="0" w:color="000000"/>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6,339 </w:t>
            </w:r>
          </w:p>
        </w:tc>
        <w:tc>
          <w:tcPr>
            <w:tcW w:w="1170" w:type="dxa"/>
            <w:vMerge w:val="restart"/>
            <w:tcBorders>
              <w:top w:val="nil"/>
              <w:left w:val="single" w:sz="8" w:space="0" w:color="auto"/>
              <w:bottom w:val="single" w:sz="4" w:space="0" w:color="000000"/>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7 </w:t>
            </w: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Construction</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23</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746,906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197</w:t>
            </w:r>
          </w:p>
        </w:tc>
        <w:tc>
          <w:tcPr>
            <w:tcW w:w="1823" w:type="dxa"/>
            <w:vMerge/>
            <w:tcBorders>
              <w:top w:val="nil"/>
              <w:left w:val="single" w:sz="8" w:space="0" w:color="auto"/>
              <w:bottom w:val="single" w:sz="4"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nil"/>
              <w:left w:val="single" w:sz="8" w:space="0" w:color="auto"/>
              <w:bottom w:val="single" w:sz="4"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306"/>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 xml:space="preserve">Manufacturing </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 xml:space="preserve">31-33 </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336,416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385 </w:t>
            </w:r>
          </w:p>
        </w:tc>
        <w:tc>
          <w:tcPr>
            <w:tcW w:w="1823" w:type="dxa"/>
            <w:vMerge/>
            <w:tcBorders>
              <w:top w:val="nil"/>
              <w:left w:val="single" w:sz="8" w:space="0" w:color="auto"/>
              <w:bottom w:val="single" w:sz="4"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nil"/>
              <w:left w:val="single" w:sz="8" w:space="0" w:color="auto"/>
              <w:bottom w:val="single" w:sz="4"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Healthcare, Social Assistance (Rest of)</w:t>
            </w:r>
          </w:p>
        </w:tc>
        <w:tc>
          <w:tcPr>
            <w:tcW w:w="1615" w:type="dxa"/>
            <w:tcBorders>
              <w:top w:val="single" w:sz="8" w:space="0" w:color="auto"/>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62 (excl. 622, 623)</w:t>
            </w:r>
          </w:p>
        </w:tc>
        <w:tc>
          <w:tcPr>
            <w:tcW w:w="1795" w:type="dxa"/>
            <w:tcBorders>
              <w:top w:val="single" w:sz="8" w:space="0" w:color="auto"/>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1,277,003 </w:t>
            </w:r>
          </w:p>
        </w:tc>
        <w:tc>
          <w:tcPr>
            <w:tcW w:w="1346" w:type="dxa"/>
            <w:tcBorders>
              <w:top w:val="single" w:sz="8" w:space="0" w:color="auto"/>
              <w:left w:val="nil"/>
              <w:bottom w:val="single" w:sz="4"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311</w:t>
            </w:r>
            <w:r w:rsidR="007606E0" w:rsidRPr="00DB2287">
              <w:rPr>
                <w:sz w:val="24"/>
                <w:szCs w:val="24"/>
              </w:rPr>
              <w:t xml:space="preserve"> </w:t>
            </w:r>
          </w:p>
        </w:tc>
        <w:tc>
          <w:tcPr>
            <w:tcW w:w="1823" w:type="dxa"/>
            <w:tcBorders>
              <w:top w:val="single" w:sz="8" w:space="0" w:color="auto"/>
              <w:left w:val="nil"/>
              <w:bottom w:val="single" w:sz="4"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8,470 </w:t>
            </w:r>
          </w:p>
        </w:tc>
        <w:tc>
          <w:tcPr>
            <w:tcW w:w="1170" w:type="dxa"/>
            <w:tcBorders>
              <w:top w:val="single" w:sz="8" w:space="0" w:color="auto"/>
              <w:left w:val="nil"/>
              <w:bottom w:val="single" w:sz="4"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11 </w:t>
            </w: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Hospitals</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622</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8,829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149</w:t>
            </w:r>
            <w:r w:rsidR="007606E0" w:rsidRPr="00DB2287">
              <w:rPr>
                <w:sz w:val="24"/>
                <w:szCs w:val="24"/>
              </w:rPr>
              <w:t xml:space="preserve"> </w:t>
            </w:r>
          </w:p>
        </w:tc>
        <w:tc>
          <w:tcPr>
            <w:tcW w:w="1823" w:type="dxa"/>
            <w:tcBorders>
              <w:top w:val="nil"/>
              <w:left w:val="nil"/>
              <w:bottom w:val="single" w:sz="4"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2,644 </w:t>
            </w:r>
          </w:p>
        </w:tc>
        <w:tc>
          <w:tcPr>
            <w:tcW w:w="1170" w:type="dxa"/>
            <w:tcBorders>
              <w:top w:val="nil"/>
              <w:left w:val="nil"/>
              <w:bottom w:val="single" w:sz="4"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34 </w:t>
            </w:r>
          </w:p>
        </w:tc>
      </w:tr>
      <w:tr w:rsidR="00DB2287" w:rsidRPr="00DB2287" w:rsidTr="007606E0">
        <w:trPr>
          <w:trHeight w:val="306"/>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Nursing and Residential Care Facilities</w:t>
            </w:r>
          </w:p>
        </w:tc>
        <w:tc>
          <w:tcPr>
            <w:tcW w:w="1615" w:type="dxa"/>
            <w:tcBorders>
              <w:top w:val="nil"/>
              <w:left w:val="nil"/>
              <w:bottom w:val="single" w:sz="8"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623</w:t>
            </w:r>
          </w:p>
        </w:tc>
        <w:tc>
          <w:tcPr>
            <w:tcW w:w="1795" w:type="dxa"/>
            <w:tcBorders>
              <w:top w:val="nil"/>
              <w:left w:val="nil"/>
              <w:bottom w:val="single" w:sz="8"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74,363 </w:t>
            </w:r>
          </w:p>
        </w:tc>
        <w:tc>
          <w:tcPr>
            <w:tcW w:w="1346" w:type="dxa"/>
            <w:tcBorders>
              <w:top w:val="nil"/>
              <w:left w:val="nil"/>
              <w:bottom w:val="single" w:sz="8"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103</w:t>
            </w:r>
            <w:r w:rsidR="007606E0" w:rsidRPr="00DB2287">
              <w:rPr>
                <w:sz w:val="24"/>
                <w:szCs w:val="24"/>
              </w:rPr>
              <w:t xml:space="preserve"> </w:t>
            </w:r>
          </w:p>
        </w:tc>
        <w:tc>
          <w:tcPr>
            <w:tcW w:w="1823" w:type="dxa"/>
            <w:tcBorders>
              <w:top w:val="nil"/>
              <w:left w:val="nil"/>
              <w:bottom w:val="single" w:sz="8"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2,081 </w:t>
            </w:r>
          </w:p>
        </w:tc>
        <w:tc>
          <w:tcPr>
            <w:tcW w:w="1170" w:type="dxa"/>
            <w:tcBorders>
              <w:top w:val="nil"/>
              <w:left w:val="nil"/>
              <w:bottom w:val="single" w:sz="8"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7 </w:t>
            </w: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Utilities</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22</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17,382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18 </w:t>
            </w:r>
          </w:p>
        </w:tc>
        <w:tc>
          <w:tcPr>
            <w:tcW w:w="1823" w:type="dxa"/>
            <w:vMerge w:val="restart"/>
            <w:tcBorders>
              <w:top w:val="nil"/>
              <w:left w:val="single" w:sz="8" w:space="0" w:color="auto"/>
              <w:bottom w:val="nil"/>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12,863 </w:t>
            </w:r>
          </w:p>
        </w:tc>
        <w:tc>
          <w:tcPr>
            <w:tcW w:w="1170" w:type="dxa"/>
            <w:vMerge w:val="restart"/>
            <w:tcBorders>
              <w:top w:val="nil"/>
              <w:left w:val="single" w:sz="8" w:space="0" w:color="auto"/>
              <w:bottom w:val="nil"/>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20 </w:t>
            </w: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Wholesale Trade</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42</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618,652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184 </w:t>
            </w:r>
          </w:p>
        </w:tc>
        <w:tc>
          <w:tcPr>
            <w:tcW w:w="1823" w:type="dxa"/>
            <w:vMerge/>
            <w:tcBorders>
              <w:top w:val="nil"/>
              <w:left w:val="single" w:sz="8" w:space="0" w:color="auto"/>
              <w:bottom w:val="nil"/>
              <w:right w:val="single" w:sz="8" w:space="0" w:color="auto"/>
            </w:tcBorders>
            <w:vAlign w:val="center"/>
            <w:hideMark/>
          </w:tcPr>
          <w:p w:rsidR="007606E0" w:rsidRPr="00DB2287" w:rsidRDefault="007606E0" w:rsidP="007606E0">
            <w:pPr>
              <w:rPr>
                <w:sz w:val="24"/>
                <w:szCs w:val="24"/>
              </w:rPr>
            </w:pPr>
          </w:p>
        </w:tc>
        <w:tc>
          <w:tcPr>
            <w:tcW w:w="1170" w:type="dxa"/>
            <w:vMerge/>
            <w:tcBorders>
              <w:top w:val="nil"/>
              <w:left w:val="single" w:sz="8" w:space="0" w:color="auto"/>
              <w:bottom w:val="nil"/>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Retail Trade</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44-45</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1,036,005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483 </w:t>
            </w:r>
          </w:p>
        </w:tc>
        <w:tc>
          <w:tcPr>
            <w:tcW w:w="1823" w:type="dxa"/>
            <w:vMerge/>
            <w:tcBorders>
              <w:top w:val="nil"/>
              <w:left w:val="single" w:sz="8" w:space="0" w:color="auto"/>
              <w:bottom w:val="nil"/>
              <w:right w:val="single" w:sz="8" w:space="0" w:color="auto"/>
            </w:tcBorders>
            <w:vAlign w:val="center"/>
            <w:hideMark/>
          </w:tcPr>
          <w:p w:rsidR="007606E0" w:rsidRPr="00DB2287" w:rsidRDefault="007606E0" w:rsidP="007606E0">
            <w:pPr>
              <w:rPr>
                <w:sz w:val="24"/>
                <w:szCs w:val="24"/>
              </w:rPr>
            </w:pPr>
          </w:p>
        </w:tc>
        <w:tc>
          <w:tcPr>
            <w:tcW w:w="1170" w:type="dxa"/>
            <w:vMerge/>
            <w:tcBorders>
              <w:top w:val="nil"/>
              <w:left w:val="single" w:sz="8" w:space="0" w:color="auto"/>
              <w:bottom w:val="nil"/>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306"/>
        </w:trPr>
        <w:tc>
          <w:tcPr>
            <w:tcW w:w="3231" w:type="dxa"/>
            <w:tcBorders>
              <w:top w:val="nil"/>
              <w:left w:val="single" w:sz="8" w:space="0" w:color="auto"/>
              <w:bottom w:val="nil"/>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Transportation and Warehousing</w:t>
            </w:r>
          </w:p>
        </w:tc>
        <w:tc>
          <w:tcPr>
            <w:tcW w:w="1615" w:type="dxa"/>
            <w:tcBorders>
              <w:top w:val="nil"/>
              <w:left w:val="nil"/>
              <w:bottom w:val="nil"/>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48-49</w:t>
            </w:r>
          </w:p>
        </w:tc>
        <w:tc>
          <w:tcPr>
            <w:tcW w:w="1795" w:type="dxa"/>
            <w:tcBorders>
              <w:top w:val="nil"/>
              <w:left w:val="nil"/>
              <w:bottom w:val="nil"/>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228,101 </w:t>
            </w:r>
          </w:p>
        </w:tc>
        <w:tc>
          <w:tcPr>
            <w:tcW w:w="1346" w:type="dxa"/>
            <w:tcBorders>
              <w:top w:val="nil"/>
              <w:left w:val="nil"/>
              <w:bottom w:val="nil"/>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138 </w:t>
            </w:r>
          </w:p>
        </w:tc>
        <w:tc>
          <w:tcPr>
            <w:tcW w:w="1823" w:type="dxa"/>
            <w:vMerge/>
            <w:tcBorders>
              <w:top w:val="nil"/>
              <w:left w:val="single" w:sz="8" w:space="0" w:color="auto"/>
              <w:bottom w:val="nil"/>
              <w:right w:val="single" w:sz="8" w:space="0" w:color="auto"/>
            </w:tcBorders>
            <w:vAlign w:val="center"/>
            <w:hideMark/>
          </w:tcPr>
          <w:p w:rsidR="007606E0" w:rsidRPr="00DB2287" w:rsidRDefault="007606E0" w:rsidP="007606E0">
            <w:pPr>
              <w:rPr>
                <w:sz w:val="24"/>
                <w:szCs w:val="24"/>
              </w:rPr>
            </w:pPr>
          </w:p>
        </w:tc>
        <w:tc>
          <w:tcPr>
            <w:tcW w:w="1170" w:type="dxa"/>
            <w:vMerge/>
            <w:tcBorders>
              <w:top w:val="nil"/>
              <w:left w:val="single" w:sz="8" w:space="0" w:color="auto"/>
              <w:bottom w:val="nil"/>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Information</w:t>
            </w:r>
          </w:p>
        </w:tc>
        <w:tc>
          <w:tcPr>
            <w:tcW w:w="1615" w:type="dxa"/>
            <w:tcBorders>
              <w:top w:val="single" w:sz="8" w:space="0" w:color="auto"/>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51</w:t>
            </w:r>
          </w:p>
        </w:tc>
        <w:tc>
          <w:tcPr>
            <w:tcW w:w="1795" w:type="dxa"/>
            <w:tcBorders>
              <w:top w:val="single" w:sz="8" w:space="0" w:color="auto"/>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149,018 </w:t>
            </w:r>
          </w:p>
        </w:tc>
        <w:tc>
          <w:tcPr>
            <w:tcW w:w="1346" w:type="dxa"/>
            <w:tcBorders>
              <w:top w:val="single" w:sz="8" w:space="0" w:color="auto"/>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86 </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 xml:space="preserve">20,678 </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 xml:space="preserve">29 </w:t>
            </w:r>
          </w:p>
        </w:tc>
      </w:tr>
      <w:tr w:rsidR="00DB2287" w:rsidRPr="00DB2287" w:rsidTr="007606E0">
        <w:trPr>
          <w:trHeight w:val="306"/>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Finance (Rest of)</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52 (excl. 524)</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282,821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109</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Insurance</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524</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187,344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69</w:t>
            </w:r>
            <w:r w:rsidR="007606E0" w:rsidRPr="00DB2287">
              <w:rPr>
                <w:sz w:val="24"/>
                <w:szCs w:val="24"/>
              </w:rPr>
              <w:t xml:space="preserve"> </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Real Estate, Renting, Leasing</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53</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357,544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E22DFD" w:rsidP="007606E0">
            <w:pPr>
              <w:jc w:val="center"/>
              <w:rPr>
                <w:sz w:val="24"/>
                <w:szCs w:val="24"/>
              </w:rPr>
            </w:pPr>
            <w:r w:rsidRPr="00DB2287">
              <w:rPr>
                <w:sz w:val="24"/>
                <w:szCs w:val="24"/>
              </w:rPr>
              <w:t>65</w:t>
            </w:r>
            <w:r w:rsidR="007606E0" w:rsidRPr="00DB2287">
              <w:rPr>
                <w:sz w:val="24"/>
                <w:szCs w:val="24"/>
              </w:rPr>
              <w:t xml:space="preserve"> </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Professional, Scientific, Technical</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54</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1,104,197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262 </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Management of Companies and Enterprises</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55</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59,734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68 </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Admin., Support, Waste Management</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56</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494,313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273 </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Arts, Entertainment, Recreation</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71</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131,361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74 </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292"/>
        </w:trPr>
        <w:tc>
          <w:tcPr>
            <w:tcW w:w="3231" w:type="dxa"/>
            <w:tcBorders>
              <w:top w:val="nil"/>
              <w:left w:val="single" w:sz="8" w:space="0" w:color="auto"/>
              <w:bottom w:val="single" w:sz="4"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Accommodation and Food Services</w:t>
            </w:r>
          </w:p>
        </w:tc>
        <w:tc>
          <w:tcPr>
            <w:tcW w:w="1615" w:type="dxa"/>
            <w:tcBorders>
              <w:top w:val="nil"/>
              <w:left w:val="nil"/>
              <w:bottom w:val="single" w:sz="4"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72</w:t>
            </w:r>
          </w:p>
        </w:tc>
        <w:tc>
          <w:tcPr>
            <w:tcW w:w="1795"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656,131 </w:t>
            </w:r>
          </w:p>
        </w:tc>
        <w:tc>
          <w:tcPr>
            <w:tcW w:w="1346" w:type="dxa"/>
            <w:tcBorders>
              <w:top w:val="nil"/>
              <w:left w:val="nil"/>
              <w:bottom w:val="single" w:sz="4"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405 </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306"/>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Other Services (excl. Public Administration)</w:t>
            </w:r>
          </w:p>
        </w:tc>
        <w:tc>
          <w:tcPr>
            <w:tcW w:w="1615" w:type="dxa"/>
            <w:tcBorders>
              <w:top w:val="nil"/>
              <w:left w:val="nil"/>
              <w:bottom w:val="single" w:sz="8"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81 (excl. 814)</w:t>
            </w:r>
          </w:p>
        </w:tc>
        <w:tc>
          <w:tcPr>
            <w:tcW w:w="1795" w:type="dxa"/>
            <w:tcBorders>
              <w:top w:val="nil"/>
              <w:left w:val="nil"/>
              <w:bottom w:val="single" w:sz="8"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572,205 </w:t>
            </w:r>
          </w:p>
        </w:tc>
        <w:tc>
          <w:tcPr>
            <w:tcW w:w="1346" w:type="dxa"/>
            <w:tcBorders>
              <w:top w:val="nil"/>
              <w:left w:val="nil"/>
              <w:bottom w:val="single" w:sz="8" w:space="0" w:color="auto"/>
              <w:right w:val="single" w:sz="8" w:space="0" w:color="auto"/>
            </w:tcBorders>
            <w:shd w:val="clear" w:color="auto" w:fill="auto"/>
            <w:vAlign w:val="center"/>
          </w:tcPr>
          <w:p w:rsidR="007606E0" w:rsidRPr="00DB2287" w:rsidRDefault="007606E0" w:rsidP="007606E0">
            <w:pPr>
              <w:jc w:val="center"/>
              <w:rPr>
                <w:sz w:val="24"/>
                <w:szCs w:val="24"/>
              </w:rPr>
            </w:pPr>
            <w:r w:rsidRPr="00DB2287">
              <w:rPr>
                <w:sz w:val="24"/>
                <w:szCs w:val="24"/>
              </w:rPr>
              <w:t xml:space="preserve">127 </w:t>
            </w: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c>
          <w:tcPr>
            <w:tcW w:w="1170" w:type="dxa"/>
            <w:vMerge/>
            <w:tcBorders>
              <w:top w:val="single" w:sz="8" w:space="0" w:color="auto"/>
              <w:left w:val="single" w:sz="8" w:space="0" w:color="auto"/>
              <w:bottom w:val="single" w:sz="8" w:space="0" w:color="000000"/>
              <w:right w:val="single" w:sz="8" w:space="0" w:color="auto"/>
            </w:tcBorders>
            <w:vAlign w:val="center"/>
            <w:hideMark/>
          </w:tcPr>
          <w:p w:rsidR="007606E0" w:rsidRPr="00DB2287" w:rsidRDefault="007606E0" w:rsidP="007606E0">
            <w:pPr>
              <w:rPr>
                <w:sz w:val="24"/>
                <w:szCs w:val="24"/>
              </w:rPr>
            </w:pPr>
          </w:p>
        </w:tc>
      </w:tr>
      <w:tr w:rsidR="00DB2287" w:rsidRPr="00DB2287" w:rsidTr="007606E0">
        <w:trPr>
          <w:trHeight w:val="306"/>
        </w:trPr>
        <w:tc>
          <w:tcPr>
            <w:tcW w:w="3231" w:type="dxa"/>
            <w:tcBorders>
              <w:top w:val="nil"/>
              <w:left w:val="single" w:sz="8" w:space="0" w:color="auto"/>
              <w:bottom w:val="single" w:sz="8" w:space="0" w:color="auto"/>
              <w:right w:val="single" w:sz="8" w:space="0" w:color="auto"/>
            </w:tcBorders>
            <w:shd w:val="clear" w:color="auto" w:fill="auto"/>
            <w:noWrap/>
            <w:vAlign w:val="center"/>
            <w:hideMark/>
          </w:tcPr>
          <w:p w:rsidR="007606E0" w:rsidRPr="00DB2287" w:rsidRDefault="007606E0" w:rsidP="007606E0">
            <w:pPr>
              <w:rPr>
                <w:sz w:val="24"/>
                <w:szCs w:val="24"/>
              </w:rPr>
            </w:pPr>
            <w:r w:rsidRPr="00DB2287">
              <w:rPr>
                <w:sz w:val="24"/>
                <w:szCs w:val="24"/>
              </w:rPr>
              <w:t>Public Administration</w:t>
            </w:r>
          </w:p>
        </w:tc>
        <w:tc>
          <w:tcPr>
            <w:tcW w:w="1615" w:type="dxa"/>
            <w:tcBorders>
              <w:top w:val="nil"/>
              <w:left w:val="nil"/>
              <w:bottom w:val="single" w:sz="8" w:space="0" w:color="auto"/>
              <w:right w:val="single" w:sz="8" w:space="0" w:color="auto"/>
            </w:tcBorders>
            <w:shd w:val="clear" w:color="auto" w:fill="auto"/>
            <w:noWrap/>
            <w:vAlign w:val="center"/>
            <w:hideMark/>
          </w:tcPr>
          <w:p w:rsidR="007606E0" w:rsidRPr="00DB2287" w:rsidRDefault="007606E0" w:rsidP="007606E0">
            <w:pPr>
              <w:jc w:val="center"/>
              <w:rPr>
                <w:sz w:val="24"/>
                <w:szCs w:val="24"/>
              </w:rPr>
            </w:pPr>
            <w:r w:rsidRPr="00DB2287">
              <w:rPr>
                <w:sz w:val="24"/>
                <w:szCs w:val="24"/>
              </w:rPr>
              <w:t>92 excl. 928</w:t>
            </w:r>
          </w:p>
        </w:tc>
        <w:tc>
          <w:tcPr>
            <w:tcW w:w="1795" w:type="dxa"/>
            <w:tcBorders>
              <w:top w:val="nil"/>
              <w:left w:val="nil"/>
              <w:bottom w:val="single" w:sz="8" w:space="0" w:color="auto"/>
              <w:right w:val="single" w:sz="8" w:space="0" w:color="auto"/>
            </w:tcBorders>
            <w:shd w:val="clear" w:color="000000" w:fill="808080"/>
            <w:vAlign w:val="center"/>
          </w:tcPr>
          <w:p w:rsidR="007606E0" w:rsidRPr="00DB2287" w:rsidRDefault="007606E0" w:rsidP="007606E0">
            <w:pPr>
              <w:jc w:val="center"/>
              <w:rPr>
                <w:sz w:val="24"/>
                <w:szCs w:val="24"/>
              </w:rPr>
            </w:pPr>
            <w:r w:rsidRPr="00DB2287">
              <w:rPr>
                <w:sz w:val="24"/>
                <w:szCs w:val="24"/>
              </w:rPr>
              <w:t> </w:t>
            </w:r>
          </w:p>
        </w:tc>
        <w:tc>
          <w:tcPr>
            <w:tcW w:w="1346" w:type="dxa"/>
            <w:tcBorders>
              <w:top w:val="nil"/>
              <w:left w:val="nil"/>
              <w:bottom w:val="single" w:sz="8" w:space="0" w:color="auto"/>
              <w:right w:val="single" w:sz="8" w:space="0" w:color="auto"/>
            </w:tcBorders>
            <w:shd w:val="clear" w:color="000000" w:fill="808080"/>
            <w:vAlign w:val="center"/>
          </w:tcPr>
          <w:p w:rsidR="007606E0" w:rsidRPr="00DB2287" w:rsidRDefault="007606E0" w:rsidP="007606E0">
            <w:pPr>
              <w:jc w:val="center"/>
              <w:rPr>
                <w:sz w:val="24"/>
                <w:szCs w:val="24"/>
              </w:rPr>
            </w:pPr>
            <w:r w:rsidRPr="00DB2287">
              <w:rPr>
                <w:sz w:val="24"/>
                <w:szCs w:val="24"/>
              </w:rPr>
              <w:t> </w:t>
            </w:r>
          </w:p>
        </w:tc>
        <w:tc>
          <w:tcPr>
            <w:tcW w:w="1823" w:type="dxa"/>
            <w:tcBorders>
              <w:top w:val="nil"/>
              <w:left w:val="nil"/>
              <w:bottom w:val="single" w:sz="8"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109,075</w:t>
            </w:r>
          </w:p>
        </w:tc>
        <w:tc>
          <w:tcPr>
            <w:tcW w:w="1170" w:type="dxa"/>
            <w:tcBorders>
              <w:top w:val="nil"/>
              <w:left w:val="nil"/>
              <w:bottom w:val="single" w:sz="8" w:space="0" w:color="auto"/>
              <w:right w:val="single" w:sz="8" w:space="0" w:color="auto"/>
            </w:tcBorders>
            <w:shd w:val="clear" w:color="auto" w:fill="auto"/>
            <w:vAlign w:val="center"/>
            <w:hideMark/>
          </w:tcPr>
          <w:p w:rsidR="007606E0" w:rsidRPr="00DB2287" w:rsidRDefault="007606E0" w:rsidP="007606E0">
            <w:pPr>
              <w:jc w:val="center"/>
              <w:rPr>
                <w:sz w:val="24"/>
                <w:szCs w:val="24"/>
              </w:rPr>
            </w:pPr>
            <w:r w:rsidRPr="00DB2287">
              <w:rPr>
                <w:sz w:val="24"/>
                <w:szCs w:val="24"/>
              </w:rPr>
              <w:t xml:space="preserve">202 </w:t>
            </w:r>
          </w:p>
        </w:tc>
      </w:tr>
    </w:tbl>
    <w:p w:rsidR="00E81EF0" w:rsidRPr="00DB2287" w:rsidRDefault="00E81EF0" w:rsidP="00B42D26">
      <w:pPr>
        <w:autoSpaceDE w:val="0"/>
        <w:autoSpaceDN w:val="0"/>
        <w:adjustRightInd w:val="0"/>
        <w:rPr>
          <w:sz w:val="24"/>
          <w:szCs w:val="24"/>
        </w:rPr>
      </w:pPr>
    </w:p>
    <w:p w:rsidR="00523AFE" w:rsidRPr="00DB2287" w:rsidRDefault="00523AFE" w:rsidP="00523AFE">
      <w:pPr>
        <w:rPr>
          <w:sz w:val="24"/>
          <w:szCs w:val="24"/>
        </w:rPr>
      </w:pPr>
      <w:r w:rsidRPr="00DB2287">
        <w:rPr>
          <w:sz w:val="24"/>
          <w:szCs w:val="24"/>
        </w:rPr>
        <w:lastRenderedPageBreak/>
        <w:t xml:space="preserve">Within the industry stratification, the </w:t>
      </w:r>
      <w:r w:rsidR="00767120" w:rsidRPr="00DB2287">
        <w:rPr>
          <w:sz w:val="24"/>
          <w:szCs w:val="24"/>
        </w:rPr>
        <w:t>ORS p</w:t>
      </w:r>
      <w:r w:rsidRPr="00DB2287">
        <w:rPr>
          <w:sz w:val="24"/>
          <w:szCs w:val="24"/>
        </w:rPr>
        <w:t>roduction sample will be implicitly stratified by the 24 geographic areas listed below. This will ensure that the sample includes establishments from all parts of the country.</w:t>
      </w:r>
    </w:p>
    <w:p w:rsidR="00523AFE" w:rsidRPr="00DB2287" w:rsidRDefault="00523AFE" w:rsidP="00523AFE">
      <w:pPr>
        <w:rPr>
          <w:sz w:val="24"/>
          <w:szCs w:val="24"/>
        </w:rPr>
      </w:pPr>
    </w:p>
    <w:p w:rsidR="00523AFE" w:rsidRPr="00DB2287" w:rsidRDefault="00523AFE" w:rsidP="00523AFE">
      <w:pPr>
        <w:pStyle w:val="ListParagraph"/>
        <w:ind w:left="0"/>
        <w:rPr>
          <w:b/>
          <w:sz w:val="24"/>
          <w:szCs w:val="24"/>
        </w:rPr>
      </w:pPr>
      <w:r w:rsidRPr="00DB2287">
        <w:rPr>
          <w:sz w:val="24"/>
          <w:szCs w:val="24"/>
        </w:rPr>
        <w:t> </w:t>
      </w:r>
      <w:r w:rsidRPr="00DB2287">
        <w:rPr>
          <w:b/>
          <w:sz w:val="24"/>
          <w:szCs w:val="24"/>
        </w:rPr>
        <w:t xml:space="preserve">24 Geographic Areas </w:t>
      </w:r>
    </w:p>
    <w:p w:rsidR="001C3C97" w:rsidRPr="00DB2287" w:rsidRDefault="001C3C97" w:rsidP="00523AFE">
      <w:pPr>
        <w:pStyle w:val="ListParagraph"/>
        <w:ind w:left="0"/>
        <w:rPr>
          <w:b/>
          <w:sz w:val="24"/>
          <w:szCs w:val="24"/>
        </w:rPr>
      </w:pPr>
    </w:p>
    <w:tbl>
      <w:tblPr>
        <w:tblStyle w:val="TableGrid"/>
        <w:tblW w:w="0" w:type="auto"/>
        <w:jc w:val="center"/>
        <w:tblLook w:val="04A0" w:firstRow="1" w:lastRow="0" w:firstColumn="1" w:lastColumn="0" w:noHBand="0" w:noVBand="1"/>
      </w:tblPr>
      <w:tblGrid>
        <w:gridCol w:w="7015"/>
      </w:tblGrid>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Atlanta-Sandy Springs-Gainesville, GA-AL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Boston-Worcester-Manchester, MA-NH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Chicago-Naperville-Michigan City, IL-IN-WI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Dallas-Fort Worth, TX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Detroit-Warren-Flint, MI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Houston-Baytown-Huntsville, TX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Los Angeles-Long Beach-Riverside, CA CSA</w:t>
            </w:r>
          </w:p>
        </w:tc>
      </w:tr>
      <w:tr w:rsidR="00DB2287" w:rsidRPr="00DB2287" w:rsidTr="004C3314">
        <w:trPr>
          <w:jc w:val="center"/>
        </w:trPr>
        <w:tc>
          <w:tcPr>
            <w:tcW w:w="7015" w:type="dxa"/>
          </w:tcPr>
          <w:p w:rsidR="00523AFE" w:rsidRPr="00DB2287" w:rsidRDefault="00523AFE" w:rsidP="004C3314">
            <w:pPr>
              <w:autoSpaceDE w:val="0"/>
              <w:autoSpaceDN w:val="0"/>
              <w:adjustRightInd w:val="0"/>
              <w:ind w:right="2227"/>
              <w:rPr>
                <w:sz w:val="24"/>
                <w:szCs w:val="24"/>
              </w:rPr>
            </w:pPr>
            <w:r w:rsidRPr="00DB2287">
              <w:rPr>
                <w:sz w:val="24"/>
                <w:szCs w:val="24"/>
              </w:rPr>
              <w:t>Minneapolis-St. Paul-St. Cloud, MN-WI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New York-Newark-Bridgeport, NY-NJ-CT-PA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Philadelphia-Camden-Vineland, PA-NJ-DE-MD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San Jose-San Francisco-Oakland, CA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Seattle-Tacoma-Olympia, WA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Washington-Baltimore-No. Virginia, DC-MD-VA-WV CSA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Miami-Fort Lauderdale-Miami Beach, FL MSA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Phoenix-Mesa-Scottsdale, AZ MSA</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New England Census Division (excl. areas above)</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Middle Atlantic Census Division (excl. areas above)</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East South Central Census Division (excl. areas above)</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South Atlantic Census Division (excl. areas above)</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North Central Census Division (excl. areas above)</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West North Central Census Division (excl. areas above)</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West South Central Census Division (excl. areas above)</w:t>
            </w:r>
          </w:p>
        </w:tc>
      </w:tr>
      <w:tr w:rsidR="00DB2287"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Mountain Census Division (excl. areas above)</w:t>
            </w:r>
          </w:p>
        </w:tc>
      </w:tr>
      <w:tr w:rsidR="00523AFE" w:rsidRPr="00DB2287" w:rsidTr="004C3314">
        <w:trPr>
          <w:jc w:val="center"/>
        </w:trPr>
        <w:tc>
          <w:tcPr>
            <w:tcW w:w="7015" w:type="dxa"/>
          </w:tcPr>
          <w:p w:rsidR="00523AFE" w:rsidRPr="00DB2287" w:rsidRDefault="00523AFE" w:rsidP="004C3314">
            <w:pPr>
              <w:autoSpaceDE w:val="0"/>
              <w:autoSpaceDN w:val="0"/>
              <w:adjustRightInd w:val="0"/>
              <w:rPr>
                <w:sz w:val="24"/>
                <w:szCs w:val="24"/>
              </w:rPr>
            </w:pPr>
            <w:r w:rsidRPr="00DB2287">
              <w:rPr>
                <w:sz w:val="24"/>
                <w:szCs w:val="24"/>
              </w:rPr>
              <w:t>Rest of Pacific Census Division (excl. areas above)</w:t>
            </w:r>
          </w:p>
        </w:tc>
      </w:tr>
    </w:tbl>
    <w:p w:rsidR="008564EC" w:rsidRPr="00DB2287" w:rsidRDefault="008564EC" w:rsidP="004C38D1">
      <w:pPr>
        <w:autoSpaceDE w:val="0"/>
        <w:autoSpaceDN w:val="0"/>
        <w:adjustRightInd w:val="0"/>
        <w:rPr>
          <w:i/>
          <w:sz w:val="24"/>
          <w:szCs w:val="24"/>
        </w:rPr>
      </w:pPr>
    </w:p>
    <w:p w:rsidR="00E76287" w:rsidRPr="00DB2287" w:rsidRDefault="0025159C" w:rsidP="004C38D1">
      <w:pPr>
        <w:autoSpaceDE w:val="0"/>
        <w:autoSpaceDN w:val="0"/>
        <w:adjustRightInd w:val="0"/>
        <w:rPr>
          <w:sz w:val="24"/>
          <w:szCs w:val="24"/>
        </w:rPr>
      </w:pPr>
      <w:r w:rsidRPr="00DB2287">
        <w:rPr>
          <w:i/>
          <w:sz w:val="24"/>
          <w:szCs w:val="24"/>
        </w:rPr>
        <w:t xml:space="preserve">Sample </w:t>
      </w:r>
      <w:r w:rsidR="00E76287" w:rsidRPr="00DB2287">
        <w:rPr>
          <w:i/>
          <w:sz w:val="24"/>
          <w:szCs w:val="24"/>
        </w:rPr>
        <w:t>Allocation</w:t>
      </w:r>
      <w:r w:rsidR="005E3835" w:rsidRPr="00DB2287">
        <w:rPr>
          <w:sz w:val="24"/>
          <w:szCs w:val="24"/>
        </w:rPr>
        <w:t xml:space="preserve"> - </w:t>
      </w:r>
      <w:r w:rsidR="00582438" w:rsidRPr="00DB2287">
        <w:rPr>
          <w:sz w:val="24"/>
          <w:szCs w:val="24"/>
        </w:rPr>
        <w:t xml:space="preserve">The </w:t>
      </w:r>
      <w:r w:rsidR="00A25E3E" w:rsidRPr="00DB2287">
        <w:rPr>
          <w:sz w:val="24"/>
          <w:szCs w:val="24"/>
        </w:rPr>
        <w:t xml:space="preserve">total </w:t>
      </w:r>
      <w:r w:rsidR="000134EB" w:rsidRPr="00DB2287">
        <w:rPr>
          <w:sz w:val="24"/>
          <w:szCs w:val="24"/>
        </w:rPr>
        <w:t xml:space="preserve">ORS </w:t>
      </w:r>
      <w:r w:rsidR="00CC448A" w:rsidRPr="00DB2287">
        <w:rPr>
          <w:sz w:val="24"/>
          <w:szCs w:val="24"/>
        </w:rPr>
        <w:t>p</w:t>
      </w:r>
      <w:r w:rsidR="009D20B0" w:rsidRPr="00DB2287">
        <w:rPr>
          <w:sz w:val="24"/>
          <w:szCs w:val="24"/>
        </w:rPr>
        <w:t>roduction</w:t>
      </w:r>
      <w:r w:rsidR="009178F7" w:rsidRPr="00DB2287">
        <w:rPr>
          <w:sz w:val="24"/>
          <w:szCs w:val="24"/>
        </w:rPr>
        <w:t xml:space="preserve"> sample </w:t>
      </w:r>
      <w:r w:rsidR="00E76013" w:rsidRPr="00DB2287">
        <w:rPr>
          <w:sz w:val="24"/>
          <w:szCs w:val="24"/>
        </w:rPr>
        <w:t xml:space="preserve">will </w:t>
      </w:r>
      <w:r w:rsidR="00A25E3E" w:rsidRPr="00DB2287">
        <w:rPr>
          <w:sz w:val="24"/>
          <w:szCs w:val="24"/>
        </w:rPr>
        <w:t xml:space="preserve">consist of </w:t>
      </w:r>
      <w:r w:rsidR="00E76013" w:rsidRPr="00DB2287">
        <w:rPr>
          <w:sz w:val="24"/>
          <w:szCs w:val="24"/>
        </w:rPr>
        <w:t xml:space="preserve">approximately </w:t>
      </w:r>
      <w:r w:rsidR="00D10C8D" w:rsidRPr="00DB2287">
        <w:rPr>
          <w:sz w:val="24"/>
          <w:szCs w:val="24"/>
        </w:rPr>
        <w:t>4,250</w:t>
      </w:r>
      <w:r w:rsidR="009178F7" w:rsidRPr="00DB2287">
        <w:rPr>
          <w:sz w:val="24"/>
          <w:szCs w:val="24"/>
        </w:rPr>
        <w:t xml:space="preserve"> establishments</w:t>
      </w:r>
      <w:r w:rsidR="005E3835" w:rsidRPr="00DB2287">
        <w:rPr>
          <w:sz w:val="24"/>
          <w:szCs w:val="24"/>
        </w:rPr>
        <w:t xml:space="preserve"> for </w:t>
      </w:r>
      <w:r w:rsidR="00D60420" w:rsidRPr="00DB2287">
        <w:rPr>
          <w:sz w:val="24"/>
          <w:szCs w:val="24"/>
        </w:rPr>
        <w:t>Year 1</w:t>
      </w:r>
      <w:r w:rsidR="005E3835" w:rsidRPr="00DB2287">
        <w:rPr>
          <w:sz w:val="24"/>
          <w:szCs w:val="24"/>
        </w:rPr>
        <w:t xml:space="preserve"> and </w:t>
      </w:r>
      <w:r w:rsidR="00F3027C" w:rsidRPr="00DB2287">
        <w:rPr>
          <w:sz w:val="24"/>
          <w:szCs w:val="24"/>
        </w:rPr>
        <w:t>1</w:t>
      </w:r>
      <w:r w:rsidR="005E3835" w:rsidRPr="00DB2287">
        <w:rPr>
          <w:sz w:val="24"/>
          <w:szCs w:val="24"/>
        </w:rPr>
        <w:t>0,000 es</w:t>
      </w:r>
      <w:r w:rsidR="00BB24C7" w:rsidRPr="00DB2287">
        <w:rPr>
          <w:sz w:val="24"/>
          <w:szCs w:val="24"/>
        </w:rPr>
        <w:t xml:space="preserve">tablishments for </w:t>
      </w:r>
      <w:r w:rsidR="00F3027C" w:rsidRPr="00DB2287">
        <w:rPr>
          <w:sz w:val="24"/>
          <w:szCs w:val="24"/>
        </w:rPr>
        <w:t>subsequent years</w:t>
      </w:r>
      <w:r w:rsidR="004828BE" w:rsidRPr="00DB2287">
        <w:rPr>
          <w:sz w:val="24"/>
          <w:szCs w:val="24"/>
        </w:rPr>
        <w:t xml:space="preserve">. </w:t>
      </w:r>
      <w:r w:rsidR="00A25E3E" w:rsidRPr="00DB2287">
        <w:rPr>
          <w:sz w:val="24"/>
          <w:szCs w:val="24"/>
        </w:rPr>
        <w:t>The</w:t>
      </w:r>
      <w:r w:rsidR="007B2B42" w:rsidRPr="00DB2287">
        <w:rPr>
          <w:sz w:val="24"/>
          <w:szCs w:val="24"/>
        </w:rPr>
        <w:t xml:space="preserve"> private portion of this sample </w:t>
      </w:r>
      <w:r w:rsidR="00BB24C7" w:rsidRPr="00DB2287">
        <w:rPr>
          <w:sz w:val="24"/>
          <w:szCs w:val="24"/>
        </w:rPr>
        <w:t>will be approximately 85% (</w:t>
      </w:r>
      <w:r w:rsidR="00CD258F" w:rsidRPr="00DB2287">
        <w:rPr>
          <w:sz w:val="24"/>
          <w:szCs w:val="24"/>
        </w:rPr>
        <w:t>3,613</w:t>
      </w:r>
      <w:r w:rsidR="00BB24C7" w:rsidRPr="00DB2287">
        <w:rPr>
          <w:sz w:val="24"/>
          <w:szCs w:val="24"/>
        </w:rPr>
        <w:t xml:space="preserve"> for </w:t>
      </w:r>
      <w:r w:rsidR="004E38D3" w:rsidRPr="00DB2287">
        <w:rPr>
          <w:sz w:val="24"/>
          <w:szCs w:val="24"/>
        </w:rPr>
        <w:t>Year 1</w:t>
      </w:r>
      <w:r w:rsidR="00BB24C7" w:rsidRPr="00DB2287">
        <w:rPr>
          <w:sz w:val="24"/>
          <w:szCs w:val="24"/>
        </w:rPr>
        <w:t xml:space="preserve">, </w:t>
      </w:r>
      <w:r w:rsidR="00307C9D" w:rsidRPr="00DB2287">
        <w:rPr>
          <w:sz w:val="24"/>
          <w:szCs w:val="24"/>
        </w:rPr>
        <w:t xml:space="preserve">and projected </w:t>
      </w:r>
      <w:r w:rsidR="00BB24C7" w:rsidRPr="00DB2287">
        <w:rPr>
          <w:sz w:val="24"/>
          <w:szCs w:val="24"/>
        </w:rPr>
        <w:t xml:space="preserve">8,500 for the </w:t>
      </w:r>
      <w:r w:rsidR="00CC448A" w:rsidRPr="00DB2287">
        <w:rPr>
          <w:sz w:val="24"/>
          <w:szCs w:val="24"/>
        </w:rPr>
        <w:t xml:space="preserve">subsequent </w:t>
      </w:r>
      <w:r w:rsidR="00BB24C7" w:rsidRPr="00DB2287">
        <w:rPr>
          <w:sz w:val="24"/>
          <w:szCs w:val="24"/>
        </w:rPr>
        <w:t>years</w:t>
      </w:r>
      <w:r w:rsidR="0064093F" w:rsidRPr="00DB2287">
        <w:rPr>
          <w:sz w:val="24"/>
          <w:szCs w:val="24"/>
        </w:rPr>
        <w:t>).</w:t>
      </w:r>
      <w:r w:rsidR="00E90AE9" w:rsidRPr="00DB2287">
        <w:rPr>
          <w:sz w:val="24"/>
          <w:szCs w:val="24"/>
        </w:rPr>
        <w:t xml:space="preserve"> </w:t>
      </w:r>
      <w:r w:rsidR="00C063EB" w:rsidRPr="00DB2287">
        <w:rPr>
          <w:sz w:val="24"/>
          <w:szCs w:val="24"/>
        </w:rPr>
        <w:t>The State and L</w:t>
      </w:r>
      <w:r w:rsidR="0064093F" w:rsidRPr="00DB2287">
        <w:rPr>
          <w:sz w:val="24"/>
          <w:szCs w:val="24"/>
        </w:rPr>
        <w:t xml:space="preserve">ocal government sample will be approximately 15% of the total sample </w:t>
      </w:r>
      <w:r w:rsidR="004828BE" w:rsidRPr="00DB2287">
        <w:rPr>
          <w:sz w:val="24"/>
          <w:szCs w:val="24"/>
        </w:rPr>
        <w:t>(</w:t>
      </w:r>
      <w:r w:rsidR="00CD258F" w:rsidRPr="00DB2287">
        <w:rPr>
          <w:sz w:val="24"/>
          <w:szCs w:val="24"/>
        </w:rPr>
        <w:t>637</w:t>
      </w:r>
      <w:r w:rsidR="004828BE" w:rsidRPr="00DB2287">
        <w:rPr>
          <w:sz w:val="24"/>
          <w:szCs w:val="24"/>
        </w:rPr>
        <w:t xml:space="preserve"> for </w:t>
      </w:r>
      <w:r w:rsidR="004E38D3" w:rsidRPr="00DB2287">
        <w:rPr>
          <w:sz w:val="24"/>
          <w:szCs w:val="24"/>
        </w:rPr>
        <w:t>Year 1</w:t>
      </w:r>
      <w:r w:rsidR="004828BE" w:rsidRPr="00DB2287">
        <w:rPr>
          <w:sz w:val="24"/>
          <w:szCs w:val="24"/>
        </w:rPr>
        <w:t>,</w:t>
      </w:r>
      <w:r w:rsidR="00307C9D" w:rsidRPr="00DB2287">
        <w:rPr>
          <w:sz w:val="24"/>
          <w:szCs w:val="24"/>
        </w:rPr>
        <w:t xml:space="preserve"> and projected</w:t>
      </w:r>
      <w:r w:rsidR="004828BE" w:rsidRPr="00DB2287">
        <w:rPr>
          <w:sz w:val="24"/>
          <w:szCs w:val="24"/>
        </w:rPr>
        <w:t xml:space="preserve"> 1,500 for the </w:t>
      </w:r>
      <w:r w:rsidR="00CC448A" w:rsidRPr="00DB2287">
        <w:rPr>
          <w:sz w:val="24"/>
          <w:szCs w:val="24"/>
        </w:rPr>
        <w:t xml:space="preserve">subsequent </w:t>
      </w:r>
      <w:r w:rsidR="004828BE" w:rsidRPr="00DB2287">
        <w:rPr>
          <w:sz w:val="24"/>
          <w:szCs w:val="24"/>
        </w:rPr>
        <w:t>years).</w:t>
      </w:r>
      <w:r w:rsidR="004C38D1" w:rsidRPr="00DB2287">
        <w:rPr>
          <w:sz w:val="24"/>
          <w:szCs w:val="24"/>
        </w:rPr>
        <w:t xml:space="preserve"> </w:t>
      </w:r>
      <w:r w:rsidR="003D5661" w:rsidRPr="00DB2287">
        <w:rPr>
          <w:sz w:val="24"/>
          <w:szCs w:val="24"/>
        </w:rPr>
        <w:t>The establishment sample allocation to the industry strata will be proportional to stratum employment</w:t>
      </w:r>
      <w:r w:rsidR="00CC448A" w:rsidRPr="00DB2287">
        <w:rPr>
          <w:sz w:val="24"/>
          <w:szCs w:val="24"/>
        </w:rPr>
        <w:t xml:space="preserve"> resulting in the expected sample sizes </w:t>
      </w:r>
      <w:r w:rsidR="00F62933" w:rsidRPr="00DB2287">
        <w:rPr>
          <w:sz w:val="24"/>
          <w:szCs w:val="24"/>
        </w:rPr>
        <w:t xml:space="preserve">for the first production sample </w:t>
      </w:r>
      <w:r w:rsidR="00CC448A" w:rsidRPr="00DB2287">
        <w:rPr>
          <w:sz w:val="24"/>
          <w:szCs w:val="24"/>
        </w:rPr>
        <w:t>shown in the ORS Production Stratification table earlier</w:t>
      </w:r>
      <w:r w:rsidR="003D5661" w:rsidRPr="00DB2287">
        <w:rPr>
          <w:sz w:val="24"/>
          <w:szCs w:val="24"/>
        </w:rPr>
        <w:t>.</w:t>
      </w:r>
      <w:r w:rsidR="004C3314" w:rsidRPr="00DB2287">
        <w:rPr>
          <w:sz w:val="24"/>
          <w:szCs w:val="24"/>
        </w:rPr>
        <w:t xml:space="preserve">  </w:t>
      </w:r>
      <w:r w:rsidR="00F62933" w:rsidRPr="00DB2287">
        <w:rPr>
          <w:sz w:val="24"/>
          <w:szCs w:val="24"/>
        </w:rPr>
        <w:t>Sample sizes in subsequent years will be larger than those shown in the prior table.</w:t>
      </w:r>
    </w:p>
    <w:p w:rsidR="00E76287" w:rsidRPr="00DB2287" w:rsidRDefault="00E76287" w:rsidP="00E76287">
      <w:pPr>
        <w:jc w:val="both"/>
        <w:rPr>
          <w:sz w:val="24"/>
          <w:szCs w:val="24"/>
        </w:rPr>
      </w:pPr>
    </w:p>
    <w:p w:rsidR="00FD0339" w:rsidRPr="00DB2287" w:rsidRDefault="00E65B5F">
      <w:pPr>
        <w:rPr>
          <w:sz w:val="24"/>
          <w:szCs w:val="24"/>
        </w:rPr>
      </w:pPr>
      <w:r w:rsidRPr="00DB2287">
        <w:rPr>
          <w:sz w:val="24"/>
          <w:szCs w:val="24"/>
        </w:rPr>
        <w:t xml:space="preserve">Collection of the </w:t>
      </w:r>
      <w:r w:rsidR="00AA780D" w:rsidRPr="00DB2287">
        <w:rPr>
          <w:sz w:val="24"/>
          <w:szCs w:val="24"/>
        </w:rPr>
        <w:t xml:space="preserve">ORS </w:t>
      </w:r>
      <w:r w:rsidR="00767120" w:rsidRPr="00DB2287">
        <w:rPr>
          <w:sz w:val="24"/>
          <w:szCs w:val="24"/>
        </w:rPr>
        <w:t>p</w:t>
      </w:r>
      <w:r w:rsidR="00AA780D" w:rsidRPr="00DB2287">
        <w:rPr>
          <w:sz w:val="24"/>
          <w:szCs w:val="24"/>
        </w:rPr>
        <w:t xml:space="preserve">roduction </w:t>
      </w:r>
      <w:r w:rsidRPr="00DB2287">
        <w:rPr>
          <w:sz w:val="24"/>
          <w:szCs w:val="24"/>
        </w:rPr>
        <w:t xml:space="preserve">sample </w:t>
      </w:r>
      <w:r w:rsidR="006E42B8" w:rsidRPr="00DB2287">
        <w:rPr>
          <w:sz w:val="24"/>
          <w:szCs w:val="24"/>
        </w:rPr>
        <w:t xml:space="preserve">for Year 1 </w:t>
      </w:r>
      <w:r w:rsidR="00B53DBF" w:rsidRPr="00DB2287">
        <w:rPr>
          <w:sz w:val="24"/>
          <w:szCs w:val="24"/>
        </w:rPr>
        <w:t xml:space="preserve">will </w:t>
      </w:r>
      <w:r w:rsidR="00CC448A" w:rsidRPr="00DB2287">
        <w:rPr>
          <w:sz w:val="24"/>
          <w:szCs w:val="24"/>
        </w:rPr>
        <w:t xml:space="preserve">take approximately </w:t>
      </w:r>
      <w:r w:rsidR="00B53DBF" w:rsidRPr="00DB2287">
        <w:rPr>
          <w:sz w:val="24"/>
          <w:szCs w:val="24"/>
        </w:rPr>
        <w:t>9</w:t>
      </w:r>
      <w:r w:rsidR="006E42B8" w:rsidRPr="00DB2287">
        <w:rPr>
          <w:sz w:val="24"/>
          <w:szCs w:val="24"/>
        </w:rPr>
        <w:t xml:space="preserve"> months</w:t>
      </w:r>
      <w:r w:rsidR="00F62933" w:rsidRPr="00DB2287">
        <w:rPr>
          <w:sz w:val="24"/>
          <w:szCs w:val="24"/>
        </w:rPr>
        <w:t>,</w:t>
      </w:r>
      <w:r w:rsidR="00850D6E" w:rsidRPr="00DB2287">
        <w:rPr>
          <w:sz w:val="24"/>
          <w:szCs w:val="24"/>
        </w:rPr>
        <w:t xml:space="preserve"> beginning</w:t>
      </w:r>
      <w:r w:rsidR="00F62933" w:rsidRPr="00DB2287">
        <w:rPr>
          <w:sz w:val="24"/>
          <w:szCs w:val="24"/>
        </w:rPr>
        <w:t xml:space="preserve"> </w:t>
      </w:r>
      <w:r w:rsidRPr="00DB2287">
        <w:rPr>
          <w:sz w:val="24"/>
          <w:szCs w:val="24"/>
        </w:rPr>
        <w:t>in the fall of 2015 a</w:t>
      </w:r>
      <w:r w:rsidR="00CC448A" w:rsidRPr="00DB2287">
        <w:rPr>
          <w:sz w:val="24"/>
          <w:szCs w:val="24"/>
        </w:rPr>
        <w:t>fter</w:t>
      </w:r>
      <w:r w:rsidRPr="00DB2287">
        <w:rPr>
          <w:sz w:val="24"/>
          <w:szCs w:val="24"/>
        </w:rPr>
        <w:t xml:space="preserve"> the conclusion of </w:t>
      </w:r>
      <w:r w:rsidR="006E42B8" w:rsidRPr="00DB2287">
        <w:rPr>
          <w:sz w:val="24"/>
          <w:szCs w:val="24"/>
        </w:rPr>
        <w:t>the Pre-</w:t>
      </w:r>
      <w:r w:rsidR="006B0F0F" w:rsidRPr="00DB2287">
        <w:rPr>
          <w:sz w:val="24"/>
          <w:szCs w:val="24"/>
        </w:rPr>
        <w:t>P</w:t>
      </w:r>
      <w:r w:rsidR="006E42B8" w:rsidRPr="00DB2287">
        <w:rPr>
          <w:sz w:val="24"/>
          <w:szCs w:val="24"/>
        </w:rPr>
        <w:t xml:space="preserve">roduction test. </w:t>
      </w:r>
      <w:r w:rsidR="00F62933" w:rsidRPr="00DB2287">
        <w:rPr>
          <w:sz w:val="24"/>
          <w:szCs w:val="24"/>
        </w:rPr>
        <w:t xml:space="preserve"> </w:t>
      </w:r>
      <w:r w:rsidR="00850D6E" w:rsidRPr="00DB2287">
        <w:rPr>
          <w:sz w:val="24"/>
          <w:szCs w:val="24"/>
        </w:rPr>
        <w:t>C</w:t>
      </w:r>
      <w:r w:rsidR="00CC448A" w:rsidRPr="00DB2287">
        <w:rPr>
          <w:sz w:val="24"/>
          <w:szCs w:val="24"/>
        </w:rPr>
        <w:t xml:space="preserve">ollection of </w:t>
      </w:r>
      <w:r w:rsidR="006E42B8" w:rsidRPr="00DB2287">
        <w:rPr>
          <w:sz w:val="24"/>
          <w:szCs w:val="24"/>
        </w:rPr>
        <w:t xml:space="preserve">the </w:t>
      </w:r>
      <w:r w:rsidR="00CC448A" w:rsidRPr="00DB2287">
        <w:rPr>
          <w:sz w:val="24"/>
          <w:szCs w:val="24"/>
        </w:rPr>
        <w:t>sample</w:t>
      </w:r>
      <w:r w:rsidR="006E42B8" w:rsidRPr="00DB2287">
        <w:rPr>
          <w:sz w:val="24"/>
          <w:szCs w:val="24"/>
        </w:rPr>
        <w:t xml:space="preserve">s after Year 1 will </w:t>
      </w:r>
      <w:r w:rsidR="00CC448A" w:rsidRPr="00DB2287">
        <w:rPr>
          <w:sz w:val="24"/>
          <w:szCs w:val="24"/>
        </w:rPr>
        <w:t xml:space="preserve">take approximately </w:t>
      </w:r>
      <w:r w:rsidR="006E42B8" w:rsidRPr="00DB2287">
        <w:rPr>
          <w:sz w:val="24"/>
          <w:szCs w:val="24"/>
        </w:rPr>
        <w:t xml:space="preserve">12 </w:t>
      </w:r>
      <w:r w:rsidR="0016384A" w:rsidRPr="00DB2287">
        <w:rPr>
          <w:sz w:val="24"/>
          <w:szCs w:val="24"/>
        </w:rPr>
        <w:t>months</w:t>
      </w:r>
      <w:r w:rsidR="00CC448A" w:rsidRPr="00DB2287">
        <w:rPr>
          <w:sz w:val="24"/>
          <w:szCs w:val="24"/>
        </w:rPr>
        <w:t xml:space="preserve"> each</w:t>
      </w:r>
      <w:r w:rsidR="00F62933" w:rsidRPr="00DB2287">
        <w:rPr>
          <w:sz w:val="24"/>
          <w:szCs w:val="24"/>
        </w:rPr>
        <w:t xml:space="preserve"> after an initial three month refinement period that overlaps collection of the prior sample</w:t>
      </w:r>
      <w:r w:rsidR="006E42B8" w:rsidRPr="00DB2287">
        <w:rPr>
          <w:sz w:val="24"/>
          <w:szCs w:val="24"/>
        </w:rPr>
        <w:t>.</w:t>
      </w:r>
      <w:r w:rsidR="002B3DF6" w:rsidRPr="00DB2287">
        <w:rPr>
          <w:sz w:val="24"/>
          <w:szCs w:val="24"/>
        </w:rPr>
        <w:t xml:space="preserve"> Therefore, </w:t>
      </w:r>
      <w:r w:rsidR="00850D6E" w:rsidRPr="00DB2287">
        <w:rPr>
          <w:sz w:val="24"/>
          <w:szCs w:val="24"/>
        </w:rPr>
        <w:t xml:space="preserve">in order to complete the Year 1 collection and produce estimates </w:t>
      </w:r>
      <w:r w:rsidR="004055DF" w:rsidRPr="00DB2287">
        <w:rPr>
          <w:sz w:val="24"/>
          <w:szCs w:val="24"/>
        </w:rPr>
        <w:t xml:space="preserve">within a condensed time schedule </w:t>
      </w:r>
      <w:r w:rsidR="00850D6E" w:rsidRPr="00DB2287">
        <w:rPr>
          <w:sz w:val="24"/>
          <w:szCs w:val="24"/>
        </w:rPr>
        <w:t xml:space="preserve">by the end of FY 2016, </w:t>
      </w:r>
      <w:r w:rsidR="004055DF" w:rsidRPr="00DB2287">
        <w:rPr>
          <w:sz w:val="24"/>
          <w:szCs w:val="24"/>
        </w:rPr>
        <w:t xml:space="preserve">the </w:t>
      </w:r>
      <w:r w:rsidR="002B3DF6" w:rsidRPr="00DB2287">
        <w:rPr>
          <w:sz w:val="24"/>
          <w:szCs w:val="24"/>
        </w:rPr>
        <w:t xml:space="preserve">Year 1 </w:t>
      </w:r>
      <w:r w:rsidR="00850D6E" w:rsidRPr="00DB2287">
        <w:rPr>
          <w:sz w:val="24"/>
          <w:szCs w:val="24"/>
        </w:rPr>
        <w:t xml:space="preserve">sample </w:t>
      </w:r>
      <w:r w:rsidR="00F62933" w:rsidRPr="00DB2287">
        <w:rPr>
          <w:sz w:val="24"/>
          <w:szCs w:val="24"/>
        </w:rPr>
        <w:t>will be</w:t>
      </w:r>
      <w:r w:rsidR="002B3DF6" w:rsidRPr="00DB2287">
        <w:rPr>
          <w:sz w:val="24"/>
          <w:szCs w:val="24"/>
        </w:rPr>
        <w:t xml:space="preserve"> reduced to </w:t>
      </w:r>
      <w:r w:rsidR="00CD258F" w:rsidRPr="00DB2287">
        <w:rPr>
          <w:sz w:val="24"/>
          <w:szCs w:val="24"/>
        </w:rPr>
        <w:t>4,250</w:t>
      </w:r>
      <w:r w:rsidR="002B3DF6" w:rsidRPr="00DB2287">
        <w:rPr>
          <w:sz w:val="24"/>
          <w:szCs w:val="24"/>
        </w:rPr>
        <w:t xml:space="preserve"> establishments. </w:t>
      </w:r>
    </w:p>
    <w:p w:rsidR="00E76287" w:rsidRPr="00DB2287" w:rsidRDefault="00E76287" w:rsidP="00E76287">
      <w:pPr>
        <w:jc w:val="both"/>
        <w:rPr>
          <w:sz w:val="24"/>
          <w:szCs w:val="24"/>
        </w:rPr>
      </w:pPr>
    </w:p>
    <w:p w:rsidR="006B3A74" w:rsidRPr="00DB2287" w:rsidRDefault="00E76287" w:rsidP="00523AFE">
      <w:pPr>
        <w:rPr>
          <w:sz w:val="24"/>
          <w:szCs w:val="24"/>
        </w:rPr>
      </w:pPr>
      <w:r w:rsidRPr="00DB2287">
        <w:rPr>
          <w:i/>
          <w:sz w:val="24"/>
          <w:szCs w:val="24"/>
        </w:rPr>
        <w:t xml:space="preserve">Sample </w:t>
      </w:r>
      <w:r w:rsidR="00882AE8" w:rsidRPr="00DB2287">
        <w:rPr>
          <w:i/>
          <w:sz w:val="24"/>
          <w:szCs w:val="24"/>
        </w:rPr>
        <w:t>Selection</w:t>
      </w:r>
      <w:r w:rsidR="00C92F83" w:rsidRPr="00DB2287">
        <w:rPr>
          <w:i/>
          <w:sz w:val="24"/>
          <w:szCs w:val="24"/>
        </w:rPr>
        <w:t xml:space="preserve"> </w:t>
      </w:r>
      <w:r w:rsidR="0025159C" w:rsidRPr="00DB2287">
        <w:rPr>
          <w:i/>
          <w:sz w:val="24"/>
          <w:szCs w:val="24"/>
        </w:rPr>
        <w:t>–</w:t>
      </w:r>
      <w:r w:rsidR="00987919" w:rsidRPr="00DB2287">
        <w:rPr>
          <w:i/>
          <w:sz w:val="24"/>
          <w:szCs w:val="24"/>
        </w:rPr>
        <w:t xml:space="preserve"> </w:t>
      </w:r>
      <w:r w:rsidR="00767120" w:rsidRPr="00DB2287">
        <w:rPr>
          <w:sz w:val="24"/>
          <w:szCs w:val="24"/>
        </w:rPr>
        <w:t>The ORS p</w:t>
      </w:r>
      <w:r w:rsidR="00B53DBF" w:rsidRPr="00DB2287">
        <w:rPr>
          <w:sz w:val="24"/>
          <w:szCs w:val="24"/>
        </w:rPr>
        <w:t xml:space="preserve">roduction sample will use systematic sampling with </w:t>
      </w:r>
      <w:r w:rsidR="0005363F" w:rsidRPr="00DB2287">
        <w:rPr>
          <w:sz w:val="24"/>
          <w:szCs w:val="24"/>
        </w:rPr>
        <w:t xml:space="preserve">the </w:t>
      </w:r>
      <w:r w:rsidR="00B53DBF" w:rsidRPr="00DB2287">
        <w:rPr>
          <w:sz w:val="24"/>
          <w:szCs w:val="24"/>
        </w:rPr>
        <w:t>probability</w:t>
      </w:r>
      <w:r w:rsidR="0005363F" w:rsidRPr="00DB2287">
        <w:rPr>
          <w:sz w:val="24"/>
          <w:szCs w:val="24"/>
        </w:rPr>
        <w:t xml:space="preserve"> of selection</w:t>
      </w:r>
      <w:r w:rsidR="00B53DBF" w:rsidRPr="00DB2287">
        <w:rPr>
          <w:sz w:val="24"/>
          <w:szCs w:val="24"/>
        </w:rPr>
        <w:t> pr</w:t>
      </w:r>
      <w:r w:rsidR="00214099" w:rsidRPr="00DB2287">
        <w:rPr>
          <w:sz w:val="24"/>
          <w:szCs w:val="24"/>
        </w:rPr>
        <w:t xml:space="preserve">oportionate to </w:t>
      </w:r>
      <w:r w:rsidR="0005363F" w:rsidRPr="00DB2287">
        <w:rPr>
          <w:sz w:val="24"/>
          <w:szCs w:val="24"/>
        </w:rPr>
        <w:t xml:space="preserve">the </w:t>
      </w:r>
      <w:r w:rsidR="00214099" w:rsidRPr="00DB2287">
        <w:rPr>
          <w:sz w:val="24"/>
          <w:szCs w:val="24"/>
        </w:rPr>
        <w:t>measure of size.</w:t>
      </w:r>
      <w:r w:rsidR="00B53DBF" w:rsidRPr="00DB2287">
        <w:rPr>
          <w:sz w:val="24"/>
          <w:szCs w:val="24"/>
        </w:rPr>
        <w:t xml:space="preserve"> The measure of size (MOS) will be the </w:t>
      </w:r>
      <w:r w:rsidR="00FF04D1" w:rsidRPr="00DB2287">
        <w:rPr>
          <w:sz w:val="24"/>
          <w:szCs w:val="24"/>
        </w:rPr>
        <w:t>frame</w:t>
      </w:r>
      <w:r w:rsidR="00B53DBF" w:rsidRPr="00DB2287">
        <w:rPr>
          <w:sz w:val="24"/>
          <w:szCs w:val="24"/>
        </w:rPr>
        <w:t xml:space="preserve"> unit </w:t>
      </w:r>
      <w:r w:rsidR="00FF04D1" w:rsidRPr="00DB2287">
        <w:rPr>
          <w:sz w:val="24"/>
          <w:szCs w:val="24"/>
        </w:rPr>
        <w:t xml:space="preserve">(establishment) </w:t>
      </w:r>
      <w:r w:rsidR="00B53DBF" w:rsidRPr="00DB2287">
        <w:rPr>
          <w:sz w:val="24"/>
          <w:szCs w:val="24"/>
        </w:rPr>
        <w:t xml:space="preserve">employment. </w:t>
      </w:r>
    </w:p>
    <w:p w:rsidR="00523AFE" w:rsidRPr="00DB2287" w:rsidRDefault="00523AFE" w:rsidP="0016384A">
      <w:pPr>
        <w:rPr>
          <w:sz w:val="24"/>
          <w:szCs w:val="24"/>
        </w:rPr>
      </w:pPr>
    </w:p>
    <w:p w:rsidR="0016384A" w:rsidRPr="00DB2287" w:rsidRDefault="0016384A" w:rsidP="0016384A">
      <w:pPr>
        <w:rPr>
          <w:sz w:val="24"/>
          <w:szCs w:val="24"/>
        </w:rPr>
      </w:pPr>
      <w:r w:rsidRPr="00DB2287">
        <w:rPr>
          <w:sz w:val="24"/>
          <w:szCs w:val="24"/>
        </w:rPr>
        <w:t>After the sample of establishments is drawn, jobs will be selected in each sampled establishment.</w:t>
      </w:r>
      <w:r w:rsidR="00E90AE9" w:rsidRPr="00DB2287">
        <w:rPr>
          <w:sz w:val="24"/>
          <w:szCs w:val="24"/>
        </w:rPr>
        <w:t xml:space="preserve"> </w:t>
      </w:r>
      <w:r w:rsidRPr="00DB2287">
        <w:rPr>
          <w:sz w:val="24"/>
          <w:szCs w:val="24"/>
        </w:rPr>
        <w:t>The number of jobs selected in an establishment will range from 4 to 8 depending on the total number of employees in the establishment, except for government, aircraft manufacturing units, and units with less than 4 workers. In government, the number of jobs selected will range from 4 to 20.</w:t>
      </w:r>
      <w:r w:rsidR="00E90AE9" w:rsidRPr="00DB2287">
        <w:rPr>
          <w:sz w:val="24"/>
          <w:szCs w:val="24"/>
        </w:rPr>
        <w:t xml:space="preserve"> </w:t>
      </w:r>
      <w:r w:rsidRPr="00DB2287">
        <w:rPr>
          <w:sz w:val="24"/>
          <w:szCs w:val="24"/>
        </w:rPr>
        <w:t>In aircraft manufacturing, the number of jobs selected will range from 4 for establishments with less than 50 workers to 32 for establishments with 10,000 or more workers.</w:t>
      </w:r>
      <w:r w:rsidR="00E90AE9" w:rsidRPr="00DB2287">
        <w:rPr>
          <w:sz w:val="24"/>
          <w:szCs w:val="24"/>
        </w:rPr>
        <w:t xml:space="preserve"> </w:t>
      </w:r>
      <w:r w:rsidRPr="00DB2287">
        <w:rPr>
          <w:sz w:val="24"/>
          <w:szCs w:val="24"/>
        </w:rPr>
        <w:t>In establishments with less than 4 workers, all jobs will be selected.</w:t>
      </w:r>
      <w:r w:rsidR="00E90AE9" w:rsidRPr="00DB2287">
        <w:rPr>
          <w:sz w:val="24"/>
          <w:szCs w:val="24"/>
        </w:rPr>
        <w:t xml:space="preserve"> </w:t>
      </w:r>
      <w:r w:rsidRPr="00DB2287">
        <w:rPr>
          <w:sz w:val="24"/>
          <w:szCs w:val="24"/>
        </w:rPr>
        <w:t>The probability of a job being selected will be proportionate to its employment within the establishment.</w:t>
      </w:r>
    </w:p>
    <w:p w:rsidR="00FD0339" w:rsidRPr="00DB2287" w:rsidRDefault="00FD0339">
      <w:pPr>
        <w:pStyle w:val="ListParagraph"/>
        <w:ind w:left="0"/>
        <w:rPr>
          <w:sz w:val="24"/>
          <w:szCs w:val="24"/>
        </w:rPr>
      </w:pPr>
    </w:p>
    <w:p w:rsidR="00395023" w:rsidRPr="00DB2287" w:rsidRDefault="00C1004E" w:rsidP="00C1004E">
      <w:pPr>
        <w:pStyle w:val="ListParagraph"/>
        <w:ind w:left="0"/>
        <w:rPr>
          <w:sz w:val="24"/>
          <w:szCs w:val="24"/>
        </w:rPr>
      </w:pPr>
      <w:r w:rsidRPr="00DB2287">
        <w:rPr>
          <w:sz w:val="24"/>
          <w:szCs w:val="24"/>
        </w:rPr>
        <w:t xml:space="preserve">Sample weights will be assigned to each of the selected establishments </w:t>
      </w:r>
      <w:r w:rsidR="002E4BA3" w:rsidRPr="00DB2287">
        <w:rPr>
          <w:sz w:val="24"/>
          <w:szCs w:val="24"/>
        </w:rPr>
        <w:t xml:space="preserve">and jobs </w:t>
      </w:r>
      <w:r w:rsidRPr="00DB2287">
        <w:rPr>
          <w:sz w:val="24"/>
          <w:szCs w:val="24"/>
        </w:rPr>
        <w:t>in the sample to represent the entire frame.</w:t>
      </w:r>
      <w:r w:rsidR="00E90AE9" w:rsidRPr="00DB2287">
        <w:rPr>
          <w:sz w:val="24"/>
          <w:szCs w:val="24"/>
        </w:rPr>
        <w:t xml:space="preserve"> </w:t>
      </w:r>
      <w:r w:rsidRPr="00DB2287">
        <w:rPr>
          <w:sz w:val="24"/>
          <w:szCs w:val="24"/>
        </w:rPr>
        <w:t>Units selected as certainty will be self-representing and will carry a sample weight of one.</w:t>
      </w:r>
      <w:r w:rsidR="00E90AE9" w:rsidRPr="00DB2287">
        <w:rPr>
          <w:sz w:val="24"/>
          <w:szCs w:val="24"/>
        </w:rPr>
        <w:t xml:space="preserve"> </w:t>
      </w:r>
      <w:r w:rsidRPr="00DB2287">
        <w:rPr>
          <w:sz w:val="24"/>
          <w:szCs w:val="24"/>
        </w:rPr>
        <w:t>The sample weight for the non-certainty units will be the inverse of the probability of selection.</w:t>
      </w:r>
    </w:p>
    <w:p w:rsidR="00395023" w:rsidRPr="00DB2287" w:rsidRDefault="00395023" w:rsidP="00C1004E">
      <w:pPr>
        <w:pStyle w:val="ListParagraph"/>
        <w:ind w:left="0"/>
        <w:rPr>
          <w:sz w:val="24"/>
          <w:szCs w:val="24"/>
        </w:rPr>
      </w:pPr>
    </w:p>
    <w:p w:rsidR="007F6F80" w:rsidRPr="00DB2287" w:rsidRDefault="007F6F80" w:rsidP="007F6F80">
      <w:pPr>
        <w:autoSpaceDE w:val="0"/>
        <w:autoSpaceDN w:val="0"/>
        <w:adjustRightInd w:val="0"/>
        <w:rPr>
          <w:sz w:val="24"/>
          <w:szCs w:val="24"/>
        </w:rPr>
      </w:pPr>
      <w:r w:rsidRPr="00DB2287">
        <w:rPr>
          <w:sz w:val="24"/>
          <w:szCs w:val="24"/>
        </w:rPr>
        <w:t xml:space="preserve">In addition </w:t>
      </w:r>
      <w:r w:rsidR="00CD258F" w:rsidRPr="00DB2287">
        <w:rPr>
          <w:sz w:val="24"/>
          <w:szCs w:val="24"/>
        </w:rPr>
        <w:t xml:space="preserve">to the 4,250 units selected in year one and totally independent from the design described above, an </w:t>
      </w:r>
      <w:r w:rsidR="003E6662" w:rsidRPr="00DB2287">
        <w:rPr>
          <w:sz w:val="24"/>
          <w:szCs w:val="24"/>
        </w:rPr>
        <w:t>supplemental</w:t>
      </w:r>
      <w:r w:rsidR="00CD258F" w:rsidRPr="00DB2287">
        <w:rPr>
          <w:sz w:val="24"/>
          <w:szCs w:val="24"/>
        </w:rPr>
        <w:t xml:space="preserve"> </w:t>
      </w:r>
      <w:r w:rsidRPr="00DB2287">
        <w:rPr>
          <w:sz w:val="24"/>
          <w:szCs w:val="24"/>
        </w:rPr>
        <w:t xml:space="preserve">2,250 units from the current </w:t>
      </w:r>
      <w:r w:rsidR="00CD258F" w:rsidRPr="00DB2287">
        <w:rPr>
          <w:sz w:val="24"/>
          <w:szCs w:val="24"/>
        </w:rPr>
        <w:t>National Compensation Survey (</w:t>
      </w:r>
      <w:r w:rsidRPr="00DB2287">
        <w:rPr>
          <w:sz w:val="24"/>
          <w:szCs w:val="24"/>
        </w:rPr>
        <w:t>NCS</w:t>
      </w:r>
      <w:r w:rsidR="00CD258F" w:rsidRPr="00DB2287">
        <w:rPr>
          <w:sz w:val="24"/>
          <w:szCs w:val="24"/>
        </w:rPr>
        <w:t>)</w:t>
      </w:r>
      <w:r w:rsidR="00D10C8D" w:rsidRPr="00DB2287">
        <w:rPr>
          <w:sz w:val="24"/>
          <w:szCs w:val="24"/>
        </w:rPr>
        <w:t xml:space="preserve"> private</w:t>
      </w:r>
      <w:r w:rsidRPr="00DB2287">
        <w:rPr>
          <w:sz w:val="24"/>
          <w:szCs w:val="24"/>
        </w:rPr>
        <w:t xml:space="preserve"> sample</w:t>
      </w:r>
      <w:r w:rsidR="00CD258F" w:rsidRPr="00DB2287">
        <w:rPr>
          <w:sz w:val="24"/>
          <w:szCs w:val="24"/>
        </w:rPr>
        <w:t xml:space="preserve"> will be included for collection of the ORS data elements.  </w:t>
      </w:r>
      <w:r w:rsidR="00D10C8D" w:rsidRPr="00DB2287">
        <w:rPr>
          <w:sz w:val="24"/>
          <w:szCs w:val="24"/>
        </w:rPr>
        <w:t xml:space="preserve">These units are all active for the NCS but will be rotating out of the NCS sample after October of 2015.  </w:t>
      </w:r>
      <w:r w:rsidRPr="00DB2287">
        <w:rPr>
          <w:sz w:val="24"/>
          <w:szCs w:val="24"/>
        </w:rPr>
        <w:t>The NCS design at th</w:t>
      </w:r>
      <w:r w:rsidR="00CD258F" w:rsidRPr="00DB2287">
        <w:rPr>
          <w:sz w:val="24"/>
          <w:szCs w:val="24"/>
        </w:rPr>
        <w:t xml:space="preserve">e time that these units were selected </w:t>
      </w:r>
      <w:r w:rsidRPr="00DB2287">
        <w:rPr>
          <w:sz w:val="24"/>
          <w:szCs w:val="24"/>
        </w:rPr>
        <w:t>was a three-stage stratified design with Probability Proportionate to Size used at each level.  The first stage was the selection of 152 areas with the second stage being the selection of establishments within each selected area.  The final stage was the selection of occupations within sampled establishments.  For more details on this design see “Evaluating Sample Design Issues in the National Compensation Survey” by Ferguson et al (see Attachment 1).</w:t>
      </w:r>
    </w:p>
    <w:p w:rsidR="00CD258F" w:rsidRPr="00DB2287" w:rsidRDefault="00CD258F" w:rsidP="007F6F80">
      <w:pPr>
        <w:autoSpaceDE w:val="0"/>
        <w:autoSpaceDN w:val="0"/>
        <w:adjustRightInd w:val="0"/>
        <w:rPr>
          <w:sz w:val="24"/>
          <w:szCs w:val="24"/>
        </w:rPr>
      </w:pPr>
    </w:p>
    <w:p w:rsidR="00D10C8D" w:rsidRPr="00DB2287" w:rsidRDefault="00395023" w:rsidP="00C1004E">
      <w:pPr>
        <w:pStyle w:val="ListParagraph"/>
        <w:ind w:left="0"/>
        <w:rPr>
          <w:sz w:val="24"/>
          <w:szCs w:val="24"/>
        </w:rPr>
      </w:pPr>
      <w:r w:rsidRPr="00DB2287">
        <w:rPr>
          <w:sz w:val="24"/>
          <w:szCs w:val="24"/>
        </w:rPr>
        <w:t>Since the two parts to the year one sample w</w:t>
      </w:r>
      <w:r w:rsidR="00442A1E" w:rsidRPr="00DB2287">
        <w:rPr>
          <w:sz w:val="24"/>
          <w:szCs w:val="24"/>
        </w:rPr>
        <w:t>ill be</w:t>
      </w:r>
      <w:r w:rsidRPr="00DB2287">
        <w:rPr>
          <w:sz w:val="24"/>
          <w:szCs w:val="24"/>
        </w:rPr>
        <w:t xml:space="preserve"> selected independent of each other and both have weights that represent the entire frame, weight adjustment factors will be applied to all sample units in order to properly represent the frame.</w:t>
      </w:r>
      <w:r w:rsidR="00D10C8D" w:rsidRPr="00DB2287">
        <w:rPr>
          <w:sz w:val="24"/>
          <w:szCs w:val="24"/>
        </w:rPr>
        <w:t xml:space="preserve">  The data from this full sample will be used in the estimates for a minimum of three years as described below.</w:t>
      </w:r>
    </w:p>
    <w:p w:rsidR="00D10C8D" w:rsidRPr="00DB2287" w:rsidRDefault="00D10C8D" w:rsidP="00C1004E">
      <w:pPr>
        <w:pStyle w:val="ListParagraph"/>
        <w:ind w:left="0"/>
        <w:rPr>
          <w:sz w:val="24"/>
          <w:szCs w:val="24"/>
        </w:rPr>
      </w:pPr>
    </w:p>
    <w:p w:rsidR="001A404A" w:rsidRPr="00DB2287" w:rsidRDefault="00D10C8D" w:rsidP="00C1004E">
      <w:pPr>
        <w:pStyle w:val="ListParagraph"/>
        <w:ind w:left="0"/>
        <w:rPr>
          <w:sz w:val="24"/>
          <w:szCs w:val="24"/>
        </w:rPr>
      </w:pPr>
      <w:r w:rsidRPr="00DB2287">
        <w:rPr>
          <w:sz w:val="24"/>
          <w:szCs w:val="24"/>
        </w:rPr>
        <w:t xml:space="preserve">Following the year one sample, all subsequent samples will be selected independent of the NCS sample and will not be supplemented by the NCS.  </w:t>
      </w:r>
    </w:p>
    <w:p w:rsidR="001A404A" w:rsidRPr="00DB2287" w:rsidRDefault="001A404A" w:rsidP="00C1004E">
      <w:pPr>
        <w:pStyle w:val="ListParagraph"/>
        <w:ind w:left="0"/>
        <w:rPr>
          <w:b/>
          <w:sz w:val="24"/>
          <w:szCs w:val="24"/>
          <w:u w:val="single"/>
        </w:rPr>
      </w:pPr>
    </w:p>
    <w:p w:rsidR="001A404A" w:rsidRPr="00DB2287" w:rsidRDefault="001A404A" w:rsidP="00C1004E">
      <w:pPr>
        <w:pStyle w:val="ListParagraph"/>
        <w:ind w:left="0"/>
        <w:rPr>
          <w:b/>
          <w:sz w:val="24"/>
          <w:szCs w:val="24"/>
          <w:u w:val="single"/>
        </w:rPr>
      </w:pPr>
      <w:r w:rsidRPr="00DB2287">
        <w:rPr>
          <w:b/>
          <w:sz w:val="24"/>
          <w:szCs w:val="24"/>
          <w:u w:val="single"/>
        </w:rPr>
        <w:t>FY2017 Job Observation Test</w:t>
      </w:r>
    </w:p>
    <w:p w:rsidR="001A404A" w:rsidRPr="00DB2287" w:rsidRDefault="001A404A" w:rsidP="00C1004E">
      <w:pPr>
        <w:pStyle w:val="ListParagraph"/>
        <w:ind w:left="0"/>
        <w:rPr>
          <w:b/>
          <w:sz w:val="24"/>
          <w:szCs w:val="24"/>
          <w:u w:val="single"/>
        </w:rPr>
      </w:pPr>
    </w:p>
    <w:p w:rsidR="001A404A" w:rsidRPr="00DB2287" w:rsidRDefault="001A404A" w:rsidP="001A404A">
      <w:pPr>
        <w:pStyle w:val="Footer"/>
        <w:rPr>
          <w:sz w:val="24"/>
          <w:szCs w:val="24"/>
        </w:rPr>
      </w:pPr>
      <w:r w:rsidRPr="00DB2287">
        <w:rPr>
          <w:sz w:val="24"/>
          <w:szCs w:val="24"/>
        </w:rPr>
        <w:t>For sampling in the FY2017 job observation test, the frame of occupational observations will be stratified by</w:t>
      </w:r>
      <w:r w:rsidR="00806251" w:rsidRPr="00DB2287">
        <w:rPr>
          <w:sz w:val="24"/>
          <w:szCs w:val="24"/>
        </w:rPr>
        <w:t xml:space="preserve"> O*NET</w:t>
      </w:r>
      <w:r w:rsidR="00CD027E" w:rsidRPr="00DB2287">
        <w:rPr>
          <w:sz w:val="24"/>
          <w:szCs w:val="24"/>
        </w:rPr>
        <w:t xml:space="preserve"> </w:t>
      </w:r>
      <w:r w:rsidR="00806251" w:rsidRPr="00DB2287">
        <w:rPr>
          <w:sz w:val="24"/>
          <w:szCs w:val="24"/>
        </w:rPr>
        <w:t>-</w:t>
      </w:r>
      <w:r w:rsidR="00CD027E" w:rsidRPr="00DB2287">
        <w:rPr>
          <w:sz w:val="24"/>
          <w:szCs w:val="24"/>
        </w:rPr>
        <w:t xml:space="preserve"> </w:t>
      </w:r>
      <w:r w:rsidRPr="00DB2287">
        <w:rPr>
          <w:sz w:val="24"/>
          <w:szCs w:val="24"/>
        </w:rPr>
        <w:t xml:space="preserve">SOC code.  The job observation test sample will be taken from 22 groups consisting of 25 8-digit </w:t>
      </w:r>
      <w:r w:rsidR="00806251" w:rsidRPr="00DB2287">
        <w:rPr>
          <w:sz w:val="24"/>
          <w:szCs w:val="24"/>
        </w:rPr>
        <w:t xml:space="preserve">O*NET - </w:t>
      </w:r>
      <w:r w:rsidRPr="00DB2287">
        <w:rPr>
          <w:sz w:val="24"/>
          <w:szCs w:val="24"/>
        </w:rPr>
        <w:t>SOC codes (see Table A below for list of specific</w:t>
      </w:r>
      <w:r w:rsidR="00806251" w:rsidRPr="00DB2287">
        <w:rPr>
          <w:sz w:val="24"/>
          <w:szCs w:val="24"/>
        </w:rPr>
        <w:t xml:space="preserve"> O*NET - </w:t>
      </w:r>
      <w:r w:rsidRPr="00DB2287">
        <w:rPr>
          <w:sz w:val="24"/>
          <w:szCs w:val="24"/>
        </w:rPr>
        <w:t xml:space="preserve"> SOC codes).  In each of these 22 SOC-defined strata, no more than 60 observations will be completed from each, with a total test size not to exceed 1,250 occupational observations.  The occupational observations will be from at most 1,250 establishments, but it is possible that some </w:t>
      </w:r>
      <w:r w:rsidRPr="00DB2287">
        <w:rPr>
          <w:sz w:val="24"/>
          <w:szCs w:val="24"/>
        </w:rPr>
        <w:lastRenderedPageBreak/>
        <w:t xml:space="preserve">establishments will have more than one selected occupational observation.  (See </w:t>
      </w:r>
      <w:r w:rsidR="00ED0E6F" w:rsidRPr="00DB2287">
        <w:rPr>
          <w:sz w:val="24"/>
          <w:szCs w:val="24"/>
        </w:rPr>
        <w:t xml:space="preserve">Attachment 16 for </w:t>
      </w:r>
      <w:r w:rsidRPr="00DB2287">
        <w:rPr>
          <w:sz w:val="24"/>
          <w:szCs w:val="24"/>
        </w:rPr>
        <w:t>the report from the ORS Job Observation Team for discussion of the 2015 job observation test.)</w:t>
      </w:r>
    </w:p>
    <w:p w:rsidR="001A404A" w:rsidRPr="00DB2287" w:rsidRDefault="001A404A" w:rsidP="001A404A">
      <w:pPr>
        <w:pStyle w:val="Footer"/>
        <w:rPr>
          <w:sz w:val="24"/>
          <w:szCs w:val="24"/>
        </w:rPr>
      </w:pPr>
    </w:p>
    <w:p w:rsidR="001A404A" w:rsidRPr="00DB2287" w:rsidRDefault="00806251" w:rsidP="001A404A">
      <w:pPr>
        <w:pStyle w:val="Footer"/>
        <w:rPr>
          <w:sz w:val="24"/>
          <w:szCs w:val="24"/>
        </w:rPr>
      </w:pPr>
      <w:r w:rsidRPr="00DB2287">
        <w:rPr>
          <w:noProof/>
        </w:rPr>
        <w:drawing>
          <wp:inline distT="0" distB="0" distL="0" distR="0" wp14:anchorId="4BD30C33" wp14:editId="7A87DD49">
            <wp:extent cx="5943600" cy="441731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417315"/>
                    </a:xfrm>
                    <a:prstGeom prst="rect">
                      <a:avLst/>
                    </a:prstGeom>
                    <a:noFill/>
                    <a:ln>
                      <a:noFill/>
                    </a:ln>
                  </pic:spPr>
                </pic:pic>
              </a:graphicData>
            </a:graphic>
          </wp:inline>
        </w:drawing>
      </w:r>
      <w:r w:rsidR="001A404A" w:rsidRPr="00DB2287">
        <w:rPr>
          <w:noProof/>
        </w:rPr>
        <mc:AlternateContent>
          <mc:Choice Requires="wps">
            <w:drawing>
              <wp:anchor distT="0" distB="0" distL="114300" distR="114300" simplePos="0" relativeHeight="251659264" behindDoc="0" locked="0" layoutInCell="1" allowOverlap="1" wp14:anchorId="494134C7" wp14:editId="6592887D">
                <wp:simplePos x="0" y="0"/>
                <wp:positionH relativeFrom="margin">
                  <wp:align>right</wp:align>
                </wp:positionH>
                <wp:positionV relativeFrom="paragraph">
                  <wp:posOffset>0</wp:posOffset>
                </wp:positionV>
                <wp:extent cx="5966460" cy="220980"/>
                <wp:effectExtent l="0" t="0" r="0" b="7620"/>
                <wp:wrapSquare wrapText="bothSides"/>
                <wp:docPr id="2" name="Text Box 2"/>
                <wp:cNvGraphicFramePr/>
                <a:graphic xmlns:a="http://schemas.openxmlformats.org/drawingml/2006/main">
                  <a:graphicData uri="http://schemas.microsoft.com/office/word/2010/wordprocessingShape">
                    <wps:wsp>
                      <wps:cNvSpPr txBox="1"/>
                      <wps:spPr>
                        <a:xfrm>
                          <a:off x="0" y="0"/>
                          <a:ext cx="5966460" cy="220980"/>
                        </a:xfrm>
                        <a:prstGeom prst="rect">
                          <a:avLst/>
                        </a:prstGeom>
                        <a:solidFill>
                          <a:prstClr val="white"/>
                        </a:solidFill>
                        <a:ln>
                          <a:noFill/>
                        </a:ln>
                        <a:effectLst/>
                      </wps:spPr>
                      <wps:txbx>
                        <w:txbxContent>
                          <w:p w:rsidR="00743962" w:rsidRPr="00156A2C" w:rsidRDefault="00743962" w:rsidP="001A404A">
                            <w:pPr>
                              <w:pStyle w:val="Caption"/>
                              <w:rPr>
                                <w:color w:val="auto"/>
                                <w:sz w:val="24"/>
                                <w:szCs w:val="24"/>
                              </w:rPr>
                            </w:pPr>
                            <w:r w:rsidRPr="00156A2C">
                              <w:rPr>
                                <w:color w:val="auto"/>
                                <w:sz w:val="24"/>
                                <w:szCs w:val="24"/>
                              </w:rPr>
                              <w:t xml:space="preserve">Table </w:t>
                            </w:r>
                            <w:r w:rsidRPr="00156A2C">
                              <w:rPr>
                                <w:color w:val="auto"/>
                                <w:sz w:val="24"/>
                                <w:szCs w:val="24"/>
                              </w:rPr>
                              <w:fldChar w:fldCharType="begin"/>
                            </w:r>
                            <w:r w:rsidRPr="00156A2C">
                              <w:rPr>
                                <w:color w:val="auto"/>
                                <w:sz w:val="24"/>
                                <w:szCs w:val="24"/>
                              </w:rPr>
                              <w:instrText xml:space="preserve"> SEQ Table \* ALPHABETIC </w:instrText>
                            </w:r>
                            <w:r w:rsidRPr="00156A2C">
                              <w:rPr>
                                <w:color w:val="auto"/>
                                <w:sz w:val="24"/>
                                <w:szCs w:val="24"/>
                              </w:rPr>
                              <w:fldChar w:fldCharType="separate"/>
                            </w:r>
                            <w:r>
                              <w:rPr>
                                <w:noProof/>
                                <w:color w:val="auto"/>
                                <w:sz w:val="24"/>
                                <w:szCs w:val="24"/>
                              </w:rPr>
                              <w:t>A</w:t>
                            </w:r>
                            <w:r w:rsidRPr="00156A2C">
                              <w:rPr>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134C7" id="_x0000_t202" coordsize="21600,21600" o:spt="202" path="m,l,21600r21600,l21600,xe">
                <v:stroke joinstyle="miter"/>
                <v:path gradientshapeok="t" o:connecttype="rect"/>
              </v:shapetype>
              <v:shape id="Text Box 2" o:spid="_x0000_s1026" type="#_x0000_t202" style="position:absolute;margin-left:418.6pt;margin-top:0;width:469.8pt;height:1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" stroked="f">
                <v:textbox inset="0,0,0,0">
                  <w:txbxContent>
                    <w:p w:rsidR="00743962" w:rsidRPr="00156A2C" w:rsidRDefault="00743962" w:rsidP="001A404A">
                      <w:pPr>
                        <w:pStyle w:val="Caption"/>
                        <w:rPr>
                          <w:color w:val="auto"/>
                          <w:sz w:val="24"/>
                          <w:szCs w:val="24"/>
                        </w:rPr>
                      </w:pPr>
                      <w:r w:rsidRPr="00156A2C">
                        <w:rPr>
                          <w:color w:val="auto"/>
                          <w:sz w:val="24"/>
                          <w:szCs w:val="24"/>
                        </w:rPr>
                        <w:t xml:space="preserve">Table </w:t>
                      </w:r>
                      <w:r w:rsidRPr="00156A2C">
                        <w:rPr>
                          <w:color w:val="auto"/>
                          <w:sz w:val="24"/>
                          <w:szCs w:val="24"/>
                        </w:rPr>
                        <w:fldChar w:fldCharType="begin"/>
                      </w:r>
                      <w:r w:rsidRPr="00156A2C">
                        <w:rPr>
                          <w:color w:val="auto"/>
                          <w:sz w:val="24"/>
                          <w:szCs w:val="24"/>
                        </w:rPr>
                        <w:instrText xml:space="preserve"> SEQ Table \* ALPHABETIC </w:instrText>
                      </w:r>
                      <w:r w:rsidRPr="00156A2C">
                        <w:rPr>
                          <w:color w:val="auto"/>
                          <w:sz w:val="24"/>
                          <w:szCs w:val="24"/>
                        </w:rPr>
                        <w:fldChar w:fldCharType="separate"/>
                      </w:r>
                      <w:r>
                        <w:rPr>
                          <w:noProof/>
                          <w:color w:val="auto"/>
                          <w:sz w:val="24"/>
                          <w:szCs w:val="24"/>
                        </w:rPr>
                        <w:t>A</w:t>
                      </w:r>
                      <w:r w:rsidRPr="00156A2C">
                        <w:rPr>
                          <w:color w:val="auto"/>
                          <w:sz w:val="24"/>
                          <w:szCs w:val="24"/>
                        </w:rPr>
                        <w:fldChar w:fldCharType="end"/>
                      </w:r>
                    </w:p>
                  </w:txbxContent>
                </v:textbox>
                <w10:wrap type="square" anchorx="margin"/>
              </v:shape>
            </w:pict>
          </mc:Fallback>
        </mc:AlternateContent>
      </w:r>
    </w:p>
    <w:p w:rsidR="001A404A" w:rsidRPr="00DB2287" w:rsidRDefault="001A404A" w:rsidP="001A404A">
      <w:pPr>
        <w:pStyle w:val="Footer"/>
        <w:rPr>
          <w:sz w:val="24"/>
          <w:szCs w:val="24"/>
        </w:rPr>
      </w:pPr>
    </w:p>
    <w:p w:rsidR="001A404A" w:rsidRPr="00DB2287" w:rsidRDefault="001A404A" w:rsidP="001A404A">
      <w:pPr>
        <w:rPr>
          <w:sz w:val="24"/>
          <w:szCs w:val="24"/>
        </w:rPr>
      </w:pPr>
      <w:r w:rsidRPr="00DB2287">
        <w:rPr>
          <w:sz w:val="24"/>
          <w:szCs w:val="24"/>
        </w:rPr>
        <w:t>To reduce respondent burden, the sampling frame will exclude all occupational observations from the 15 establishments that are in the second ORS production sample and were contacted for the 2015 observation test.  The frame will also exclude establishments that are selected for the ORS quality assurance activities because they will have already been re-contacted by ORS staff.  Establishments from the quality assurance activities make up about 5% of the total ORS sample.</w:t>
      </w:r>
    </w:p>
    <w:p w:rsidR="00C1004E" w:rsidRPr="00DB2287" w:rsidRDefault="00C1004E" w:rsidP="00C1004E">
      <w:pPr>
        <w:pStyle w:val="ListParagraph"/>
        <w:ind w:left="0"/>
        <w:rPr>
          <w:sz w:val="24"/>
          <w:szCs w:val="24"/>
        </w:rPr>
      </w:pPr>
      <w:r w:rsidRPr="00DB2287">
        <w:rPr>
          <w:i/>
          <w:sz w:val="24"/>
          <w:szCs w:val="24"/>
        </w:rPr>
        <w:t xml:space="preserve"> </w:t>
      </w:r>
    </w:p>
    <w:p w:rsidR="00C1004E" w:rsidRPr="00DB2287" w:rsidRDefault="00C1004E">
      <w:pPr>
        <w:spacing w:line="240" w:lineRule="exact"/>
        <w:rPr>
          <w:b/>
          <w:sz w:val="24"/>
          <w:szCs w:val="24"/>
        </w:rPr>
      </w:pPr>
    </w:p>
    <w:p w:rsidR="00CE7538" w:rsidRPr="00DB2287" w:rsidRDefault="00882AE8">
      <w:pPr>
        <w:spacing w:line="240" w:lineRule="exact"/>
        <w:rPr>
          <w:b/>
          <w:sz w:val="24"/>
          <w:szCs w:val="24"/>
        </w:rPr>
      </w:pPr>
      <w:r w:rsidRPr="00DB2287">
        <w:rPr>
          <w:b/>
          <w:sz w:val="24"/>
          <w:szCs w:val="24"/>
        </w:rPr>
        <w:t>2. Sample Design</w:t>
      </w:r>
    </w:p>
    <w:p w:rsidR="00CE7538" w:rsidRPr="00DB2287" w:rsidRDefault="00CE7538">
      <w:pPr>
        <w:spacing w:line="240" w:lineRule="exact"/>
        <w:rPr>
          <w:b/>
          <w:sz w:val="24"/>
          <w:szCs w:val="24"/>
        </w:rPr>
      </w:pPr>
    </w:p>
    <w:p w:rsidR="00F544F0" w:rsidRPr="00DB2287" w:rsidRDefault="001969ED" w:rsidP="00310CB7">
      <w:pPr>
        <w:rPr>
          <w:sz w:val="24"/>
          <w:szCs w:val="24"/>
        </w:rPr>
      </w:pPr>
      <w:r w:rsidRPr="00DB2287">
        <w:rPr>
          <w:b/>
          <w:sz w:val="24"/>
          <w:szCs w:val="24"/>
        </w:rPr>
        <w:t xml:space="preserve">2a. </w:t>
      </w:r>
      <w:r w:rsidR="001D2220" w:rsidRPr="00DB2287">
        <w:rPr>
          <w:b/>
          <w:sz w:val="24"/>
          <w:szCs w:val="24"/>
        </w:rPr>
        <w:t>Sample Rotation</w:t>
      </w:r>
      <w:r w:rsidR="00CE1E20" w:rsidRPr="00DB2287">
        <w:rPr>
          <w:sz w:val="24"/>
          <w:szCs w:val="24"/>
        </w:rPr>
        <w:t xml:space="preserve"> </w:t>
      </w:r>
    </w:p>
    <w:p w:rsidR="0010178A" w:rsidRPr="00DB2287" w:rsidRDefault="0010178A" w:rsidP="0010178A">
      <w:pPr>
        <w:pStyle w:val="Footer"/>
        <w:rPr>
          <w:sz w:val="24"/>
          <w:szCs w:val="24"/>
        </w:rPr>
      </w:pPr>
    </w:p>
    <w:p w:rsidR="00DA2747" w:rsidRPr="00DB2287" w:rsidRDefault="000263CE" w:rsidP="0014205E">
      <w:pPr>
        <w:pStyle w:val="Footer"/>
        <w:rPr>
          <w:sz w:val="24"/>
          <w:szCs w:val="24"/>
        </w:rPr>
      </w:pPr>
      <w:r w:rsidRPr="00DB2287">
        <w:rPr>
          <w:sz w:val="24"/>
          <w:szCs w:val="24"/>
        </w:rPr>
        <w:t>The current plan for t</w:t>
      </w:r>
      <w:r w:rsidR="00FF14B1" w:rsidRPr="00DB2287">
        <w:rPr>
          <w:sz w:val="24"/>
          <w:szCs w:val="24"/>
        </w:rPr>
        <w:t xml:space="preserve">he </w:t>
      </w:r>
      <w:r w:rsidR="005171F3" w:rsidRPr="00DB2287">
        <w:rPr>
          <w:sz w:val="24"/>
          <w:szCs w:val="24"/>
        </w:rPr>
        <w:t xml:space="preserve">ORS </w:t>
      </w:r>
      <w:r w:rsidRPr="00DB2287">
        <w:rPr>
          <w:sz w:val="24"/>
          <w:szCs w:val="24"/>
        </w:rPr>
        <w:t xml:space="preserve">is to use a three-year rotation with the most recent three years of </w:t>
      </w:r>
      <w:r w:rsidR="00F62933" w:rsidRPr="00DB2287">
        <w:rPr>
          <w:sz w:val="24"/>
          <w:szCs w:val="24"/>
        </w:rPr>
        <w:t xml:space="preserve">sample </w:t>
      </w:r>
      <w:r w:rsidRPr="00DB2287">
        <w:rPr>
          <w:sz w:val="24"/>
          <w:szCs w:val="24"/>
        </w:rPr>
        <w:t>data used in estimation</w:t>
      </w:r>
      <w:r w:rsidR="009E59A7" w:rsidRPr="00DB2287">
        <w:rPr>
          <w:sz w:val="24"/>
          <w:szCs w:val="24"/>
        </w:rPr>
        <w:t xml:space="preserve">. </w:t>
      </w:r>
      <w:r w:rsidR="00FF14B1" w:rsidRPr="00DB2287">
        <w:rPr>
          <w:sz w:val="24"/>
          <w:szCs w:val="24"/>
        </w:rPr>
        <w:t xml:space="preserve">The </w:t>
      </w:r>
      <w:r w:rsidR="00FE01ED" w:rsidRPr="00DB2287">
        <w:rPr>
          <w:sz w:val="24"/>
          <w:szCs w:val="24"/>
        </w:rPr>
        <w:t xml:space="preserve">data for </w:t>
      </w:r>
      <w:r w:rsidR="002E4BA3" w:rsidRPr="00DB2287">
        <w:rPr>
          <w:sz w:val="24"/>
          <w:szCs w:val="24"/>
        </w:rPr>
        <w:t>establishment</w:t>
      </w:r>
      <w:r w:rsidR="00FF14B1" w:rsidRPr="00DB2287">
        <w:rPr>
          <w:sz w:val="24"/>
          <w:szCs w:val="24"/>
        </w:rPr>
        <w:t xml:space="preserve">s selected </w:t>
      </w:r>
      <w:r w:rsidRPr="00DB2287">
        <w:rPr>
          <w:sz w:val="24"/>
          <w:szCs w:val="24"/>
        </w:rPr>
        <w:t>in each yearly sample</w:t>
      </w:r>
      <w:r w:rsidR="00FF14B1" w:rsidRPr="00DB2287">
        <w:rPr>
          <w:sz w:val="24"/>
          <w:szCs w:val="24"/>
        </w:rPr>
        <w:t xml:space="preserve"> will be </w:t>
      </w:r>
      <w:r w:rsidR="00FE01ED" w:rsidRPr="00DB2287">
        <w:rPr>
          <w:sz w:val="24"/>
          <w:szCs w:val="24"/>
        </w:rPr>
        <w:t xml:space="preserve">collected </w:t>
      </w:r>
      <w:r w:rsidR="00F62933" w:rsidRPr="00DB2287">
        <w:rPr>
          <w:sz w:val="24"/>
          <w:szCs w:val="24"/>
        </w:rPr>
        <w:t>for one sample</w:t>
      </w:r>
      <w:r w:rsidR="00FF14B1" w:rsidRPr="00DB2287">
        <w:rPr>
          <w:sz w:val="24"/>
          <w:szCs w:val="24"/>
        </w:rPr>
        <w:t xml:space="preserve"> and will not be co</w:t>
      </w:r>
      <w:r w:rsidR="00FE01ED" w:rsidRPr="00DB2287">
        <w:rPr>
          <w:sz w:val="24"/>
          <w:szCs w:val="24"/>
        </w:rPr>
        <w:t>llect</w:t>
      </w:r>
      <w:r w:rsidR="00FF14B1" w:rsidRPr="00DB2287">
        <w:rPr>
          <w:sz w:val="24"/>
          <w:szCs w:val="24"/>
        </w:rPr>
        <w:t xml:space="preserve">ed again </w:t>
      </w:r>
      <w:r w:rsidR="00D134EC" w:rsidRPr="00DB2287">
        <w:rPr>
          <w:sz w:val="24"/>
          <w:szCs w:val="24"/>
        </w:rPr>
        <w:t>for</w:t>
      </w:r>
      <w:r w:rsidR="001034F7" w:rsidRPr="00DB2287">
        <w:rPr>
          <w:sz w:val="24"/>
          <w:szCs w:val="24"/>
        </w:rPr>
        <w:t xml:space="preserve"> the</w:t>
      </w:r>
      <w:r w:rsidR="00D134EC" w:rsidRPr="00DB2287">
        <w:rPr>
          <w:sz w:val="24"/>
          <w:szCs w:val="24"/>
        </w:rPr>
        <w:t xml:space="preserve"> ORS </w:t>
      </w:r>
      <w:r w:rsidR="00994CFC" w:rsidRPr="00DB2287">
        <w:rPr>
          <w:sz w:val="24"/>
          <w:szCs w:val="24"/>
        </w:rPr>
        <w:t xml:space="preserve">until at least </w:t>
      </w:r>
      <w:r w:rsidRPr="00DB2287">
        <w:rPr>
          <w:sz w:val="24"/>
          <w:szCs w:val="24"/>
        </w:rPr>
        <w:t>three</w:t>
      </w:r>
      <w:r w:rsidR="00994CFC" w:rsidRPr="00DB2287">
        <w:rPr>
          <w:sz w:val="24"/>
          <w:szCs w:val="24"/>
        </w:rPr>
        <w:t xml:space="preserve"> </w:t>
      </w:r>
      <w:r w:rsidR="00F62933" w:rsidRPr="00DB2287">
        <w:rPr>
          <w:sz w:val="24"/>
          <w:szCs w:val="24"/>
        </w:rPr>
        <w:t xml:space="preserve">sample </w:t>
      </w:r>
      <w:r w:rsidR="00994CFC" w:rsidRPr="00DB2287">
        <w:rPr>
          <w:sz w:val="24"/>
          <w:szCs w:val="24"/>
        </w:rPr>
        <w:t xml:space="preserve">years </w:t>
      </w:r>
      <w:r w:rsidR="00872F4B" w:rsidRPr="00DB2287">
        <w:rPr>
          <w:sz w:val="24"/>
          <w:szCs w:val="24"/>
        </w:rPr>
        <w:t>later. For</w:t>
      </w:r>
      <w:r w:rsidR="00F3027C" w:rsidRPr="00DB2287">
        <w:rPr>
          <w:sz w:val="24"/>
          <w:szCs w:val="24"/>
        </w:rPr>
        <w:t xml:space="preserve"> establishments selected more than once in a three year period, data will </w:t>
      </w:r>
      <w:r w:rsidR="00F3027C" w:rsidRPr="00DB2287">
        <w:rPr>
          <w:sz w:val="24"/>
          <w:szCs w:val="24"/>
        </w:rPr>
        <w:lastRenderedPageBreak/>
        <w:t xml:space="preserve">be copied from </w:t>
      </w:r>
      <w:r w:rsidR="00FE01ED" w:rsidRPr="00DB2287">
        <w:rPr>
          <w:sz w:val="24"/>
          <w:szCs w:val="24"/>
        </w:rPr>
        <w:t xml:space="preserve">the </w:t>
      </w:r>
      <w:r w:rsidR="00F3027C" w:rsidRPr="00DB2287">
        <w:rPr>
          <w:sz w:val="24"/>
          <w:szCs w:val="24"/>
        </w:rPr>
        <w:t xml:space="preserve">existing sample unit.  </w:t>
      </w:r>
      <w:r w:rsidR="00FD1661" w:rsidRPr="00DB2287">
        <w:rPr>
          <w:sz w:val="24"/>
          <w:szCs w:val="24"/>
        </w:rPr>
        <w:t xml:space="preserve">This number of years is subject to change based on </w:t>
      </w:r>
      <w:r w:rsidR="00390D68" w:rsidRPr="00DB2287">
        <w:rPr>
          <w:sz w:val="24"/>
          <w:szCs w:val="24"/>
        </w:rPr>
        <w:t xml:space="preserve">ongoing research exploring </w:t>
      </w:r>
      <w:r w:rsidR="00FD1661" w:rsidRPr="00DB2287">
        <w:rPr>
          <w:sz w:val="24"/>
          <w:szCs w:val="24"/>
        </w:rPr>
        <w:t>how often the requirements of work change.</w:t>
      </w:r>
    </w:p>
    <w:p w:rsidR="00AB39FA" w:rsidRPr="00DB2287" w:rsidRDefault="00AB39FA" w:rsidP="0014205E">
      <w:pPr>
        <w:pStyle w:val="Footer"/>
        <w:rPr>
          <w:sz w:val="24"/>
          <w:szCs w:val="24"/>
        </w:rPr>
      </w:pPr>
    </w:p>
    <w:p w:rsidR="00976712" w:rsidRPr="00DB2287" w:rsidRDefault="00A110A7" w:rsidP="00976712">
      <w:pPr>
        <w:pStyle w:val="CommentText"/>
        <w:rPr>
          <w:b/>
          <w:bCs/>
          <w:sz w:val="24"/>
          <w:szCs w:val="24"/>
        </w:rPr>
      </w:pPr>
      <w:r w:rsidRPr="00DB2287">
        <w:rPr>
          <w:sz w:val="24"/>
          <w:szCs w:val="24"/>
        </w:rPr>
        <w:t xml:space="preserve"> </w:t>
      </w:r>
      <w:r w:rsidR="00976712" w:rsidRPr="00DB2287">
        <w:rPr>
          <w:b/>
          <w:bCs/>
          <w:sz w:val="24"/>
          <w:szCs w:val="24"/>
        </w:rPr>
        <w:t>2b. Estimation Procedure</w:t>
      </w:r>
    </w:p>
    <w:p w:rsidR="00976712" w:rsidRPr="00DB2287" w:rsidRDefault="00976712" w:rsidP="00976712">
      <w:pPr>
        <w:pStyle w:val="CommentText"/>
        <w:rPr>
          <w:sz w:val="24"/>
          <w:szCs w:val="24"/>
        </w:rPr>
      </w:pPr>
    </w:p>
    <w:p w:rsidR="00B823CA" w:rsidRPr="00DB2287" w:rsidRDefault="001B088F" w:rsidP="00B823CA">
      <w:pPr>
        <w:rPr>
          <w:sz w:val="24"/>
          <w:szCs w:val="24"/>
        </w:rPr>
      </w:pPr>
      <w:r w:rsidRPr="00DB2287">
        <w:rPr>
          <w:sz w:val="24"/>
          <w:szCs w:val="24"/>
        </w:rPr>
        <w:t>The ORS</w:t>
      </w:r>
      <w:r w:rsidR="00954F64" w:rsidRPr="00DB2287">
        <w:rPr>
          <w:sz w:val="24"/>
          <w:szCs w:val="24"/>
        </w:rPr>
        <w:t xml:space="preserve"> </w:t>
      </w:r>
      <w:r w:rsidR="00FE01ED" w:rsidRPr="00DB2287">
        <w:rPr>
          <w:sz w:val="24"/>
          <w:szCs w:val="24"/>
        </w:rPr>
        <w:t>p</w:t>
      </w:r>
      <w:r w:rsidR="00F6725E" w:rsidRPr="00DB2287">
        <w:rPr>
          <w:sz w:val="24"/>
          <w:szCs w:val="24"/>
        </w:rPr>
        <w:t>roduction</w:t>
      </w:r>
      <w:r w:rsidRPr="00DB2287">
        <w:rPr>
          <w:sz w:val="24"/>
          <w:szCs w:val="24"/>
        </w:rPr>
        <w:t xml:space="preserve"> plan</w:t>
      </w:r>
      <w:r w:rsidR="001034F7" w:rsidRPr="00DB2287">
        <w:rPr>
          <w:sz w:val="24"/>
          <w:szCs w:val="24"/>
        </w:rPr>
        <w:t xml:space="preserve"> i</w:t>
      </w:r>
      <w:r w:rsidRPr="00DB2287">
        <w:rPr>
          <w:sz w:val="24"/>
          <w:szCs w:val="24"/>
        </w:rPr>
        <w:t>s to produce</w:t>
      </w:r>
      <w:r w:rsidR="009E59A7" w:rsidRPr="00DB2287">
        <w:rPr>
          <w:sz w:val="24"/>
          <w:szCs w:val="24"/>
        </w:rPr>
        <w:t xml:space="preserve"> estimates as described</w:t>
      </w:r>
      <w:r w:rsidR="001A474B" w:rsidRPr="00DB2287">
        <w:rPr>
          <w:sz w:val="24"/>
          <w:szCs w:val="24"/>
        </w:rPr>
        <w:t xml:space="preserve"> in</w:t>
      </w:r>
      <w:r w:rsidR="00FE01ED" w:rsidRPr="00DB2287">
        <w:rPr>
          <w:sz w:val="24"/>
          <w:szCs w:val="24"/>
        </w:rPr>
        <w:t xml:space="preserve"> the</w:t>
      </w:r>
      <w:r w:rsidR="001A474B" w:rsidRPr="00DB2287">
        <w:rPr>
          <w:sz w:val="24"/>
          <w:szCs w:val="24"/>
        </w:rPr>
        <w:t xml:space="preserve"> formulas</w:t>
      </w:r>
      <w:r w:rsidR="009E59A7" w:rsidRPr="00DB2287">
        <w:rPr>
          <w:sz w:val="24"/>
          <w:szCs w:val="24"/>
        </w:rPr>
        <w:t xml:space="preserve"> below. </w:t>
      </w:r>
      <w:r w:rsidR="00F6725E" w:rsidRPr="00DB2287">
        <w:rPr>
          <w:sz w:val="24"/>
          <w:szCs w:val="24"/>
        </w:rPr>
        <w:t>C</w:t>
      </w:r>
      <w:r w:rsidRPr="00DB2287">
        <w:rPr>
          <w:sz w:val="24"/>
          <w:szCs w:val="24"/>
        </w:rPr>
        <w:t>omput</w:t>
      </w:r>
      <w:r w:rsidR="00F6725E" w:rsidRPr="00DB2287">
        <w:rPr>
          <w:sz w:val="24"/>
          <w:szCs w:val="24"/>
        </w:rPr>
        <w:t>ation of</w:t>
      </w:r>
      <w:r w:rsidRPr="00DB2287">
        <w:rPr>
          <w:sz w:val="24"/>
          <w:szCs w:val="24"/>
        </w:rPr>
        <w:t xml:space="preserve"> these estimates </w:t>
      </w:r>
      <w:r w:rsidR="001034F7" w:rsidRPr="00DB2287">
        <w:rPr>
          <w:sz w:val="24"/>
          <w:szCs w:val="24"/>
        </w:rPr>
        <w:t xml:space="preserve">will </w:t>
      </w:r>
      <w:r w:rsidRPr="00DB2287">
        <w:rPr>
          <w:sz w:val="24"/>
          <w:szCs w:val="24"/>
        </w:rPr>
        <w:t>include weighting the data at both the unit (establishmen</w:t>
      </w:r>
      <w:r w:rsidR="009E59A7" w:rsidRPr="00DB2287">
        <w:rPr>
          <w:sz w:val="24"/>
          <w:szCs w:val="24"/>
        </w:rPr>
        <w:t>t</w:t>
      </w:r>
      <w:r w:rsidR="00C439F2" w:rsidRPr="00DB2287">
        <w:rPr>
          <w:sz w:val="24"/>
          <w:szCs w:val="24"/>
        </w:rPr>
        <w:t xml:space="preserve"> and occupation</w:t>
      </w:r>
      <w:r w:rsidR="00FE01ED" w:rsidRPr="00DB2287">
        <w:rPr>
          <w:sz w:val="24"/>
          <w:szCs w:val="24"/>
        </w:rPr>
        <w:t>/job</w:t>
      </w:r>
      <w:r w:rsidR="009E59A7" w:rsidRPr="00DB2287">
        <w:rPr>
          <w:sz w:val="24"/>
          <w:szCs w:val="24"/>
        </w:rPr>
        <w:t>) and item (</w:t>
      </w:r>
      <w:r w:rsidR="00C439F2" w:rsidRPr="00DB2287">
        <w:rPr>
          <w:sz w:val="24"/>
          <w:szCs w:val="24"/>
        </w:rPr>
        <w:t>individual ORS data element</w:t>
      </w:r>
      <w:r w:rsidR="009E59A7" w:rsidRPr="00DB2287">
        <w:rPr>
          <w:sz w:val="24"/>
          <w:szCs w:val="24"/>
        </w:rPr>
        <w:t>) level.</w:t>
      </w:r>
      <w:r w:rsidRPr="00DB2287">
        <w:rPr>
          <w:sz w:val="24"/>
          <w:szCs w:val="24"/>
        </w:rPr>
        <w:t xml:space="preserve"> </w:t>
      </w:r>
      <w:r w:rsidR="00B823CA" w:rsidRPr="00DB2287">
        <w:rPr>
          <w:sz w:val="24"/>
          <w:szCs w:val="24"/>
        </w:rPr>
        <w:t xml:space="preserve">The final weights </w:t>
      </w:r>
      <w:r w:rsidR="007C613C" w:rsidRPr="00DB2287">
        <w:rPr>
          <w:sz w:val="24"/>
          <w:szCs w:val="24"/>
        </w:rPr>
        <w:t xml:space="preserve">will </w:t>
      </w:r>
      <w:r w:rsidR="00B823CA" w:rsidRPr="00DB2287">
        <w:rPr>
          <w:sz w:val="24"/>
          <w:szCs w:val="24"/>
        </w:rPr>
        <w:t xml:space="preserve">include the initial sample weights, adjustments to the initial sample weights, two types of adjustments for </w:t>
      </w:r>
      <w:r w:rsidR="009E59A7" w:rsidRPr="00DB2287">
        <w:rPr>
          <w:sz w:val="24"/>
          <w:szCs w:val="24"/>
        </w:rPr>
        <w:t>non-response, and benchmarking.</w:t>
      </w:r>
      <w:r w:rsidR="00B823CA" w:rsidRPr="00DB2287">
        <w:rPr>
          <w:sz w:val="24"/>
          <w:szCs w:val="24"/>
        </w:rPr>
        <w:t xml:space="preserve"> The initial sample weight for a job in a particular establishment </w:t>
      </w:r>
      <w:r w:rsidR="007C613C" w:rsidRPr="00DB2287">
        <w:rPr>
          <w:sz w:val="24"/>
          <w:szCs w:val="24"/>
        </w:rPr>
        <w:t xml:space="preserve">will </w:t>
      </w:r>
      <w:r w:rsidR="00C9214C" w:rsidRPr="00DB2287">
        <w:rPr>
          <w:sz w:val="24"/>
          <w:szCs w:val="24"/>
        </w:rPr>
        <w:t xml:space="preserve">be a product of the inverse of </w:t>
      </w:r>
      <w:r w:rsidR="00B823CA" w:rsidRPr="00DB2287">
        <w:rPr>
          <w:sz w:val="24"/>
          <w:szCs w:val="24"/>
        </w:rPr>
        <w:t xml:space="preserve">the probability of selecting a particular establishment within </w:t>
      </w:r>
      <w:r w:rsidR="00954F64" w:rsidRPr="00DB2287">
        <w:rPr>
          <w:sz w:val="24"/>
          <w:szCs w:val="24"/>
        </w:rPr>
        <w:t>detailed</w:t>
      </w:r>
      <w:r w:rsidR="008F4F4B" w:rsidRPr="00DB2287">
        <w:rPr>
          <w:sz w:val="24"/>
          <w:szCs w:val="24"/>
        </w:rPr>
        <w:t xml:space="preserve"> industry </w:t>
      </w:r>
      <w:r w:rsidR="00A01342" w:rsidRPr="00DB2287">
        <w:rPr>
          <w:sz w:val="24"/>
          <w:szCs w:val="24"/>
        </w:rPr>
        <w:t xml:space="preserve">and </w:t>
      </w:r>
      <w:r w:rsidR="00B823CA" w:rsidRPr="00DB2287">
        <w:rPr>
          <w:sz w:val="24"/>
          <w:szCs w:val="24"/>
        </w:rPr>
        <w:t xml:space="preserve">the </w:t>
      </w:r>
      <w:r w:rsidR="00A01342" w:rsidRPr="00DB2287">
        <w:rPr>
          <w:sz w:val="24"/>
          <w:szCs w:val="24"/>
        </w:rPr>
        <w:t xml:space="preserve">inverse of the </w:t>
      </w:r>
      <w:r w:rsidR="00B823CA" w:rsidRPr="00DB2287">
        <w:rPr>
          <w:sz w:val="24"/>
          <w:szCs w:val="24"/>
        </w:rPr>
        <w:t>probability of selecting a particular job with</w:t>
      </w:r>
      <w:r w:rsidR="00563BFA" w:rsidRPr="00DB2287">
        <w:rPr>
          <w:sz w:val="24"/>
          <w:szCs w:val="24"/>
        </w:rPr>
        <w:t>in the selected establishment. </w:t>
      </w:r>
      <w:r w:rsidR="00B823CA" w:rsidRPr="00DB2287">
        <w:rPr>
          <w:sz w:val="24"/>
          <w:szCs w:val="24"/>
        </w:rPr>
        <w:t xml:space="preserve">Adjustments to the initial weights </w:t>
      </w:r>
      <w:r w:rsidR="007C613C" w:rsidRPr="00DB2287">
        <w:rPr>
          <w:sz w:val="24"/>
          <w:szCs w:val="24"/>
        </w:rPr>
        <w:t>will be</w:t>
      </w:r>
      <w:r w:rsidR="00B823CA" w:rsidRPr="00DB2287">
        <w:rPr>
          <w:sz w:val="24"/>
          <w:szCs w:val="24"/>
        </w:rPr>
        <w:t xml:space="preserve"> done when data are collected for more or less t</w:t>
      </w:r>
      <w:r w:rsidR="009E59A7" w:rsidRPr="00DB2287">
        <w:rPr>
          <w:sz w:val="24"/>
          <w:szCs w:val="24"/>
        </w:rPr>
        <w:t>han the sampled establishment. </w:t>
      </w:r>
      <w:r w:rsidR="00B823CA" w:rsidRPr="00DB2287">
        <w:rPr>
          <w:sz w:val="24"/>
          <w:szCs w:val="24"/>
        </w:rPr>
        <w:t xml:space="preserve">This may be due to establishment mergers, splits, or the inability of respondents to provide the requested data </w:t>
      </w:r>
      <w:r w:rsidR="009E59A7" w:rsidRPr="00DB2287">
        <w:rPr>
          <w:sz w:val="24"/>
          <w:szCs w:val="24"/>
        </w:rPr>
        <w:t>for the sampled establishment. </w:t>
      </w:r>
      <w:r w:rsidR="00B823CA" w:rsidRPr="00DB2287">
        <w:rPr>
          <w:sz w:val="24"/>
          <w:szCs w:val="24"/>
        </w:rPr>
        <w:t xml:space="preserve">The two types of adjustments for non-response </w:t>
      </w:r>
      <w:r w:rsidR="007C613C" w:rsidRPr="00DB2287">
        <w:rPr>
          <w:sz w:val="24"/>
          <w:szCs w:val="24"/>
        </w:rPr>
        <w:t xml:space="preserve">will </w:t>
      </w:r>
      <w:r w:rsidR="00B823CA" w:rsidRPr="00DB2287">
        <w:rPr>
          <w:sz w:val="24"/>
          <w:szCs w:val="24"/>
        </w:rPr>
        <w:t>include adjustment for establishment refusal to participate in the survey and adjustment for respondent refusal to provide data for a particular job.</w:t>
      </w:r>
    </w:p>
    <w:p w:rsidR="00B823CA" w:rsidRPr="00DB2287" w:rsidRDefault="00B823CA" w:rsidP="00B823CA">
      <w:pPr>
        <w:rPr>
          <w:sz w:val="24"/>
          <w:szCs w:val="24"/>
        </w:rPr>
      </w:pPr>
    </w:p>
    <w:p w:rsidR="00B823CA" w:rsidRPr="00DB2287" w:rsidRDefault="00B823CA" w:rsidP="00B823CA">
      <w:pPr>
        <w:rPr>
          <w:sz w:val="24"/>
          <w:szCs w:val="24"/>
        </w:rPr>
      </w:pPr>
      <w:r w:rsidRPr="00DB2287">
        <w:rPr>
          <w:sz w:val="24"/>
          <w:szCs w:val="24"/>
        </w:rPr>
        <w:t xml:space="preserve">Benchmarking, or post-stratification, is the process of adjusting the weight of each establishment in the survey to match the distribution of employment </w:t>
      </w:r>
      <w:r w:rsidR="00954F64" w:rsidRPr="00DB2287">
        <w:rPr>
          <w:sz w:val="24"/>
          <w:szCs w:val="24"/>
        </w:rPr>
        <w:t>by detailed</w:t>
      </w:r>
      <w:r w:rsidR="004253EC" w:rsidRPr="00DB2287">
        <w:rPr>
          <w:sz w:val="24"/>
          <w:szCs w:val="24"/>
        </w:rPr>
        <w:t xml:space="preserve"> </w:t>
      </w:r>
      <w:r w:rsidRPr="00DB2287">
        <w:rPr>
          <w:sz w:val="24"/>
          <w:szCs w:val="24"/>
        </w:rPr>
        <w:t xml:space="preserve">industry at the reference </w:t>
      </w:r>
      <w:r w:rsidR="00563BFA" w:rsidRPr="00DB2287">
        <w:rPr>
          <w:sz w:val="24"/>
          <w:szCs w:val="24"/>
        </w:rPr>
        <w:t>period.</w:t>
      </w:r>
      <w:r w:rsidRPr="00DB2287">
        <w:rPr>
          <w:sz w:val="24"/>
          <w:szCs w:val="24"/>
        </w:rPr>
        <w:t xml:space="preserve"> Because the sample of establishments </w:t>
      </w:r>
      <w:r w:rsidR="000263CE" w:rsidRPr="00DB2287">
        <w:rPr>
          <w:sz w:val="24"/>
          <w:szCs w:val="24"/>
        </w:rPr>
        <w:t xml:space="preserve">is selected from a frame that is approximately two years old by the time the data is used in estimation and </w:t>
      </w:r>
      <w:r w:rsidR="00A01342" w:rsidRPr="00DB2287">
        <w:rPr>
          <w:sz w:val="24"/>
          <w:szCs w:val="24"/>
        </w:rPr>
        <w:t>sample</w:t>
      </w:r>
      <w:r w:rsidRPr="00DB2287">
        <w:rPr>
          <w:sz w:val="24"/>
          <w:szCs w:val="24"/>
        </w:rPr>
        <w:t xml:space="preserve"> weights</w:t>
      </w:r>
      <w:r w:rsidR="007C613C" w:rsidRPr="00DB2287">
        <w:rPr>
          <w:sz w:val="24"/>
          <w:szCs w:val="24"/>
        </w:rPr>
        <w:t xml:space="preserve"> </w:t>
      </w:r>
      <w:r w:rsidRPr="00DB2287">
        <w:rPr>
          <w:sz w:val="24"/>
          <w:szCs w:val="24"/>
        </w:rPr>
        <w:t xml:space="preserve">reflect </w:t>
      </w:r>
      <w:r w:rsidR="009E59A7" w:rsidRPr="00DB2287">
        <w:rPr>
          <w:sz w:val="24"/>
          <w:szCs w:val="24"/>
        </w:rPr>
        <w:t>employment when selected</w:t>
      </w:r>
      <w:r w:rsidR="000263CE" w:rsidRPr="00DB2287">
        <w:rPr>
          <w:sz w:val="24"/>
          <w:szCs w:val="24"/>
        </w:rPr>
        <w:t>, t</w:t>
      </w:r>
      <w:r w:rsidRPr="00DB2287">
        <w:rPr>
          <w:sz w:val="24"/>
          <w:szCs w:val="24"/>
        </w:rPr>
        <w:t xml:space="preserve">he benchmark process </w:t>
      </w:r>
      <w:r w:rsidR="007C613C" w:rsidRPr="00DB2287">
        <w:rPr>
          <w:sz w:val="24"/>
          <w:szCs w:val="24"/>
        </w:rPr>
        <w:t xml:space="preserve">will </w:t>
      </w:r>
      <w:r w:rsidRPr="00DB2287">
        <w:rPr>
          <w:sz w:val="24"/>
          <w:szCs w:val="24"/>
        </w:rPr>
        <w:t>update that weight based on current employment.</w:t>
      </w:r>
      <w:r w:rsidR="00E90AE9" w:rsidRPr="00DB2287">
        <w:rPr>
          <w:sz w:val="24"/>
          <w:szCs w:val="24"/>
        </w:rPr>
        <w:t xml:space="preserve"> </w:t>
      </w:r>
    </w:p>
    <w:p w:rsidR="001B088F" w:rsidRPr="00DB2287" w:rsidRDefault="001B088F" w:rsidP="00E40AE5">
      <w:pPr>
        <w:rPr>
          <w:sz w:val="24"/>
          <w:szCs w:val="24"/>
        </w:rPr>
      </w:pPr>
      <w:r w:rsidRPr="00DB2287">
        <w:rPr>
          <w:sz w:val="24"/>
          <w:szCs w:val="24"/>
        </w:rPr>
        <w:t xml:space="preserve"> </w:t>
      </w:r>
    </w:p>
    <w:p w:rsidR="00B743E6" w:rsidRPr="00DB2287" w:rsidRDefault="0002410E" w:rsidP="00563BFA">
      <w:pPr>
        <w:pStyle w:val="CommentText"/>
        <w:rPr>
          <w:sz w:val="24"/>
          <w:szCs w:val="24"/>
        </w:rPr>
      </w:pPr>
      <w:r w:rsidRPr="00DB2287">
        <w:rPr>
          <w:sz w:val="24"/>
          <w:szCs w:val="24"/>
        </w:rPr>
        <w:t>ORS will calculate p</w:t>
      </w:r>
      <w:r w:rsidR="00722335" w:rsidRPr="00DB2287">
        <w:rPr>
          <w:sz w:val="24"/>
          <w:szCs w:val="24"/>
        </w:rPr>
        <w:t>ercentages, m</w:t>
      </w:r>
      <w:r w:rsidR="00E40AE5" w:rsidRPr="00DB2287">
        <w:rPr>
          <w:sz w:val="24"/>
          <w:szCs w:val="24"/>
        </w:rPr>
        <w:t xml:space="preserve">eans, </w:t>
      </w:r>
      <w:r w:rsidR="00954F64" w:rsidRPr="00DB2287">
        <w:rPr>
          <w:sz w:val="24"/>
          <w:szCs w:val="24"/>
        </w:rPr>
        <w:t>percentiles</w:t>
      </w:r>
      <w:r w:rsidR="00E40AE5" w:rsidRPr="00DB2287">
        <w:rPr>
          <w:sz w:val="24"/>
          <w:szCs w:val="24"/>
        </w:rPr>
        <w:t xml:space="preserve">, </w:t>
      </w:r>
      <w:r w:rsidR="004650AA" w:rsidRPr="00DB2287">
        <w:rPr>
          <w:sz w:val="24"/>
          <w:szCs w:val="24"/>
        </w:rPr>
        <w:t>and modes</w:t>
      </w:r>
      <w:r w:rsidR="00E40AE5" w:rsidRPr="00DB2287">
        <w:rPr>
          <w:sz w:val="24"/>
          <w:szCs w:val="24"/>
        </w:rPr>
        <w:t xml:space="preserve"> for ORS </w:t>
      </w:r>
      <w:r w:rsidRPr="00DB2287">
        <w:rPr>
          <w:sz w:val="24"/>
          <w:szCs w:val="24"/>
        </w:rPr>
        <w:t>data elements for the nation as a whole by occupation, defined by the Standard Occupation Code, SOC</w:t>
      </w:r>
      <w:r w:rsidR="00954F64" w:rsidRPr="00DB2287">
        <w:rPr>
          <w:sz w:val="24"/>
          <w:szCs w:val="24"/>
        </w:rPr>
        <w:t>. ORS will</w:t>
      </w:r>
      <w:r w:rsidR="00E40AE5" w:rsidRPr="00DB2287">
        <w:rPr>
          <w:sz w:val="24"/>
          <w:szCs w:val="24"/>
        </w:rPr>
        <w:t xml:space="preserve"> use an 8-digit SOC code defined by</w:t>
      </w:r>
      <w:r w:rsidR="001C1FC4" w:rsidRPr="00DB2287">
        <w:rPr>
          <w:sz w:val="24"/>
          <w:szCs w:val="24"/>
        </w:rPr>
        <w:t xml:space="preserve"> </w:t>
      </w:r>
      <w:hyperlink r:id="rId12" w:history="1">
        <w:hyperlink r:id="rId13" w:history="1">
          <w:r w:rsidR="001C1FC4" w:rsidRPr="00DB2287">
            <w:rPr>
              <w:rStyle w:val="Hyperlink"/>
              <w:color w:val="auto"/>
              <w:sz w:val="24"/>
              <w:szCs w:val="24"/>
            </w:rPr>
            <w:t>O*NET</w:t>
          </w:r>
        </w:hyperlink>
      </w:hyperlink>
      <w:r w:rsidR="00E40AE5" w:rsidRPr="00DB2287">
        <w:rPr>
          <w:sz w:val="24"/>
          <w:szCs w:val="24"/>
        </w:rPr>
        <w:t>, resulting in the</w:t>
      </w:r>
      <w:r w:rsidR="004253EC" w:rsidRPr="00DB2287">
        <w:rPr>
          <w:sz w:val="24"/>
          <w:szCs w:val="24"/>
        </w:rPr>
        <w:t xml:space="preserve"> potential of data for </w:t>
      </w:r>
      <w:r w:rsidR="00E40AE5" w:rsidRPr="00DB2287">
        <w:rPr>
          <w:sz w:val="24"/>
          <w:szCs w:val="24"/>
        </w:rPr>
        <w:t xml:space="preserve">1,110 SOC codes. </w:t>
      </w:r>
      <w:r w:rsidR="00B743E6" w:rsidRPr="00DB2287">
        <w:rPr>
          <w:sz w:val="24"/>
          <w:szCs w:val="24"/>
        </w:rPr>
        <w:t>Before estimates of characteristics are released, they will first be screened to ensure that they do not violate the BLS confidentiality pledge.</w:t>
      </w:r>
      <w:r w:rsidR="00E90AE9" w:rsidRPr="00DB2287">
        <w:rPr>
          <w:sz w:val="24"/>
          <w:szCs w:val="24"/>
        </w:rPr>
        <w:t xml:space="preserve"> </w:t>
      </w:r>
      <w:r w:rsidR="00B743E6" w:rsidRPr="00DB2287">
        <w:rPr>
          <w:sz w:val="24"/>
          <w:szCs w:val="24"/>
        </w:rPr>
        <w:t>A promise is made to each private industry respondent</w:t>
      </w:r>
      <w:r w:rsidR="00F34AD1" w:rsidRPr="00DB2287">
        <w:rPr>
          <w:sz w:val="24"/>
          <w:szCs w:val="24"/>
        </w:rPr>
        <w:t>,</w:t>
      </w:r>
      <w:r w:rsidR="00B743E6" w:rsidRPr="00DB2287">
        <w:rPr>
          <w:sz w:val="24"/>
          <w:szCs w:val="24"/>
        </w:rPr>
        <w:t xml:space="preserve"> and those government sector respondents who request confidentiality</w:t>
      </w:r>
      <w:r w:rsidR="00F34AD1" w:rsidRPr="00DB2287">
        <w:rPr>
          <w:sz w:val="24"/>
          <w:szCs w:val="24"/>
        </w:rPr>
        <w:t>,</w:t>
      </w:r>
      <w:r w:rsidR="00B743E6" w:rsidRPr="00DB2287">
        <w:rPr>
          <w:sz w:val="24"/>
          <w:szCs w:val="24"/>
        </w:rPr>
        <w:t xml:space="preserve"> that BLS will not release its reported data to the public in a manner which would allow others to identify the establishment, firm, or enterprise.</w:t>
      </w:r>
      <w:r w:rsidR="00E90AE9" w:rsidRPr="00DB2287">
        <w:rPr>
          <w:sz w:val="24"/>
          <w:szCs w:val="24"/>
        </w:rPr>
        <w:t xml:space="preserve"> </w:t>
      </w:r>
    </w:p>
    <w:p w:rsidR="004C67BB" w:rsidRPr="00DB2287" w:rsidRDefault="004C67BB" w:rsidP="00DA69B1">
      <w:pPr>
        <w:rPr>
          <w:sz w:val="24"/>
          <w:szCs w:val="24"/>
        </w:rPr>
      </w:pPr>
    </w:p>
    <w:p w:rsidR="00F3027C" w:rsidRPr="00DB2287" w:rsidRDefault="00F3027C" w:rsidP="00F3027C">
      <w:pPr>
        <w:rPr>
          <w:sz w:val="24"/>
          <w:szCs w:val="24"/>
          <w:u w:val="single"/>
        </w:rPr>
      </w:pPr>
      <w:r w:rsidRPr="00DB2287">
        <w:rPr>
          <w:sz w:val="24"/>
          <w:szCs w:val="24"/>
          <w:u w:val="single"/>
        </w:rPr>
        <w:t>Calculate Estimates</w:t>
      </w:r>
    </w:p>
    <w:p w:rsidR="00F3027C" w:rsidRPr="00DB2287" w:rsidRDefault="00F3027C" w:rsidP="00F3027C">
      <w:pPr>
        <w:rPr>
          <w:sz w:val="24"/>
          <w:szCs w:val="24"/>
        </w:rPr>
      </w:pPr>
    </w:p>
    <w:p w:rsidR="00F3027C" w:rsidRPr="00DB2287" w:rsidRDefault="00F3027C" w:rsidP="00F3027C">
      <w:pPr>
        <w:pStyle w:val="Footer"/>
        <w:rPr>
          <w:sz w:val="24"/>
          <w:szCs w:val="24"/>
        </w:rPr>
      </w:pPr>
      <w:r w:rsidRPr="00DB2287">
        <w:rPr>
          <w:sz w:val="24"/>
          <w:szCs w:val="24"/>
        </w:rPr>
        <w:t xml:space="preserve">ORS estimates will be defined in two dimensions. A set of conditions describes the domains, and a separate set of conditions describes the characteristics. </w:t>
      </w:r>
      <w:r w:rsidR="005C617A" w:rsidRPr="00DB2287">
        <w:rPr>
          <w:sz w:val="24"/>
          <w:szCs w:val="24"/>
        </w:rPr>
        <w:t xml:space="preserve">Domain conditions may include specific occupations, occupational groups, worker characteristics, and </w:t>
      </w:r>
      <w:r w:rsidR="00F34AD1" w:rsidRPr="00DB2287">
        <w:rPr>
          <w:sz w:val="24"/>
          <w:szCs w:val="24"/>
        </w:rPr>
        <w:t xml:space="preserve">geographic </w:t>
      </w:r>
      <w:r w:rsidR="005C617A" w:rsidRPr="00DB2287">
        <w:rPr>
          <w:sz w:val="24"/>
          <w:szCs w:val="24"/>
        </w:rPr>
        <w:t xml:space="preserve">region.  Characteristic conditions depend on the ORS data elements, such as previous experience or the required number of hours an employee must stand in a typical day.  </w:t>
      </w:r>
      <w:r w:rsidRPr="00DB2287">
        <w:rPr>
          <w:sz w:val="24"/>
          <w:szCs w:val="24"/>
        </w:rPr>
        <w:t xml:space="preserve">Each characteristic must be calculated for each domain (alternatively, each domain must be calculated for each characteristic). If a quote meets the domain condition for a particular estimate, the </w:t>
      </w:r>
      <w:r w:rsidRPr="00DB2287">
        <w:rPr>
          <w:i/>
          <w:sz w:val="24"/>
          <w:szCs w:val="24"/>
        </w:rPr>
        <w:t>X</w:t>
      </w:r>
      <w:r w:rsidRPr="00DB2287">
        <w:rPr>
          <w:i/>
          <w:sz w:val="24"/>
          <w:szCs w:val="24"/>
          <w:vertAlign w:val="subscript"/>
        </w:rPr>
        <w:t>ig</w:t>
      </w:r>
      <w:r w:rsidRPr="00DB2287">
        <w:rPr>
          <w:sz w:val="24"/>
          <w:szCs w:val="24"/>
        </w:rPr>
        <w:t xml:space="preserve"> value in the formula</w:t>
      </w:r>
      <w:r w:rsidR="00F34AD1" w:rsidRPr="00DB2287">
        <w:rPr>
          <w:sz w:val="24"/>
          <w:szCs w:val="24"/>
        </w:rPr>
        <w:t>s below</w:t>
      </w:r>
      <w:r w:rsidRPr="00DB2287">
        <w:rPr>
          <w:sz w:val="24"/>
          <w:szCs w:val="24"/>
        </w:rPr>
        <w:t xml:space="preserve"> is 1; otherwise, it is 0. Likewise, if a record meets the characteristic condition for a particular estimate, the </w:t>
      </w:r>
      <w:r w:rsidRPr="00DB2287">
        <w:rPr>
          <w:i/>
          <w:sz w:val="24"/>
          <w:szCs w:val="24"/>
        </w:rPr>
        <w:t>Z</w:t>
      </w:r>
      <w:r w:rsidRPr="00DB2287">
        <w:rPr>
          <w:i/>
          <w:sz w:val="24"/>
          <w:szCs w:val="24"/>
          <w:vertAlign w:val="subscript"/>
        </w:rPr>
        <w:t>ig</w:t>
      </w:r>
      <w:r w:rsidRPr="00DB2287">
        <w:rPr>
          <w:sz w:val="24"/>
          <w:szCs w:val="24"/>
        </w:rPr>
        <w:t xml:space="preserve"> value in the formula</w:t>
      </w:r>
      <w:r w:rsidR="00F34AD1" w:rsidRPr="00DB2287">
        <w:rPr>
          <w:sz w:val="24"/>
          <w:szCs w:val="24"/>
        </w:rPr>
        <w:t>s below</w:t>
      </w:r>
      <w:r w:rsidRPr="00DB2287">
        <w:rPr>
          <w:sz w:val="24"/>
          <w:szCs w:val="24"/>
        </w:rPr>
        <w:t xml:space="preserve"> is 1; otherwise, it is 0. </w:t>
      </w:r>
      <w:r w:rsidR="003E0170" w:rsidRPr="00DB2287">
        <w:rPr>
          <w:sz w:val="24"/>
          <w:szCs w:val="24"/>
        </w:rPr>
        <w:t xml:space="preserve"> The final quote weight </w:t>
      </w:r>
      <w:r w:rsidR="003E0170" w:rsidRPr="00DB2287">
        <w:rPr>
          <w:sz w:val="24"/>
          <w:szCs w:val="24"/>
        </w:rPr>
        <w:lastRenderedPageBreak/>
        <w:t>ensures that each quote used in estimation represents the appropriate number of employees from the sampling frame.</w:t>
      </w:r>
    </w:p>
    <w:p w:rsidR="00F3027C" w:rsidRPr="00DB2287" w:rsidRDefault="00F3027C" w:rsidP="00F3027C">
      <w:pPr>
        <w:rPr>
          <w:sz w:val="24"/>
          <w:szCs w:val="24"/>
        </w:rPr>
      </w:pPr>
    </w:p>
    <w:p w:rsidR="00F3027C" w:rsidRPr="00DB2287" w:rsidRDefault="00F3027C" w:rsidP="00F3027C">
      <w:pPr>
        <w:pStyle w:val="FootnoteText"/>
        <w:rPr>
          <w:sz w:val="24"/>
          <w:szCs w:val="24"/>
        </w:rPr>
      </w:pPr>
      <w:r w:rsidRPr="00DB2287">
        <w:rPr>
          <w:sz w:val="24"/>
          <w:szCs w:val="24"/>
        </w:rPr>
        <w:t xml:space="preserve">Estimates that use the mean or percentile formulas require an additional quantity for estimation, </w:t>
      </w:r>
      <w:r w:rsidRPr="00DB2287">
        <w:rPr>
          <w:i/>
          <w:sz w:val="24"/>
          <w:szCs w:val="24"/>
        </w:rPr>
        <w:t>Q</w:t>
      </w:r>
      <w:r w:rsidRPr="00DB2287">
        <w:rPr>
          <w:i/>
          <w:sz w:val="24"/>
          <w:szCs w:val="24"/>
          <w:vertAlign w:val="subscript"/>
        </w:rPr>
        <w:t>ig</w:t>
      </w:r>
      <w:r w:rsidR="00F34AD1" w:rsidRPr="00DB2287">
        <w:rPr>
          <w:sz w:val="24"/>
          <w:szCs w:val="24"/>
        </w:rPr>
        <w:t>, t</w:t>
      </w:r>
      <w:r w:rsidRPr="00DB2287">
        <w:rPr>
          <w:sz w:val="24"/>
          <w:szCs w:val="24"/>
        </w:rPr>
        <w:t xml:space="preserve">he value of the variable corresponding to this quantity. For more information, see “Estimation Considerations for the Occupational Requirements Survey” by Rhein (see Attachment </w:t>
      </w:r>
      <w:r w:rsidR="005C1A42" w:rsidRPr="00DB2287">
        <w:rPr>
          <w:sz w:val="24"/>
          <w:szCs w:val="24"/>
        </w:rPr>
        <w:t>2</w:t>
      </w:r>
      <w:r w:rsidRPr="00DB2287">
        <w:rPr>
          <w:sz w:val="24"/>
          <w:szCs w:val="24"/>
        </w:rPr>
        <w:t>).</w:t>
      </w:r>
    </w:p>
    <w:p w:rsidR="00F3027C" w:rsidRPr="00DB2287" w:rsidRDefault="00F3027C" w:rsidP="00F3027C">
      <w:pPr>
        <w:rPr>
          <w:sz w:val="24"/>
          <w:szCs w:val="24"/>
        </w:rPr>
      </w:pPr>
    </w:p>
    <w:p w:rsidR="00340637" w:rsidRPr="00DB2287" w:rsidRDefault="00340637" w:rsidP="00B01F52">
      <w:pPr>
        <w:rPr>
          <w:sz w:val="24"/>
          <w:szCs w:val="24"/>
          <w:u w:val="single"/>
        </w:rPr>
      </w:pPr>
      <w:r w:rsidRPr="00DB2287">
        <w:rPr>
          <w:sz w:val="24"/>
          <w:szCs w:val="24"/>
          <w:u w:val="single"/>
        </w:rPr>
        <w:t>Estimation Formulas</w:t>
      </w:r>
      <w:r w:rsidR="00E86F97" w:rsidRPr="00DB2287">
        <w:rPr>
          <w:sz w:val="24"/>
          <w:szCs w:val="24"/>
        </w:rPr>
        <w:t xml:space="preserve"> (</w:t>
      </w:r>
      <w:r w:rsidRPr="00DB2287">
        <w:rPr>
          <w:sz w:val="24"/>
          <w:szCs w:val="24"/>
        </w:rPr>
        <w:t>All estimates use quote-level records</w:t>
      </w:r>
      <w:r w:rsidR="002509C4" w:rsidRPr="00DB2287">
        <w:rPr>
          <w:sz w:val="24"/>
          <w:szCs w:val="24"/>
        </w:rPr>
        <w:t>, where quote represents the selected workers within a sampled establishment</w:t>
      </w:r>
      <w:r w:rsidR="00F34AD1" w:rsidRPr="00DB2287">
        <w:rPr>
          <w:sz w:val="24"/>
          <w:szCs w:val="24"/>
        </w:rPr>
        <w:t xml:space="preserve"> job</w:t>
      </w:r>
      <w:r w:rsidRPr="00DB2287">
        <w:rPr>
          <w:sz w:val="24"/>
          <w:szCs w:val="24"/>
        </w:rPr>
        <w:t>.</w:t>
      </w:r>
      <w:r w:rsidR="00E86F97" w:rsidRPr="00DB2287">
        <w:rPr>
          <w:sz w:val="24"/>
          <w:szCs w:val="24"/>
        </w:rPr>
        <w:t>)</w:t>
      </w:r>
    </w:p>
    <w:p w:rsidR="00340637" w:rsidRPr="00DB2287" w:rsidRDefault="00340637" w:rsidP="00B01F52">
      <w:pPr>
        <w:rPr>
          <w:sz w:val="24"/>
          <w:szCs w:val="24"/>
        </w:rPr>
      </w:pPr>
    </w:p>
    <w:p w:rsidR="00340637" w:rsidRPr="00DB2287" w:rsidRDefault="00340637" w:rsidP="00B01F52">
      <w:pPr>
        <w:pStyle w:val="CommentText"/>
        <w:numPr>
          <w:ilvl w:val="0"/>
          <w:numId w:val="5"/>
        </w:numPr>
        <w:rPr>
          <w:sz w:val="24"/>
          <w:szCs w:val="24"/>
        </w:rPr>
      </w:pPr>
      <w:r w:rsidRPr="00DB2287">
        <w:rPr>
          <w:sz w:val="24"/>
          <w:szCs w:val="24"/>
          <w:u w:val="single"/>
        </w:rPr>
        <w:t>Percent of employees with characteristic</w:t>
      </w:r>
      <w:r w:rsidRPr="00DB2287">
        <w:rPr>
          <w:sz w:val="24"/>
          <w:szCs w:val="24"/>
        </w:rPr>
        <w:t>: Percent of employees with a given characteristic out of all employees in the domain.</w:t>
      </w:r>
      <w:r w:rsidR="00B01F52" w:rsidRPr="00DB2287">
        <w:rPr>
          <w:sz w:val="24"/>
          <w:szCs w:val="24"/>
        </w:rPr>
        <w:t xml:space="preserve"> These percentages would be calculated for categorical elements (e.g., type of degree required) and for element durations within SSA categories (e.g., Seldom, Frequently).</w:t>
      </w:r>
    </w:p>
    <w:p w:rsidR="00340637" w:rsidRPr="00DB2287" w:rsidRDefault="00340637" w:rsidP="00B01F52">
      <w:pPr>
        <w:pStyle w:val="CommentText"/>
        <w:rPr>
          <w:sz w:val="24"/>
          <w:szCs w:val="24"/>
        </w:rPr>
      </w:pPr>
    </w:p>
    <w:p w:rsidR="00340637" w:rsidRPr="00DB2287" w:rsidRDefault="00340637" w:rsidP="00B01F52">
      <w:pPr>
        <w:pStyle w:val="CommentText"/>
        <w:ind w:left="720"/>
        <w:rPr>
          <w:sz w:val="24"/>
          <w:szCs w:val="24"/>
        </w:rPr>
      </w:pPr>
      <w:r w:rsidRPr="00DB2287">
        <w:rPr>
          <w:position w:val="-70"/>
          <w:sz w:val="24"/>
          <w:szCs w:val="24"/>
        </w:rPr>
        <w:object w:dxaOrig="3280" w:dyaOrig="1520" w14:anchorId="42061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79.2pt" o:ole="" fillcolor="window">
            <v:imagedata r:id="rId14" o:title=""/>
          </v:shape>
          <o:OLEObject Type="Embed" ProgID="Equation.3" ShapeID="_x0000_i1025" DrawAspect="Content" ObjectID="_1540102932" r:id="rId15"/>
        </w:object>
      </w:r>
    </w:p>
    <w:p w:rsidR="00340637" w:rsidRPr="00DB2287" w:rsidRDefault="00340637" w:rsidP="00E86F97">
      <w:pPr>
        <w:pStyle w:val="BodyText"/>
        <w:ind w:right="-1282"/>
        <w:jc w:val="both"/>
        <w:rPr>
          <w:szCs w:val="24"/>
        </w:rPr>
      </w:pPr>
    </w:p>
    <w:p w:rsidR="00340637" w:rsidRPr="00DB2287" w:rsidRDefault="00340637" w:rsidP="00340637">
      <w:pPr>
        <w:ind w:right="-1282" w:firstLine="720"/>
        <w:jc w:val="both"/>
        <w:rPr>
          <w:b/>
          <w:i/>
          <w:sz w:val="24"/>
          <w:szCs w:val="24"/>
        </w:rPr>
      </w:pPr>
      <w:r w:rsidRPr="00DB2287">
        <w:rPr>
          <w:b/>
          <w:i/>
          <w:sz w:val="24"/>
          <w:szCs w:val="24"/>
        </w:rPr>
        <w:t>Estimation Formula Notation</w:t>
      </w:r>
    </w:p>
    <w:p w:rsidR="00340637" w:rsidRPr="00DB2287" w:rsidRDefault="00340637" w:rsidP="00D05658">
      <w:pPr>
        <w:pStyle w:val="CommentText"/>
        <w:ind w:left="1350" w:right="-1282" w:hanging="720"/>
        <w:jc w:val="both"/>
        <w:rPr>
          <w:sz w:val="24"/>
          <w:szCs w:val="24"/>
        </w:rPr>
      </w:pPr>
      <w:r w:rsidRPr="00DB2287">
        <w:rPr>
          <w:i/>
          <w:sz w:val="24"/>
          <w:szCs w:val="24"/>
        </w:rPr>
        <w:t>i</w:t>
      </w:r>
      <w:r w:rsidRPr="00DB2287">
        <w:rPr>
          <w:sz w:val="24"/>
          <w:szCs w:val="24"/>
        </w:rPr>
        <w:tab/>
      </w:r>
      <w:r w:rsidRPr="00DB2287">
        <w:rPr>
          <w:sz w:val="24"/>
          <w:szCs w:val="24"/>
        </w:rPr>
        <w:tab/>
        <w:t>= Establishment</w:t>
      </w:r>
    </w:p>
    <w:p w:rsidR="00340637" w:rsidRPr="00DB2287" w:rsidRDefault="00340637" w:rsidP="00D05658">
      <w:pPr>
        <w:pStyle w:val="CommentText"/>
        <w:ind w:left="1350" w:right="-1282" w:hanging="720"/>
        <w:jc w:val="both"/>
        <w:rPr>
          <w:sz w:val="24"/>
          <w:szCs w:val="24"/>
        </w:rPr>
      </w:pPr>
      <w:r w:rsidRPr="00DB2287">
        <w:rPr>
          <w:i/>
          <w:sz w:val="24"/>
          <w:szCs w:val="24"/>
        </w:rPr>
        <w:t>g</w:t>
      </w:r>
      <w:r w:rsidRPr="00DB2287">
        <w:rPr>
          <w:sz w:val="24"/>
          <w:szCs w:val="24"/>
        </w:rPr>
        <w:tab/>
      </w:r>
      <w:r w:rsidRPr="00DB2287">
        <w:rPr>
          <w:sz w:val="24"/>
          <w:szCs w:val="24"/>
        </w:rPr>
        <w:tab/>
        <w:t xml:space="preserve">= Occupation within establishment </w:t>
      </w:r>
      <w:r w:rsidRPr="00DB2287">
        <w:rPr>
          <w:i/>
          <w:sz w:val="24"/>
          <w:szCs w:val="24"/>
        </w:rPr>
        <w:t>i</w:t>
      </w:r>
    </w:p>
    <w:p w:rsidR="00340637" w:rsidRPr="00DB2287" w:rsidRDefault="00340637" w:rsidP="00D05658">
      <w:pPr>
        <w:pStyle w:val="CommentText"/>
        <w:ind w:left="1350" w:right="-1282" w:hanging="720"/>
        <w:jc w:val="both"/>
        <w:rPr>
          <w:sz w:val="24"/>
          <w:szCs w:val="24"/>
        </w:rPr>
      </w:pPr>
      <w:r w:rsidRPr="00DB2287">
        <w:rPr>
          <w:i/>
          <w:sz w:val="24"/>
          <w:szCs w:val="24"/>
        </w:rPr>
        <w:t>I</w:t>
      </w:r>
      <w:r w:rsidRPr="00DB2287">
        <w:rPr>
          <w:sz w:val="24"/>
          <w:szCs w:val="24"/>
        </w:rPr>
        <w:tab/>
      </w:r>
      <w:r w:rsidRPr="00DB2287">
        <w:rPr>
          <w:sz w:val="24"/>
          <w:szCs w:val="24"/>
        </w:rPr>
        <w:tab/>
        <w:t>= Total number of establishments</w:t>
      </w:r>
    </w:p>
    <w:p w:rsidR="00340637" w:rsidRPr="00DB2287" w:rsidRDefault="00340637" w:rsidP="00D05658">
      <w:pPr>
        <w:pStyle w:val="CommentText"/>
        <w:ind w:left="1350" w:right="-1282" w:hanging="720"/>
        <w:jc w:val="both"/>
        <w:rPr>
          <w:i/>
          <w:sz w:val="24"/>
          <w:szCs w:val="24"/>
        </w:rPr>
      </w:pPr>
      <w:r w:rsidRPr="00DB2287">
        <w:rPr>
          <w:i/>
          <w:sz w:val="24"/>
          <w:szCs w:val="24"/>
        </w:rPr>
        <w:t>G</w:t>
      </w:r>
      <w:r w:rsidRPr="00DB2287">
        <w:rPr>
          <w:i/>
          <w:sz w:val="24"/>
          <w:szCs w:val="24"/>
          <w:vertAlign w:val="subscript"/>
        </w:rPr>
        <w:t>i</w:t>
      </w:r>
      <w:r w:rsidRPr="00DB2287">
        <w:rPr>
          <w:sz w:val="24"/>
          <w:szCs w:val="24"/>
          <w:vertAlign w:val="subscript"/>
        </w:rPr>
        <w:tab/>
      </w:r>
      <w:r w:rsidRPr="00DB2287">
        <w:rPr>
          <w:sz w:val="24"/>
          <w:szCs w:val="24"/>
          <w:vertAlign w:val="subscript"/>
        </w:rPr>
        <w:tab/>
      </w:r>
      <w:r w:rsidRPr="00DB2287">
        <w:rPr>
          <w:sz w:val="24"/>
          <w:szCs w:val="24"/>
        </w:rPr>
        <w:t xml:space="preserve">= Total number of quotes </w:t>
      </w:r>
      <w:r w:rsidR="00D50527" w:rsidRPr="00DB2287">
        <w:rPr>
          <w:sz w:val="24"/>
          <w:szCs w:val="24"/>
        </w:rPr>
        <w:t xml:space="preserve">selected </w:t>
      </w:r>
      <w:r w:rsidRPr="00DB2287">
        <w:rPr>
          <w:sz w:val="24"/>
          <w:szCs w:val="24"/>
        </w:rPr>
        <w:t xml:space="preserve">in establishment </w:t>
      </w:r>
      <w:r w:rsidRPr="00DB2287">
        <w:rPr>
          <w:i/>
          <w:sz w:val="24"/>
          <w:szCs w:val="24"/>
        </w:rPr>
        <w:t>i</w:t>
      </w:r>
    </w:p>
    <w:p w:rsidR="00340637" w:rsidRPr="00DB2287" w:rsidRDefault="00340637" w:rsidP="00D05658">
      <w:pPr>
        <w:pStyle w:val="CommentText"/>
        <w:ind w:left="1350" w:right="-1282" w:hanging="720"/>
        <w:jc w:val="both"/>
        <w:rPr>
          <w:sz w:val="24"/>
          <w:szCs w:val="24"/>
        </w:rPr>
      </w:pPr>
      <w:r w:rsidRPr="00DB2287">
        <w:rPr>
          <w:i/>
          <w:sz w:val="24"/>
          <w:szCs w:val="24"/>
        </w:rPr>
        <w:t>X</w:t>
      </w:r>
      <w:r w:rsidRPr="00DB2287">
        <w:rPr>
          <w:i/>
          <w:sz w:val="24"/>
          <w:szCs w:val="24"/>
          <w:vertAlign w:val="subscript"/>
        </w:rPr>
        <w:t>ig</w:t>
      </w:r>
      <w:r w:rsidRPr="00DB2287">
        <w:rPr>
          <w:sz w:val="24"/>
          <w:szCs w:val="24"/>
        </w:rPr>
        <w:t xml:space="preserve"> </w:t>
      </w:r>
      <w:r w:rsidRPr="00DB2287">
        <w:rPr>
          <w:sz w:val="24"/>
          <w:szCs w:val="24"/>
        </w:rPr>
        <w:tab/>
      </w:r>
      <w:r w:rsidRPr="00DB2287">
        <w:rPr>
          <w:sz w:val="24"/>
          <w:szCs w:val="24"/>
        </w:rPr>
        <w:tab/>
        <w:t xml:space="preserve">= 1 if quote </w:t>
      </w:r>
      <w:r w:rsidRPr="00DB2287">
        <w:rPr>
          <w:i/>
          <w:sz w:val="24"/>
          <w:szCs w:val="24"/>
        </w:rPr>
        <w:t>ig</w:t>
      </w:r>
      <w:r w:rsidRPr="00DB2287">
        <w:rPr>
          <w:sz w:val="24"/>
          <w:szCs w:val="24"/>
        </w:rPr>
        <w:t xml:space="preserve"> meets the condition set in the domain (denominator) condition</w:t>
      </w:r>
    </w:p>
    <w:p w:rsidR="00340637" w:rsidRPr="00DB2287" w:rsidRDefault="00340637" w:rsidP="00D05658">
      <w:pPr>
        <w:pStyle w:val="CommentText"/>
        <w:ind w:left="1350" w:right="-1282" w:firstLine="90"/>
        <w:jc w:val="both"/>
        <w:rPr>
          <w:sz w:val="24"/>
          <w:szCs w:val="24"/>
        </w:rPr>
      </w:pPr>
      <w:r w:rsidRPr="00DB2287">
        <w:rPr>
          <w:sz w:val="24"/>
          <w:szCs w:val="24"/>
        </w:rPr>
        <w:t>= 0 otherwise</w:t>
      </w:r>
    </w:p>
    <w:p w:rsidR="00340637" w:rsidRPr="00DB2287" w:rsidRDefault="00340637" w:rsidP="00D05658">
      <w:pPr>
        <w:pStyle w:val="CommentText"/>
        <w:ind w:left="1350" w:right="-1282" w:hanging="720"/>
        <w:jc w:val="both"/>
        <w:rPr>
          <w:sz w:val="24"/>
          <w:szCs w:val="24"/>
        </w:rPr>
      </w:pPr>
      <w:r w:rsidRPr="00DB2287">
        <w:rPr>
          <w:i/>
          <w:sz w:val="24"/>
          <w:szCs w:val="24"/>
        </w:rPr>
        <w:t>Z</w:t>
      </w:r>
      <w:r w:rsidRPr="00DB2287">
        <w:rPr>
          <w:i/>
          <w:sz w:val="24"/>
          <w:szCs w:val="24"/>
          <w:vertAlign w:val="subscript"/>
        </w:rPr>
        <w:t>ig</w:t>
      </w:r>
      <w:r w:rsidRPr="00DB2287">
        <w:rPr>
          <w:sz w:val="24"/>
          <w:szCs w:val="24"/>
        </w:rPr>
        <w:t xml:space="preserve"> </w:t>
      </w:r>
      <w:r w:rsidRPr="00DB2287">
        <w:rPr>
          <w:sz w:val="24"/>
          <w:szCs w:val="24"/>
        </w:rPr>
        <w:tab/>
      </w:r>
      <w:r w:rsidRPr="00DB2287">
        <w:rPr>
          <w:sz w:val="24"/>
          <w:szCs w:val="24"/>
        </w:rPr>
        <w:tab/>
        <w:t xml:space="preserve">= 1 if quote </w:t>
      </w:r>
      <w:r w:rsidRPr="00DB2287">
        <w:rPr>
          <w:i/>
          <w:sz w:val="24"/>
          <w:szCs w:val="24"/>
        </w:rPr>
        <w:t>ig</w:t>
      </w:r>
      <w:r w:rsidRPr="00DB2287">
        <w:rPr>
          <w:sz w:val="24"/>
          <w:szCs w:val="24"/>
        </w:rPr>
        <w:t xml:space="preserve"> meets the condition set in the characteristic condition</w:t>
      </w:r>
    </w:p>
    <w:p w:rsidR="00340637" w:rsidRPr="00DB2287" w:rsidRDefault="00340637" w:rsidP="00D05658">
      <w:pPr>
        <w:pStyle w:val="CommentText"/>
        <w:ind w:left="1350" w:right="-1282" w:hanging="720"/>
        <w:jc w:val="both"/>
        <w:rPr>
          <w:sz w:val="24"/>
          <w:szCs w:val="24"/>
        </w:rPr>
      </w:pPr>
      <w:r w:rsidRPr="00DB2287">
        <w:rPr>
          <w:sz w:val="24"/>
          <w:szCs w:val="24"/>
        </w:rPr>
        <w:tab/>
      </w:r>
      <w:r w:rsidRPr="00DB2287">
        <w:rPr>
          <w:sz w:val="24"/>
          <w:szCs w:val="24"/>
        </w:rPr>
        <w:tab/>
        <w:t>= 0 otherwise</w:t>
      </w:r>
    </w:p>
    <w:p w:rsidR="00340637" w:rsidRPr="00DB2287" w:rsidRDefault="00340637" w:rsidP="00D05658">
      <w:pPr>
        <w:pStyle w:val="CommentText"/>
        <w:ind w:left="1530" w:right="-54" w:hanging="900"/>
        <w:jc w:val="both"/>
        <w:rPr>
          <w:sz w:val="24"/>
          <w:szCs w:val="24"/>
        </w:rPr>
      </w:pPr>
      <w:r w:rsidRPr="00DB2287">
        <w:rPr>
          <w:i/>
          <w:sz w:val="24"/>
          <w:szCs w:val="24"/>
        </w:rPr>
        <w:t>OccFW</w:t>
      </w:r>
      <w:r w:rsidRPr="00DB2287">
        <w:rPr>
          <w:i/>
          <w:sz w:val="24"/>
          <w:szCs w:val="24"/>
          <w:vertAlign w:val="subscript"/>
        </w:rPr>
        <w:t>ig</w:t>
      </w:r>
      <w:r w:rsidRPr="00DB2287">
        <w:rPr>
          <w:sz w:val="24"/>
          <w:szCs w:val="24"/>
        </w:rPr>
        <w:tab/>
        <w:t xml:space="preserve">= Final quote weight for occupation </w:t>
      </w:r>
      <w:r w:rsidRPr="00DB2287">
        <w:rPr>
          <w:i/>
          <w:sz w:val="24"/>
          <w:szCs w:val="24"/>
        </w:rPr>
        <w:t>g</w:t>
      </w:r>
      <w:r w:rsidRPr="00DB2287">
        <w:rPr>
          <w:sz w:val="24"/>
          <w:szCs w:val="24"/>
        </w:rPr>
        <w:t xml:space="preserve"> in establishment </w:t>
      </w:r>
      <w:r w:rsidR="00B62DF7" w:rsidRPr="00DB2287">
        <w:rPr>
          <w:i/>
          <w:sz w:val="24"/>
          <w:szCs w:val="24"/>
        </w:rPr>
        <w:t>i</w:t>
      </w:r>
      <w:r w:rsidRPr="00DB2287">
        <w:rPr>
          <w:sz w:val="24"/>
          <w:szCs w:val="24"/>
        </w:rPr>
        <w:t xml:space="preserve"> </w:t>
      </w:r>
    </w:p>
    <w:p w:rsidR="00340637" w:rsidRPr="00DB2287" w:rsidRDefault="00340637" w:rsidP="00340637">
      <w:pPr>
        <w:pStyle w:val="CommentText"/>
        <w:ind w:right="-1282"/>
        <w:jc w:val="both"/>
        <w:rPr>
          <w:sz w:val="24"/>
          <w:szCs w:val="24"/>
        </w:rPr>
      </w:pPr>
    </w:p>
    <w:p w:rsidR="00E86F97" w:rsidRPr="00DB2287" w:rsidRDefault="00E86F97" w:rsidP="00E86F97">
      <w:pPr>
        <w:pStyle w:val="CommentText"/>
        <w:shd w:val="clear" w:color="auto" w:fill="FFFFFF"/>
        <w:ind w:right="36"/>
        <w:rPr>
          <w:sz w:val="24"/>
          <w:szCs w:val="24"/>
        </w:rPr>
      </w:pPr>
      <w:r w:rsidRPr="00DB2287">
        <w:rPr>
          <w:sz w:val="24"/>
          <w:szCs w:val="24"/>
        </w:rPr>
        <w:t>To calculate the percent of employees with a given characteristic out of all employees in the domain, add the final quote weights across only those quotes that meet the domain (denominator) condition and characteristic condition. Then divide that number by the sum of the final quote weights across quotes that meet the domain (denominator) condition. Multiply the final quotient by 100 to yield a percentage.</w:t>
      </w:r>
    </w:p>
    <w:p w:rsidR="0035230A" w:rsidRPr="00DB2287" w:rsidRDefault="0035230A" w:rsidP="00B01F52">
      <w:pPr>
        <w:tabs>
          <w:tab w:val="left" w:pos="7200"/>
        </w:tabs>
        <w:ind w:right="2516"/>
        <w:rPr>
          <w:b/>
          <w:sz w:val="24"/>
          <w:szCs w:val="24"/>
        </w:rPr>
      </w:pPr>
    </w:p>
    <w:p w:rsidR="00340637" w:rsidRPr="00DB2287" w:rsidRDefault="00340637" w:rsidP="00B01F52">
      <w:pPr>
        <w:pStyle w:val="CommentText"/>
        <w:numPr>
          <w:ilvl w:val="0"/>
          <w:numId w:val="5"/>
        </w:numPr>
        <w:ind w:right="-1282"/>
        <w:rPr>
          <w:sz w:val="24"/>
          <w:szCs w:val="24"/>
        </w:rPr>
      </w:pPr>
      <w:r w:rsidRPr="00DB2287">
        <w:rPr>
          <w:sz w:val="24"/>
          <w:szCs w:val="24"/>
          <w:u w:val="single"/>
        </w:rPr>
        <w:t>Mean</w:t>
      </w:r>
      <w:r w:rsidRPr="00DB2287">
        <w:rPr>
          <w:sz w:val="24"/>
          <w:szCs w:val="24"/>
        </w:rPr>
        <w:t>: Average value of a quantity for a characteristic.</w:t>
      </w:r>
      <w:r w:rsidR="00B01F52" w:rsidRPr="00DB2287">
        <w:rPr>
          <w:sz w:val="24"/>
          <w:szCs w:val="24"/>
        </w:rPr>
        <w:t xml:space="preserve"> These estimates would be calculated for element durations and other numeric elements.</w:t>
      </w:r>
    </w:p>
    <w:p w:rsidR="00340637" w:rsidRPr="00DB2287" w:rsidRDefault="00340637" w:rsidP="00340637">
      <w:pPr>
        <w:pStyle w:val="CommentText"/>
        <w:jc w:val="both"/>
        <w:rPr>
          <w:sz w:val="24"/>
          <w:szCs w:val="24"/>
        </w:rPr>
      </w:pPr>
    </w:p>
    <w:p w:rsidR="00340637" w:rsidRPr="00DB2287" w:rsidRDefault="00340637" w:rsidP="00340637">
      <w:pPr>
        <w:pStyle w:val="CommentText"/>
        <w:ind w:left="720"/>
        <w:jc w:val="both"/>
        <w:rPr>
          <w:sz w:val="24"/>
          <w:szCs w:val="24"/>
        </w:rPr>
      </w:pPr>
      <w:r w:rsidRPr="00DB2287">
        <w:rPr>
          <w:position w:val="-70"/>
          <w:sz w:val="24"/>
          <w:szCs w:val="24"/>
        </w:rPr>
        <w:object w:dxaOrig="3260" w:dyaOrig="1520" w14:anchorId="7EECA40B">
          <v:shape id="_x0000_i1026" type="#_x0000_t75" style="width:165.6pt;height:79.2pt" o:ole="" fillcolor="window">
            <v:imagedata r:id="rId16" o:title=""/>
          </v:shape>
          <o:OLEObject Type="Embed" ProgID="Equation.3" ShapeID="_x0000_i1026" DrawAspect="Content" ObjectID="_1540102933" r:id="rId17"/>
        </w:object>
      </w:r>
    </w:p>
    <w:p w:rsidR="008857BD" w:rsidRPr="00DB2287" w:rsidRDefault="008857BD" w:rsidP="00340637">
      <w:pPr>
        <w:ind w:firstLine="720"/>
        <w:jc w:val="both"/>
        <w:outlineLvl w:val="0"/>
        <w:rPr>
          <w:b/>
          <w:i/>
          <w:sz w:val="24"/>
          <w:szCs w:val="24"/>
        </w:rPr>
      </w:pPr>
    </w:p>
    <w:p w:rsidR="00340637" w:rsidRPr="00DB2287" w:rsidRDefault="00340637" w:rsidP="00340637">
      <w:pPr>
        <w:ind w:firstLine="720"/>
        <w:jc w:val="both"/>
        <w:outlineLvl w:val="0"/>
        <w:rPr>
          <w:b/>
          <w:i/>
          <w:sz w:val="24"/>
          <w:szCs w:val="24"/>
        </w:rPr>
      </w:pPr>
      <w:r w:rsidRPr="00DB2287">
        <w:rPr>
          <w:b/>
          <w:i/>
          <w:sz w:val="24"/>
          <w:szCs w:val="24"/>
        </w:rPr>
        <w:t>Estimation Formula Notation</w:t>
      </w:r>
    </w:p>
    <w:p w:rsidR="00340637" w:rsidRPr="00DB2287" w:rsidRDefault="00340637" w:rsidP="00D05658">
      <w:pPr>
        <w:pStyle w:val="CommentText"/>
        <w:ind w:left="1260" w:hanging="630"/>
        <w:jc w:val="both"/>
        <w:rPr>
          <w:sz w:val="24"/>
          <w:szCs w:val="24"/>
        </w:rPr>
      </w:pPr>
      <w:r w:rsidRPr="00DB2287">
        <w:rPr>
          <w:i/>
          <w:sz w:val="24"/>
          <w:szCs w:val="24"/>
        </w:rPr>
        <w:t>i</w:t>
      </w:r>
      <w:r w:rsidRPr="00DB2287">
        <w:rPr>
          <w:sz w:val="24"/>
          <w:szCs w:val="24"/>
        </w:rPr>
        <w:tab/>
      </w:r>
      <w:r w:rsidRPr="00DB2287">
        <w:rPr>
          <w:sz w:val="24"/>
          <w:szCs w:val="24"/>
        </w:rPr>
        <w:tab/>
        <w:t>= Establishment</w:t>
      </w:r>
    </w:p>
    <w:p w:rsidR="00340637" w:rsidRPr="00DB2287" w:rsidRDefault="00340637" w:rsidP="00D05658">
      <w:pPr>
        <w:pStyle w:val="CommentText"/>
        <w:ind w:left="1260" w:hanging="630"/>
        <w:jc w:val="both"/>
        <w:rPr>
          <w:sz w:val="24"/>
          <w:szCs w:val="24"/>
        </w:rPr>
      </w:pPr>
      <w:r w:rsidRPr="00DB2287">
        <w:rPr>
          <w:i/>
          <w:sz w:val="24"/>
          <w:szCs w:val="24"/>
        </w:rPr>
        <w:t>g</w:t>
      </w:r>
      <w:r w:rsidRPr="00DB2287">
        <w:rPr>
          <w:sz w:val="24"/>
          <w:szCs w:val="24"/>
        </w:rPr>
        <w:tab/>
      </w:r>
      <w:r w:rsidRPr="00DB2287">
        <w:rPr>
          <w:sz w:val="24"/>
          <w:szCs w:val="24"/>
        </w:rPr>
        <w:tab/>
        <w:t xml:space="preserve">= Occupation within establishment </w:t>
      </w:r>
      <w:r w:rsidRPr="00DB2287">
        <w:rPr>
          <w:i/>
          <w:sz w:val="24"/>
          <w:szCs w:val="24"/>
        </w:rPr>
        <w:t>i</w:t>
      </w:r>
    </w:p>
    <w:p w:rsidR="00340637" w:rsidRPr="00DB2287" w:rsidRDefault="00340637" w:rsidP="00D05658">
      <w:pPr>
        <w:pStyle w:val="CommentText"/>
        <w:ind w:left="1260" w:hanging="630"/>
        <w:jc w:val="both"/>
        <w:rPr>
          <w:sz w:val="24"/>
          <w:szCs w:val="24"/>
        </w:rPr>
      </w:pPr>
      <w:r w:rsidRPr="00DB2287">
        <w:rPr>
          <w:i/>
          <w:sz w:val="24"/>
          <w:szCs w:val="24"/>
        </w:rPr>
        <w:t>I</w:t>
      </w:r>
      <w:r w:rsidRPr="00DB2287">
        <w:rPr>
          <w:sz w:val="24"/>
          <w:szCs w:val="24"/>
        </w:rPr>
        <w:tab/>
      </w:r>
      <w:r w:rsidRPr="00DB2287">
        <w:rPr>
          <w:sz w:val="24"/>
          <w:szCs w:val="24"/>
        </w:rPr>
        <w:tab/>
        <w:t>= Total number of establishments in the survey</w:t>
      </w:r>
    </w:p>
    <w:p w:rsidR="00340637" w:rsidRPr="00DB2287" w:rsidRDefault="00340637" w:rsidP="00D05658">
      <w:pPr>
        <w:pStyle w:val="CommentText"/>
        <w:ind w:left="1260" w:hanging="630"/>
        <w:jc w:val="both"/>
        <w:rPr>
          <w:sz w:val="24"/>
          <w:szCs w:val="24"/>
        </w:rPr>
      </w:pPr>
      <w:r w:rsidRPr="00DB2287">
        <w:rPr>
          <w:i/>
          <w:sz w:val="24"/>
          <w:szCs w:val="24"/>
        </w:rPr>
        <w:t>G</w:t>
      </w:r>
      <w:r w:rsidRPr="00DB2287">
        <w:rPr>
          <w:i/>
          <w:sz w:val="24"/>
          <w:szCs w:val="24"/>
          <w:vertAlign w:val="subscript"/>
        </w:rPr>
        <w:t>i</w:t>
      </w:r>
      <w:r w:rsidRPr="00DB2287">
        <w:rPr>
          <w:sz w:val="24"/>
          <w:szCs w:val="24"/>
          <w:vertAlign w:val="subscript"/>
        </w:rPr>
        <w:tab/>
      </w:r>
      <w:r w:rsidRPr="00DB2287">
        <w:rPr>
          <w:sz w:val="24"/>
          <w:szCs w:val="24"/>
          <w:vertAlign w:val="subscript"/>
        </w:rPr>
        <w:tab/>
      </w:r>
      <w:r w:rsidRPr="00DB2287">
        <w:rPr>
          <w:sz w:val="24"/>
          <w:szCs w:val="24"/>
        </w:rPr>
        <w:t xml:space="preserve">= Total number of quotes in establishment </w:t>
      </w:r>
      <w:r w:rsidRPr="00DB2287">
        <w:rPr>
          <w:i/>
          <w:sz w:val="24"/>
          <w:szCs w:val="24"/>
        </w:rPr>
        <w:t>i</w:t>
      </w:r>
    </w:p>
    <w:p w:rsidR="00340637" w:rsidRPr="00DB2287" w:rsidRDefault="00340637" w:rsidP="00D05658">
      <w:pPr>
        <w:pStyle w:val="CommentText"/>
        <w:ind w:left="1260" w:right="-1282" w:hanging="630"/>
        <w:jc w:val="both"/>
        <w:rPr>
          <w:sz w:val="24"/>
          <w:szCs w:val="24"/>
        </w:rPr>
      </w:pPr>
      <w:r w:rsidRPr="00DB2287">
        <w:rPr>
          <w:i/>
          <w:sz w:val="24"/>
          <w:szCs w:val="24"/>
        </w:rPr>
        <w:t>X</w:t>
      </w:r>
      <w:r w:rsidRPr="00DB2287">
        <w:rPr>
          <w:i/>
          <w:sz w:val="24"/>
          <w:szCs w:val="24"/>
          <w:vertAlign w:val="subscript"/>
        </w:rPr>
        <w:t>ig</w:t>
      </w:r>
      <w:r w:rsidRPr="00DB2287">
        <w:rPr>
          <w:sz w:val="24"/>
          <w:szCs w:val="24"/>
        </w:rPr>
        <w:t xml:space="preserve"> </w:t>
      </w:r>
      <w:r w:rsidRPr="00DB2287">
        <w:rPr>
          <w:sz w:val="24"/>
          <w:szCs w:val="24"/>
        </w:rPr>
        <w:tab/>
      </w:r>
      <w:r w:rsidRPr="00DB2287">
        <w:rPr>
          <w:sz w:val="24"/>
          <w:szCs w:val="24"/>
        </w:rPr>
        <w:tab/>
        <w:t xml:space="preserve">= 1 if quote </w:t>
      </w:r>
      <w:r w:rsidRPr="00DB2287">
        <w:rPr>
          <w:i/>
          <w:sz w:val="24"/>
          <w:szCs w:val="24"/>
        </w:rPr>
        <w:t>ig</w:t>
      </w:r>
      <w:r w:rsidRPr="00DB2287">
        <w:rPr>
          <w:sz w:val="24"/>
          <w:szCs w:val="24"/>
        </w:rPr>
        <w:t xml:space="preserve"> meets the condition set in the domain condition</w:t>
      </w:r>
    </w:p>
    <w:p w:rsidR="00340637" w:rsidRPr="00DB2287" w:rsidRDefault="00340637" w:rsidP="0013338C">
      <w:pPr>
        <w:pStyle w:val="CommentText"/>
        <w:ind w:left="1260" w:right="-1282" w:firstLine="180"/>
        <w:jc w:val="both"/>
        <w:rPr>
          <w:sz w:val="24"/>
          <w:szCs w:val="24"/>
        </w:rPr>
      </w:pPr>
      <w:r w:rsidRPr="00DB2287">
        <w:rPr>
          <w:sz w:val="24"/>
          <w:szCs w:val="24"/>
        </w:rPr>
        <w:t>= 0 otherwise</w:t>
      </w:r>
    </w:p>
    <w:p w:rsidR="00340637" w:rsidRPr="00DB2287" w:rsidRDefault="00340637" w:rsidP="00D05658">
      <w:pPr>
        <w:pStyle w:val="CommentText"/>
        <w:ind w:left="1260" w:right="-1282" w:hanging="630"/>
        <w:jc w:val="both"/>
        <w:rPr>
          <w:sz w:val="24"/>
          <w:szCs w:val="24"/>
        </w:rPr>
      </w:pPr>
      <w:r w:rsidRPr="00DB2287">
        <w:rPr>
          <w:i/>
          <w:sz w:val="24"/>
          <w:szCs w:val="24"/>
        </w:rPr>
        <w:t>Z</w:t>
      </w:r>
      <w:r w:rsidRPr="00DB2287">
        <w:rPr>
          <w:i/>
          <w:sz w:val="24"/>
          <w:szCs w:val="24"/>
          <w:vertAlign w:val="subscript"/>
        </w:rPr>
        <w:t>ig</w:t>
      </w:r>
      <w:r w:rsidRPr="00DB2287">
        <w:rPr>
          <w:sz w:val="24"/>
          <w:szCs w:val="24"/>
        </w:rPr>
        <w:t xml:space="preserve"> </w:t>
      </w:r>
      <w:r w:rsidRPr="00DB2287">
        <w:rPr>
          <w:sz w:val="24"/>
          <w:szCs w:val="24"/>
        </w:rPr>
        <w:tab/>
      </w:r>
      <w:r w:rsidRPr="00DB2287">
        <w:rPr>
          <w:sz w:val="24"/>
          <w:szCs w:val="24"/>
        </w:rPr>
        <w:tab/>
        <w:t xml:space="preserve">= 1 if quote </w:t>
      </w:r>
      <w:r w:rsidRPr="00DB2287">
        <w:rPr>
          <w:i/>
          <w:sz w:val="24"/>
          <w:szCs w:val="24"/>
        </w:rPr>
        <w:t>ig</w:t>
      </w:r>
      <w:r w:rsidRPr="00DB2287">
        <w:rPr>
          <w:sz w:val="24"/>
          <w:szCs w:val="24"/>
        </w:rPr>
        <w:t xml:space="preserve"> meets the condition set in the characteristic condition</w:t>
      </w:r>
    </w:p>
    <w:p w:rsidR="00340637" w:rsidRPr="00DB2287" w:rsidRDefault="00340637" w:rsidP="00D05658">
      <w:pPr>
        <w:pStyle w:val="CommentText"/>
        <w:ind w:left="1260" w:right="-1282" w:hanging="630"/>
        <w:jc w:val="both"/>
        <w:rPr>
          <w:sz w:val="24"/>
          <w:szCs w:val="24"/>
        </w:rPr>
      </w:pPr>
      <w:r w:rsidRPr="00DB2287">
        <w:rPr>
          <w:sz w:val="24"/>
          <w:szCs w:val="24"/>
        </w:rPr>
        <w:tab/>
      </w:r>
      <w:r w:rsidRPr="00DB2287">
        <w:rPr>
          <w:sz w:val="24"/>
          <w:szCs w:val="24"/>
        </w:rPr>
        <w:tab/>
        <w:t>= 0 otherwise</w:t>
      </w:r>
    </w:p>
    <w:p w:rsidR="00340637" w:rsidRPr="00DB2287" w:rsidRDefault="00340637" w:rsidP="00D05658">
      <w:pPr>
        <w:pStyle w:val="CommentText"/>
        <w:tabs>
          <w:tab w:val="left" w:pos="1350"/>
        </w:tabs>
        <w:ind w:left="1530" w:right="-54" w:hanging="900"/>
        <w:jc w:val="both"/>
        <w:rPr>
          <w:sz w:val="24"/>
          <w:szCs w:val="24"/>
        </w:rPr>
      </w:pPr>
      <w:r w:rsidRPr="00DB2287">
        <w:rPr>
          <w:i/>
          <w:sz w:val="24"/>
          <w:szCs w:val="24"/>
        </w:rPr>
        <w:t>OccFW</w:t>
      </w:r>
      <w:r w:rsidRPr="00DB2287">
        <w:rPr>
          <w:i/>
          <w:sz w:val="24"/>
          <w:szCs w:val="24"/>
          <w:vertAlign w:val="subscript"/>
        </w:rPr>
        <w:t>ig</w:t>
      </w:r>
      <w:r w:rsidRPr="00DB2287">
        <w:rPr>
          <w:sz w:val="24"/>
          <w:szCs w:val="24"/>
        </w:rPr>
        <w:tab/>
        <w:t xml:space="preserve">= Final quote weight for occupation </w:t>
      </w:r>
      <w:r w:rsidRPr="00DB2287">
        <w:rPr>
          <w:i/>
          <w:sz w:val="24"/>
          <w:szCs w:val="24"/>
        </w:rPr>
        <w:t>g</w:t>
      </w:r>
      <w:r w:rsidRPr="00DB2287">
        <w:rPr>
          <w:sz w:val="24"/>
          <w:szCs w:val="24"/>
        </w:rPr>
        <w:t xml:space="preserve"> in establishment </w:t>
      </w:r>
      <w:r w:rsidR="00B62DF7" w:rsidRPr="00DB2287">
        <w:rPr>
          <w:i/>
          <w:sz w:val="24"/>
          <w:szCs w:val="24"/>
        </w:rPr>
        <w:t>i</w:t>
      </w:r>
      <w:r w:rsidRPr="00DB2287">
        <w:rPr>
          <w:sz w:val="24"/>
          <w:szCs w:val="24"/>
        </w:rPr>
        <w:t xml:space="preserve"> </w:t>
      </w:r>
    </w:p>
    <w:p w:rsidR="00340637" w:rsidRPr="00DB2287" w:rsidRDefault="00340637" w:rsidP="00D05658">
      <w:pPr>
        <w:pStyle w:val="CommentText"/>
        <w:ind w:left="1260" w:hanging="630"/>
        <w:jc w:val="both"/>
        <w:rPr>
          <w:sz w:val="24"/>
          <w:szCs w:val="24"/>
        </w:rPr>
      </w:pPr>
      <w:r w:rsidRPr="00DB2287">
        <w:rPr>
          <w:i/>
          <w:sz w:val="24"/>
          <w:szCs w:val="24"/>
        </w:rPr>
        <w:t>Q</w:t>
      </w:r>
      <w:r w:rsidRPr="00DB2287">
        <w:rPr>
          <w:i/>
          <w:sz w:val="24"/>
          <w:szCs w:val="24"/>
          <w:vertAlign w:val="subscript"/>
        </w:rPr>
        <w:t>ig</w:t>
      </w:r>
      <w:r w:rsidRPr="00DB2287">
        <w:rPr>
          <w:sz w:val="24"/>
          <w:szCs w:val="24"/>
        </w:rPr>
        <w:tab/>
      </w:r>
      <w:r w:rsidRPr="00DB2287">
        <w:rPr>
          <w:sz w:val="24"/>
          <w:szCs w:val="24"/>
        </w:rPr>
        <w:tab/>
        <w:t>= Value of a quantity for a quote</w:t>
      </w:r>
      <w:r w:rsidR="004A2C53" w:rsidRPr="00DB2287">
        <w:rPr>
          <w:sz w:val="24"/>
          <w:szCs w:val="24"/>
        </w:rPr>
        <w:t xml:space="preserve"> g in establishment i</w:t>
      </w:r>
    </w:p>
    <w:p w:rsidR="00340637" w:rsidRPr="00DB2287" w:rsidRDefault="00340637" w:rsidP="00340637">
      <w:pPr>
        <w:pStyle w:val="CommentText"/>
        <w:ind w:right="36"/>
        <w:jc w:val="both"/>
        <w:rPr>
          <w:sz w:val="24"/>
          <w:szCs w:val="24"/>
          <w:u w:val="single"/>
        </w:rPr>
      </w:pPr>
    </w:p>
    <w:p w:rsidR="00E86F97" w:rsidRPr="00DB2287" w:rsidRDefault="00E86F97" w:rsidP="00E86F97">
      <w:pPr>
        <w:pStyle w:val="CommentText"/>
        <w:jc w:val="both"/>
        <w:rPr>
          <w:sz w:val="24"/>
          <w:szCs w:val="24"/>
        </w:rPr>
      </w:pPr>
      <w:r w:rsidRPr="00DB2287">
        <w:rPr>
          <w:sz w:val="24"/>
          <w:szCs w:val="24"/>
        </w:rPr>
        <w:t>To calculate the average value of a quantity for a characteristic, multiply the final quote weight and the value of the quantity for those quotes that meet the domain (denominator) condition and characteristic condition; add these values across all contributing quotes to create the numerator. Divide this number by the sum of the final quote weights across only those quotes that meet the domain (denominator) condition and characteristic condition.</w:t>
      </w:r>
    </w:p>
    <w:p w:rsidR="00340637" w:rsidRPr="00DB2287" w:rsidRDefault="00340637" w:rsidP="00340637">
      <w:pPr>
        <w:pStyle w:val="CommentText"/>
        <w:ind w:right="36"/>
        <w:jc w:val="both"/>
        <w:rPr>
          <w:sz w:val="24"/>
          <w:szCs w:val="24"/>
          <w:u w:val="single"/>
        </w:rPr>
      </w:pPr>
    </w:p>
    <w:p w:rsidR="00340637" w:rsidRPr="00DB2287" w:rsidRDefault="00B01F52" w:rsidP="00B01F52">
      <w:pPr>
        <w:pStyle w:val="CommentText"/>
        <w:numPr>
          <w:ilvl w:val="0"/>
          <w:numId w:val="5"/>
        </w:numPr>
        <w:ind w:right="-1282"/>
        <w:rPr>
          <w:sz w:val="24"/>
          <w:szCs w:val="24"/>
        </w:rPr>
      </w:pPr>
      <w:r w:rsidRPr="00DB2287">
        <w:rPr>
          <w:sz w:val="24"/>
          <w:szCs w:val="24"/>
          <w:u w:val="single"/>
        </w:rPr>
        <w:t>Percentiles</w:t>
      </w:r>
      <w:r w:rsidRPr="00DB2287">
        <w:rPr>
          <w:sz w:val="24"/>
          <w:szCs w:val="24"/>
        </w:rPr>
        <w:t>:</w:t>
      </w:r>
      <w:r w:rsidR="00E90AE9" w:rsidRPr="00DB2287">
        <w:rPr>
          <w:sz w:val="24"/>
          <w:szCs w:val="24"/>
        </w:rPr>
        <w:t xml:space="preserve"> </w:t>
      </w:r>
      <w:r w:rsidRPr="00DB2287">
        <w:rPr>
          <w:sz w:val="24"/>
          <w:szCs w:val="24"/>
        </w:rPr>
        <w:t>Value of a quantity at given</w:t>
      </w:r>
      <w:r w:rsidR="00340637" w:rsidRPr="00DB2287">
        <w:rPr>
          <w:sz w:val="24"/>
          <w:szCs w:val="24"/>
        </w:rPr>
        <w:t xml:space="preserve"> percentile.</w:t>
      </w:r>
      <w:r w:rsidRPr="00DB2287">
        <w:rPr>
          <w:sz w:val="24"/>
          <w:szCs w:val="24"/>
        </w:rPr>
        <w:t xml:space="preserve"> These estimates would be calculated for element durations and other numeric elements.</w:t>
      </w:r>
    </w:p>
    <w:p w:rsidR="00340637" w:rsidRPr="00DB2287" w:rsidRDefault="00340637" w:rsidP="00B01F52">
      <w:pPr>
        <w:rPr>
          <w:sz w:val="24"/>
          <w:szCs w:val="24"/>
        </w:rPr>
      </w:pPr>
    </w:p>
    <w:p w:rsidR="00340637" w:rsidRPr="00DB2287" w:rsidRDefault="00340637" w:rsidP="00B01F52">
      <w:pPr>
        <w:rPr>
          <w:sz w:val="24"/>
          <w:szCs w:val="24"/>
        </w:rPr>
      </w:pPr>
      <w:r w:rsidRPr="00DB2287">
        <w:rPr>
          <w:sz w:val="24"/>
          <w:szCs w:val="24"/>
        </w:rPr>
        <w:t xml:space="preserve">The </w:t>
      </w:r>
      <w:r w:rsidR="00B01F52" w:rsidRPr="00DB2287">
        <w:rPr>
          <w:i/>
          <w:sz w:val="24"/>
          <w:szCs w:val="24"/>
        </w:rPr>
        <w:t>p</w:t>
      </w:r>
      <w:r w:rsidR="00B01F52" w:rsidRPr="00DB2287">
        <w:rPr>
          <w:sz w:val="24"/>
          <w:szCs w:val="24"/>
        </w:rPr>
        <w:t>-th percentile</w:t>
      </w:r>
      <w:r w:rsidRPr="00DB2287">
        <w:rPr>
          <w:sz w:val="24"/>
          <w:szCs w:val="24"/>
        </w:rPr>
        <w:t xml:space="preserve"> is the value </w:t>
      </w:r>
      <w:r w:rsidRPr="00DB2287">
        <w:rPr>
          <w:i/>
          <w:sz w:val="24"/>
          <w:szCs w:val="24"/>
        </w:rPr>
        <w:t>Q</w:t>
      </w:r>
      <w:r w:rsidRPr="00DB2287">
        <w:rPr>
          <w:i/>
          <w:sz w:val="24"/>
          <w:szCs w:val="24"/>
          <w:vertAlign w:val="subscript"/>
        </w:rPr>
        <w:t>ig</w:t>
      </w:r>
      <w:r w:rsidRPr="00DB2287">
        <w:rPr>
          <w:sz w:val="24"/>
          <w:szCs w:val="24"/>
        </w:rPr>
        <w:t xml:space="preserve"> such that </w:t>
      </w:r>
    </w:p>
    <w:p w:rsidR="00340637" w:rsidRPr="00DB2287" w:rsidRDefault="00340637" w:rsidP="00B01F52">
      <w:pPr>
        <w:numPr>
          <w:ilvl w:val="0"/>
          <w:numId w:val="4"/>
        </w:numPr>
        <w:rPr>
          <w:sz w:val="24"/>
          <w:szCs w:val="24"/>
        </w:rPr>
      </w:pPr>
      <w:r w:rsidRPr="00DB2287">
        <w:rPr>
          <w:sz w:val="24"/>
          <w:szCs w:val="24"/>
        </w:rPr>
        <w:t>the sum of final quote weights (</w:t>
      </w:r>
      <w:r w:rsidRPr="00DB2287">
        <w:rPr>
          <w:i/>
          <w:sz w:val="24"/>
          <w:szCs w:val="24"/>
        </w:rPr>
        <w:t>OccFW</w:t>
      </w:r>
      <w:r w:rsidRPr="00DB2287">
        <w:rPr>
          <w:i/>
          <w:sz w:val="24"/>
          <w:szCs w:val="24"/>
          <w:vertAlign w:val="subscript"/>
        </w:rPr>
        <w:t>ig</w:t>
      </w:r>
      <w:r w:rsidRPr="00DB2287">
        <w:rPr>
          <w:sz w:val="24"/>
          <w:szCs w:val="24"/>
        </w:rPr>
        <w:t xml:space="preserve">) across quotes with a value less than </w:t>
      </w:r>
      <w:r w:rsidRPr="00DB2287">
        <w:rPr>
          <w:i/>
          <w:sz w:val="24"/>
          <w:szCs w:val="24"/>
        </w:rPr>
        <w:t>Q</w:t>
      </w:r>
      <w:r w:rsidRPr="00DB2287">
        <w:rPr>
          <w:i/>
          <w:sz w:val="24"/>
          <w:szCs w:val="24"/>
          <w:vertAlign w:val="subscript"/>
        </w:rPr>
        <w:t>ig</w:t>
      </w:r>
      <w:r w:rsidR="00E90AE9" w:rsidRPr="00DB2287">
        <w:rPr>
          <w:sz w:val="24"/>
          <w:szCs w:val="24"/>
        </w:rPr>
        <w:t xml:space="preserve"> </w:t>
      </w:r>
      <w:r w:rsidR="00B01F52" w:rsidRPr="00DB2287">
        <w:rPr>
          <w:sz w:val="24"/>
          <w:szCs w:val="24"/>
        </w:rPr>
        <w:t xml:space="preserve">is less than </w:t>
      </w:r>
      <w:r w:rsidR="00B01F52" w:rsidRPr="00DB2287">
        <w:rPr>
          <w:i/>
          <w:sz w:val="24"/>
          <w:szCs w:val="24"/>
        </w:rPr>
        <w:t>p</w:t>
      </w:r>
      <w:r w:rsidRPr="00DB2287">
        <w:rPr>
          <w:sz w:val="24"/>
          <w:szCs w:val="24"/>
        </w:rPr>
        <w:t xml:space="preserve"> percent of all final quote weights, and </w:t>
      </w:r>
    </w:p>
    <w:p w:rsidR="00340637" w:rsidRPr="00DB2287" w:rsidRDefault="00340637" w:rsidP="00B01F52">
      <w:pPr>
        <w:numPr>
          <w:ilvl w:val="0"/>
          <w:numId w:val="4"/>
        </w:numPr>
        <w:rPr>
          <w:sz w:val="24"/>
          <w:szCs w:val="24"/>
        </w:rPr>
      </w:pPr>
      <w:r w:rsidRPr="00DB2287">
        <w:rPr>
          <w:sz w:val="24"/>
          <w:szCs w:val="24"/>
        </w:rPr>
        <w:t>the sum of final quote weights (</w:t>
      </w:r>
      <w:r w:rsidRPr="00DB2287">
        <w:rPr>
          <w:i/>
          <w:sz w:val="24"/>
          <w:szCs w:val="24"/>
        </w:rPr>
        <w:t>OccFW</w:t>
      </w:r>
      <w:r w:rsidRPr="00DB2287">
        <w:rPr>
          <w:i/>
          <w:sz w:val="24"/>
          <w:szCs w:val="24"/>
          <w:vertAlign w:val="subscript"/>
        </w:rPr>
        <w:t>ig</w:t>
      </w:r>
      <w:r w:rsidRPr="00DB2287">
        <w:rPr>
          <w:sz w:val="24"/>
          <w:szCs w:val="24"/>
        </w:rPr>
        <w:t xml:space="preserve">) across quotes with a value more than </w:t>
      </w:r>
      <w:r w:rsidR="00F3796A" w:rsidRPr="00DB2287">
        <w:rPr>
          <w:i/>
          <w:sz w:val="24"/>
          <w:szCs w:val="24"/>
        </w:rPr>
        <w:t>Q</w:t>
      </w:r>
      <w:r w:rsidR="00F3796A" w:rsidRPr="00DB2287">
        <w:rPr>
          <w:i/>
          <w:sz w:val="24"/>
          <w:szCs w:val="24"/>
          <w:vertAlign w:val="subscript"/>
        </w:rPr>
        <w:t>ig</w:t>
      </w:r>
      <w:r w:rsidR="00F3796A" w:rsidRPr="00DB2287">
        <w:rPr>
          <w:sz w:val="24"/>
          <w:szCs w:val="24"/>
        </w:rPr>
        <w:t xml:space="preserve"> is</w:t>
      </w:r>
      <w:r w:rsidRPr="00DB2287">
        <w:rPr>
          <w:sz w:val="24"/>
          <w:szCs w:val="24"/>
        </w:rPr>
        <w:t xml:space="preserve"> less than </w:t>
      </w:r>
      <w:r w:rsidR="00B01F52" w:rsidRPr="00DB2287">
        <w:rPr>
          <w:sz w:val="24"/>
          <w:szCs w:val="24"/>
        </w:rPr>
        <w:t>(100-</w:t>
      </w:r>
      <w:r w:rsidR="00B01F52" w:rsidRPr="00DB2287">
        <w:rPr>
          <w:i/>
          <w:sz w:val="24"/>
          <w:szCs w:val="24"/>
        </w:rPr>
        <w:t>p</w:t>
      </w:r>
      <w:r w:rsidR="00B01F52" w:rsidRPr="00DB2287">
        <w:rPr>
          <w:sz w:val="24"/>
          <w:szCs w:val="24"/>
        </w:rPr>
        <w:t>)</w:t>
      </w:r>
      <w:r w:rsidR="00B3230A" w:rsidRPr="00DB2287">
        <w:rPr>
          <w:sz w:val="24"/>
          <w:szCs w:val="24"/>
        </w:rPr>
        <w:t xml:space="preserve"> percent</w:t>
      </w:r>
      <w:r w:rsidRPr="00DB2287">
        <w:rPr>
          <w:sz w:val="24"/>
          <w:szCs w:val="24"/>
        </w:rPr>
        <w:t xml:space="preserve"> of all final quote weights.</w:t>
      </w:r>
    </w:p>
    <w:p w:rsidR="00340637" w:rsidRPr="00DB2287" w:rsidRDefault="00340637" w:rsidP="00B01F52">
      <w:pPr>
        <w:rPr>
          <w:sz w:val="24"/>
          <w:szCs w:val="24"/>
        </w:rPr>
      </w:pPr>
    </w:p>
    <w:p w:rsidR="00340637" w:rsidRPr="00DB2287" w:rsidRDefault="00340637" w:rsidP="00B01F52">
      <w:pPr>
        <w:rPr>
          <w:sz w:val="24"/>
          <w:szCs w:val="24"/>
        </w:rPr>
      </w:pPr>
      <w:r w:rsidRPr="00DB2287">
        <w:rPr>
          <w:sz w:val="24"/>
          <w:szCs w:val="24"/>
        </w:rPr>
        <w:t xml:space="preserve">It is possible that there are no specific quotes </w:t>
      </w:r>
      <w:r w:rsidRPr="00DB2287">
        <w:rPr>
          <w:i/>
          <w:sz w:val="24"/>
          <w:szCs w:val="24"/>
        </w:rPr>
        <w:t>ig</w:t>
      </w:r>
      <w:r w:rsidRPr="00DB2287">
        <w:rPr>
          <w:sz w:val="24"/>
          <w:szCs w:val="24"/>
        </w:rPr>
        <w:t xml:space="preserve"> for which </w:t>
      </w:r>
      <w:r w:rsidRPr="00DB2287">
        <w:rPr>
          <w:i/>
          <w:sz w:val="24"/>
          <w:szCs w:val="24"/>
        </w:rPr>
        <w:t>both</w:t>
      </w:r>
      <w:r w:rsidRPr="00DB2287">
        <w:rPr>
          <w:sz w:val="24"/>
          <w:szCs w:val="24"/>
        </w:rPr>
        <w:t xml:space="preserve"> of these properties hold. This occurs when there exists a quote for which the </w:t>
      </w:r>
      <w:r w:rsidRPr="00DB2287">
        <w:rPr>
          <w:i/>
          <w:sz w:val="24"/>
          <w:szCs w:val="24"/>
        </w:rPr>
        <w:t>OccFW</w:t>
      </w:r>
      <w:r w:rsidRPr="00DB2287">
        <w:rPr>
          <w:i/>
          <w:sz w:val="24"/>
          <w:szCs w:val="24"/>
          <w:vertAlign w:val="subscript"/>
        </w:rPr>
        <w:t>ig</w:t>
      </w:r>
      <w:r w:rsidRPr="00DB2287">
        <w:rPr>
          <w:sz w:val="24"/>
          <w:szCs w:val="24"/>
        </w:rPr>
        <w:t xml:space="preserve"> of </w:t>
      </w:r>
      <w:r w:rsidR="00C35478" w:rsidRPr="00DB2287">
        <w:rPr>
          <w:sz w:val="24"/>
          <w:szCs w:val="24"/>
        </w:rPr>
        <w:t>records</w:t>
      </w:r>
      <w:r w:rsidRPr="00DB2287">
        <w:rPr>
          <w:sz w:val="24"/>
          <w:szCs w:val="24"/>
        </w:rPr>
        <w:t xml:space="preserve"> whose value is less than </w:t>
      </w:r>
      <w:r w:rsidR="00F3796A" w:rsidRPr="00DB2287">
        <w:rPr>
          <w:i/>
          <w:sz w:val="24"/>
          <w:szCs w:val="24"/>
        </w:rPr>
        <w:t>Q</w:t>
      </w:r>
      <w:r w:rsidR="00F3796A" w:rsidRPr="00DB2287">
        <w:rPr>
          <w:i/>
          <w:sz w:val="24"/>
          <w:szCs w:val="24"/>
          <w:vertAlign w:val="subscript"/>
        </w:rPr>
        <w:t>ig</w:t>
      </w:r>
      <w:r w:rsidR="00F3796A" w:rsidRPr="00DB2287">
        <w:rPr>
          <w:sz w:val="24"/>
          <w:szCs w:val="24"/>
        </w:rPr>
        <w:t xml:space="preserve"> equals</w:t>
      </w:r>
      <w:r w:rsidRPr="00DB2287">
        <w:rPr>
          <w:sz w:val="24"/>
          <w:szCs w:val="24"/>
        </w:rPr>
        <w:t xml:space="preserve"> </w:t>
      </w:r>
      <w:r w:rsidR="00C35478" w:rsidRPr="00DB2287">
        <w:rPr>
          <w:i/>
          <w:sz w:val="24"/>
          <w:szCs w:val="24"/>
        </w:rPr>
        <w:t>p</w:t>
      </w:r>
      <w:r w:rsidRPr="00DB2287">
        <w:rPr>
          <w:sz w:val="24"/>
          <w:szCs w:val="24"/>
        </w:rPr>
        <w:t xml:space="preserve"> percent of all final quote weights. In this situation, the </w:t>
      </w:r>
      <w:r w:rsidR="00C35478" w:rsidRPr="00DB2287">
        <w:rPr>
          <w:i/>
          <w:sz w:val="24"/>
          <w:szCs w:val="24"/>
        </w:rPr>
        <w:t>p</w:t>
      </w:r>
      <w:r w:rsidR="00C35478" w:rsidRPr="00DB2287">
        <w:rPr>
          <w:sz w:val="24"/>
          <w:szCs w:val="24"/>
        </w:rPr>
        <w:t xml:space="preserve">-th percentile </w:t>
      </w:r>
      <w:r w:rsidRPr="00DB2287">
        <w:rPr>
          <w:sz w:val="24"/>
          <w:szCs w:val="24"/>
        </w:rPr>
        <w:t xml:space="preserve">is the average of </w:t>
      </w:r>
      <w:r w:rsidR="00F3796A" w:rsidRPr="00DB2287">
        <w:rPr>
          <w:i/>
          <w:sz w:val="24"/>
          <w:szCs w:val="24"/>
        </w:rPr>
        <w:t>Q</w:t>
      </w:r>
      <w:r w:rsidR="00F3796A" w:rsidRPr="00DB2287">
        <w:rPr>
          <w:i/>
          <w:sz w:val="24"/>
          <w:szCs w:val="24"/>
          <w:vertAlign w:val="subscript"/>
        </w:rPr>
        <w:t>ig</w:t>
      </w:r>
      <w:r w:rsidR="00F3796A" w:rsidRPr="00DB2287">
        <w:rPr>
          <w:sz w:val="24"/>
          <w:szCs w:val="24"/>
        </w:rPr>
        <w:t xml:space="preserve"> and</w:t>
      </w:r>
      <w:r w:rsidRPr="00DB2287">
        <w:rPr>
          <w:sz w:val="24"/>
          <w:szCs w:val="24"/>
        </w:rPr>
        <w:t xml:space="preserve"> the value on the record with the next </w:t>
      </w:r>
      <w:r w:rsidRPr="00DB2287">
        <w:rPr>
          <w:i/>
          <w:sz w:val="24"/>
          <w:szCs w:val="24"/>
        </w:rPr>
        <w:t>lowest</w:t>
      </w:r>
      <w:r w:rsidR="009E59A7" w:rsidRPr="00DB2287">
        <w:rPr>
          <w:sz w:val="24"/>
          <w:szCs w:val="24"/>
        </w:rPr>
        <w:t xml:space="preserve"> value. </w:t>
      </w:r>
      <w:r w:rsidRPr="00DB2287">
        <w:rPr>
          <w:sz w:val="24"/>
          <w:szCs w:val="24"/>
        </w:rPr>
        <w:t xml:space="preserve">The </w:t>
      </w:r>
      <w:r w:rsidRPr="00DB2287">
        <w:rPr>
          <w:i/>
          <w:sz w:val="24"/>
          <w:szCs w:val="24"/>
        </w:rPr>
        <w:t>Q</w:t>
      </w:r>
      <w:r w:rsidRPr="00DB2287">
        <w:rPr>
          <w:i/>
          <w:sz w:val="24"/>
          <w:szCs w:val="24"/>
          <w:vertAlign w:val="subscript"/>
        </w:rPr>
        <w:t>ig</w:t>
      </w:r>
      <w:r w:rsidRPr="00DB2287">
        <w:rPr>
          <w:sz w:val="24"/>
          <w:szCs w:val="24"/>
        </w:rPr>
        <w:t xml:space="preserve"> values must be sorted in ascending order.</w:t>
      </w:r>
      <w:r w:rsidR="00E90AE9" w:rsidRPr="00DB2287">
        <w:rPr>
          <w:sz w:val="24"/>
          <w:szCs w:val="24"/>
        </w:rPr>
        <w:t xml:space="preserve"> </w:t>
      </w:r>
    </w:p>
    <w:p w:rsidR="00340637" w:rsidRPr="00DB2287" w:rsidRDefault="00340637" w:rsidP="00B01F52">
      <w:pPr>
        <w:rPr>
          <w:sz w:val="24"/>
          <w:szCs w:val="24"/>
        </w:rPr>
      </w:pPr>
    </w:p>
    <w:p w:rsidR="00340637" w:rsidRPr="00DB2287" w:rsidRDefault="00340637" w:rsidP="00B01F52">
      <w:pPr>
        <w:rPr>
          <w:sz w:val="24"/>
          <w:szCs w:val="24"/>
        </w:rPr>
      </w:pPr>
      <w:r w:rsidRPr="00DB2287">
        <w:rPr>
          <w:sz w:val="24"/>
          <w:szCs w:val="24"/>
        </w:rPr>
        <w:t>Include only quotes that meet the domain condition and the characteristic condition – i.e., where:</w:t>
      </w:r>
    </w:p>
    <w:p w:rsidR="00340637" w:rsidRPr="00DB2287" w:rsidRDefault="00340637" w:rsidP="00B01F52">
      <w:pPr>
        <w:rPr>
          <w:sz w:val="24"/>
          <w:szCs w:val="24"/>
        </w:rPr>
      </w:pPr>
      <w:r w:rsidRPr="00DB2287">
        <w:rPr>
          <w:i/>
          <w:sz w:val="24"/>
          <w:szCs w:val="24"/>
        </w:rPr>
        <w:tab/>
      </w:r>
      <w:r w:rsidRPr="00DB2287">
        <w:rPr>
          <w:position w:val="-14"/>
          <w:sz w:val="24"/>
          <w:szCs w:val="24"/>
        </w:rPr>
        <w:object w:dxaOrig="1200" w:dyaOrig="380" w14:anchorId="575E30FB">
          <v:shape id="_x0000_i1027" type="#_x0000_t75" style="width:57.6pt;height:14.4pt" o:ole="">
            <v:imagedata r:id="rId18" o:title=""/>
          </v:shape>
          <o:OLEObject Type="Embed" ProgID="Equation.3" ShapeID="_x0000_i1027" DrawAspect="Content" ObjectID="_1540102934" r:id="rId19"/>
        </w:object>
      </w:r>
      <w:r w:rsidRPr="00DB2287">
        <w:rPr>
          <w:sz w:val="24"/>
          <w:szCs w:val="24"/>
        </w:rPr>
        <w:t>.</w:t>
      </w:r>
    </w:p>
    <w:p w:rsidR="00795675" w:rsidRPr="00DB2287" w:rsidRDefault="00795675" w:rsidP="00B01F52">
      <w:pPr>
        <w:rPr>
          <w:sz w:val="24"/>
          <w:szCs w:val="24"/>
        </w:rPr>
      </w:pPr>
    </w:p>
    <w:p w:rsidR="00340637" w:rsidRPr="00DB2287" w:rsidRDefault="00340637" w:rsidP="00B01F52">
      <w:pPr>
        <w:ind w:firstLine="720"/>
        <w:rPr>
          <w:b/>
          <w:i/>
          <w:sz w:val="24"/>
          <w:szCs w:val="24"/>
        </w:rPr>
      </w:pPr>
      <w:r w:rsidRPr="00DB2287">
        <w:rPr>
          <w:b/>
          <w:i/>
          <w:sz w:val="24"/>
          <w:szCs w:val="24"/>
        </w:rPr>
        <w:t>Estimation Formula Notation</w:t>
      </w:r>
    </w:p>
    <w:p w:rsidR="00340637" w:rsidRPr="00DB2287" w:rsidRDefault="00340637" w:rsidP="00D05658">
      <w:pPr>
        <w:pStyle w:val="CommentText"/>
        <w:ind w:left="1260" w:hanging="630"/>
        <w:rPr>
          <w:sz w:val="24"/>
          <w:szCs w:val="24"/>
        </w:rPr>
      </w:pPr>
      <w:r w:rsidRPr="00DB2287">
        <w:rPr>
          <w:i/>
          <w:sz w:val="24"/>
          <w:szCs w:val="24"/>
        </w:rPr>
        <w:t>i</w:t>
      </w:r>
      <w:r w:rsidRPr="00DB2287">
        <w:rPr>
          <w:sz w:val="24"/>
          <w:szCs w:val="24"/>
        </w:rPr>
        <w:tab/>
      </w:r>
      <w:r w:rsidRPr="00DB2287">
        <w:rPr>
          <w:sz w:val="24"/>
          <w:szCs w:val="24"/>
        </w:rPr>
        <w:tab/>
        <w:t>= Establishment</w:t>
      </w:r>
    </w:p>
    <w:p w:rsidR="00340637" w:rsidRPr="00DB2287" w:rsidRDefault="00340637" w:rsidP="00D05658">
      <w:pPr>
        <w:pStyle w:val="CommentText"/>
        <w:ind w:left="1260" w:hanging="630"/>
        <w:rPr>
          <w:sz w:val="24"/>
          <w:szCs w:val="24"/>
        </w:rPr>
      </w:pPr>
      <w:r w:rsidRPr="00DB2287">
        <w:rPr>
          <w:i/>
          <w:sz w:val="24"/>
          <w:szCs w:val="24"/>
        </w:rPr>
        <w:t>g</w:t>
      </w:r>
      <w:r w:rsidRPr="00DB2287">
        <w:rPr>
          <w:sz w:val="24"/>
          <w:szCs w:val="24"/>
        </w:rPr>
        <w:tab/>
      </w:r>
      <w:r w:rsidRPr="00DB2287">
        <w:rPr>
          <w:sz w:val="24"/>
          <w:szCs w:val="24"/>
        </w:rPr>
        <w:tab/>
        <w:t xml:space="preserve">= Occupation within establishment </w:t>
      </w:r>
      <w:r w:rsidRPr="00DB2287">
        <w:rPr>
          <w:i/>
          <w:sz w:val="24"/>
          <w:szCs w:val="24"/>
        </w:rPr>
        <w:t>i</w:t>
      </w:r>
    </w:p>
    <w:p w:rsidR="00340637" w:rsidRPr="00DB2287" w:rsidRDefault="00340637" w:rsidP="00D05658">
      <w:pPr>
        <w:pStyle w:val="CommentText"/>
        <w:ind w:left="1260" w:hanging="630"/>
        <w:rPr>
          <w:sz w:val="24"/>
          <w:szCs w:val="24"/>
        </w:rPr>
      </w:pPr>
      <w:r w:rsidRPr="00DB2287">
        <w:rPr>
          <w:i/>
          <w:sz w:val="24"/>
          <w:szCs w:val="24"/>
        </w:rPr>
        <w:lastRenderedPageBreak/>
        <w:t>X</w:t>
      </w:r>
      <w:r w:rsidRPr="00DB2287">
        <w:rPr>
          <w:i/>
          <w:sz w:val="24"/>
          <w:szCs w:val="24"/>
          <w:vertAlign w:val="subscript"/>
        </w:rPr>
        <w:t>ig</w:t>
      </w:r>
      <w:r w:rsidRPr="00DB2287">
        <w:rPr>
          <w:sz w:val="24"/>
          <w:szCs w:val="24"/>
        </w:rPr>
        <w:t xml:space="preserve"> </w:t>
      </w:r>
      <w:r w:rsidRPr="00DB2287">
        <w:rPr>
          <w:sz w:val="24"/>
          <w:szCs w:val="24"/>
        </w:rPr>
        <w:tab/>
      </w:r>
      <w:r w:rsidRPr="00DB2287">
        <w:rPr>
          <w:sz w:val="24"/>
          <w:szCs w:val="24"/>
        </w:rPr>
        <w:tab/>
        <w:t xml:space="preserve">= 1 if quote </w:t>
      </w:r>
      <w:r w:rsidRPr="00DB2287">
        <w:rPr>
          <w:i/>
          <w:sz w:val="24"/>
          <w:szCs w:val="24"/>
        </w:rPr>
        <w:t>ig</w:t>
      </w:r>
      <w:r w:rsidRPr="00DB2287">
        <w:rPr>
          <w:sz w:val="24"/>
          <w:szCs w:val="24"/>
        </w:rPr>
        <w:t xml:space="preserve"> meets the condition set in the domain condition</w:t>
      </w:r>
    </w:p>
    <w:p w:rsidR="00340637" w:rsidRPr="00DB2287" w:rsidRDefault="00340637" w:rsidP="0052353A">
      <w:pPr>
        <w:pStyle w:val="CommentText"/>
        <w:ind w:left="1260" w:firstLine="180"/>
        <w:rPr>
          <w:sz w:val="24"/>
          <w:szCs w:val="24"/>
        </w:rPr>
      </w:pPr>
      <w:r w:rsidRPr="00DB2287">
        <w:rPr>
          <w:sz w:val="24"/>
          <w:szCs w:val="24"/>
        </w:rPr>
        <w:t>= 0 otherwise</w:t>
      </w:r>
    </w:p>
    <w:p w:rsidR="00340637" w:rsidRPr="00DB2287" w:rsidRDefault="00340637" w:rsidP="00D05658">
      <w:pPr>
        <w:pStyle w:val="CommentText"/>
        <w:ind w:left="1260" w:hanging="630"/>
        <w:rPr>
          <w:sz w:val="24"/>
          <w:szCs w:val="24"/>
        </w:rPr>
      </w:pPr>
      <w:r w:rsidRPr="00DB2287">
        <w:rPr>
          <w:i/>
          <w:sz w:val="24"/>
          <w:szCs w:val="24"/>
        </w:rPr>
        <w:t>Z</w:t>
      </w:r>
      <w:r w:rsidRPr="00DB2287">
        <w:rPr>
          <w:i/>
          <w:sz w:val="24"/>
          <w:szCs w:val="24"/>
          <w:vertAlign w:val="subscript"/>
        </w:rPr>
        <w:t>ig</w:t>
      </w:r>
      <w:r w:rsidRPr="00DB2287">
        <w:rPr>
          <w:sz w:val="24"/>
          <w:szCs w:val="24"/>
        </w:rPr>
        <w:t xml:space="preserve"> </w:t>
      </w:r>
      <w:r w:rsidRPr="00DB2287">
        <w:rPr>
          <w:sz w:val="24"/>
          <w:szCs w:val="24"/>
        </w:rPr>
        <w:tab/>
      </w:r>
      <w:r w:rsidRPr="00DB2287">
        <w:rPr>
          <w:sz w:val="24"/>
          <w:szCs w:val="24"/>
        </w:rPr>
        <w:tab/>
        <w:t xml:space="preserve">= 1 if quote </w:t>
      </w:r>
      <w:r w:rsidRPr="00DB2287">
        <w:rPr>
          <w:i/>
          <w:sz w:val="24"/>
          <w:szCs w:val="24"/>
        </w:rPr>
        <w:t>ig</w:t>
      </w:r>
      <w:r w:rsidRPr="00DB2287">
        <w:rPr>
          <w:sz w:val="24"/>
          <w:szCs w:val="24"/>
        </w:rPr>
        <w:t xml:space="preserve"> meets the condition set in the characteristic condition</w:t>
      </w:r>
    </w:p>
    <w:p w:rsidR="00340637" w:rsidRPr="00DB2287" w:rsidRDefault="00340637" w:rsidP="00D05658">
      <w:pPr>
        <w:pStyle w:val="CommentText"/>
        <w:ind w:left="1260" w:hanging="630"/>
        <w:rPr>
          <w:sz w:val="24"/>
          <w:szCs w:val="24"/>
        </w:rPr>
      </w:pPr>
      <w:r w:rsidRPr="00DB2287">
        <w:rPr>
          <w:sz w:val="24"/>
          <w:szCs w:val="24"/>
        </w:rPr>
        <w:tab/>
      </w:r>
      <w:r w:rsidRPr="00DB2287">
        <w:rPr>
          <w:sz w:val="24"/>
          <w:szCs w:val="24"/>
        </w:rPr>
        <w:tab/>
        <w:t>= 0 otherwise</w:t>
      </w:r>
    </w:p>
    <w:p w:rsidR="00340637" w:rsidRPr="00DB2287" w:rsidRDefault="00340637" w:rsidP="00D05658">
      <w:pPr>
        <w:pStyle w:val="CommentText"/>
        <w:ind w:left="1530" w:right="-54" w:hanging="900"/>
        <w:rPr>
          <w:sz w:val="24"/>
          <w:szCs w:val="24"/>
        </w:rPr>
      </w:pPr>
      <w:r w:rsidRPr="00DB2287">
        <w:rPr>
          <w:i/>
          <w:sz w:val="24"/>
          <w:szCs w:val="24"/>
        </w:rPr>
        <w:t>OccFW</w:t>
      </w:r>
      <w:r w:rsidRPr="00DB2287">
        <w:rPr>
          <w:i/>
          <w:sz w:val="24"/>
          <w:szCs w:val="24"/>
          <w:vertAlign w:val="subscript"/>
        </w:rPr>
        <w:t>ig</w:t>
      </w:r>
      <w:r w:rsidRPr="00DB2287">
        <w:rPr>
          <w:sz w:val="24"/>
          <w:szCs w:val="24"/>
        </w:rPr>
        <w:tab/>
        <w:t xml:space="preserve">= Final quote weight for occupation </w:t>
      </w:r>
      <w:r w:rsidRPr="00DB2287">
        <w:rPr>
          <w:i/>
          <w:sz w:val="24"/>
          <w:szCs w:val="24"/>
        </w:rPr>
        <w:t>g</w:t>
      </w:r>
      <w:r w:rsidRPr="00DB2287">
        <w:rPr>
          <w:sz w:val="24"/>
          <w:szCs w:val="24"/>
        </w:rPr>
        <w:t xml:space="preserve"> in establishment </w:t>
      </w:r>
      <w:r w:rsidRPr="00DB2287">
        <w:rPr>
          <w:i/>
          <w:sz w:val="24"/>
          <w:szCs w:val="24"/>
        </w:rPr>
        <w:t>i</w:t>
      </w:r>
      <w:r w:rsidRPr="00DB2287">
        <w:rPr>
          <w:sz w:val="24"/>
          <w:szCs w:val="24"/>
        </w:rPr>
        <w:t xml:space="preserve"> </w:t>
      </w:r>
    </w:p>
    <w:p w:rsidR="00340637" w:rsidRPr="00DB2287" w:rsidRDefault="00340637" w:rsidP="00D05658">
      <w:pPr>
        <w:pStyle w:val="CommentText"/>
        <w:ind w:left="1260" w:hanging="630"/>
        <w:rPr>
          <w:sz w:val="24"/>
          <w:szCs w:val="24"/>
        </w:rPr>
      </w:pPr>
      <w:r w:rsidRPr="00DB2287">
        <w:rPr>
          <w:i/>
          <w:sz w:val="24"/>
          <w:szCs w:val="24"/>
        </w:rPr>
        <w:t>Q</w:t>
      </w:r>
      <w:r w:rsidRPr="00DB2287">
        <w:rPr>
          <w:i/>
          <w:sz w:val="24"/>
          <w:szCs w:val="24"/>
          <w:vertAlign w:val="subscript"/>
        </w:rPr>
        <w:t>ig</w:t>
      </w:r>
      <w:r w:rsidRPr="00DB2287">
        <w:rPr>
          <w:sz w:val="24"/>
          <w:szCs w:val="24"/>
        </w:rPr>
        <w:t xml:space="preserve"> </w:t>
      </w:r>
      <w:r w:rsidRPr="00DB2287">
        <w:rPr>
          <w:sz w:val="24"/>
          <w:szCs w:val="24"/>
        </w:rPr>
        <w:tab/>
      </w:r>
      <w:r w:rsidRPr="00DB2287">
        <w:rPr>
          <w:sz w:val="24"/>
          <w:szCs w:val="24"/>
        </w:rPr>
        <w:tab/>
        <w:t xml:space="preserve">= Value of a quantity for a specific characteristic for occupation </w:t>
      </w:r>
      <w:r w:rsidRPr="00DB2287">
        <w:rPr>
          <w:i/>
          <w:sz w:val="24"/>
          <w:szCs w:val="24"/>
        </w:rPr>
        <w:t>g</w:t>
      </w:r>
      <w:r w:rsidRPr="00DB2287">
        <w:rPr>
          <w:sz w:val="24"/>
          <w:szCs w:val="24"/>
        </w:rPr>
        <w:t xml:space="preserve"> in establishment </w:t>
      </w:r>
      <w:r w:rsidRPr="00DB2287">
        <w:rPr>
          <w:i/>
          <w:sz w:val="24"/>
          <w:szCs w:val="24"/>
        </w:rPr>
        <w:t>i</w:t>
      </w:r>
    </w:p>
    <w:p w:rsidR="00340637" w:rsidRPr="00DB2287" w:rsidRDefault="00340637" w:rsidP="00B01F52">
      <w:pPr>
        <w:rPr>
          <w:sz w:val="24"/>
          <w:szCs w:val="24"/>
        </w:rPr>
      </w:pPr>
    </w:p>
    <w:p w:rsidR="004650AA" w:rsidRPr="00DB2287" w:rsidRDefault="004650AA" w:rsidP="00163E8C">
      <w:pPr>
        <w:pStyle w:val="CommentText"/>
        <w:numPr>
          <w:ilvl w:val="0"/>
          <w:numId w:val="5"/>
        </w:numPr>
        <w:rPr>
          <w:sz w:val="24"/>
          <w:szCs w:val="24"/>
        </w:rPr>
      </w:pPr>
      <w:r w:rsidRPr="00DB2287">
        <w:rPr>
          <w:sz w:val="24"/>
          <w:szCs w:val="24"/>
          <w:u w:val="single"/>
        </w:rPr>
        <w:t>Modes</w:t>
      </w:r>
      <w:r w:rsidRPr="00DB2287">
        <w:rPr>
          <w:sz w:val="24"/>
          <w:szCs w:val="24"/>
        </w:rPr>
        <w:t>:</w:t>
      </w:r>
      <w:r w:rsidR="00E90AE9" w:rsidRPr="00DB2287">
        <w:rPr>
          <w:sz w:val="24"/>
          <w:szCs w:val="24"/>
        </w:rPr>
        <w:t xml:space="preserve"> </w:t>
      </w:r>
      <w:r w:rsidR="00CE39B7" w:rsidRPr="00DB2287">
        <w:rPr>
          <w:sz w:val="24"/>
          <w:szCs w:val="24"/>
        </w:rPr>
        <w:t>The category with the largest weighted employment from among all possible categories of a characteristic.  These estimates will be calculated for all categorical elements (e.g., type of degree required, amount of stooping) among the appropriate categories (e.g., bachelor’s degree, master’s degree or seldom, occasionally).</w:t>
      </w:r>
    </w:p>
    <w:p w:rsidR="00E86F97" w:rsidRPr="00DB2287" w:rsidRDefault="00E86F97" w:rsidP="00B01F52">
      <w:pPr>
        <w:rPr>
          <w:sz w:val="24"/>
          <w:szCs w:val="24"/>
        </w:rPr>
      </w:pPr>
    </w:p>
    <w:p w:rsidR="000813BD" w:rsidRPr="00DB2287" w:rsidRDefault="000813BD">
      <w:pPr>
        <w:rPr>
          <w:b/>
          <w:sz w:val="24"/>
          <w:szCs w:val="24"/>
        </w:rPr>
      </w:pPr>
    </w:p>
    <w:p w:rsidR="00DA0AAF" w:rsidRPr="00DB2287" w:rsidRDefault="00FD3F49" w:rsidP="00DA0AAF">
      <w:pPr>
        <w:spacing w:line="240" w:lineRule="exact"/>
        <w:rPr>
          <w:b/>
          <w:sz w:val="24"/>
          <w:szCs w:val="24"/>
        </w:rPr>
      </w:pPr>
      <w:r w:rsidRPr="00DB2287">
        <w:rPr>
          <w:b/>
          <w:sz w:val="24"/>
          <w:szCs w:val="24"/>
        </w:rPr>
        <w:t>2</w:t>
      </w:r>
      <w:r w:rsidR="00CE7538" w:rsidRPr="00DB2287">
        <w:rPr>
          <w:b/>
          <w:sz w:val="24"/>
          <w:szCs w:val="24"/>
        </w:rPr>
        <w:t>c.</w:t>
      </w:r>
      <w:r w:rsidR="006009BB" w:rsidRPr="00DB2287">
        <w:rPr>
          <w:b/>
          <w:sz w:val="24"/>
          <w:szCs w:val="24"/>
        </w:rPr>
        <w:t xml:space="preserve"> </w:t>
      </w:r>
      <w:r w:rsidR="00CE7538" w:rsidRPr="00DB2287">
        <w:rPr>
          <w:b/>
          <w:sz w:val="24"/>
          <w:szCs w:val="24"/>
        </w:rPr>
        <w:t>Reliability</w:t>
      </w:r>
    </w:p>
    <w:p w:rsidR="00DA0AAF" w:rsidRPr="00DB2287" w:rsidRDefault="00DA0AAF" w:rsidP="00DA0AAF">
      <w:pPr>
        <w:spacing w:line="240" w:lineRule="exact"/>
        <w:rPr>
          <w:b/>
          <w:sz w:val="24"/>
          <w:szCs w:val="24"/>
        </w:rPr>
      </w:pPr>
    </w:p>
    <w:p w:rsidR="00BC3290" w:rsidRPr="00DB2287" w:rsidRDefault="00BC3290" w:rsidP="00BC3290">
      <w:pPr>
        <w:outlineLvl w:val="0"/>
        <w:rPr>
          <w:sz w:val="24"/>
          <w:szCs w:val="24"/>
          <w:u w:val="single"/>
        </w:rPr>
      </w:pPr>
      <w:r w:rsidRPr="00DB2287">
        <w:rPr>
          <w:sz w:val="24"/>
          <w:szCs w:val="24"/>
          <w:u w:val="single"/>
        </w:rPr>
        <w:t>Measuring the Quality of the Estimates</w:t>
      </w:r>
    </w:p>
    <w:p w:rsidR="00BC3290" w:rsidRPr="00DB2287" w:rsidRDefault="00BC3290" w:rsidP="00BC3290">
      <w:pPr>
        <w:rPr>
          <w:sz w:val="24"/>
          <w:szCs w:val="24"/>
          <w:u w:val="single"/>
        </w:rPr>
      </w:pPr>
    </w:p>
    <w:p w:rsidR="00BC3290" w:rsidRPr="00DB2287" w:rsidRDefault="00BC3290" w:rsidP="00BC3290">
      <w:pPr>
        <w:pStyle w:val="Footer"/>
        <w:rPr>
          <w:sz w:val="24"/>
          <w:szCs w:val="24"/>
        </w:rPr>
      </w:pPr>
      <w:r w:rsidRPr="00DB2287">
        <w:rPr>
          <w:sz w:val="24"/>
          <w:szCs w:val="24"/>
        </w:rPr>
        <w:t xml:space="preserve">The two basic sources of error in the </w:t>
      </w:r>
      <w:r w:rsidR="004A2C53" w:rsidRPr="00DB2287">
        <w:rPr>
          <w:sz w:val="24"/>
          <w:szCs w:val="24"/>
        </w:rPr>
        <w:t xml:space="preserve">survey </w:t>
      </w:r>
      <w:r w:rsidRPr="00DB2287">
        <w:rPr>
          <w:sz w:val="24"/>
          <w:szCs w:val="24"/>
        </w:rPr>
        <w:t>estimates are bias and variance.  Bias is the amount by which estimates systematically do not reflect the characteristics of the entire population.  Many of the components of bias can be categorized as either response or non-response bias.</w:t>
      </w:r>
    </w:p>
    <w:p w:rsidR="00BC3290" w:rsidRPr="00DB2287" w:rsidRDefault="00BC3290" w:rsidP="00BC3290">
      <w:pPr>
        <w:pStyle w:val="Footer"/>
        <w:rPr>
          <w:sz w:val="24"/>
          <w:szCs w:val="24"/>
        </w:rPr>
      </w:pPr>
    </w:p>
    <w:p w:rsidR="00BC3290" w:rsidRPr="00DB2287" w:rsidRDefault="00BC3290" w:rsidP="00BC3290">
      <w:pPr>
        <w:rPr>
          <w:sz w:val="24"/>
          <w:szCs w:val="24"/>
        </w:rPr>
      </w:pPr>
      <w:r w:rsidRPr="00DB2287">
        <w:rPr>
          <w:sz w:val="24"/>
          <w:szCs w:val="24"/>
        </w:rPr>
        <w:t xml:space="preserve">Response bias occurs when respondents’ answers systematically differ in the same direction from the correct values.  For example, this occurs when respondents incorrectly indicate </w:t>
      </w:r>
      <w:r w:rsidR="007B3C9E" w:rsidRPr="00DB2287">
        <w:rPr>
          <w:sz w:val="24"/>
          <w:szCs w:val="24"/>
        </w:rPr>
        <w:t>“</w:t>
      </w:r>
      <w:r w:rsidRPr="00DB2287">
        <w:rPr>
          <w:sz w:val="24"/>
          <w:szCs w:val="24"/>
        </w:rPr>
        <w:t>no</w:t>
      </w:r>
      <w:r w:rsidR="007B3C9E" w:rsidRPr="00DB2287">
        <w:rPr>
          <w:sz w:val="24"/>
          <w:szCs w:val="24"/>
        </w:rPr>
        <w:t>”</w:t>
      </w:r>
      <w:r w:rsidRPr="00DB2287">
        <w:rPr>
          <w:sz w:val="24"/>
          <w:szCs w:val="24"/>
        </w:rPr>
        <w:t xml:space="preserve"> to a certain ORS element’s presence when that ORS element actually existed.  </w:t>
      </w:r>
      <w:r w:rsidR="004055DF" w:rsidRPr="00DB2287">
        <w:rPr>
          <w:sz w:val="24"/>
          <w:szCs w:val="24"/>
        </w:rPr>
        <w:t>R</w:t>
      </w:r>
      <w:r w:rsidRPr="00DB2287">
        <w:rPr>
          <w:sz w:val="24"/>
          <w:szCs w:val="24"/>
        </w:rPr>
        <w:t xml:space="preserve">esponse bias </w:t>
      </w:r>
      <w:r w:rsidR="004055DF" w:rsidRPr="00DB2287">
        <w:rPr>
          <w:sz w:val="24"/>
          <w:szCs w:val="24"/>
        </w:rPr>
        <w:t>can also occur</w:t>
      </w:r>
      <w:r w:rsidRPr="00DB2287">
        <w:rPr>
          <w:sz w:val="24"/>
          <w:szCs w:val="24"/>
        </w:rPr>
        <w:t xml:space="preserve"> when data are collected for a unit other than the sampled unit.  For example, the respondent’s focus on the question may be altered from what is required of the employee in that position to what the current employee is doing in that position. This misunderstanding would alter the sampled unit to a particular person rather than the sampled occupation. Response bias can be measured by using a re-interview survey. Properly designed and implemented, this can also indicate where improvements are needed and how to make these improvements.  For </w:t>
      </w:r>
      <w:r w:rsidR="00767120" w:rsidRPr="00DB2287">
        <w:rPr>
          <w:sz w:val="24"/>
          <w:szCs w:val="24"/>
        </w:rPr>
        <w:t>p</w:t>
      </w:r>
      <w:r w:rsidRPr="00DB2287">
        <w:rPr>
          <w:sz w:val="24"/>
          <w:szCs w:val="24"/>
        </w:rPr>
        <w:t xml:space="preserve">roduction, the ORS data will be reviewed for adherence to ORS collection procedures using a multi-stage review strategy.  Approximately five percent of the sampled establishments will be re-contacted to confirm the accuracy of coding for selected data elements.  The remaining ORS units will either be reviewed in total or for selected data elements by </w:t>
      </w:r>
      <w:r w:rsidR="007B3C9E" w:rsidRPr="00DB2287">
        <w:rPr>
          <w:sz w:val="24"/>
          <w:szCs w:val="24"/>
        </w:rPr>
        <w:t xml:space="preserve">an </w:t>
      </w:r>
      <w:r w:rsidRPr="00DB2287">
        <w:rPr>
          <w:sz w:val="24"/>
          <w:szCs w:val="24"/>
        </w:rPr>
        <w:t xml:space="preserve">independent </w:t>
      </w:r>
      <w:r w:rsidR="002509C4" w:rsidRPr="00DB2287">
        <w:rPr>
          <w:sz w:val="24"/>
          <w:szCs w:val="24"/>
        </w:rPr>
        <w:t>reviewer in the Regional or</w:t>
      </w:r>
      <w:r w:rsidRPr="00DB2287">
        <w:rPr>
          <w:sz w:val="24"/>
          <w:szCs w:val="24"/>
        </w:rPr>
        <w:t xml:space="preserve"> National Offices.  All schedules in the sample will be eligible for one and only one type of non-statistical review.  Additionally</w:t>
      </w:r>
      <w:r w:rsidR="00857E03" w:rsidRPr="00DB2287">
        <w:rPr>
          <w:sz w:val="24"/>
          <w:szCs w:val="24"/>
        </w:rPr>
        <w:t>,</w:t>
      </w:r>
      <w:r w:rsidRPr="00DB2287">
        <w:rPr>
          <w:sz w:val="24"/>
          <w:szCs w:val="24"/>
        </w:rPr>
        <w:t xml:space="preserve"> all schedules will be reviewed for </w:t>
      </w:r>
      <w:r w:rsidR="007B3C9E" w:rsidRPr="00DB2287">
        <w:rPr>
          <w:sz w:val="24"/>
          <w:szCs w:val="24"/>
        </w:rPr>
        <w:t>s</w:t>
      </w:r>
      <w:r w:rsidRPr="00DB2287">
        <w:rPr>
          <w:sz w:val="24"/>
          <w:szCs w:val="24"/>
        </w:rPr>
        <w:t>tatistical validity to ensure the accuracy of the sample weight with the data that was collected.</w:t>
      </w:r>
    </w:p>
    <w:p w:rsidR="00BC3290" w:rsidRPr="00DB2287" w:rsidRDefault="00BC3290" w:rsidP="00BC3290">
      <w:pPr>
        <w:pStyle w:val="Footer"/>
        <w:rPr>
          <w:sz w:val="24"/>
          <w:szCs w:val="24"/>
        </w:rPr>
      </w:pPr>
    </w:p>
    <w:p w:rsidR="00BC3290" w:rsidRPr="00DB2287" w:rsidRDefault="00BC3290" w:rsidP="00BC3290">
      <w:pPr>
        <w:pStyle w:val="Footer"/>
        <w:rPr>
          <w:sz w:val="24"/>
          <w:szCs w:val="24"/>
        </w:rPr>
      </w:pPr>
      <w:r w:rsidRPr="00DB2287">
        <w:rPr>
          <w:sz w:val="24"/>
          <w:szCs w:val="24"/>
        </w:rPr>
        <w:t xml:space="preserve">Non-response bias is the amount by which estimates obtained do not properly reflect the characteristics of non-respondents.  This bias occurs when non-responding establishments have ORS elements </w:t>
      </w:r>
      <w:r w:rsidR="00C47712" w:rsidRPr="00DB2287">
        <w:rPr>
          <w:sz w:val="24"/>
          <w:szCs w:val="24"/>
        </w:rPr>
        <w:t xml:space="preserve">data </w:t>
      </w:r>
      <w:r w:rsidRPr="00DB2287">
        <w:rPr>
          <w:sz w:val="24"/>
          <w:szCs w:val="24"/>
        </w:rPr>
        <w:t xml:space="preserve">that are different from those of responding establishments.  Non-response bias is being addressed by efforts to reduce the amount of non-response.  </w:t>
      </w:r>
      <w:r w:rsidR="00CF5431" w:rsidRPr="00DB2287">
        <w:rPr>
          <w:sz w:val="24"/>
          <w:szCs w:val="24"/>
        </w:rPr>
        <w:t>Another BLS establishment based program, the National Compensation Survey (</w:t>
      </w:r>
      <w:r w:rsidRPr="00DB2287">
        <w:rPr>
          <w:sz w:val="24"/>
          <w:szCs w:val="24"/>
        </w:rPr>
        <w:t>NCS</w:t>
      </w:r>
      <w:r w:rsidR="00CF5431" w:rsidRPr="00DB2287">
        <w:rPr>
          <w:sz w:val="24"/>
          <w:szCs w:val="24"/>
        </w:rPr>
        <w:t>)</w:t>
      </w:r>
      <w:r w:rsidRPr="00DB2287">
        <w:rPr>
          <w:sz w:val="24"/>
          <w:szCs w:val="24"/>
        </w:rPr>
        <w:t xml:space="preserve"> </w:t>
      </w:r>
      <w:r w:rsidR="00CF5431" w:rsidRPr="00DB2287">
        <w:rPr>
          <w:sz w:val="24"/>
          <w:szCs w:val="24"/>
        </w:rPr>
        <w:t xml:space="preserve">has </w:t>
      </w:r>
      <w:r w:rsidRPr="00DB2287">
        <w:rPr>
          <w:sz w:val="24"/>
          <w:szCs w:val="24"/>
        </w:rPr>
        <w:t>analyz</w:t>
      </w:r>
      <w:r w:rsidR="00CF5431" w:rsidRPr="00DB2287">
        <w:rPr>
          <w:sz w:val="24"/>
          <w:szCs w:val="24"/>
        </w:rPr>
        <w:t>ed</w:t>
      </w:r>
      <w:r w:rsidRPr="00DB2287">
        <w:rPr>
          <w:sz w:val="24"/>
          <w:szCs w:val="24"/>
        </w:rPr>
        <w:t xml:space="preserve"> the extent of non-response bias using administrative data from the survey frame.  The results from initial analysis are documented in the 2006 ASA Proceedings of Survey Research M</w:t>
      </w:r>
      <w:r w:rsidR="002509C4" w:rsidRPr="00DB2287">
        <w:rPr>
          <w:sz w:val="24"/>
          <w:szCs w:val="24"/>
        </w:rPr>
        <w:t xml:space="preserve">ethods Section (See Attachment </w:t>
      </w:r>
      <w:r w:rsidR="005C1A42" w:rsidRPr="00DB2287">
        <w:rPr>
          <w:sz w:val="24"/>
          <w:szCs w:val="24"/>
        </w:rPr>
        <w:t>3</w:t>
      </w:r>
      <w:r w:rsidRPr="00DB2287">
        <w:rPr>
          <w:sz w:val="24"/>
          <w:szCs w:val="24"/>
        </w:rPr>
        <w:t>).  A follow-up study from 2008 is also listed in the references</w:t>
      </w:r>
      <w:r w:rsidR="002509C4" w:rsidRPr="00DB2287">
        <w:rPr>
          <w:sz w:val="24"/>
          <w:szCs w:val="24"/>
        </w:rPr>
        <w:t xml:space="preserve"> (See </w:t>
      </w:r>
      <w:r w:rsidR="002509C4" w:rsidRPr="00DB2287">
        <w:rPr>
          <w:sz w:val="24"/>
          <w:szCs w:val="24"/>
        </w:rPr>
        <w:lastRenderedPageBreak/>
        <w:t xml:space="preserve">Attachment </w:t>
      </w:r>
      <w:r w:rsidR="005C1A42" w:rsidRPr="00DB2287">
        <w:rPr>
          <w:sz w:val="24"/>
          <w:szCs w:val="24"/>
        </w:rPr>
        <w:t>4</w:t>
      </w:r>
      <w:r w:rsidRPr="00DB2287">
        <w:rPr>
          <w:sz w:val="24"/>
          <w:szCs w:val="24"/>
        </w:rPr>
        <w:t>).  Details regarding adjustment for non-response are provided in Section 3 below. These studies</w:t>
      </w:r>
      <w:r w:rsidR="001C1FC4" w:rsidRPr="00DB2287">
        <w:rPr>
          <w:sz w:val="24"/>
          <w:szCs w:val="24"/>
        </w:rPr>
        <w:t xml:space="preserve"> </w:t>
      </w:r>
      <w:r w:rsidRPr="00DB2287">
        <w:rPr>
          <w:sz w:val="24"/>
          <w:szCs w:val="24"/>
        </w:rPr>
        <w:t>provide knowledge that can be incorporated into ORS.</w:t>
      </w:r>
      <w:r w:rsidR="00C47712" w:rsidRPr="00DB2287">
        <w:rPr>
          <w:sz w:val="24"/>
          <w:szCs w:val="24"/>
        </w:rPr>
        <w:t xml:space="preserve">  </w:t>
      </w:r>
      <w:r w:rsidR="00AA2046" w:rsidRPr="00DB2287">
        <w:rPr>
          <w:sz w:val="24"/>
          <w:szCs w:val="24"/>
        </w:rPr>
        <w:t xml:space="preserve">See </w:t>
      </w:r>
      <w:r w:rsidR="009F6703" w:rsidRPr="00DB2287">
        <w:rPr>
          <w:sz w:val="24"/>
          <w:szCs w:val="24"/>
        </w:rPr>
        <w:t>S</w:t>
      </w:r>
      <w:r w:rsidR="00AA2046" w:rsidRPr="00DB2287">
        <w:rPr>
          <w:sz w:val="24"/>
          <w:szCs w:val="24"/>
        </w:rPr>
        <w:t>ection 3c for more information about non-response studies</w:t>
      </w:r>
      <w:r w:rsidR="00C47712" w:rsidRPr="00DB2287">
        <w:rPr>
          <w:sz w:val="24"/>
          <w:szCs w:val="24"/>
        </w:rPr>
        <w:t>.</w:t>
      </w:r>
    </w:p>
    <w:p w:rsidR="00BC3290" w:rsidRPr="00DB2287" w:rsidRDefault="00BC3290" w:rsidP="00BC3290">
      <w:pPr>
        <w:pStyle w:val="Footer"/>
        <w:rPr>
          <w:sz w:val="24"/>
          <w:szCs w:val="24"/>
        </w:rPr>
      </w:pPr>
    </w:p>
    <w:p w:rsidR="00BC3290" w:rsidRPr="00DB2287" w:rsidRDefault="00BC3290" w:rsidP="00BC3290">
      <w:pPr>
        <w:pStyle w:val="Footer"/>
        <w:rPr>
          <w:sz w:val="24"/>
          <w:szCs w:val="24"/>
        </w:rPr>
      </w:pPr>
      <w:r w:rsidRPr="00DB2287">
        <w:rPr>
          <w:sz w:val="24"/>
          <w:szCs w:val="24"/>
        </w:rPr>
        <w:t xml:space="preserve">Another source of error in the estimates is sampling variance.  Sampling variance is a measure of the fluctuation between estimates from different samples using the same sample design.  Sampling variance for the ORS data will be calculated using a technique called balanced half-sample replication.  For national estimates, this is done by forming different re-groupings of half of the sample units.  For each half-sample, a "replicate" estimate is computed with the same formula as the regular or "full-sample" estimate, except that the final weights are adjusted.  If a unit is in the half-sample, its weight is multiplied by </w:t>
      </w:r>
      <w:r w:rsidRPr="00DB2287">
        <w:rPr>
          <w:i/>
          <w:sz w:val="24"/>
          <w:szCs w:val="24"/>
        </w:rPr>
        <w:t>(2-k)</w:t>
      </w:r>
      <w:r w:rsidRPr="00DB2287">
        <w:rPr>
          <w:sz w:val="24"/>
          <w:szCs w:val="24"/>
        </w:rPr>
        <w:t xml:space="preserve">; if not, its weight is multiplied by </w:t>
      </w:r>
      <w:r w:rsidRPr="00DB2287">
        <w:rPr>
          <w:i/>
          <w:sz w:val="24"/>
          <w:szCs w:val="24"/>
        </w:rPr>
        <w:t>k</w:t>
      </w:r>
      <w:r w:rsidRPr="00DB2287">
        <w:rPr>
          <w:sz w:val="24"/>
          <w:szCs w:val="24"/>
        </w:rPr>
        <w:t xml:space="preserve">.  For all ORS </w:t>
      </w:r>
      <w:r w:rsidR="000206B8" w:rsidRPr="00DB2287">
        <w:rPr>
          <w:sz w:val="24"/>
          <w:szCs w:val="24"/>
        </w:rPr>
        <w:t>estimates</w:t>
      </w:r>
      <w:r w:rsidRPr="00DB2287">
        <w:rPr>
          <w:sz w:val="24"/>
          <w:szCs w:val="24"/>
        </w:rPr>
        <w:t xml:space="preserve">, </w:t>
      </w:r>
      <w:r w:rsidRPr="00DB2287">
        <w:rPr>
          <w:i/>
          <w:sz w:val="24"/>
          <w:szCs w:val="24"/>
        </w:rPr>
        <w:t>k</w:t>
      </w:r>
      <w:r w:rsidRPr="00DB2287">
        <w:rPr>
          <w:sz w:val="24"/>
          <w:szCs w:val="24"/>
        </w:rPr>
        <w:t xml:space="preserve"> = 0.5, so the multipliers will be 1.5 and 0.5.  Sampling variance computed using this approach is the sum of the squared difference between each replicate estimate and the full sample estimate averaged over the number of replicates and adjusted by the factor of </w:t>
      </w:r>
      <w:r w:rsidRPr="00DB2287">
        <w:rPr>
          <w:i/>
          <w:sz w:val="24"/>
          <w:szCs w:val="24"/>
        </w:rPr>
        <w:t>1/(1-k)</w:t>
      </w:r>
      <w:r w:rsidRPr="00DB2287">
        <w:rPr>
          <w:i/>
          <w:sz w:val="24"/>
          <w:szCs w:val="24"/>
          <w:vertAlign w:val="superscript"/>
        </w:rPr>
        <w:t xml:space="preserve">2 </w:t>
      </w:r>
      <w:r w:rsidRPr="00DB2287">
        <w:rPr>
          <w:sz w:val="24"/>
          <w:szCs w:val="24"/>
        </w:rPr>
        <w:t xml:space="preserve">to account for the adjustment to the final weights.  This approach is similar </w:t>
      </w:r>
      <w:r w:rsidR="006760F3" w:rsidRPr="00DB2287">
        <w:rPr>
          <w:sz w:val="24"/>
          <w:szCs w:val="24"/>
        </w:rPr>
        <w:t xml:space="preserve">to </w:t>
      </w:r>
      <w:r w:rsidRPr="00DB2287">
        <w:rPr>
          <w:sz w:val="24"/>
          <w:szCs w:val="24"/>
        </w:rPr>
        <w:t xml:space="preserve">that </w:t>
      </w:r>
      <w:r w:rsidR="006760F3" w:rsidRPr="00DB2287">
        <w:rPr>
          <w:sz w:val="24"/>
          <w:szCs w:val="24"/>
        </w:rPr>
        <w:t>used</w:t>
      </w:r>
      <w:r w:rsidRPr="00DB2287">
        <w:rPr>
          <w:sz w:val="24"/>
          <w:szCs w:val="24"/>
        </w:rPr>
        <w:t xml:space="preserve"> in the NCS.  For more details, see the NCS Chapter of the BLS Handbook of Methods (See Attachment </w:t>
      </w:r>
      <w:r w:rsidR="005C1A42" w:rsidRPr="00DB2287">
        <w:rPr>
          <w:sz w:val="24"/>
          <w:szCs w:val="24"/>
        </w:rPr>
        <w:t>5</w:t>
      </w:r>
      <w:r w:rsidRPr="00DB2287">
        <w:rPr>
          <w:sz w:val="24"/>
          <w:szCs w:val="24"/>
        </w:rPr>
        <w:t xml:space="preserve">). </w:t>
      </w:r>
    </w:p>
    <w:p w:rsidR="00BC3290" w:rsidRPr="00DB2287" w:rsidRDefault="00BC3290" w:rsidP="00BC3290">
      <w:pPr>
        <w:pStyle w:val="Footer"/>
        <w:rPr>
          <w:sz w:val="24"/>
          <w:szCs w:val="24"/>
        </w:rPr>
      </w:pPr>
    </w:p>
    <w:p w:rsidR="00BC3290" w:rsidRPr="00DB2287" w:rsidRDefault="00BC3290" w:rsidP="00BC3290">
      <w:pPr>
        <w:pStyle w:val="Footer"/>
        <w:rPr>
          <w:sz w:val="24"/>
          <w:szCs w:val="24"/>
        </w:rPr>
      </w:pPr>
      <w:r w:rsidRPr="00DB2287">
        <w:rPr>
          <w:sz w:val="24"/>
          <w:szCs w:val="24"/>
        </w:rPr>
        <w:t>Variance estimation also identifies industries and occupations that contribute substantial portions of the sampling variance.  Allocating more sample units to these domains often improves the efficiency of the sample.  These variances will be considered in allocation and selection of future samples.</w:t>
      </w:r>
    </w:p>
    <w:p w:rsidR="00BC3290" w:rsidRPr="00DB2287" w:rsidRDefault="00BC3290" w:rsidP="00BC3290">
      <w:pPr>
        <w:pStyle w:val="Footer"/>
        <w:rPr>
          <w:sz w:val="24"/>
          <w:szCs w:val="24"/>
        </w:rPr>
      </w:pPr>
    </w:p>
    <w:p w:rsidR="00BC3290" w:rsidRPr="00DB2287" w:rsidRDefault="00BC3290" w:rsidP="00BC3290">
      <w:pPr>
        <w:rPr>
          <w:sz w:val="24"/>
          <w:szCs w:val="24"/>
        </w:rPr>
      </w:pPr>
      <w:r w:rsidRPr="00DB2287">
        <w:rPr>
          <w:sz w:val="24"/>
          <w:szCs w:val="24"/>
        </w:rPr>
        <w:t xml:space="preserve">For the ORS </w:t>
      </w:r>
      <w:r w:rsidR="000206B8" w:rsidRPr="00DB2287">
        <w:rPr>
          <w:sz w:val="24"/>
          <w:szCs w:val="24"/>
        </w:rPr>
        <w:t>p</w:t>
      </w:r>
      <w:r w:rsidR="00104988" w:rsidRPr="00DB2287">
        <w:rPr>
          <w:sz w:val="24"/>
          <w:szCs w:val="24"/>
        </w:rPr>
        <w:t>roduction</w:t>
      </w:r>
      <w:r w:rsidRPr="00DB2287">
        <w:rPr>
          <w:sz w:val="24"/>
          <w:szCs w:val="24"/>
        </w:rPr>
        <w:t xml:space="preserve">, the goal is to generate estimates for </w:t>
      </w:r>
      <w:r w:rsidR="000206B8" w:rsidRPr="00DB2287">
        <w:rPr>
          <w:sz w:val="24"/>
          <w:szCs w:val="24"/>
        </w:rPr>
        <w:t>as many</w:t>
      </w:r>
      <w:r w:rsidRPr="00DB2287">
        <w:rPr>
          <w:sz w:val="24"/>
          <w:szCs w:val="24"/>
        </w:rPr>
        <w:t xml:space="preserve"> 8-digit </w:t>
      </w:r>
      <w:r w:rsidR="006760F3" w:rsidRPr="00DB2287">
        <w:rPr>
          <w:sz w:val="24"/>
          <w:szCs w:val="24"/>
        </w:rPr>
        <w:t>SOCs</w:t>
      </w:r>
      <w:r w:rsidRPr="00DB2287">
        <w:rPr>
          <w:sz w:val="24"/>
          <w:szCs w:val="24"/>
        </w:rPr>
        <w:t xml:space="preserve"> as maintained by O*N</w:t>
      </w:r>
      <w:r w:rsidR="006760F3" w:rsidRPr="00DB2287">
        <w:rPr>
          <w:sz w:val="24"/>
          <w:szCs w:val="24"/>
        </w:rPr>
        <w:t>ET</w:t>
      </w:r>
      <w:r w:rsidR="000206B8" w:rsidRPr="00DB2287">
        <w:rPr>
          <w:sz w:val="24"/>
          <w:szCs w:val="24"/>
        </w:rPr>
        <w:t xml:space="preserve"> as possible, given the sample size and BLS requirement to protect respondent confidentiality and produce accurate estimates</w:t>
      </w:r>
      <w:r w:rsidRPr="00DB2287">
        <w:rPr>
          <w:sz w:val="24"/>
          <w:szCs w:val="24"/>
        </w:rPr>
        <w:t xml:space="preserve">.  Additional estimates for aggregate SOC codes will be generated </w:t>
      </w:r>
      <w:r w:rsidR="006760F3" w:rsidRPr="00DB2287">
        <w:rPr>
          <w:sz w:val="24"/>
          <w:szCs w:val="24"/>
        </w:rPr>
        <w:t>if they</w:t>
      </w:r>
      <w:r w:rsidRPr="00DB2287">
        <w:rPr>
          <w:sz w:val="24"/>
          <w:szCs w:val="24"/>
        </w:rPr>
        <w:t xml:space="preserve"> are supported by the data.  Estimates of levels should be accurate with a relative standard error less than 33% on average and the percent estimates are expected to be within 5 percent of the true (population) percent at the 90 percent confidence level.</w:t>
      </w:r>
    </w:p>
    <w:p w:rsidR="00D1019F" w:rsidRPr="00DB2287" w:rsidRDefault="00D1019F" w:rsidP="005B52B3">
      <w:pPr>
        <w:pStyle w:val="CommentText"/>
        <w:rPr>
          <w:b/>
          <w:sz w:val="24"/>
          <w:szCs w:val="24"/>
        </w:rPr>
      </w:pPr>
    </w:p>
    <w:p w:rsidR="00BE095E" w:rsidRPr="00DB2287" w:rsidRDefault="00BE095E" w:rsidP="005B52B3">
      <w:pPr>
        <w:pStyle w:val="CommentText"/>
        <w:rPr>
          <w:sz w:val="24"/>
          <w:szCs w:val="24"/>
        </w:rPr>
      </w:pPr>
      <w:r w:rsidRPr="00DB2287">
        <w:rPr>
          <w:b/>
          <w:sz w:val="24"/>
          <w:szCs w:val="24"/>
        </w:rPr>
        <w:t>2</w:t>
      </w:r>
      <w:r w:rsidR="00FF3D70" w:rsidRPr="00DB2287">
        <w:rPr>
          <w:b/>
          <w:sz w:val="24"/>
          <w:szCs w:val="24"/>
        </w:rPr>
        <w:t>d</w:t>
      </w:r>
      <w:r w:rsidRPr="00DB2287">
        <w:rPr>
          <w:b/>
          <w:sz w:val="24"/>
          <w:szCs w:val="24"/>
        </w:rPr>
        <w:t>. Data Collection Cycles</w:t>
      </w:r>
    </w:p>
    <w:p w:rsidR="00BE095E" w:rsidRPr="00DB2287" w:rsidRDefault="00BE095E" w:rsidP="00BE095E">
      <w:pPr>
        <w:spacing w:line="240" w:lineRule="exact"/>
        <w:rPr>
          <w:sz w:val="24"/>
          <w:szCs w:val="24"/>
        </w:rPr>
      </w:pPr>
    </w:p>
    <w:p w:rsidR="004930B7" w:rsidRPr="00DB2287" w:rsidRDefault="00D50520" w:rsidP="004930B7">
      <w:pPr>
        <w:pStyle w:val="Footer"/>
        <w:rPr>
          <w:sz w:val="24"/>
          <w:szCs w:val="24"/>
        </w:rPr>
      </w:pPr>
      <w:r w:rsidRPr="00DB2287">
        <w:rPr>
          <w:sz w:val="24"/>
          <w:szCs w:val="24"/>
        </w:rPr>
        <w:t xml:space="preserve">The </w:t>
      </w:r>
      <w:r w:rsidR="000F25C9" w:rsidRPr="00DB2287">
        <w:rPr>
          <w:sz w:val="24"/>
          <w:szCs w:val="24"/>
        </w:rPr>
        <w:t xml:space="preserve">ORS </w:t>
      </w:r>
      <w:r w:rsidR="00AC4CB0" w:rsidRPr="00DB2287">
        <w:rPr>
          <w:sz w:val="24"/>
          <w:szCs w:val="24"/>
        </w:rPr>
        <w:t xml:space="preserve">production data collection will be </w:t>
      </w:r>
      <w:r w:rsidR="001B3098" w:rsidRPr="00DB2287">
        <w:rPr>
          <w:sz w:val="24"/>
          <w:szCs w:val="24"/>
        </w:rPr>
        <w:t xml:space="preserve">an ongoing </w:t>
      </w:r>
      <w:r w:rsidR="00AC4CB0" w:rsidRPr="00DB2287">
        <w:rPr>
          <w:sz w:val="24"/>
          <w:szCs w:val="24"/>
        </w:rPr>
        <w:t xml:space="preserve">process </w:t>
      </w:r>
      <w:r w:rsidR="001B3098" w:rsidRPr="00DB2287">
        <w:rPr>
          <w:sz w:val="24"/>
          <w:szCs w:val="24"/>
        </w:rPr>
        <w:t xml:space="preserve">that will </w:t>
      </w:r>
      <w:r w:rsidR="009C4E0D" w:rsidRPr="00DB2287">
        <w:rPr>
          <w:sz w:val="24"/>
          <w:szCs w:val="24"/>
        </w:rPr>
        <w:t>begin</w:t>
      </w:r>
      <w:r w:rsidR="00767120" w:rsidRPr="00DB2287">
        <w:rPr>
          <w:sz w:val="24"/>
          <w:szCs w:val="24"/>
        </w:rPr>
        <w:t xml:space="preserve"> </w:t>
      </w:r>
      <w:r w:rsidR="009C4E0D" w:rsidRPr="00DB2287">
        <w:rPr>
          <w:sz w:val="24"/>
          <w:szCs w:val="24"/>
        </w:rPr>
        <w:t>a</w:t>
      </w:r>
      <w:r w:rsidR="00441900" w:rsidRPr="00DB2287">
        <w:rPr>
          <w:sz w:val="24"/>
          <w:szCs w:val="24"/>
        </w:rPr>
        <w:t>fter</w:t>
      </w:r>
      <w:r w:rsidR="009C4E0D" w:rsidRPr="00DB2287">
        <w:rPr>
          <w:sz w:val="24"/>
          <w:szCs w:val="24"/>
        </w:rPr>
        <w:t xml:space="preserve"> the conclusion of the </w:t>
      </w:r>
      <w:r w:rsidR="001B3098" w:rsidRPr="00DB2287">
        <w:rPr>
          <w:sz w:val="24"/>
          <w:szCs w:val="24"/>
        </w:rPr>
        <w:t>Pre-</w:t>
      </w:r>
      <w:r w:rsidR="006B0F0F" w:rsidRPr="00DB2287">
        <w:rPr>
          <w:sz w:val="24"/>
          <w:szCs w:val="24"/>
        </w:rPr>
        <w:t>P</w:t>
      </w:r>
      <w:r w:rsidR="001B3098" w:rsidRPr="00DB2287">
        <w:rPr>
          <w:sz w:val="24"/>
          <w:szCs w:val="24"/>
        </w:rPr>
        <w:t>roduction test</w:t>
      </w:r>
      <w:r w:rsidR="009C4E0D" w:rsidRPr="00DB2287">
        <w:rPr>
          <w:sz w:val="24"/>
          <w:szCs w:val="24"/>
        </w:rPr>
        <w:t xml:space="preserve"> and</w:t>
      </w:r>
      <w:r w:rsidR="001B3098" w:rsidRPr="00DB2287">
        <w:rPr>
          <w:sz w:val="24"/>
          <w:szCs w:val="24"/>
        </w:rPr>
        <w:t xml:space="preserve"> upon receipt of OMB approval. </w:t>
      </w:r>
      <w:r w:rsidR="009C4E0D" w:rsidRPr="00DB2287">
        <w:rPr>
          <w:sz w:val="24"/>
          <w:szCs w:val="24"/>
        </w:rPr>
        <w:t xml:space="preserve">The BLS will conduct </w:t>
      </w:r>
      <w:r w:rsidR="001B3098" w:rsidRPr="00DB2287">
        <w:rPr>
          <w:sz w:val="24"/>
          <w:szCs w:val="24"/>
        </w:rPr>
        <w:t xml:space="preserve">ORS as </w:t>
      </w:r>
      <w:r w:rsidR="009C4E0D" w:rsidRPr="00DB2287">
        <w:rPr>
          <w:sz w:val="24"/>
          <w:szCs w:val="24"/>
        </w:rPr>
        <w:t xml:space="preserve">a nationwide </w:t>
      </w:r>
      <w:r w:rsidR="001B3098" w:rsidRPr="00DB2287">
        <w:rPr>
          <w:sz w:val="24"/>
          <w:szCs w:val="24"/>
        </w:rPr>
        <w:t xml:space="preserve">survey </w:t>
      </w:r>
      <w:r w:rsidR="00921D9B" w:rsidRPr="00DB2287">
        <w:rPr>
          <w:sz w:val="24"/>
          <w:szCs w:val="24"/>
        </w:rPr>
        <w:t xml:space="preserve">composed </w:t>
      </w:r>
      <w:r w:rsidR="009C4E0D" w:rsidRPr="00DB2287">
        <w:rPr>
          <w:sz w:val="24"/>
          <w:szCs w:val="24"/>
        </w:rPr>
        <w:t>of approximately</w:t>
      </w:r>
      <w:r w:rsidR="001B3098" w:rsidRPr="00DB2287">
        <w:rPr>
          <w:sz w:val="24"/>
          <w:szCs w:val="24"/>
        </w:rPr>
        <w:t xml:space="preserve"> </w:t>
      </w:r>
      <w:r w:rsidR="00D10C8D" w:rsidRPr="00DB2287">
        <w:rPr>
          <w:sz w:val="24"/>
          <w:szCs w:val="24"/>
        </w:rPr>
        <w:t>4,250</w:t>
      </w:r>
      <w:r w:rsidR="000E79C9" w:rsidRPr="00DB2287">
        <w:rPr>
          <w:sz w:val="24"/>
          <w:szCs w:val="24"/>
        </w:rPr>
        <w:t xml:space="preserve"> </w:t>
      </w:r>
      <w:r w:rsidR="009C4E0D" w:rsidRPr="00DB2287">
        <w:rPr>
          <w:sz w:val="24"/>
          <w:szCs w:val="24"/>
        </w:rPr>
        <w:t xml:space="preserve">establishments </w:t>
      </w:r>
      <w:r w:rsidR="001B3098" w:rsidRPr="00DB2287">
        <w:rPr>
          <w:sz w:val="24"/>
          <w:szCs w:val="24"/>
        </w:rPr>
        <w:t xml:space="preserve">for Year 1 and </w:t>
      </w:r>
      <w:r w:rsidR="00921D9B" w:rsidRPr="00DB2287">
        <w:rPr>
          <w:sz w:val="24"/>
          <w:szCs w:val="24"/>
        </w:rPr>
        <w:t xml:space="preserve">a </w:t>
      </w:r>
      <w:r w:rsidR="00586910" w:rsidRPr="00DB2287">
        <w:rPr>
          <w:sz w:val="24"/>
          <w:szCs w:val="24"/>
        </w:rPr>
        <w:t xml:space="preserve">projected </w:t>
      </w:r>
      <w:r w:rsidR="001B3098" w:rsidRPr="00DB2287">
        <w:rPr>
          <w:sz w:val="24"/>
          <w:szCs w:val="24"/>
        </w:rPr>
        <w:t>10,000 establishments for the</w:t>
      </w:r>
      <w:r w:rsidR="00441900" w:rsidRPr="00DB2287">
        <w:rPr>
          <w:sz w:val="24"/>
          <w:szCs w:val="24"/>
        </w:rPr>
        <w:t xml:space="preserve"> subsequent</w:t>
      </w:r>
      <w:r w:rsidR="001B3098" w:rsidRPr="00DB2287">
        <w:rPr>
          <w:sz w:val="24"/>
          <w:szCs w:val="24"/>
        </w:rPr>
        <w:t xml:space="preserve"> years. </w:t>
      </w:r>
      <w:r w:rsidR="009C4E0D" w:rsidRPr="00DB2287">
        <w:rPr>
          <w:sz w:val="24"/>
          <w:szCs w:val="24"/>
        </w:rPr>
        <w:t>Approximately fifteen percent of these establishments w</w:t>
      </w:r>
      <w:r w:rsidR="001B3098" w:rsidRPr="00DB2287">
        <w:rPr>
          <w:sz w:val="24"/>
          <w:szCs w:val="24"/>
        </w:rPr>
        <w:t>ill be selected from State and L</w:t>
      </w:r>
      <w:r w:rsidR="009C4E0D" w:rsidRPr="00DB2287">
        <w:rPr>
          <w:sz w:val="24"/>
          <w:szCs w:val="24"/>
        </w:rPr>
        <w:t xml:space="preserve">ocal government and the remainder of the sample will be </w:t>
      </w:r>
      <w:r w:rsidR="001B3098" w:rsidRPr="00DB2287">
        <w:rPr>
          <w:sz w:val="24"/>
          <w:szCs w:val="24"/>
        </w:rPr>
        <w:t xml:space="preserve">selected from </w:t>
      </w:r>
      <w:r w:rsidR="009C4E0D" w:rsidRPr="00DB2287">
        <w:rPr>
          <w:sz w:val="24"/>
          <w:szCs w:val="24"/>
        </w:rPr>
        <w:t>private industry.</w:t>
      </w:r>
      <w:r w:rsidR="00FD1661" w:rsidRPr="00DB2287">
        <w:rPr>
          <w:sz w:val="24"/>
          <w:szCs w:val="24"/>
        </w:rPr>
        <w:t xml:space="preserve"> If an establishment </w:t>
      </w:r>
      <w:r w:rsidR="0072488B" w:rsidRPr="00DB2287">
        <w:rPr>
          <w:sz w:val="24"/>
          <w:szCs w:val="24"/>
        </w:rPr>
        <w:t xml:space="preserve">selected in </w:t>
      </w:r>
      <w:r w:rsidR="006524CC" w:rsidRPr="00DB2287">
        <w:rPr>
          <w:sz w:val="24"/>
          <w:szCs w:val="24"/>
        </w:rPr>
        <w:t xml:space="preserve">the current </w:t>
      </w:r>
      <w:r w:rsidR="0072488B" w:rsidRPr="00DB2287">
        <w:rPr>
          <w:sz w:val="24"/>
          <w:szCs w:val="24"/>
        </w:rPr>
        <w:t xml:space="preserve">year </w:t>
      </w:r>
      <w:r w:rsidR="00FD1661" w:rsidRPr="00DB2287">
        <w:rPr>
          <w:sz w:val="24"/>
          <w:szCs w:val="24"/>
        </w:rPr>
        <w:t xml:space="preserve">was previously </w:t>
      </w:r>
      <w:r w:rsidR="006524CC" w:rsidRPr="00DB2287">
        <w:rPr>
          <w:sz w:val="24"/>
          <w:szCs w:val="24"/>
        </w:rPr>
        <w:t>collected within the</w:t>
      </w:r>
      <w:r w:rsidR="00FD1661" w:rsidRPr="00DB2287">
        <w:rPr>
          <w:sz w:val="24"/>
          <w:szCs w:val="24"/>
        </w:rPr>
        <w:t xml:space="preserve"> past 2 </w:t>
      </w:r>
      <w:r w:rsidR="0072488B" w:rsidRPr="00DB2287">
        <w:rPr>
          <w:sz w:val="24"/>
          <w:szCs w:val="24"/>
        </w:rPr>
        <w:t>year</w:t>
      </w:r>
      <w:r w:rsidR="004351D7" w:rsidRPr="00DB2287">
        <w:rPr>
          <w:sz w:val="24"/>
          <w:szCs w:val="24"/>
        </w:rPr>
        <w:t>s</w:t>
      </w:r>
      <w:r w:rsidR="00FD1661" w:rsidRPr="00DB2287">
        <w:rPr>
          <w:sz w:val="24"/>
          <w:szCs w:val="24"/>
        </w:rPr>
        <w:t>, a collection will not be carried out</w:t>
      </w:r>
      <w:r w:rsidR="006524CC" w:rsidRPr="00DB2287">
        <w:rPr>
          <w:sz w:val="24"/>
          <w:szCs w:val="24"/>
        </w:rPr>
        <w:t xml:space="preserve"> and</w:t>
      </w:r>
      <w:r w:rsidR="00FD1661" w:rsidRPr="00DB2287">
        <w:rPr>
          <w:sz w:val="24"/>
          <w:szCs w:val="24"/>
        </w:rPr>
        <w:t xml:space="preserve"> the </w:t>
      </w:r>
      <w:r w:rsidR="006524CC" w:rsidRPr="00DB2287">
        <w:rPr>
          <w:sz w:val="24"/>
          <w:szCs w:val="24"/>
        </w:rPr>
        <w:t xml:space="preserve">establishment’s data </w:t>
      </w:r>
      <w:r w:rsidR="00FD1661" w:rsidRPr="00DB2287">
        <w:rPr>
          <w:sz w:val="24"/>
          <w:szCs w:val="24"/>
        </w:rPr>
        <w:t>wil</w:t>
      </w:r>
      <w:r w:rsidR="006524CC" w:rsidRPr="00DB2287">
        <w:rPr>
          <w:sz w:val="24"/>
          <w:szCs w:val="24"/>
        </w:rPr>
        <w:t>l simply be duplicated in our database.</w:t>
      </w:r>
    </w:p>
    <w:p w:rsidR="00AF4E78" w:rsidRPr="00DB2287" w:rsidRDefault="00AF4E78" w:rsidP="004930B7">
      <w:pPr>
        <w:pStyle w:val="Footer"/>
        <w:rPr>
          <w:sz w:val="24"/>
          <w:szCs w:val="24"/>
        </w:rPr>
      </w:pPr>
    </w:p>
    <w:p w:rsidR="00AF4E78" w:rsidRPr="00DB2287" w:rsidRDefault="00AF4E78" w:rsidP="00DB2287">
      <w:pPr>
        <w:pStyle w:val="ListParagraph"/>
        <w:ind w:left="0"/>
        <w:rPr>
          <w:b/>
          <w:sz w:val="24"/>
          <w:szCs w:val="24"/>
          <w:u w:val="single"/>
        </w:rPr>
      </w:pPr>
      <w:r w:rsidRPr="00DB2287">
        <w:rPr>
          <w:b/>
          <w:sz w:val="24"/>
          <w:szCs w:val="24"/>
          <w:u w:val="single"/>
        </w:rPr>
        <w:t>FY2017 Job Observation Test</w:t>
      </w:r>
    </w:p>
    <w:p w:rsidR="00AF4E78" w:rsidRPr="00DB2287" w:rsidRDefault="00AF4E78" w:rsidP="00DB2287">
      <w:pPr>
        <w:pStyle w:val="ListParagraph"/>
        <w:ind w:left="0"/>
        <w:rPr>
          <w:b/>
          <w:sz w:val="24"/>
          <w:szCs w:val="24"/>
          <w:u w:val="single"/>
        </w:rPr>
      </w:pPr>
    </w:p>
    <w:p w:rsidR="00AF4E78" w:rsidRPr="00DB2287" w:rsidRDefault="00AF4E78" w:rsidP="00DB2287">
      <w:pPr>
        <w:pStyle w:val="ListParagraph"/>
        <w:ind w:left="0"/>
        <w:rPr>
          <w:sz w:val="24"/>
          <w:szCs w:val="24"/>
        </w:rPr>
      </w:pPr>
      <w:r w:rsidRPr="00DB2287">
        <w:rPr>
          <w:sz w:val="24"/>
          <w:szCs w:val="24"/>
        </w:rPr>
        <w:t xml:space="preserve">Sampling will occur in stages so that collection for the job observation test can begin before the close of collection of the second ORS production sample.  The frame of occupational observations at each stage will be from the establishments collected since the previous stage.  </w:t>
      </w:r>
      <w:r w:rsidRPr="00DB2287">
        <w:rPr>
          <w:sz w:val="24"/>
          <w:szCs w:val="24"/>
        </w:rPr>
        <w:lastRenderedPageBreak/>
        <w:t xml:space="preserve">The test sample at each stage will be proportionate to the amount of the second ORS production sample that has been collected since the previous stage. </w:t>
      </w:r>
    </w:p>
    <w:p w:rsidR="00806251" w:rsidRPr="00DB2287" w:rsidRDefault="00806251" w:rsidP="00DB2287">
      <w:pPr>
        <w:pStyle w:val="ListParagraph"/>
        <w:ind w:left="0"/>
        <w:rPr>
          <w:b/>
          <w:sz w:val="24"/>
          <w:szCs w:val="24"/>
          <w:u w:val="single"/>
        </w:rPr>
      </w:pPr>
    </w:p>
    <w:p w:rsidR="00AF4E78" w:rsidRPr="00DB2287" w:rsidRDefault="00AF4E78" w:rsidP="00AF4E78">
      <w:pPr>
        <w:rPr>
          <w:sz w:val="24"/>
          <w:szCs w:val="24"/>
        </w:rPr>
      </w:pPr>
      <w:r w:rsidRPr="00DB2287">
        <w:rPr>
          <w:sz w:val="24"/>
          <w:szCs w:val="24"/>
        </w:rPr>
        <w:t>An occupational observation represents all workers in an establishment with the same SOC code</w:t>
      </w:r>
      <w:r w:rsidR="00806251" w:rsidRPr="00DB2287">
        <w:rPr>
          <w:sz w:val="24"/>
          <w:szCs w:val="24"/>
        </w:rPr>
        <w:t xml:space="preserve"> as defined by the O*NET</w:t>
      </w:r>
      <w:r w:rsidRPr="00DB2287">
        <w:rPr>
          <w:sz w:val="24"/>
          <w:szCs w:val="24"/>
        </w:rPr>
        <w:t>, full-time/part-time status, union/nonunion status, and time/incentive pay status.  If more than one employee corresponds to a selected occupational observation, then the respondent will determine the specific worker(s) to be observed.</w:t>
      </w:r>
    </w:p>
    <w:p w:rsidR="00AF4E78" w:rsidRPr="00DB2287" w:rsidRDefault="00AF4E78" w:rsidP="00AF4E78">
      <w:pPr>
        <w:rPr>
          <w:sz w:val="24"/>
          <w:szCs w:val="24"/>
        </w:rPr>
      </w:pPr>
    </w:p>
    <w:p w:rsidR="00AF4E78" w:rsidRPr="00DB2287" w:rsidRDefault="00AF4E78" w:rsidP="00AF4E78">
      <w:pPr>
        <w:rPr>
          <w:sz w:val="24"/>
          <w:szCs w:val="24"/>
        </w:rPr>
      </w:pPr>
      <w:r w:rsidRPr="00DB2287">
        <w:rPr>
          <w:sz w:val="24"/>
          <w:szCs w:val="24"/>
        </w:rPr>
        <w:t xml:space="preserve">Estimates for individual ORS data elements, such as the amount of time doing a specific activity, will not be produced for dissemination.  Analysts will calculate measures of agreement between data observed in the job observation test and data collected during the standard ORS collection process.  These measures will be calculated at the </w:t>
      </w:r>
      <w:r w:rsidR="00806251" w:rsidRPr="00DB2287">
        <w:rPr>
          <w:sz w:val="24"/>
          <w:szCs w:val="24"/>
        </w:rPr>
        <w:t>O*NET</w:t>
      </w:r>
      <w:r w:rsidR="00CD027E" w:rsidRPr="00DB2287">
        <w:rPr>
          <w:sz w:val="24"/>
          <w:szCs w:val="24"/>
        </w:rPr>
        <w:t xml:space="preserve"> </w:t>
      </w:r>
      <w:r w:rsidR="00806251" w:rsidRPr="00DB2287">
        <w:rPr>
          <w:sz w:val="24"/>
          <w:szCs w:val="24"/>
        </w:rPr>
        <w:t>-</w:t>
      </w:r>
      <w:r w:rsidR="00CD027E" w:rsidRPr="00DB2287">
        <w:rPr>
          <w:sz w:val="24"/>
          <w:szCs w:val="24"/>
        </w:rPr>
        <w:t xml:space="preserve"> </w:t>
      </w:r>
      <w:r w:rsidRPr="00DB2287">
        <w:rPr>
          <w:sz w:val="24"/>
          <w:szCs w:val="24"/>
        </w:rPr>
        <w:t xml:space="preserve">SOC code level.  </w:t>
      </w:r>
    </w:p>
    <w:p w:rsidR="00AF4E78" w:rsidRPr="00DB2287" w:rsidRDefault="00AF4E78" w:rsidP="004930B7">
      <w:pPr>
        <w:pStyle w:val="Footer"/>
        <w:rPr>
          <w:sz w:val="24"/>
          <w:szCs w:val="24"/>
        </w:rPr>
      </w:pPr>
    </w:p>
    <w:p w:rsidR="004930B7" w:rsidRPr="00DB2287" w:rsidRDefault="004930B7" w:rsidP="004930B7">
      <w:pPr>
        <w:pStyle w:val="Footer"/>
        <w:rPr>
          <w:sz w:val="24"/>
          <w:szCs w:val="24"/>
        </w:rPr>
      </w:pPr>
    </w:p>
    <w:p w:rsidR="00D97DF4" w:rsidRPr="00DB2287" w:rsidRDefault="00D97DF4" w:rsidP="004930B7">
      <w:pPr>
        <w:pStyle w:val="Footer"/>
        <w:rPr>
          <w:sz w:val="24"/>
          <w:szCs w:val="24"/>
        </w:rPr>
      </w:pPr>
      <w:r w:rsidRPr="00DB2287">
        <w:rPr>
          <w:b/>
          <w:sz w:val="24"/>
          <w:szCs w:val="24"/>
        </w:rPr>
        <w:t>3.  Non-</w:t>
      </w:r>
      <w:r w:rsidR="003E6CF2" w:rsidRPr="00DB2287">
        <w:rPr>
          <w:b/>
          <w:sz w:val="24"/>
          <w:szCs w:val="24"/>
        </w:rPr>
        <w:t>R</w:t>
      </w:r>
      <w:r w:rsidRPr="00DB2287">
        <w:rPr>
          <w:b/>
          <w:sz w:val="24"/>
          <w:szCs w:val="24"/>
        </w:rPr>
        <w:t>esponse</w:t>
      </w:r>
    </w:p>
    <w:p w:rsidR="00D97DF4" w:rsidRPr="00DB2287" w:rsidRDefault="00D97DF4" w:rsidP="00D97DF4">
      <w:pPr>
        <w:rPr>
          <w:sz w:val="24"/>
          <w:szCs w:val="24"/>
        </w:rPr>
      </w:pPr>
    </w:p>
    <w:p w:rsidR="00D97DF4" w:rsidRPr="00DB2287" w:rsidRDefault="00D97DF4" w:rsidP="00D97DF4">
      <w:pPr>
        <w:rPr>
          <w:sz w:val="24"/>
          <w:szCs w:val="24"/>
        </w:rPr>
      </w:pPr>
      <w:r w:rsidRPr="00DB2287">
        <w:rPr>
          <w:sz w:val="24"/>
          <w:szCs w:val="24"/>
        </w:rPr>
        <w:t xml:space="preserve">There are </w:t>
      </w:r>
      <w:r w:rsidR="00621A6D" w:rsidRPr="00DB2287">
        <w:rPr>
          <w:sz w:val="24"/>
          <w:szCs w:val="24"/>
        </w:rPr>
        <w:t>two</w:t>
      </w:r>
      <w:r w:rsidRPr="00DB2287">
        <w:rPr>
          <w:sz w:val="24"/>
          <w:szCs w:val="24"/>
        </w:rPr>
        <w:t xml:space="preserve"> types of non-response</w:t>
      </w:r>
      <w:r w:rsidR="00621A6D" w:rsidRPr="00DB2287">
        <w:rPr>
          <w:sz w:val="24"/>
          <w:szCs w:val="24"/>
        </w:rPr>
        <w:t xml:space="preserve"> for ORS</w:t>
      </w:r>
      <w:r w:rsidRPr="00DB2287">
        <w:rPr>
          <w:sz w:val="24"/>
          <w:szCs w:val="24"/>
        </w:rPr>
        <w:t xml:space="preserve">: </w:t>
      </w:r>
      <w:r w:rsidR="00621A6D" w:rsidRPr="00DB2287">
        <w:rPr>
          <w:sz w:val="24"/>
          <w:szCs w:val="24"/>
        </w:rPr>
        <w:t xml:space="preserve">total establishment </w:t>
      </w:r>
      <w:r w:rsidRPr="00DB2287">
        <w:rPr>
          <w:sz w:val="24"/>
          <w:szCs w:val="24"/>
        </w:rPr>
        <w:t>non-response</w:t>
      </w:r>
      <w:r w:rsidR="00621A6D" w:rsidRPr="00DB2287">
        <w:rPr>
          <w:sz w:val="24"/>
          <w:szCs w:val="24"/>
        </w:rPr>
        <w:t xml:space="preserve"> </w:t>
      </w:r>
      <w:r w:rsidRPr="00DB2287">
        <w:rPr>
          <w:sz w:val="24"/>
          <w:szCs w:val="24"/>
        </w:rPr>
        <w:t>and partial non-response.</w:t>
      </w:r>
      <w:r w:rsidR="00E90AE9" w:rsidRPr="00DB2287">
        <w:rPr>
          <w:sz w:val="24"/>
          <w:szCs w:val="24"/>
        </w:rPr>
        <w:t xml:space="preserve"> </w:t>
      </w:r>
      <w:r w:rsidRPr="00DB2287">
        <w:rPr>
          <w:sz w:val="24"/>
          <w:szCs w:val="24"/>
        </w:rPr>
        <w:t xml:space="preserve">The non-responses can occur at the establishment level, occupation level, or </w:t>
      </w:r>
      <w:r w:rsidR="007627C7" w:rsidRPr="00DB2287">
        <w:rPr>
          <w:sz w:val="24"/>
          <w:szCs w:val="24"/>
        </w:rPr>
        <w:t>ORS element</w:t>
      </w:r>
      <w:r w:rsidRPr="00DB2287">
        <w:rPr>
          <w:sz w:val="24"/>
          <w:szCs w:val="24"/>
        </w:rPr>
        <w:t xml:space="preserve"> level.</w:t>
      </w:r>
      <w:r w:rsidR="00E90AE9" w:rsidRPr="00DB2287">
        <w:rPr>
          <w:sz w:val="24"/>
          <w:szCs w:val="24"/>
        </w:rPr>
        <w:t xml:space="preserve"> </w:t>
      </w:r>
      <w:r w:rsidRPr="00DB2287">
        <w:rPr>
          <w:sz w:val="24"/>
          <w:szCs w:val="24"/>
        </w:rPr>
        <w:t>The assumption for all non-response adjustments is that non-respondents are similar to respondents.</w:t>
      </w:r>
    </w:p>
    <w:p w:rsidR="00D97DF4" w:rsidRPr="00DB2287" w:rsidRDefault="00D97DF4" w:rsidP="00D97DF4">
      <w:pPr>
        <w:rPr>
          <w:sz w:val="24"/>
          <w:szCs w:val="24"/>
        </w:rPr>
      </w:pPr>
    </w:p>
    <w:p w:rsidR="00D97DF4" w:rsidRPr="00DB2287" w:rsidRDefault="00D97DF4" w:rsidP="00D97DF4">
      <w:pPr>
        <w:rPr>
          <w:sz w:val="24"/>
          <w:szCs w:val="24"/>
        </w:rPr>
      </w:pPr>
      <w:r w:rsidRPr="00DB2287">
        <w:rPr>
          <w:sz w:val="24"/>
          <w:szCs w:val="24"/>
        </w:rPr>
        <w:t>To adjust for establishment or occupation non-response</w:t>
      </w:r>
      <w:r w:rsidR="00135F62" w:rsidRPr="00DB2287">
        <w:rPr>
          <w:sz w:val="24"/>
          <w:szCs w:val="24"/>
        </w:rPr>
        <w:t>,</w:t>
      </w:r>
      <w:r w:rsidRPr="00DB2287">
        <w:rPr>
          <w:sz w:val="24"/>
          <w:szCs w:val="24"/>
        </w:rPr>
        <w:t xml:space="preserve"> weights of responding units or occupations t</w:t>
      </w:r>
      <w:r w:rsidR="00135F62" w:rsidRPr="00DB2287">
        <w:rPr>
          <w:sz w:val="24"/>
          <w:szCs w:val="24"/>
        </w:rPr>
        <w:t>hat are deemed to be similar will be</w:t>
      </w:r>
      <w:r w:rsidR="00E90AE9" w:rsidRPr="00DB2287">
        <w:rPr>
          <w:sz w:val="24"/>
          <w:szCs w:val="24"/>
        </w:rPr>
        <w:t xml:space="preserve"> adjusted appropriately.</w:t>
      </w:r>
      <w:r w:rsidRPr="00DB2287">
        <w:rPr>
          <w:sz w:val="24"/>
          <w:szCs w:val="24"/>
        </w:rPr>
        <w:t xml:space="preserve"> Establishments </w:t>
      </w:r>
      <w:r w:rsidR="00135F62" w:rsidRPr="00DB2287">
        <w:rPr>
          <w:sz w:val="24"/>
          <w:szCs w:val="24"/>
        </w:rPr>
        <w:t>will be</w:t>
      </w:r>
      <w:r w:rsidRPr="00DB2287">
        <w:rPr>
          <w:sz w:val="24"/>
          <w:szCs w:val="24"/>
        </w:rPr>
        <w:t xml:space="preserve"> considered similar if they are in the same </w:t>
      </w:r>
      <w:r w:rsidR="00AE11C2" w:rsidRPr="00DB2287">
        <w:rPr>
          <w:sz w:val="24"/>
          <w:szCs w:val="24"/>
        </w:rPr>
        <w:t xml:space="preserve">ownership and </w:t>
      </w:r>
      <w:r w:rsidR="00E90AE9" w:rsidRPr="00DB2287">
        <w:rPr>
          <w:sz w:val="24"/>
          <w:szCs w:val="24"/>
        </w:rPr>
        <w:t>2-digit NAICS.</w:t>
      </w:r>
      <w:r w:rsidRPr="00DB2287">
        <w:rPr>
          <w:sz w:val="24"/>
          <w:szCs w:val="24"/>
        </w:rPr>
        <w:t xml:space="preserve"> If there are no sufficient data at this level, then a broader level of aggregation </w:t>
      </w:r>
      <w:r w:rsidR="00135F62" w:rsidRPr="00DB2287">
        <w:rPr>
          <w:sz w:val="24"/>
          <w:szCs w:val="24"/>
        </w:rPr>
        <w:t>will be</w:t>
      </w:r>
      <w:r w:rsidRPr="00DB2287">
        <w:rPr>
          <w:sz w:val="24"/>
          <w:szCs w:val="24"/>
        </w:rPr>
        <w:t xml:space="preserve"> considered.</w:t>
      </w:r>
    </w:p>
    <w:p w:rsidR="00D97DF4" w:rsidRPr="00DB2287" w:rsidRDefault="00D97DF4" w:rsidP="00D97DF4">
      <w:pPr>
        <w:rPr>
          <w:sz w:val="24"/>
          <w:szCs w:val="24"/>
        </w:rPr>
      </w:pPr>
    </w:p>
    <w:p w:rsidR="00D97DF4" w:rsidRPr="00DB2287" w:rsidRDefault="00D97DF4" w:rsidP="00D97DF4">
      <w:pPr>
        <w:rPr>
          <w:sz w:val="24"/>
          <w:szCs w:val="24"/>
        </w:rPr>
      </w:pPr>
      <w:r w:rsidRPr="00DB2287">
        <w:rPr>
          <w:sz w:val="24"/>
          <w:szCs w:val="24"/>
        </w:rPr>
        <w:t>For partial non-response</w:t>
      </w:r>
      <w:r w:rsidR="00621A6D" w:rsidRPr="00DB2287">
        <w:rPr>
          <w:sz w:val="24"/>
          <w:szCs w:val="24"/>
        </w:rPr>
        <w:t xml:space="preserve"> at the ORS element level</w:t>
      </w:r>
      <w:r w:rsidRPr="00DB2287">
        <w:rPr>
          <w:sz w:val="24"/>
          <w:szCs w:val="24"/>
        </w:rPr>
        <w:t xml:space="preserve">, </w:t>
      </w:r>
      <w:r w:rsidR="00441900" w:rsidRPr="00DB2287">
        <w:rPr>
          <w:sz w:val="24"/>
          <w:szCs w:val="24"/>
        </w:rPr>
        <w:t xml:space="preserve">ORS will either produce estimates showing the amount of item non-response or will compute estimates that include </w:t>
      </w:r>
      <w:r w:rsidR="00AE3790" w:rsidRPr="00DB2287">
        <w:rPr>
          <w:sz w:val="24"/>
          <w:szCs w:val="24"/>
        </w:rPr>
        <w:t xml:space="preserve">a replacement value </w:t>
      </w:r>
      <w:r w:rsidRPr="00DB2287">
        <w:rPr>
          <w:sz w:val="24"/>
          <w:szCs w:val="24"/>
        </w:rPr>
        <w:t>imputed based on information provided by establishments</w:t>
      </w:r>
      <w:r w:rsidR="00E90AE9" w:rsidRPr="00DB2287">
        <w:rPr>
          <w:sz w:val="24"/>
          <w:szCs w:val="24"/>
        </w:rPr>
        <w:t xml:space="preserve"> with similar characteristics. </w:t>
      </w:r>
      <w:r w:rsidRPr="00DB2287">
        <w:rPr>
          <w:sz w:val="24"/>
          <w:szCs w:val="24"/>
        </w:rPr>
        <w:t>I</w:t>
      </w:r>
      <w:r w:rsidR="00441900" w:rsidRPr="00DB2287">
        <w:rPr>
          <w:sz w:val="24"/>
          <w:szCs w:val="24"/>
        </w:rPr>
        <w:t>f imputation is used, it</w:t>
      </w:r>
      <w:r w:rsidR="00621A6D" w:rsidRPr="00DB2287">
        <w:rPr>
          <w:sz w:val="24"/>
          <w:szCs w:val="24"/>
        </w:rPr>
        <w:t xml:space="preserve"> will be</w:t>
      </w:r>
      <w:r w:rsidRPr="00DB2287">
        <w:rPr>
          <w:sz w:val="24"/>
          <w:szCs w:val="24"/>
        </w:rPr>
        <w:t xml:space="preserve"> done separately for each </w:t>
      </w:r>
      <w:r w:rsidR="00621A6D" w:rsidRPr="00DB2287">
        <w:rPr>
          <w:sz w:val="24"/>
          <w:szCs w:val="24"/>
        </w:rPr>
        <w:t>ORS element</w:t>
      </w:r>
      <w:r w:rsidR="00D50520" w:rsidRPr="00DB2287">
        <w:rPr>
          <w:sz w:val="24"/>
          <w:szCs w:val="24"/>
        </w:rPr>
        <w:t xml:space="preserve"> using processes </w:t>
      </w:r>
      <w:r w:rsidR="006D63F8" w:rsidRPr="00DB2287">
        <w:rPr>
          <w:sz w:val="24"/>
          <w:szCs w:val="24"/>
        </w:rPr>
        <w:t xml:space="preserve">that are </w:t>
      </w:r>
      <w:r w:rsidR="00D50520" w:rsidRPr="00DB2287">
        <w:rPr>
          <w:sz w:val="24"/>
          <w:szCs w:val="24"/>
        </w:rPr>
        <w:t xml:space="preserve">currently </w:t>
      </w:r>
      <w:r w:rsidR="006D63F8" w:rsidRPr="00DB2287">
        <w:rPr>
          <w:sz w:val="24"/>
          <w:szCs w:val="24"/>
        </w:rPr>
        <w:t>under</w:t>
      </w:r>
      <w:r w:rsidR="00D50520" w:rsidRPr="00DB2287">
        <w:rPr>
          <w:sz w:val="24"/>
          <w:szCs w:val="24"/>
        </w:rPr>
        <w:t xml:space="preserve"> evaluat</w:t>
      </w:r>
      <w:r w:rsidR="006D63F8" w:rsidRPr="00DB2287">
        <w:rPr>
          <w:sz w:val="24"/>
          <w:szCs w:val="24"/>
        </w:rPr>
        <w:t>ion</w:t>
      </w:r>
      <w:r w:rsidR="00D50520" w:rsidRPr="00DB2287">
        <w:rPr>
          <w:sz w:val="24"/>
          <w:szCs w:val="24"/>
        </w:rPr>
        <w:t>.</w:t>
      </w:r>
      <w:r w:rsidR="00E90AE9" w:rsidRPr="00DB2287">
        <w:rPr>
          <w:sz w:val="24"/>
          <w:szCs w:val="24"/>
        </w:rPr>
        <w:t xml:space="preserve"> </w:t>
      </w:r>
      <w:r w:rsidR="00746E76" w:rsidRPr="00DB2287">
        <w:rPr>
          <w:sz w:val="24"/>
          <w:szCs w:val="24"/>
        </w:rPr>
        <w:t xml:space="preserve">In some cases, </w:t>
      </w:r>
      <w:r w:rsidR="007F61AD" w:rsidRPr="00DB2287">
        <w:rPr>
          <w:sz w:val="24"/>
          <w:szCs w:val="24"/>
        </w:rPr>
        <w:t>BLS</w:t>
      </w:r>
      <w:r w:rsidR="00746E76" w:rsidRPr="00DB2287">
        <w:rPr>
          <w:sz w:val="24"/>
          <w:szCs w:val="24"/>
        </w:rPr>
        <w:t xml:space="preserve"> may compute estimates based solely on </w:t>
      </w:r>
      <w:r w:rsidR="006D63F8" w:rsidRPr="00DB2287">
        <w:rPr>
          <w:sz w:val="24"/>
          <w:szCs w:val="24"/>
        </w:rPr>
        <w:t xml:space="preserve">provided </w:t>
      </w:r>
      <w:r w:rsidR="00746E76" w:rsidRPr="00DB2287">
        <w:rPr>
          <w:sz w:val="24"/>
          <w:szCs w:val="24"/>
        </w:rPr>
        <w:t>data</w:t>
      </w:r>
      <w:r w:rsidR="008C5A44" w:rsidRPr="00DB2287">
        <w:rPr>
          <w:sz w:val="24"/>
          <w:szCs w:val="24"/>
        </w:rPr>
        <w:t xml:space="preserve"> </w:t>
      </w:r>
      <w:r w:rsidR="00746E76" w:rsidRPr="00DB2287">
        <w:rPr>
          <w:sz w:val="24"/>
          <w:szCs w:val="24"/>
        </w:rPr>
        <w:t>and</w:t>
      </w:r>
      <w:r w:rsidR="00AC4CB0" w:rsidRPr="00DB2287">
        <w:rPr>
          <w:sz w:val="24"/>
          <w:szCs w:val="24"/>
        </w:rPr>
        <w:t xml:space="preserve"> </w:t>
      </w:r>
      <w:r w:rsidR="006D63F8" w:rsidRPr="00DB2287">
        <w:rPr>
          <w:sz w:val="24"/>
          <w:szCs w:val="24"/>
        </w:rPr>
        <w:t xml:space="preserve">also </w:t>
      </w:r>
      <w:r w:rsidR="00AC4CB0" w:rsidRPr="00DB2287">
        <w:rPr>
          <w:sz w:val="24"/>
          <w:szCs w:val="24"/>
        </w:rPr>
        <w:t>report</w:t>
      </w:r>
      <w:r w:rsidR="002F5AFC" w:rsidRPr="00DB2287">
        <w:rPr>
          <w:sz w:val="24"/>
          <w:szCs w:val="24"/>
        </w:rPr>
        <w:t xml:space="preserve"> the</w:t>
      </w:r>
      <w:r w:rsidR="00746E76" w:rsidRPr="00DB2287">
        <w:rPr>
          <w:sz w:val="24"/>
          <w:szCs w:val="24"/>
        </w:rPr>
        <w:t xml:space="preserve"> percentage of non-provided data.</w:t>
      </w:r>
    </w:p>
    <w:p w:rsidR="00D97DF4" w:rsidRPr="00DB2287" w:rsidRDefault="00D97DF4" w:rsidP="009E4191">
      <w:pPr>
        <w:pStyle w:val="Footer"/>
        <w:rPr>
          <w:sz w:val="24"/>
          <w:szCs w:val="24"/>
        </w:rPr>
      </w:pPr>
    </w:p>
    <w:p w:rsidR="006E23F0" w:rsidRPr="00DB2287" w:rsidRDefault="006E23F0" w:rsidP="00F10777">
      <w:pPr>
        <w:pStyle w:val="CommentText"/>
        <w:rPr>
          <w:b/>
          <w:sz w:val="24"/>
          <w:szCs w:val="24"/>
        </w:rPr>
      </w:pPr>
      <w:r w:rsidRPr="00DB2287">
        <w:rPr>
          <w:b/>
          <w:sz w:val="24"/>
          <w:szCs w:val="24"/>
        </w:rPr>
        <w:t>3a.</w:t>
      </w:r>
      <w:r w:rsidR="00A432E6" w:rsidRPr="00DB2287">
        <w:rPr>
          <w:b/>
          <w:sz w:val="24"/>
          <w:szCs w:val="24"/>
        </w:rPr>
        <w:t xml:space="preserve"> Maximize Response Rates</w:t>
      </w:r>
    </w:p>
    <w:p w:rsidR="00A432E6" w:rsidRPr="00DB2287" w:rsidRDefault="00A432E6" w:rsidP="00F10777">
      <w:pPr>
        <w:pStyle w:val="CommentText"/>
        <w:rPr>
          <w:b/>
          <w:sz w:val="24"/>
          <w:szCs w:val="24"/>
        </w:rPr>
      </w:pPr>
    </w:p>
    <w:p w:rsidR="00F10777" w:rsidRPr="00DB2287" w:rsidRDefault="00F10777" w:rsidP="00F10777">
      <w:pPr>
        <w:pStyle w:val="CommentText"/>
        <w:rPr>
          <w:sz w:val="24"/>
          <w:szCs w:val="24"/>
        </w:rPr>
      </w:pPr>
      <w:r w:rsidRPr="00DB2287">
        <w:rPr>
          <w:sz w:val="24"/>
          <w:szCs w:val="24"/>
        </w:rPr>
        <w:t xml:space="preserve">To maximize the response rate for this survey, </w:t>
      </w:r>
      <w:r w:rsidR="00571458" w:rsidRPr="00DB2287">
        <w:rPr>
          <w:sz w:val="24"/>
          <w:szCs w:val="24"/>
        </w:rPr>
        <w:t>field economist</w:t>
      </w:r>
      <w:r w:rsidRPr="00DB2287">
        <w:rPr>
          <w:sz w:val="24"/>
          <w:szCs w:val="24"/>
        </w:rPr>
        <w:t xml:space="preserve">s </w:t>
      </w:r>
      <w:r w:rsidR="003D7D95" w:rsidRPr="00DB2287">
        <w:rPr>
          <w:sz w:val="24"/>
          <w:szCs w:val="24"/>
        </w:rPr>
        <w:t xml:space="preserve">will </w:t>
      </w:r>
      <w:r w:rsidRPr="00DB2287">
        <w:rPr>
          <w:sz w:val="24"/>
          <w:szCs w:val="24"/>
        </w:rPr>
        <w:t xml:space="preserve">initially refine addresses ensuring contact with </w:t>
      </w:r>
      <w:r w:rsidR="00E36EC3" w:rsidRPr="00DB2287">
        <w:rPr>
          <w:sz w:val="24"/>
          <w:szCs w:val="24"/>
        </w:rPr>
        <w:t xml:space="preserve">the </w:t>
      </w:r>
      <w:r w:rsidR="00BC79BA" w:rsidRPr="00DB2287">
        <w:rPr>
          <w:sz w:val="24"/>
          <w:szCs w:val="24"/>
        </w:rPr>
        <w:t xml:space="preserve">appropriate </w:t>
      </w:r>
      <w:r w:rsidRPr="00DB2287">
        <w:rPr>
          <w:sz w:val="24"/>
          <w:szCs w:val="24"/>
        </w:rPr>
        <w:t>employer.</w:t>
      </w:r>
      <w:r w:rsidR="00E90AE9" w:rsidRPr="00DB2287">
        <w:rPr>
          <w:sz w:val="24"/>
          <w:szCs w:val="24"/>
        </w:rPr>
        <w:t xml:space="preserve"> </w:t>
      </w:r>
      <w:r w:rsidRPr="00DB2287">
        <w:rPr>
          <w:sz w:val="24"/>
          <w:szCs w:val="24"/>
        </w:rPr>
        <w:t xml:space="preserve">Then, employers </w:t>
      </w:r>
      <w:r w:rsidR="003D7D95" w:rsidRPr="00DB2287">
        <w:rPr>
          <w:sz w:val="24"/>
          <w:szCs w:val="24"/>
        </w:rPr>
        <w:t>will be</w:t>
      </w:r>
      <w:r w:rsidRPr="00DB2287">
        <w:rPr>
          <w:sz w:val="24"/>
          <w:szCs w:val="24"/>
        </w:rPr>
        <w:t xml:space="preserve"> mailed a </w:t>
      </w:r>
      <w:r w:rsidR="00A625F2" w:rsidRPr="00DB2287">
        <w:rPr>
          <w:sz w:val="24"/>
          <w:szCs w:val="24"/>
        </w:rPr>
        <w:t>letter</w:t>
      </w:r>
      <w:r w:rsidRPr="00DB2287">
        <w:rPr>
          <w:sz w:val="24"/>
          <w:szCs w:val="24"/>
        </w:rPr>
        <w:t xml:space="preserve"> explaining the importance of the survey and the</w:t>
      </w:r>
      <w:r w:rsidR="00F24468" w:rsidRPr="00DB2287">
        <w:rPr>
          <w:sz w:val="24"/>
          <w:szCs w:val="24"/>
        </w:rPr>
        <w:t xml:space="preserve"> need for voluntary cooperation.</w:t>
      </w:r>
      <w:r w:rsidR="00E90AE9" w:rsidRPr="00DB2287">
        <w:rPr>
          <w:sz w:val="24"/>
          <w:szCs w:val="24"/>
        </w:rPr>
        <w:t xml:space="preserve"> </w:t>
      </w:r>
      <w:r w:rsidR="00F24468" w:rsidRPr="00DB2287">
        <w:rPr>
          <w:sz w:val="24"/>
          <w:szCs w:val="24"/>
        </w:rPr>
        <w:t xml:space="preserve">The letter </w:t>
      </w:r>
      <w:r w:rsidR="003D7D95" w:rsidRPr="00DB2287">
        <w:rPr>
          <w:sz w:val="24"/>
          <w:szCs w:val="24"/>
        </w:rPr>
        <w:t>will also include</w:t>
      </w:r>
      <w:r w:rsidR="00F24468" w:rsidRPr="00DB2287">
        <w:rPr>
          <w:sz w:val="24"/>
          <w:szCs w:val="24"/>
        </w:rPr>
        <w:t xml:space="preserve"> the Bureau’s </w:t>
      </w:r>
      <w:r w:rsidRPr="00DB2287">
        <w:rPr>
          <w:sz w:val="24"/>
          <w:szCs w:val="24"/>
        </w:rPr>
        <w:t>pledg</w:t>
      </w:r>
      <w:r w:rsidR="00F24468" w:rsidRPr="00DB2287">
        <w:rPr>
          <w:sz w:val="24"/>
          <w:szCs w:val="24"/>
        </w:rPr>
        <w:t>e of</w:t>
      </w:r>
      <w:r w:rsidRPr="00DB2287">
        <w:rPr>
          <w:sz w:val="24"/>
          <w:szCs w:val="24"/>
        </w:rPr>
        <w:t xml:space="preserve"> confidentiality.</w:t>
      </w:r>
      <w:r w:rsidR="00E90AE9" w:rsidRPr="00DB2287">
        <w:rPr>
          <w:sz w:val="24"/>
          <w:szCs w:val="24"/>
        </w:rPr>
        <w:t xml:space="preserve"> </w:t>
      </w:r>
      <w:r w:rsidRPr="00DB2287">
        <w:rPr>
          <w:sz w:val="24"/>
          <w:szCs w:val="24"/>
        </w:rPr>
        <w:t xml:space="preserve">A </w:t>
      </w:r>
      <w:r w:rsidR="00571458" w:rsidRPr="00DB2287">
        <w:rPr>
          <w:sz w:val="24"/>
          <w:szCs w:val="24"/>
        </w:rPr>
        <w:t>field economist</w:t>
      </w:r>
      <w:r w:rsidRPr="00DB2287">
        <w:rPr>
          <w:sz w:val="24"/>
          <w:szCs w:val="24"/>
        </w:rPr>
        <w:t xml:space="preserve"> </w:t>
      </w:r>
      <w:r w:rsidR="003D7D95" w:rsidRPr="00DB2287">
        <w:rPr>
          <w:sz w:val="24"/>
          <w:szCs w:val="24"/>
        </w:rPr>
        <w:t xml:space="preserve">will </w:t>
      </w:r>
      <w:r w:rsidRPr="00DB2287">
        <w:rPr>
          <w:sz w:val="24"/>
          <w:szCs w:val="24"/>
        </w:rPr>
        <w:t>call the establishment after the package is sent and attempt to enroll them into the survey.</w:t>
      </w:r>
      <w:r w:rsidR="00E90AE9" w:rsidRPr="00DB2287">
        <w:rPr>
          <w:sz w:val="24"/>
          <w:szCs w:val="24"/>
        </w:rPr>
        <w:t xml:space="preserve"> </w:t>
      </w:r>
      <w:r w:rsidRPr="00DB2287">
        <w:rPr>
          <w:sz w:val="24"/>
          <w:szCs w:val="24"/>
        </w:rPr>
        <w:t xml:space="preserve">Non-respondents and establishments that are reluctant to participate </w:t>
      </w:r>
      <w:r w:rsidR="003D7D95" w:rsidRPr="00DB2287">
        <w:rPr>
          <w:sz w:val="24"/>
          <w:szCs w:val="24"/>
        </w:rPr>
        <w:t>will be</w:t>
      </w:r>
      <w:r w:rsidRPr="00DB2287">
        <w:rPr>
          <w:sz w:val="24"/>
          <w:szCs w:val="24"/>
        </w:rPr>
        <w:t xml:space="preserve"> re-contacted by a </w:t>
      </w:r>
      <w:r w:rsidR="00571458" w:rsidRPr="00DB2287">
        <w:rPr>
          <w:sz w:val="24"/>
          <w:szCs w:val="24"/>
        </w:rPr>
        <w:t>field economist</w:t>
      </w:r>
      <w:r w:rsidRPr="00DB2287">
        <w:rPr>
          <w:sz w:val="24"/>
          <w:szCs w:val="24"/>
        </w:rPr>
        <w:t xml:space="preserve"> specially trained in refusal aversion and conversion.</w:t>
      </w:r>
      <w:r w:rsidR="005D1DF0" w:rsidRPr="00DB2287">
        <w:rPr>
          <w:sz w:val="24"/>
          <w:szCs w:val="24"/>
        </w:rPr>
        <w:t xml:space="preserve"> </w:t>
      </w:r>
      <w:r w:rsidR="00DB6EA7" w:rsidRPr="00DB2287">
        <w:rPr>
          <w:sz w:val="24"/>
          <w:szCs w:val="24"/>
        </w:rPr>
        <w:t xml:space="preserve">Additionally, respondents </w:t>
      </w:r>
      <w:r w:rsidR="003D7D95" w:rsidRPr="00DB2287">
        <w:rPr>
          <w:sz w:val="24"/>
          <w:szCs w:val="24"/>
        </w:rPr>
        <w:t>will be</w:t>
      </w:r>
      <w:r w:rsidR="00DB6EA7" w:rsidRPr="00DB2287">
        <w:rPr>
          <w:sz w:val="24"/>
          <w:szCs w:val="24"/>
        </w:rPr>
        <w:t xml:space="preserve"> offered a variety of methods, including </w:t>
      </w:r>
      <w:r w:rsidR="00D50520" w:rsidRPr="00DB2287">
        <w:rPr>
          <w:sz w:val="24"/>
          <w:szCs w:val="24"/>
        </w:rPr>
        <w:t xml:space="preserve">personal visit, </w:t>
      </w:r>
      <w:r w:rsidR="00DB6EA7" w:rsidRPr="00DB2287">
        <w:rPr>
          <w:sz w:val="24"/>
          <w:szCs w:val="24"/>
        </w:rPr>
        <w:t xml:space="preserve">telephone, fax, </w:t>
      </w:r>
      <w:r w:rsidR="00D50520" w:rsidRPr="00DB2287">
        <w:rPr>
          <w:sz w:val="24"/>
          <w:szCs w:val="24"/>
        </w:rPr>
        <w:t xml:space="preserve">and </w:t>
      </w:r>
      <w:r w:rsidR="00DB6EA7" w:rsidRPr="00DB2287">
        <w:rPr>
          <w:sz w:val="24"/>
          <w:szCs w:val="24"/>
        </w:rPr>
        <w:t xml:space="preserve">email, </w:t>
      </w:r>
      <w:r w:rsidR="001A3161" w:rsidRPr="00DB2287">
        <w:rPr>
          <w:sz w:val="24"/>
          <w:szCs w:val="24"/>
        </w:rPr>
        <w:t>through</w:t>
      </w:r>
      <w:r w:rsidR="00DB6EA7" w:rsidRPr="00DB2287">
        <w:rPr>
          <w:sz w:val="24"/>
          <w:szCs w:val="24"/>
        </w:rPr>
        <w:t xml:space="preserve"> which they can provide data.</w:t>
      </w:r>
      <w:r w:rsidR="00E90AE9" w:rsidRPr="00DB2287">
        <w:rPr>
          <w:sz w:val="24"/>
          <w:szCs w:val="24"/>
        </w:rPr>
        <w:t xml:space="preserve"> </w:t>
      </w:r>
    </w:p>
    <w:p w:rsidR="00441900" w:rsidRPr="00DB2287" w:rsidRDefault="00441900" w:rsidP="00441900">
      <w:pPr>
        <w:rPr>
          <w:sz w:val="24"/>
          <w:szCs w:val="24"/>
        </w:rPr>
      </w:pPr>
    </w:p>
    <w:p w:rsidR="00441900" w:rsidRPr="00DB2287" w:rsidRDefault="00441900" w:rsidP="00441900">
      <w:pPr>
        <w:pStyle w:val="FootnoteText"/>
        <w:rPr>
          <w:sz w:val="24"/>
          <w:szCs w:val="24"/>
        </w:rPr>
      </w:pPr>
      <w:r w:rsidRPr="00DB2287">
        <w:rPr>
          <w:sz w:val="24"/>
          <w:szCs w:val="24"/>
        </w:rPr>
        <w:lastRenderedPageBreak/>
        <w:t>The Alternative Modes Test was conducted as part of the FY 2014 Feasibility Tests approved by OMB under control number 1220-0164 to determine how to collect high quality ORS data via phone, email, or fax. This led to the identification of best practices for multiple-mode collection and modifications needed to tools and procedures for future research and testing. There is a continuous effort to maximize response rates</w:t>
      </w:r>
      <w:r w:rsidR="00BF0402" w:rsidRPr="00DB2287">
        <w:rPr>
          <w:sz w:val="24"/>
          <w:szCs w:val="24"/>
        </w:rPr>
        <w:t>,</w:t>
      </w:r>
      <w:r w:rsidRPr="00DB2287">
        <w:rPr>
          <w:sz w:val="24"/>
          <w:szCs w:val="24"/>
        </w:rPr>
        <w:t xml:space="preserve"> including the use of alternative modes of data collection to obtain quality data from the ORS respondents.  Details of the Alternative Modes test can be found in the “Occupational Requirement Survey, Consolidated Feasibility Tests Summary Report, Fiscal Year 2014</w:t>
      </w:r>
      <w:r w:rsidR="009F6703" w:rsidRPr="00DB2287">
        <w:rPr>
          <w:sz w:val="24"/>
          <w:szCs w:val="24"/>
        </w:rPr>
        <w:t>”</w:t>
      </w:r>
      <w:r w:rsidRPr="00DB2287">
        <w:rPr>
          <w:sz w:val="24"/>
          <w:szCs w:val="24"/>
        </w:rPr>
        <w:t xml:space="preserve"> (see Attachment </w:t>
      </w:r>
      <w:r w:rsidR="005C1A42" w:rsidRPr="00DB2287">
        <w:rPr>
          <w:sz w:val="24"/>
          <w:szCs w:val="24"/>
        </w:rPr>
        <w:t>6</w:t>
      </w:r>
      <w:r w:rsidRPr="00DB2287">
        <w:rPr>
          <w:sz w:val="24"/>
          <w:szCs w:val="24"/>
        </w:rPr>
        <w:t>).</w:t>
      </w:r>
    </w:p>
    <w:p w:rsidR="00AF4E78" w:rsidRPr="00DB2287" w:rsidRDefault="00AF4E78" w:rsidP="00441900">
      <w:pPr>
        <w:pStyle w:val="FootnoteText"/>
        <w:rPr>
          <w:sz w:val="24"/>
          <w:szCs w:val="24"/>
        </w:rPr>
      </w:pPr>
    </w:p>
    <w:p w:rsidR="00AF4E78" w:rsidRPr="00DB2287" w:rsidRDefault="00AF4E78" w:rsidP="00AF4E78">
      <w:pPr>
        <w:pStyle w:val="ListParagraph"/>
        <w:ind w:left="0"/>
        <w:rPr>
          <w:b/>
          <w:sz w:val="24"/>
          <w:szCs w:val="24"/>
          <w:u w:val="single"/>
        </w:rPr>
      </w:pPr>
    </w:p>
    <w:p w:rsidR="00AF4E78" w:rsidRPr="00DB2287" w:rsidRDefault="00AF4E78" w:rsidP="00AF4E78">
      <w:pPr>
        <w:pStyle w:val="ListParagraph"/>
        <w:ind w:left="0"/>
        <w:rPr>
          <w:b/>
          <w:sz w:val="24"/>
          <w:szCs w:val="24"/>
          <w:u w:val="single"/>
        </w:rPr>
      </w:pPr>
      <w:r w:rsidRPr="00DB2287">
        <w:rPr>
          <w:b/>
          <w:sz w:val="24"/>
          <w:szCs w:val="24"/>
          <w:u w:val="single"/>
        </w:rPr>
        <w:t>FY2017 Job Observation Test</w:t>
      </w:r>
    </w:p>
    <w:p w:rsidR="00AF4E78" w:rsidRPr="00DB2287" w:rsidRDefault="00AF4E78" w:rsidP="00AF4E78">
      <w:pPr>
        <w:pStyle w:val="ListParagraph"/>
        <w:ind w:left="0"/>
        <w:rPr>
          <w:b/>
          <w:sz w:val="24"/>
          <w:szCs w:val="24"/>
          <w:u w:val="single"/>
        </w:rPr>
      </w:pPr>
    </w:p>
    <w:p w:rsidR="00AF4E78" w:rsidRPr="00DB2287" w:rsidRDefault="00AF4E78" w:rsidP="00AF4E78">
      <w:pPr>
        <w:spacing w:before="75" w:after="100" w:afterAutospacing="1"/>
        <w:rPr>
          <w:sz w:val="24"/>
          <w:szCs w:val="24"/>
        </w:rPr>
      </w:pPr>
      <w:r w:rsidRPr="00DB2287">
        <w:rPr>
          <w:sz w:val="24"/>
          <w:szCs w:val="24"/>
        </w:rPr>
        <w:t xml:space="preserve">Lessons learned from the 2015 job observation test will be applied to this test to maximize response rates.  The test will concentrate on </w:t>
      </w:r>
      <w:r w:rsidR="00806251" w:rsidRPr="00DB2287">
        <w:rPr>
          <w:sz w:val="24"/>
          <w:szCs w:val="24"/>
        </w:rPr>
        <w:t xml:space="preserve">O*NET - </w:t>
      </w:r>
      <w:r w:rsidRPr="00DB2287">
        <w:rPr>
          <w:sz w:val="24"/>
          <w:szCs w:val="24"/>
        </w:rPr>
        <w:t xml:space="preserve">SOCs where observation does not typically present security, safety, confidentiality, or similar concerns.  Some of the lowest response rates in the 2015 test were in occupations that had such concerns.  </w:t>
      </w:r>
    </w:p>
    <w:p w:rsidR="00AF4E78" w:rsidRPr="00DB2287" w:rsidRDefault="00AF4E78" w:rsidP="00AF4E78">
      <w:pPr>
        <w:keepNext/>
        <w:rPr>
          <w:sz w:val="22"/>
          <w:szCs w:val="22"/>
        </w:rPr>
      </w:pPr>
      <w:r w:rsidRPr="00DB2287">
        <w:rPr>
          <w:sz w:val="22"/>
          <w:szCs w:val="22"/>
        </w:rPr>
        <w:t>Table: 2015 Job Observation Test Response Rates of Occupational Observations</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485"/>
        <w:gridCol w:w="1485"/>
        <w:gridCol w:w="1486"/>
        <w:gridCol w:w="1485"/>
        <w:gridCol w:w="1486"/>
      </w:tblGrid>
      <w:tr w:rsidR="00DB2287" w:rsidRPr="00DB2287" w:rsidTr="00743962">
        <w:trPr>
          <w:trHeight w:val="126"/>
        </w:trPr>
        <w:tc>
          <w:tcPr>
            <w:tcW w:w="2533" w:type="dxa"/>
            <w:shd w:val="clear" w:color="auto" w:fill="D9D9D9" w:themeFill="background1" w:themeFillShade="D9"/>
            <w:vAlign w:val="center"/>
          </w:tcPr>
          <w:p w:rsidR="00AF4E78" w:rsidRPr="00DB2287" w:rsidRDefault="00AF4E78" w:rsidP="00743962">
            <w:pPr>
              <w:pStyle w:val="Default"/>
              <w:keepNext/>
              <w:jc w:val="center"/>
              <w:rPr>
                <w:b/>
                <w:color w:val="auto"/>
                <w:sz w:val="20"/>
                <w:szCs w:val="20"/>
              </w:rPr>
            </w:pPr>
            <w:r w:rsidRPr="00DB2287">
              <w:rPr>
                <w:b/>
                <w:color w:val="auto"/>
                <w:sz w:val="20"/>
                <w:szCs w:val="20"/>
              </w:rPr>
              <w:t>Occupation</w:t>
            </w:r>
          </w:p>
        </w:tc>
        <w:tc>
          <w:tcPr>
            <w:tcW w:w="1485" w:type="dxa"/>
            <w:shd w:val="clear" w:color="auto" w:fill="D9D9D9" w:themeFill="background1" w:themeFillShade="D9"/>
            <w:vAlign w:val="center"/>
          </w:tcPr>
          <w:p w:rsidR="00AF4E78" w:rsidRPr="00DB2287" w:rsidRDefault="00AF4E78" w:rsidP="00743962">
            <w:pPr>
              <w:pStyle w:val="Default"/>
              <w:keepNext/>
              <w:jc w:val="center"/>
              <w:rPr>
                <w:b/>
                <w:color w:val="auto"/>
                <w:sz w:val="20"/>
                <w:szCs w:val="20"/>
              </w:rPr>
            </w:pPr>
            <w:r w:rsidRPr="00DB2287">
              <w:rPr>
                <w:b/>
                <w:color w:val="auto"/>
                <w:sz w:val="20"/>
                <w:szCs w:val="20"/>
              </w:rPr>
              <w:t>Observed</w:t>
            </w:r>
          </w:p>
        </w:tc>
        <w:tc>
          <w:tcPr>
            <w:tcW w:w="1485" w:type="dxa"/>
            <w:shd w:val="clear" w:color="auto" w:fill="D9D9D9" w:themeFill="background1" w:themeFillShade="D9"/>
            <w:vAlign w:val="center"/>
          </w:tcPr>
          <w:p w:rsidR="00AF4E78" w:rsidRPr="00DB2287" w:rsidRDefault="00AF4E78" w:rsidP="00743962">
            <w:pPr>
              <w:pStyle w:val="Default"/>
              <w:keepNext/>
              <w:jc w:val="center"/>
              <w:rPr>
                <w:b/>
                <w:color w:val="auto"/>
                <w:sz w:val="20"/>
                <w:szCs w:val="20"/>
              </w:rPr>
            </w:pPr>
            <w:r w:rsidRPr="00DB2287">
              <w:rPr>
                <w:b/>
                <w:color w:val="auto"/>
                <w:sz w:val="20"/>
                <w:szCs w:val="20"/>
              </w:rPr>
              <w:t>Not contacted</w:t>
            </w:r>
          </w:p>
        </w:tc>
        <w:tc>
          <w:tcPr>
            <w:tcW w:w="1486" w:type="dxa"/>
            <w:shd w:val="clear" w:color="auto" w:fill="D9D9D9" w:themeFill="background1" w:themeFillShade="D9"/>
            <w:vAlign w:val="center"/>
          </w:tcPr>
          <w:p w:rsidR="00AF4E78" w:rsidRPr="00DB2287" w:rsidRDefault="00AF4E78" w:rsidP="00743962">
            <w:pPr>
              <w:pStyle w:val="Default"/>
              <w:keepNext/>
              <w:jc w:val="center"/>
              <w:rPr>
                <w:b/>
                <w:color w:val="auto"/>
                <w:sz w:val="20"/>
                <w:szCs w:val="20"/>
              </w:rPr>
            </w:pPr>
            <w:r w:rsidRPr="00DB2287">
              <w:rPr>
                <w:b/>
                <w:color w:val="auto"/>
                <w:sz w:val="20"/>
                <w:szCs w:val="20"/>
              </w:rPr>
              <w:t>Refused</w:t>
            </w:r>
          </w:p>
        </w:tc>
        <w:tc>
          <w:tcPr>
            <w:tcW w:w="1485" w:type="dxa"/>
            <w:shd w:val="clear" w:color="auto" w:fill="D9D9D9" w:themeFill="background1" w:themeFillShade="D9"/>
            <w:vAlign w:val="center"/>
          </w:tcPr>
          <w:p w:rsidR="00AF4E78" w:rsidRPr="00DB2287" w:rsidRDefault="00AF4E78" w:rsidP="00743962">
            <w:pPr>
              <w:pStyle w:val="Default"/>
              <w:keepNext/>
              <w:jc w:val="center"/>
              <w:rPr>
                <w:b/>
                <w:color w:val="auto"/>
                <w:sz w:val="20"/>
                <w:szCs w:val="20"/>
              </w:rPr>
            </w:pPr>
            <w:r w:rsidRPr="00DB2287">
              <w:rPr>
                <w:b/>
                <w:color w:val="auto"/>
                <w:sz w:val="20"/>
                <w:szCs w:val="20"/>
              </w:rPr>
              <w:t>Total Sampled</w:t>
            </w:r>
          </w:p>
        </w:tc>
        <w:tc>
          <w:tcPr>
            <w:tcW w:w="1486" w:type="dxa"/>
            <w:shd w:val="clear" w:color="auto" w:fill="D9D9D9" w:themeFill="background1" w:themeFillShade="D9"/>
            <w:vAlign w:val="center"/>
          </w:tcPr>
          <w:p w:rsidR="00AF4E78" w:rsidRPr="00DB2287" w:rsidRDefault="00AF4E78" w:rsidP="00743962">
            <w:pPr>
              <w:pStyle w:val="Default"/>
              <w:keepNext/>
              <w:jc w:val="center"/>
              <w:rPr>
                <w:b/>
                <w:color w:val="auto"/>
                <w:sz w:val="20"/>
                <w:szCs w:val="20"/>
              </w:rPr>
            </w:pPr>
            <w:r w:rsidRPr="00DB2287">
              <w:rPr>
                <w:b/>
                <w:color w:val="auto"/>
                <w:sz w:val="20"/>
                <w:szCs w:val="20"/>
              </w:rPr>
              <w:t>Response Rate</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Nursing assistants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9</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11</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20</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31%</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Cooks, institution and cafeteria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19</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9</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12</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61%</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Cooks, restaurant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16</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13</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11</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59%</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Waiters and waitresses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19</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11</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10</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66%</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Dishwashers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13</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15</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12</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52%</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Janitors and cleaners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25</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6</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9</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74%</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Maids and housekeeping cleaners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20</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12</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8</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71%</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Childcare workers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6</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16</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10</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32</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37%</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Cashiers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22</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7</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11</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67%</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Retail salespeople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17</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13</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57%</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Receptionists and information clerks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23</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6</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11</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68%</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Team assemblers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17</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7</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28</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71%</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Industrial truck and tractor operators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17</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8</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15</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53%</w:t>
            </w:r>
          </w:p>
        </w:tc>
      </w:tr>
      <w:tr w:rsidR="00DB2287" w:rsidRPr="00DB2287" w:rsidTr="00743962">
        <w:trPr>
          <w:trHeight w:val="248"/>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Laborers and freight, stock and , material movers, hand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21</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7</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12</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64%</w:t>
            </w:r>
          </w:p>
        </w:tc>
      </w:tr>
      <w:tr w:rsidR="00DB2287" w:rsidRPr="00DB2287" w:rsidTr="00743962">
        <w:trPr>
          <w:trHeight w:val="126"/>
        </w:trPr>
        <w:tc>
          <w:tcPr>
            <w:tcW w:w="2533" w:type="dxa"/>
          </w:tcPr>
          <w:p w:rsidR="00AF4E78" w:rsidRPr="00DB2287" w:rsidRDefault="00AF4E78" w:rsidP="00743962">
            <w:pPr>
              <w:pStyle w:val="Default"/>
              <w:rPr>
                <w:color w:val="auto"/>
                <w:sz w:val="20"/>
                <w:szCs w:val="20"/>
              </w:rPr>
            </w:pPr>
            <w:r w:rsidRPr="00DB2287">
              <w:rPr>
                <w:color w:val="auto"/>
                <w:sz w:val="20"/>
                <w:szCs w:val="20"/>
              </w:rPr>
              <w:t xml:space="preserve">Total </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244</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135</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161</w:t>
            </w:r>
          </w:p>
        </w:tc>
        <w:tc>
          <w:tcPr>
            <w:tcW w:w="1485" w:type="dxa"/>
            <w:vAlign w:val="center"/>
          </w:tcPr>
          <w:p w:rsidR="00AF4E78" w:rsidRPr="00DB2287" w:rsidRDefault="00AF4E78" w:rsidP="00743962">
            <w:pPr>
              <w:pStyle w:val="Default"/>
              <w:jc w:val="center"/>
              <w:rPr>
                <w:color w:val="auto"/>
                <w:sz w:val="20"/>
                <w:szCs w:val="20"/>
              </w:rPr>
            </w:pPr>
            <w:r w:rsidRPr="00DB2287">
              <w:rPr>
                <w:color w:val="auto"/>
                <w:sz w:val="20"/>
                <w:szCs w:val="20"/>
              </w:rPr>
              <w:t>540</w:t>
            </w:r>
          </w:p>
        </w:tc>
        <w:tc>
          <w:tcPr>
            <w:tcW w:w="1486" w:type="dxa"/>
            <w:vAlign w:val="center"/>
          </w:tcPr>
          <w:p w:rsidR="00AF4E78" w:rsidRPr="00DB2287" w:rsidRDefault="00AF4E78" w:rsidP="00743962">
            <w:pPr>
              <w:pStyle w:val="Default"/>
              <w:jc w:val="center"/>
              <w:rPr>
                <w:color w:val="auto"/>
                <w:sz w:val="20"/>
                <w:szCs w:val="20"/>
              </w:rPr>
            </w:pPr>
            <w:r w:rsidRPr="00DB2287">
              <w:rPr>
                <w:color w:val="auto"/>
                <w:sz w:val="20"/>
                <w:szCs w:val="20"/>
              </w:rPr>
              <w:t>60%</w:t>
            </w:r>
          </w:p>
        </w:tc>
      </w:tr>
    </w:tbl>
    <w:p w:rsidR="00AF4E78" w:rsidRPr="00DB2287" w:rsidRDefault="00AF4E78" w:rsidP="00441900">
      <w:pPr>
        <w:pStyle w:val="FootnoteText"/>
        <w:rPr>
          <w:sz w:val="24"/>
          <w:szCs w:val="24"/>
        </w:rPr>
      </w:pPr>
    </w:p>
    <w:p w:rsidR="00746E76" w:rsidRPr="00DB2287" w:rsidRDefault="00746E76" w:rsidP="004778F6">
      <w:pPr>
        <w:pStyle w:val="CommentText"/>
        <w:rPr>
          <w:b/>
          <w:sz w:val="24"/>
          <w:szCs w:val="24"/>
        </w:rPr>
      </w:pPr>
    </w:p>
    <w:p w:rsidR="00F10777" w:rsidRPr="00DB2287" w:rsidRDefault="00F722E8" w:rsidP="004778F6">
      <w:pPr>
        <w:pStyle w:val="CommentText"/>
        <w:rPr>
          <w:sz w:val="24"/>
          <w:szCs w:val="24"/>
        </w:rPr>
      </w:pPr>
      <w:r w:rsidRPr="00DB2287">
        <w:rPr>
          <w:b/>
          <w:sz w:val="24"/>
          <w:szCs w:val="24"/>
        </w:rPr>
        <w:t xml:space="preserve">3b. </w:t>
      </w:r>
      <w:r w:rsidR="00CD414F" w:rsidRPr="00DB2287">
        <w:rPr>
          <w:b/>
          <w:sz w:val="24"/>
          <w:szCs w:val="24"/>
        </w:rPr>
        <w:t>Non</w:t>
      </w:r>
      <w:r w:rsidR="002A57F0" w:rsidRPr="00DB2287">
        <w:rPr>
          <w:b/>
          <w:sz w:val="24"/>
          <w:szCs w:val="24"/>
        </w:rPr>
        <w:t>-</w:t>
      </w:r>
      <w:r w:rsidR="00CD414F" w:rsidRPr="00DB2287">
        <w:rPr>
          <w:b/>
          <w:sz w:val="24"/>
          <w:szCs w:val="24"/>
        </w:rPr>
        <w:t>Response Adjustment</w:t>
      </w:r>
    </w:p>
    <w:p w:rsidR="00F10777" w:rsidRPr="00DB2287" w:rsidRDefault="00F10777" w:rsidP="004778F6">
      <w:pPr>
        <w:pStyle w:val="CommentText"/>
        <w:rPr>
          <w:sz w:val="24"/>
          <w:szCs w:val="24"/>
        </w:rPr>
      </w:pPr>
    </w:p>
    <w:p w:rsidR="00C80BF9" w:rsidRPr="00DB2287" w:rsidRDefault="004778F6" w:rsidP="009B76A0">
      <w:pPr>
        <w:rPr>
          <w:sz w:val="24"/>
          <w:szCs w:val="24"/>
        </w:rPr>
      </w:pPr>
      <w:r w:rsidRPr="00DB2287">
        <w:rPr>
          <w:sz w:val="24"/>
          <w:szCs w:val="24"/>
        </w:rPr>
        <w:t xml:space="preserve">As </w:t>
      </w:r>
      <w:r w:rsidR="00E36EC3" w:rsidRPr="00DB2287">
        <w:rPr>
          <w:sz w:val="24"/>
          <w:szCs w:val="24"/>
        </w:rPr>
        <w:t xml:space="preserve">with </w:t>
      </w:r>
      <w:r w:rsidRPr="00DB2287">
        <w:rPr>
          <w:sz w:val="24"/>
          <w:szCs w:val="24"/>
        </w:rPr>
        <w:t xml:space="preserve">other </w:t>
      </w:r>
      <w:r w:rsidR="00EA037F" w:rsidRPr="00DB2287">
        <w:rPr>
          <w:sz w:val="24"/>
          <w:szCs w:val="24"/>
        </w:rPr>
        <w:t>s</w:t>
      </w:r>
      <w:r w:rsidRPr="00DB2287">
        <w:rPr>
          <w:sz w:val="24"/>
          <w:szCs w:val="24"/>
        </w:rPr>
        <w:t>urvey</w:t>
      </w:r>
      <w:r w:rsidR="00092A5C" w:rsidRPr="00DB2287">
        <w:rPr>
          <w:sz w:val="24"/>
          <w:szCs w:val="24"/>
        </w:rPr>
        <w:t>s</w:t>
      </w:r>
      <w:r w:rsidR="00EA037F" w:rsidRPr="00DB2287">
        <w:rPr>
          <w:sz w:val="24"/>
          <w:szCs w:val="24"/>
        </w:rPr>
        <w:t>,</w:t>
      </w:r>
      <w:r w:rsidRPr="00DB2287">
        <w:rPr>
          <w:sz w:val="24"/>
          <w:szCs w:val="24"/>
        </w:rPr>
        <w:t xml:space="preserve"> </w:t>
      </w:r>
      <w:r w:rsidR="00291403" w:rsidRPr="00DB2287">
        <w:rPr>
          <w:sz w:val="24"/>
          <w:szCs w:val="24"/>
        </w:rPr>
        <w:t>ORS</w:t>
      </w:r>
      <w:r w:rsidRPr="00DB2287">
        <w:rPr>
          <w:sz w:val="24"/>
          <w:szCs w:val="24"/>
        </w:rPr>
        <w:t xml:space="preserve"> experiences a certain level of non-response.</w:t>
      </w:r>
      <w:r w:rsidR="00E90AE9" w:rsidRPr="00DB2287">
        <w:rPr>
          <w:sz w:val="24"/>
          <w:szCs w:val="24"/>
        </w:rPr>
        <w:t xml:space="preserve"> </w:t>
      </w:r>
      <w:r w:rsidR="00F722E8" w:rsidRPr="00DB2287">
        <w:rPr>
          <w:sz w:val="24"/>
          <w:szCs w:val="24"/>
        </w:rPr>
        <w:t>To adjust for the non-respon</w:t>
      </w:r>
      <w:r w:rsidR="00BC79BA" w:rsidRPr="00DB2287">
        <w:rPr>
          <w:sz w:val="24"/>
          <w:szCs w:val="24"/>
        </w:rPr>
        <w:t>dents</w:t>
      </w:r>
      <w:r w:rsidR="00F722E8" w:rsidRPr="00DB2287">
        <w:rPr>
          <w:sz w:val="24"/>
          <w:szCs w:val="24"/>
        </w:rPr>
        <w:t xml:space="preserve">, </w:t>
      </w:r>
      <w:r w:rsidR="00291403" w:rsidRPr="00DB2287">
        <w:rPr>
          <w:sz w:val="24"/>
          <w:szCs w:val="24"/>
        </w:rPr>
        <w:t>ORS</w:t>
      </w:r>
      <w:r w:rsidR="00621A6D" w:rsidRPr="00DB2287">
        <w:rPr>
          <w:sz w:val="24"/>
          <w:szCs w:val="24"/>
        </w:rPr>
        <w:t xml:space="preserve"> plan</w:t>
      </w:r>
      <w:r w:rsidRPr="00DB2287">
        <w:rPr>
          <w:sz w:val="24"/>
          <w:szCs w:val="24"/>
        </w:rPr>
        <w:t xml:space="preserve">s </w:t>
      </w:r>
      <w:r w:rsidR="00621A6D" w:rsidRPr="00DB2287">
        <w:rPr>
          <w:sz w:val="24"/>
          <w:szCs w:val="24"/>
        </w:rPr>
        <w:t xml:space="preserve">to </w:t>
      </w:r>
      <w:r w:rsidRPr="00DB2287">
        <w:rPr>
          <w:sz w:val="24"/>
          <w:szCs w:val="24"/>
        </w:rPr>
        <w:t>divide the non</w:t>
      </w:r>
      <w:r w:rsidR="007609C1" w:rsidRPr="00DB2287">
        <w:rPr>
          <w:sz w:val="24"/>
          <w:szCs w:val="24"/>
        </w:rPr>
        <w:t>-</w:t>
      </w:r>
      <w:r w:rsidRPr="00DB2287">
        <w:rPr>
          <w:sz w:val="24"/>
          <w:szCs w:val="24"/>
        </w:rPr>
        <w:t>response in</w:t>
      </w:r>
      <w:r w:rsidR="00E36EC3" w:rsidRPr="00DB2287">
        <w:rPr>
          <w:sz w:val="24"/>
          <w:szCs w:val="24"/>
        </w:rPr>
        <w:t>to</w:t>
      </w:r>
      <w:r w:rsidRPr="00DB2287">
        <w:rPr>
          <w:sz w:val="24"/>
          <w:szCs w:val="24"/>
        </w:rPr>
        <w:t xml:space="preserve"> two groups, 1) unit non</w:t>
      </w:r>
      <w:r w:rsidR="0058549E" w:rsidRPr="00DB2287">
        <w:rPr>
          <w:sz w:val="24"/>
          <w:szCs w:val="24"/>
        </w:rPr>
        <w:t>-</w:t>
      </w:r>
      <w:r w:rsidRPr="00DB2287">
        <w:rPr>
          <w:sz w:val="24"/>
          <w:szCs w:val="24"/>
        </w:rPr>
        <w:t>respondents</w:t>
      </w:r>
      <w:r w:rsidR="00C913C1" w:rsidRPr="00DB2287">
        <w:rPr>
          <w:sz w:val="24"/>
          <w:szCs w:val="24"/>
        </w:rPr>
        <w:t xml:space="preserve"> </w:t>
      </w:r>
      <w:r w:rsidRPr="00DB2287">
        <w:rPr>
          <w:sz w:val="24"/>
          <w:szCs w:val="24"/>
        </w:rPr>
        <w:t>and 2) item non</w:t>
      </w:r>
      <w:r w:rsidR="0058549E" w:rsidRPr="00DB2287">
        <w:rPr>
          <w:sz w:val="24"/>
          <w:szCs w:val="24"/>
        </w:rPr>
        <w:t>-</w:t>
      </w:r>
      <w:r w:rsidRPr="00DB2287">
        <w:rPr>
          <w:sz w:val="24"/>
          <w:szCs w:val="24"/>
        </w:rPr>
        <w:t>respon</w:t>
      </w:r>
      <w:r w:rsidR="005E25CF" w:rsidRPr="00DB2287">
        <w:rPr>
          <w:sz w:val="24"/>
          <w:szCs w:val="24"/>
        </w:rPr>
        <w:t>dents</w:t>
      </w:r>
      <w:r w:rsidRPr="00DB2287">
        <w:rPr>
          <w:sz w:val="24"/>
          <w:szCs w:val="24"/>
        </w:rPr>
        <w:t>. Unit non</w:t>
      </w:r>
      <w:r w:rsidR="0058549E" w:rsidRPr="00DB2287">
        <w:rPr>
          <w:sz w:val="24"/>
          <w:szCs w:val="24"/>
        </w:rPr>
        <w:t>-</w:t>
      </w:r>
      <w:r w:rsidRPr="00DB2287">
        <w:rPr>
          <w:sz w:val="24"/>
          <w:szCs w:val="24"/>
        </w:rPr>
        <w:t>respondents are the establishments</w:t>
      </w:r>
      <w:r w:rsidR="00BC79BA" w:rsidRPr="00DB2287">
        <w:rPr>
          <w:sz w:val="24"/>
          <w:szCs w:val="24"/>
        </w:rPr>
        <w:t xml:space="preserve"> (or occupations) for which no ORS data was collected</w:t>
      </w:r>
      <w:r w:rsidR="002B1A62" w:rsidRPr="00DB2287">
        <w:rPr>
          <w:sz w:val="24"/>
          <w:szCs w:val="24"/>
        </w:rPr>
        <w:t>,</w:t>
      </w:r>
      <w:r w:rsidR="00CA0C84" w:rsidRPr="00DB2287">
        <w:rPr>
          <w:sz w:val="24"/>
          <w:szCs w:val="24"/>
        </w:rPr>
        <w:t xml:space="preserve"> </w:t>
      </w:r>
      <w:r w:rsidR="002B1A62" w:rsidRPr="00DB2287">
        <w:rPr>
          <w:sz w:val="24"/>
          <w:szCs w:val="24"/>
        </w:rPr>
        <w:t>whereas</w:t>
      </w:r>
      <w:r w:rsidRPr="00DB2287">
        <w:rPr>
          <w:sz w:val="24"/>
          <w:szCs w:val="24"/>
        </w:rPr>
        <w:t xml:space="preserve"> item non</w:t>
      </w:r>
      <w:r w:rsidR="0058549E" w:rsidRPr="00DB2287">
        <w:rPr>
          <w:sz w:val="24"/>
          <w:szCs w:val="24"/>
        </w:rPr>
        <w:t>-</w:t>
      </w:r>
      <w:r w:rsidRPr="00DB2287">
        <w:rPr>
          <w:sz w:val="24"/>
          <w:szCs w:val="24"/>
        </w:rPr>
        <w:t xml:space="preserve">respondents are the establishments </w:t>
      </w:r>
      <w:r w:rsidR="006B3059" w:rsidRPr="00DB2287">
        <w:rPr>
          <w:sz w:val="24"/>
          <w:szCs w:val="24"/>
        </w:rPr>
        <w:t>that</w:t>
      </w:r>
      <w:r w:rsidRPr="00DB2287">
        <w:rPr>
          <w:sz w:val="24"/>
          <w:szCs w:val="24"/>
        </w:rPr>
        <w:t xml:space="preserve"> report </w:t>
      </w:r>
      <w:r w:rsidR="00CA0C84" w:rsidRPr="00DB2287">
        <w:rPr>
          <w:sz w:val="24"/>
          <w:szCs w:val="24"/>
        </w:rPr>
        <w:t>only a porti</w:t>
      </w:r>
      <w:r w:rsidR="00291403" w:rsidRPr="00DB2287">
        <w:rPr>
          <w:sz w:val="24"/>
          <w:szCs w:val="24"/>
        </w:rPr>
        <w:t>on of the requested ORS</w:t>
      </w:r>
      <w:r w:rsidR="00CA0C84" w:rsidRPr="00DB2287">
        <w:rPr>
          <w:sz w:val="24"/>
          <w:szCs w:val="24"/>
        </w:rPr>
        <w:t xml:space="preserve"> data</w:t>
      </w:r>
      <w:r w:rsidR="00291403" w:rsidRPr="00DB2287">
        <w:rPr>
          <w:sz w:val="24"/>
          <w:szCs w:val="24"/>
        </w:rPr>
        <w:t xml:space="preserve"> elements</w:t>
      </w:r>
      <w:r w:rsidR="00BC79BA" w:rsidRPr="00DB2287">
        <w:rPr>
          <w:sz w:val="24"/>
          <w:szCs w:val="24"/>
        </w:rPr>
        <w:t xml:space="preserve"> for the selected occupations</w:t>
      </w:r>
      <w:r w:rsidR="00CA38E9" w:rsidRPr="00DB2287">
        <w:rPr>
          <w:sz w:val="24"/>
          <w:szCs w:val="24"/>
        </w:rPr>
        <w:t>.</w:t>
      </w:r>
      <w:r w:rsidRPr="00DB2287">
        <w:rPr>
          <w:sz w:val="24"/>
          <w:szCs w:val="24"/>
        </w:rPr>
        <w:t xml:space="preserve"> </w:t>
      </w:r>
    </w:p>
    <w:p w:rsidR="00C80BF9" w:rsidRPr="00DB2287" w:rsidRDefault="00C80BF9" w:rsidP="009B76A0">
      <w:pPr>
        <w:rPr>
          <w:sz w:val="24"/>
          <w:szCs w:val="24"/>
        </w:rPr>
      </w:pPr>
    </w:p>
    <w:p w:rsidR="00AF604F" w:rsidRPr="00DB2287" w:rsidRDefault="004778F6" w:rsidP="00AF604F">
      <w:pPr>
        <w:pStyle w:val="CommentText"/>
        <w:rPr>
          <w:sz w:val="24"/>
          <w:szCs w:val="24"/>
        </w:rPr>
      </w:pPr>
      <w:r w:rsidRPr="00DB2287">
        <w:rPr>
          <w:sz w:val="24"/>
          <w:szCs w:val="24"/>
        </w:rPr>
        <w:lastRenderedPageBreak/>
        <w:t>The unit</w:t>
      </w:r>
      <w:r w:rsidR="00BC79BA" w:rsidRPr="00DB2287">
        <w:rPr>
          <w:sz w:val="24"/>
          <w:szCs w:val="24"/>
        </w:rPr>
        <w:t xml:space="preserve"> (establishment or occupation)</w:t>
      </w:r>
      <w:r w:rsidRPr="00DB2287">
        <w:rPr>
          <w:sz w:val="24"/>
          <w:szCs w:val="24"/>
        </w:rPr>
        <w:t xml:space="preserve"> non</w:t>
      </w:r>
      <w:r w:rsidR="0058549E" w:rsidRPr="00DB2287">
        <w:rPr>
          <w:sz w:val="24"/>
          <w:szCs w:val="24"/>
        </w:rPr>
        <w:t>-</w:t>
      </w:r>
      <w:r w:rsidRPr="00DB2287">
        <w:rPr>
          <w:sz w:val="24"/>
          <w:szCs w:val="24"/>
        </w:rPr>
        <w:t xml:space="preserve">response </w:t>
      </w:r>
      <w:r w:rsidR="00FE7559" w:rsidRPr="00DB2287">
        <w:rPr>
          <w:sz w:val="24"/>
          <w:szCs w:val="24"/>
        </w:rPr>
        <w:t>will be</w:t>
      </w:r>
      <w:r w:rsidRPr="00DB2287">
        <w:rPr>
          <w:sz w:val="24"/>
          <w:szCs w:val="24"/>
        </w:rPr>
        <w:t xml:space="preserve"> treated using </w:t>
      </w:r>
      <w:r w:rsidR="00E36EC3" w:rsidRPr="00DB2287">
        <w:rPr>
          <w:sz w:val="24"/>
          <w:szCs w:val="24"/>
        </w:rPr>
        <w:t xml:space="preserve">a </w:t>
      </w:r>
      <w:r w:rsidR="00A37502" w:rsidRPr="00DB2287">
        <w:rPr>
          <w:sz w:val="24"/>
          <w:szCs w:val="24"/>
        </w:rPr>
        <w:t>Non-</w:t>
      </w:r>
      <w:r w:rsidRPr="00DB2287">
        <w:rPr>
          <w:sz w:val="24"/>
          <w:szCs w:val="24"/>
        </w:rPr>
        <w:t>Response Adjustment Factor</w:t>
      </w:r>
      <w:r w:rsidR="003046C1" w:rsidRPr="00DB2287">
        <w:rPr>
          <w:sz w:val="24"/>
          <w:szCs w:val="24"/>
        </w:rPr>
        <w:t xml:space="preserve"> (NRAF)</w:t>
      </w:r>
      <w:r w:rsidR="00967129" w:rsidRPr="00DB2287">
        <w:rPr>
          <w:sz w:val="24"/>
          <w:szCs w:val="24"/>
        </w:rPr>
        <w:t xml:space="preserve">. </w:t>
      </w:r>
      <w:r w:rsidR="00C80BF9" w:rsidRPr="00DB2287">
        <w:rPr>
          <w:sz w:val="24"/>
          <w:szCs w:val="24"/>
        </w:rPr>
        <w:t>Within each sampl</w:t>
      </w:r>
      <w:r w:rsidR="00F6725E" w:rsidRPr="00DB2287">
        <w:rPr>
          <w:sz w:val="24"/>
          <w:szCs w:val="24"/>
        </w:rPr>
        <w:t>ing cell, NRAFs will be calculated</w:t>
      </w:r>
      <w:r w:rsidR="00C80BF9" w:rsidRPr="00DB2287">
        <w:rPr>
          <w:sz w:val="24"/>
          <w:szCs w:val="24"/>
        </w:rPr>
        <w:t xml:space="preserve"> based on </w:t>
      </w:r>
      <w:r w:rsidR="00E36EC3" w:rsidRPr="00DB2287">
        <w:rPr>
          <w:sz w:val="24"/>
          <w:szCs w:val="24"/>
        </w:rPr>
        <w:t>the</w:t>
      </w:r>
      <w:r w:rsidR="00BC79BA" w:rsidRPr="00DB2287">
        <w:rPr>
          <w:sz w:val="24"/>
          <w:szCs w:val="24"/>
        </w:rPr>
        <w:t xml:space="preserve"> weighted</w:t>
      </w:r>
      <w:r w:rsidR="00E36EC3" w:rsidRPr="00DB2287">
        <w:rPr>
          <w:sz w:val="24"/>
          <w:szCs w:val="24"/>
        </w:rPr>
        <w:t xml:space="preserve"> </w:t>
      </w:r>
      <w:r w:rsidR="00204A8D" w:rsidRPr="00DB2287">
        <w:rPr>
          <w:sz w:val="24"/>
          <w:szCs w:val="24"/>
        </w:rPr>
        <w:t xml:space="preserve">ratio of </w:t>
      </w:r>
      <w:r w:rsidR="00C80BF9" w:rsidRPr="00DB2287">
        <w:rPr>
          <w:sz w:val="24"/>
          <w:szCs w:val="24"/>
        </w:rPr>
        <w:t xml:space="preserve">the number of </w:t>
      </w:r>
      <w:r w:rsidR="00F73C25" w:rsidRPr="00DB2287">
        <w:rPr>
          <w:sz w:val="24"/>
          <w:szCs w:val="24"/>
        </w:rPr>
        <w:t>viable establishments</w:t>
      </w:r>
      <w:r w:rsidR="00204A8D" w:rsidRPr="00DB2287">
        <w:rPr>
          <w:sz w:val="24"/>
          <w:szCs w:val="24"/>
        </w:rPr>
        <w:t xml:space="preserve"> to the</w:t>
      </w:r>
      <w:r w:rsidR="00C80BF9" w:rsidRPr="00DB2287">
        <w:rPr>
          <w:sz w:val="24"/>
          <w:szCs w:val="24"/>
        </w:rPr>
        <w:t xml:space="preserve"> number of </w:t>
      </w:r>
      <w:r w:rsidR="00F73C25" w:rsidRPr="00DB2287">
        <w:rPr>
          <w:sz w:val="24"/>
          <w:szCs w:val="24"/>
        </w:rPr>
        <w:t>usable respondents</w:t>
      </w:r>
      <w:r w:rsidR="00204A8D" w:rsidRPr="00DB2287">
        <w:rPr>
          <w:sz w:val="24"/>
          <w:szCs w:val="24"/>
        </w:rPr>
        <w:t xml:space="preserve"> in</w:t>
      </w:r>
      <w:r w:rsidR="00C80BF9" w:rsidRPr="00DB2287">
        <w:rPr>
          <w:sz w:val="24"/>
          <w:szCs w:val="24"/>
        </w:rPr>
        <w:t xml:space="preserve"> th</w:t>
      </w:r>
      <w:r w:rsidR="00F6725E" w:rsidRPr="00DB2287">
        <w:rPr>
          <w:sz w:val="24"/>
          <w:szCs w:val="24"/>
        </w:rPr>
        <w:t>e sample cell</w:t>
      </w:r>
      <w:r w:rsidR="006C5055" w:rsidRPr="00DB2287">
        <w:rPr>
          <w:sz w:val="24"/>
          <w:szCs w:val="24"/>
        </w:rPr>
        <w:t>.</w:t>
      </w:r>
      <w:r w:rsidR="00AE3790" w:rsidRPr="00DB2287">
        <w:rPr>
          <w:sz w:val="24"/>
          <w:szCs w:val="24"/>
        </w:rPr>
        <w:t xml:space="preserve"> Item non-response will be adjusted using item imputation.</w:t>
      </w:r>
    </w:p>
    <w:p w:rsidR="00C7162D" w:rsidRPr="00DB2287" w:rsidRDefault="00C7162D" w:rsidP="00C7162D">
      <w:pPr>
        <w:rPr>
          <w:sz w:val="24"/>
          <w:szCs w:val="24"/>
        </w:rPr>
      </w:pPr>
    </w:p>
    <w:p w:rsidR="004778F6" w:rsidRPr="00DB2287" w:rsidRDefault="00F722E8" w:rsidP="009B76A0">
      <w:pPr>
        <w:rPr>
          <w:b/>
          <w:sz w:val="24"/>
          <w:szCs w:val="24"/>
        </w:rPr>
      </w:pPr>
      <w:r w:rsidRPr="00DB2287">
        <w:rPr>
          <w:b/>
          <w:sz w:val="24"/>
          <w:szCs w:val="24"/>
        </w:rPr>
        <w:t>3c. Non-Response Bias Research</w:t>
      </w:r>
    </w:p>
    <w:p w:rsidR="00CD414F" w:rsidRPr="00DB2287" w:rsidRDefault="00CD414F" w:rsidP="004778F6">
      <w:pPr>
        <w:pStyle w:val="CommentText"/>
        <w:rPr>
          <w:sz w:val="24"/>
          <w:szCs w:val="24"/>
        </w:rPr>
      </w:pPr>
    </w:p>
    <w:p w:rsidR="000B31BE" w:rsidRPr="00DB2287" w:rsidRDefault="000B31BE" w:rsidP="000B31BE">
      <w:pPr>
        <w:pStyle w:val="CommentText"/>
        <w:rPr>
          <w:sz w:val="24"/>
          <w:szCs w:val="24"/>
        </w:rPr>
      </w:pPr>
      <w:r w:rsidRPr="00DB2287">
        <w:rPr>
          <w:sz w:val="24"/>
          <w:szCs w:val="24"/>
        </w:rPr>
        <w:t>Extensive research was done to assess whether non-respondents to the NCS survey differ systematically in some important respect from</w:t>
      </w:r>
      <w:r w:rsidR="006D63F8" w:rsidRPr="00DB2287">
        <w:rPr>
          <w:sz w:val="24"/>
          <w:szCs w:val="24"/>
        </w:rPr>
        <w:t xml:space="preserve"> </w:t>
      </w:r>
      <w:r w:rsidRPr="00DB2287">
        <w:rPr>
          <w:sz w:val="24"/>
          <w:szCs w:val="24"/>
        </w:rPr>
        <w:t xml:space="preserve">respondents and would thus bias NCS estimates.  Details of this study are described in the two papers by Ponikowski, McNulty, and Crockett referenced in Section 2c (See Attachments </w:t>
      </w:r>
      <w:r w:rsidR="005C1A42" w:rsidRPr="00DB2287">
        <w:rPr>
          <w:sz w:val="24"/>
          <w:szCs w:val="24"/>
        </w:rPr>
        <w:t>3</w:t>
      </w:r>
      <w:r w:rsidRPr="00DB2287">
        <w:rPr>
          <w:sz w:val="24"/>
          <w:szCs w:val="24"/>
        </w:rPr>
        <w:t xml:space="preserve"> and </w:t>
      </w:r>
      <w:r w:rsidR="005C1A42" w:rsidRPr="00DB2287">
        <w:rPr>
          <w:sz w:val="24"/>
          <w:szCs w:val="24"/>
        </w:rPr>
        <w:t>4</w:t>
      </w:r>
      <w:r w:rsidRPr="00DB2287">
        <w:rPr>
          <w:sz w:val="24"/>
          <w:szCs w:val="24"/>
        </w:rPr>
        <w:t>). These studies provided knowledge that can be incorporated into ORS</w:t>
      </w:r>
      <w:r w:rsidR="005F788E" w:rsidRPr="00DB2287">
        <w:rPr>
          <w:sz w:val="24"/>
          <w:szCs w:val="24"/>
        </w:rPr>
        <w:t>;</w:t>
      </w:r>
      <w:r w:rsidRPr="00DB2287">
        <w:rPr>
          <w:sz w:val="24"/>
          <w:szCs w:val="24"/>
        </w:rPr>
        <w:t xml:space="preserve"> ORS d</w:t>
      </w:r>
      <w:r w:rsidR="00A46F3C" w:rsidRPr="00DB2287">
        <w:rPr>
          <w:sz w:val="24"/>
          <w:szCs w:val="24"/>
        </w:rPr>
        <w:t>ata will be collected from typical NCS</w:t>
      </w:r>
      <w:r w:rsidRPr="00DB2287">
        <w:rPr>
          <w:sz w:val="24"/>
          <w:szCs w:val="24"/>
        </w:rPr>
        <w:t xml:space="preserve"> respondents and there are many similarities between the data elements collected for both NCS and ORS.</w:t>
      </w:r>
    </w:p>
    <w:p w:rsidR="00E15D24" w:rsidRPr="00DB2287" w:rsidRDefault="00E15D24" w:rsidP="004778F6">
      <w:pPr>
        <w:pStyle w:val="CommentText"/>
        <w:rPr>
          <w:sz w:val="24"/>
          <w:szCs w:val="24"/>
        </w:rPr>
      </w:pPr>
    </w:p>
    <w:p w:rsidR="004716C5" w:rsidRPr="00DB2287" w:rsidRDefault="004716C5" w:rsidP="004716C5">
      <w:pPr>
        <w:rPr>
          <w:sz w:val="24"/>
          <w:szCs w:val="24"/>
        </w:rPr>
      </w:pPr>
      <w:r w:rsidRPr="00DB2287">
        <w:rPr>
          <w:sz w:val="24"/>
          <w:szCs w:val="24"/>
        </w:rPr>
        <w:t>BLS will analyze sur</w:t>
      </w:r>
      <w:r w:rsidR="00273C35" w:rsidRPr="00DB2287">
        <w:rPr>
          <w:sz w:val="24"/>
          <w:szCs w:val="24"/>
        </w:rPr>
        <w:t xml:space="preserve">vey response rates from the ORS </w:t>
      </w:r>
      <w:r w:rsidR="00767120" w:rsidRPr="00DB2287">
        <w:rPr>
          <w:sz w:val="24"/>
          <w:szCs w:val="24"/>
        </w:rPr>
        <w:t>p</w:t>
      </w:r>
      <w:r w:rsidRPr="00DB2287">
        <w:rPr>
          <w:sz w:val="24"/>
          <w:szCs w:val="24"/>
        </w:rPr>
        <w:t>roduction at the establishment, occupational quote, and item (i.e.</w:t>
      </w:r>
      <w:r w:rsidR="009F6703" w:rsidRPr="00DB2287">
        <w:rPr>
          <w:sz w:val="24"/>
          <w:szCs w:val="24"/>
        </w:rPr>
        <w:t>,</w:t>
      </w:r>
      <w:r w:rsidRPr="00DB2287">
        <w:rPr>
          <w:sz w:val="24"/>
          <w:szCs w:val="24"/>
        </w:rPr>
        <w:t xml:space="preserve"> individual data element) levels.</w:t>
      </w:r>
      <w:r w:rsidR="00E90AE9" w:rsidRPr="00DB2287">
        <w:rPr>
          <w:sz w:val="24"/>
          <w:szCs w:val="24"/>
        </w:rPr>
        <w:t xml:space="preserve"> </w:t>
      </w:r>
      <w:r w:rsidRPr="00DB2287">
        <w:rPr>
          <w:sz w:val="24"/>
          <w:szCs w:val="24"/>
        </w:rPr>
        <w:t>The data will be analyzed using un</w:t>
      </w:r>
      <w:r w:rsidR="00E94EE4" w:rsidRPr="00DB2287">
        <w:rPr>
          <w:sz w:val="24"/>
          <w:szCs w:val="24"/>
        </w:rPr>
        <w:t>-</w:t>
      </w:r>
      <w:r w:rsidRPr="00DB2287">
        <w:rPr>
          <w:sz w:val="24"/>
          <w:szCs w:val="24"/>
        </w:rPr>
        <w:t>weighted response rates and response rates weighted by the sample weight at each level of detail.</w:t>
      </w:r>
      <w:r w:rsidR="00E90AE9" w:rsidRPr="00DB2287">
        <w:rPr>
          <w:sz w:val="24"/>
          <w:szCs w:val="24"/>
        </w:rPr>
        <w:t xml:space="preserve"> </w:t>
      </w:r>
      <w:r w:rsidRPr="00DB2287">
        <w:rPr>
          <w:sz w:val="24"/>
          <w:szCs w:val="24"/>
        </w:rPr>
        <w:t>We plan to review the response rates in aggregate and by available auxiliary variables such as industry, occupation, geography (i.e. Census regions and BLS data collection regions), and establishment size.</w:t>
      </w:r>
      <w:r w:rsidR="00E90AE9" w:rsidRPr="00DB2287">
        <w:rPr>
          <w:sz w:val="24"/>
          <w:szCs w:val="24"/>
        </w:rPr>
        <w:t xml:space="preserve"> </w:t>
      </w:r>
      <w:r w:rsidRPr="00DB2287">
        <w:rPr>
          <w:sz w:val="24"/>
          <w:szCs w:val="24"/>
        </w:rPr>
        <w:t>BLS will use the results from the analysis to identify the auxiliary variables that are most likely to contribute significantly to bias reduction.</w:t>
      </w:r>
      <w:r w:rsidR="00E90AE9" w:rsidRPr="00DB2287">
        <w:rPr>
          <w:sz w:val="24"/>
          <w:szCs w:val="24"/>
        </w:rPr>
        <w:t xml:space="preserve"> </w:t>
      </w:r>
      <w:r w:rsidRPr="00DB2287">
        <w:rPr>
          <w:sz w:val="24"/>
          <w:szCs w:val="24"/>
        </w:rPr>
        <w:t>Once these variables are identified they will be used in the data processing system to reduce potential nonresponse bias.</w:t>
      </w:r>
      <w:r w:rsidR="00E90AE9" w:rsidRPr="00DB2287">
        <w:rPr>
          <w:sz w:val="24"/>
          <w:szCs w:val="24"/>
        </w:rPr>
        <w:t xml:space="preserve"> </w:t>
      </w:r>
      <w:r w:rsidRPr="00DB2287">
        <w:rPr>
          <w:sz w:val="24"/>
          <w:szCs w:val="24"/>
        </w:rPr>
        <w:t>Other methods for assessing bias, such as re-contact of a subsample of refusals may be considered in the future but will not be conducted as part of t</w:t>
      </w:r>
      <w:r w:rsidR="00273C35" w:rsidRPr="00DB2287">
        <w:rPr>
          <w:sz w:val="24"/>
          <w:szCs w:val="24"/>
        </w:rPr>
        <w:t xml:space="preserve">he work planned for the </w:t>
      </w:r>
      <w:r w:rsidR="00AA2046" w:rsidRPr="00DB2287">
        <w:rPr>
          <w:sz w:val="24"/>
          <w:szCs w:val="24"/>
        </w:rPr>
        <w:t xml:space="preserve">first </w:t>
      </w:r>
      <w:r w:rsidR="00767120" w:rsidRPr="00DB2287">
        <w:rPr>
          <w:sz w:val="24"/>
          <w:szCs w:val="24"/>
        </w:rPr>
        <w:t>p</w:t>
      </w:r>
      <w:r w:rsidRPr="00DB2287">
        <w:rPr>
          <w:sz w:val="24"/>
          <w:szCs w:val="24"/>
        </w:rPr>
        <w:t>roduction</w:t>
      </w:r>
      <w:r w:rsidR="00923944" w:rsidRPr="00DB2287">
        <w:rPr>
          <w:sz w:val="24"/>
          <w:szCs w:val="24"/>
        </w:rPr>
        <w:t xml:space="preserve"> </w:t>
      </w:r>
      <w:r w:rsidR="00AA2046" w:rsidRPr="00DB2287">
        <w:rPr>
          <w:sz w:val="24"/>
          <w:szCs w:val="24"/>
        </w:rPr>
        <w:t>sample</w:t>
      </w:r>
      <w:r w:rsidRPr="00DB2287">
        <w:rPr>
          <w:sz w:val="24"/>
          <w:szCs w:val="24"/>
        </w:rPr>
        <w:t>.</w:t>
      </w:r>
    </w:p>
    <w:p w:rsidR="00693662" w:rsidRPr="00DB2287" w:rsidRDefault="00693662">
      <w:pPr>
        <w:spacing w:line="240" w:lineRule="exact"/>
        <w:rPr>
          <w:b/>
          <w:sz w:val="24"/>
          <w:szCs w:val="24"/>
        </w:rPr>
      </w:pPr>
    </w:p>
    <w:p w:rsidR="00740EB8" w:rsidRPr="00DB2287" w:rsidRDefault="0049254D">
      <w:pPr>
        <w:spacing w:line="240" w:lineRule="exact"/>
        <w:rPr>
          <w:b/>
          <w:sz w:val="24"/>
          <w:szCs w:val="24"/>
        </w:rPr>
      </w:pPr>
      <w:r w:rsidRPr="00DB2287">
        <w:rPr>
          <w:b/>
          <w:sz w:val="24"/>
          <w:szCs w:val="24"/>
        </w:rPr>
        <w:t>4.  Testing Procedures</w:t>
      </w:r>
    </w:p>
    <w:p w:rsidR="00E01944" w:rsidRPr="00DB2287" w:rsidRDefault="00E01944" w:rsidP="006B399E">
      <w:pPr>
        <w:rPr>
          <w:sz w:val="24"/>
          <w:szCs w:val="24"/>
        </w:rPr>
      </w:pPr>
    </w:p>
    <w:p w:rsidR="00FD7728" w:rsidRPr="00DB2287" w:rsidRDefault="00810E72" w:rsidP="006B399E">
      <w:pPr>
        <w:rPr>
          <w:b/>
          <w:sz w:val="24"/>
          <w:szCs w:val="24"/>
        </w:rPr>
      </w:pPr>
      <w:r w:rsidRPr="00DB2287">
        <w:rPr>
          <w:sz w:val="24"/>
          <w:szCs w:val="24"/>
        </w:rPr>
        <w:t xml:space="preserve">Various tests have been completed prior to the start of the </w:t>
      </w:r>
      <w:r w:rsidRPr="00DB2287">
        <w:rPr>
          <w:rStyle w:val="Strong"/>
          <w:b w:val="0"/>
          <w:sz w:val="24"/>
          <w:szCs w:val="24"/>
        </w:rPr>
        <w:t>ORS</w:t>
      </w:r>
      <w:r w:rsidRPr="00DB2287">
        <w:rPr>
          <w:sz w:val="24"/>
          <w:szCs w:val="24"/>
        </w:rPr>
        <w:t xml:space="preserve"> </w:t>
      </w:r>
      <w:r w:rsidR="00767120" w:rsidRPr="00DB2287">
        <w:rPr>
          <w:sz w:val="24"/>
          <w:szCs w:val="24"/>
        </w:rPr>
        <w:t>p</w:t>
      </w:r>
      <w:r w:rsidRPr="00DB2287">
        <w:rPr>
          <w:sz w:val="24"/>
          <w:szCs w:val="24"/>
        </w:rPr>
        <w:t>roduction</w:t>
      </w:r>
      <w:r w:rsidR="00AA2046" w:rsidRPr="00DB2287">
        <w:rPr>
          <w:sz w:val="24"/>
          <w:szCs w:val="24"/>
        </w:rPr>
        <w:t xml:space="preserve"> samples</w:t>
      </w:r>
      <w:r w:rsidRPr="00DB2287">
        <w:rPr>
          <w:sz w:val="24"/>
          <w:szCs w:val="24"/>
        </w:rPr>
        <w:t>. Field testing has focused on developing procedures, protocols, and collection aids. These testing phases were analyzed primarily using qualitative tec</w:t>
      </w:r>
      <w:r w:rsidR="00FA7598" w:rsidRPr="00DB2287">
        <w:rPr>
          <w:sz w:val="24"/>
          <w:szCs w:val="24"/>
        </w:rPr>
        <w:t>hniques but have shown that this survey is operationally feasible. Survey design t</w:t>
      </w:r>
      <w:r w:rsidR="003A7395" w:rsidRPr="00DB2287">
        <w:rPr>
          <w:sz w:val="24"/>
          <w:szCs w:val="24"/>
        </w:rPr>
        <w:t xml:space="preserve">esting </w:t>
      </w:r>
      <w:r w:rsidR="009A6F8A" w:rsidRPr="00DB2287">
        <w:rPr>
          <w:sz w:val="24"/>
          <w:szCs w:val="24"/>
        </w:rPr>
        <w:t xml:space="preserve">was </w:t>
      </w:r>
      <w:r w:rsidR="003A7395" w:rsidRPr="00DB2287">
        <w:rPr>
          <w:sz w:val="24"/>
          <w:szCs w:val="24"/>
        </w:rPr>
        <w:t>c</w:t>
      </w:r>
      <w:r w:rsidR="00FA7598" w:rsidRPr="00DB2287">
        <w:rPr>
          <w:sz w:val="24"/>
          <w:szCs w:val="24"/>
        </w:rPr>
        <w:t xml:space="preserve">onducted </w:t>
      </w:r>
      <w:r w:rsidRPr="00DB2287">
        <w:rPr>
          <w:sz w:val="24"/>
          <w:szCs w:val="24"/>
        </w:rPr>
        <w:t>to ensure that we have the best possible sample des</w:t>
      </w:r>
      <w:r w:rsidR="003A7395" w:rsidRPr="00DB2287">
        <w:rPr>
          <w:sz w:val="24"/>
          <w:szCs w:val="24"/>
        </w:rPr>
        <w:t xml:space="preserve">ign to meet the needs of the ORS. Data review processes and validation techniques were also </w:t>
      </w:r>
      <w:r w:rsidR="00B50985" w:rsidRPr="00DB2287">
        <w:rPr>
          <w:sz w:val="24"/>
          <w:szCs w:val="24"/>
        </w:rPr>
        <w:t>analyzed to ensure quality data can be produced.</w:t>
      </w:r>
    </w:p>
    <w:p w:rsidR="00740EB8" w:rsidRPr="00DB2287" w:rsidRDefault="00740EB8">
      <w:pPr>
        <w:spacing w:line="240" w:lineRule="exact"/>
        <w:rPr>
          <w:sz w:val="24"/>
          <w:szCs w:val="24"/>
        </w:rPr>
      </w:pPr>
    </w:p>
    <w:p w:rsidR="00CE7538" w:rsidRPr="00DB2287" w:rsidRDefault="00CE7538">
      <w:pPr>
        <w:pStyle w:val="BalloonText"/>
        <w:rPr>
          <w:rFonts w:ascii="Times New Roman" w:hAnsi="Times New Roman" w:cs="Times New Roman"/>
          <w:b/>
          <w:sz w:val="24"/>
          <w:szCs w:val="24"/>
        </w:rPr>
      </w:pPr>
      <w:r w:rsidRPr="00DB2287">
        <w:rPr>
          <w:rFonts w:ascii="Times New Roman" w:hAnsi="Times New Roman" w:cs="Times New Roman"/>
          <w:b/>
          <w:sz w:val="24"/>
          <w:szCs w:val="24"/>
        </w:rPr>
        <w:t>4</w:t>
      </w:r>
      <w:r w:rsidR="0069670B" w:rsidRPr="00DB2287">
        <w:rPr>
          <w:rFonts w:ascii="Times New Roman" w:hAnsi="Times New Roman" w:cs="Times New Roman"/>
          <w:b/>
          <w:sz w:val="24"/>
          <w:szCs w:val="24"/>
        </w:rPr>
        <w:t>a</w:t>
      </w:r>
      <w:r w:rsidR="00E02A5F" w:rsidRPr="00DB2287">
        <w:rPr>
          <w:rFonts w:ascii="Times New Roman" w:hAnsi="Times New Roman" w:cs="Times New Roman"/>
          <w:b/>
          <w:sz w:val="24"/>
          <w:szCs w:val="24"/>
        </w:rPr>
        <w:t>. Tests</w:t>
      </w:r>
      <w:r w:rsidR="0069670B" w:rsidRPr="00DB2287">
        <w:rPr>
          <w:rFonts w:ascii="Times New Roman" w:hAnsi="Times New Roman" w:cs="Times New Roman"/>
          <w:b/>
          <w:sz w:val="24"/>
          <w:szCs w:val="24"/>
        </w:rPr>
        <w:t xml:space="preserve"> of Collection Procedures</w:t>
      </w:r>
    </w:p>
    <w:p w:rsidR="0069670B" w:rsidRPr="00DB2287" w:rsidRDefault="0069670B" w:rsidP="0069670B">
      <w:pPr>
        <w:rPr>
          <w:sz w:val="24"/>
          <w:szCs w:val="24"/>
        </w:rPr>
      </w:pPr>
    </w:p>
    <w:p w:rsidR="00923944" w:rsidRPr="00DB2287" w:rsidRDefault="000C67D8" w:rsidP="006B399E">
      <w:pPr>
        <w:rPr>
          <w:sz w:val="24"/>
          <w:szCs w:val="24"/>
        </w:rPr>
      </w:pPr>
      <w:r w:rsidRPr="00DB2287">
        <w:rPr>
          <w:sz w:val="24"/>
          <w:szCs w:val="24"/>
        </w:rPr>
        <w:t>The timeline bel</w:t>
      </w:r>
      <w:r w:rsidR="00B80B93" w:rsidRPr="00DB2287">
        <w:rPr>
          <w:sz w:val="24"/>
          <w:szCs w:val="24"/>
        </w:rPr>
        <w:t xml:space="preserve">ow </w:t>
      </w:r>
      <w:r w:rsidR="00000C6B" w:rsidRPr="00DB2287">
        <w:rPr>
          <w:sz w:val="24"/>
          <w:szCs w:val="24"/>
        </w:rPr>
        <w:t>is</w:t>
      </w:r>
      <w:r w:rsidR="00923944" w:rsidRPr="00DB2287">
        <w:rPr>
          <w:sz w:val="24"/>
          <w:szCs w:val="24"/>
        </w:rPr>
        <w:t xml:space="preserve"> an</w:t>
      </w:r>
      <w:r w:rsidR="00B80B93" w:rsidRPr="00DB2287">
        <w:rPr>
          <w:sz w:val="24"/>
          <w:szCs w:val="24"/>
        </w:rPr>
        <w:t xml:space="preserve"> overview of </w:t>
      </w:r>
      <w:r w:rsidR="006B0FB8" w:rsidRPr="00DB2287">
        <w:rPr>
          <w:sz w:val="24"/>
          <w:szCs w:val="24"/>
        </w:rPr>
        <w:t>past, current, and future</w:t>
      </w:r>
      <w:r w:rsidR="00FA7598" w:rsidRPr="00DB2287">
        <w:rPr>
          <w:sz w:val="24"/>
          <w:szCs w:val="24"/>
        </w:rPr>
        <w:t xml:space="preserve"> testing o</w:t>
      </w:r>
      <w:r w:rsidR="00000C6B" w:rsidRPr="00DB2287">
        <w:rPr>
          <w:sz w:val="24"/>
          <w:szCs w:val="24"/>
        </w:rPr>
        <w:t>f</w:t>
      </w:r>
      <w:r w:rsidR="00FA7598" w:rsidRPr="00DB2287">
        <w:rPr>
          <w:sz w:val="24"/>
          <w:szCs w:val="24"/>
        </w:rPr>
        <w:t xml:space="preserve"> collection procedures</w:t>
      </w:r>
      <w:r w:rsidR="00B80B93" w:rsidRPr="00DB2287">
        <w:rPr>
          <w:sz w:val="24"/>
          <w:szCs w:val="24"/>
        </w:rPr>
        <w:t>.</w:t>
      </w:r>
    </w:p>
    <w:p w:rsidR="00176E99" w:rsidRDefault="00163E8C" w:rsidP="006B399E">
      <w:pPr>
        <w:rPr>
          <w:sz w:val="24"/>
          <w:szCs w:val="24"/>
        </w:rPr>
      </w:pPr>
      <w:r>
        <w:rPr>
          <w:noProof/>
        </w:rPr>
        <w:lastRenderedPageBreak/>
        <w:drawing>
          <wp:inline distT="0" distB="0" distL="0" distR="0" wp14:anchorId="0CBB7024" wp14:editId="0DC9D658">
            <wp:extent cx="5181600" cy="643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81600" cy="6438900"/>
                    </a:xfrm>
                    <a:prstGeom prst="rect">
                      <a:avLst/>
                    </a:prstGeom>
                  </pic:spPr>
                </pic:pic>
              </a:graphicData>
            </a:graphic>
          </wp:inline>
        </w:drawing>
      </w:r>
    </w:p>
    <w:p w:rsidR="0098371F" w:rsidRPr="00795675" w:rsidRDefault="0098371F" w:rsidP="006B0FB8">
      <w:pPr>
        <w:rPr>
          <w:sz w:val="24"/>
          <w:szCs w:val="24"/>
          <w:u w:val="single"/>
        </w:rPr>
      </w:pPr>
      <w:r w:rsidRPr="00795675">
        <w:rPr>
          <w:sz w:val="24"/>
          <w:szCs w:val="24"/>
          <w:u w:val="single"/>
        </w:rPr>
        <w:t>Past</w:t>
      </w:r>
    </w:p>
    <w:p w:rsidR="00F47721" w:rsidRPr="00DB2287" w:rsidRDefault="00F47721" w:rsidP="00F47721">
      <w:pPr>
        <w:pStyle w:val="ListParagraph"/>
        <w:numPr>
          <w:ilvl w:val="0"/>
          <w:numId w:val="20"/>
        </w:numPr>
        <w:autoSpaceDE w:val="0"/>
        <w:autoSpaceDN w:val="0"/>
        <w:adjustRightInd w:val="0"/>
        <w:rPr>
          <w:sz w:val="24"/>
          <w:szCs w:val="24"/>
        </w:rPr>
      </w:pPr>
      <w:r w:rsidRPr="00DB2287">
        <w:rPr>
          <w:sz w:val="24"/>
          <w:szCs w:val="24"/>
        </w:rPr>
        <w:t>Fiscal Year 2012</w:t>
      </w:r>
    </w:p>
    <w:p w:rsidR="00F47721" w:rsidRPr="00DB2287" w:rsidRDefault="00F47721" w:rsidP="00F47721">
      <w:pPr>
        <w:pStyle w:val="ListParagraph"/>
        <w:autoSpaceDE w:val="0"/>
        <w:autoSpaceDN w:val="0"/>
        <w:adjustRightInd w:val="0"/>
        <w:rPr>
          <w:b/>
          <w:i/>
          <w:sz w:val="24"/>
          <w:szCs w:val="24"/>
        </w:rPr>
      </w:pPr>
    </w:p>
    <w:p w:rsidR="00644AAB" w:rsidRPr="00DB2287" w:rsidRDefault="00F47721" w:rsidP="00644AAB">
      <w:pPr>
        <w:autoSpaceDE w:val="0"/>
        <w:autoSpaceDN w:val="0"/>
        <w:adjustRightInd w:val="0"/>
        <w:rPr>
          <w:sz w:val="24"/>
          <w:szCs w:val="24"/>
        </w:rPr>
      </w:pPr>
      <w:r w:rsidRPr="00DB2287">
        <w:rPr>
          <w:sz w:val="24"/>
          <w:szCs w:val="24"/>
        </w:rPr>
        <w:t>The</w:t>
      </w:r>
      <w:r w:rsidR="00313ADD" w:rsidRPr="00DB2287">
        <w:rPr>
          <w:sz w:val="24"/>
          <w:szCs w:val="24"/>
        </w:rPr>
        <w:t xml:space="preserve"> BLS signed an interagency agreement with SSA to design, develop, and conduct a series of tests using the NCS platform. The purpose was to assess the feasibility of using the NCS to accurately and reliably capture data relevant to SSA’s disability program. The resulting initiative–the ORS–was launched to capture data elements new to NCS using the NCS survey platform.</w:t>
      </w:r>
    </w:p>
    <w:p w:rsidR="00027D15" w:rsidRPr="00DB2287" w:rsidRDefault="00027D15" w:rsidP="00644AAB">
      <w:pPr>
        <w:autoSpaceDE w:val="0"/>
        <w:autoSpaceDN w:val="0"/>
        <w:adjustRightInd w:val="0"/>
        <w:rPr>
          <w:sz w:val="24"/>
          <w:szCs w:val="24"/>
        </w:rPr>
      </w:pPr>
    </w:p>
    <w:p w:rsidR="00644AAB" w:rsidRPr="00DB2287" w:rsidRDefault="00F47721" w:rsidP="00644AAB">
      <w:pPr>
        <w:pStyle w:val="ListParagraph"/>
        <w:numPr>
          <w:ilvl w:val="0"/>
          <w:numId w:val="20"/>
        </w:numPr>
        <w:autoSpaceDE w:val="0"/>
        <w:autoSpaceDN w:val="0"/>
        <w:adjustRightInd w:val="0"/>
        <w:rPr>
          <w:sz w:val="24"/>
          <w:szCs w:val="24"/>
        </w:rPr>
      </w:pPr>
      <w:r w:rsidRPr="00DB2287">
        <w:rPr>
          <w:sz w:val="24"/>
          <w:szCs w:val="24"/>
        </w:rPr>
        <w:t>Fiscal Year 2013</w:t>
      </w:r>
    </w:p>
    <w:p w:rsidR="00F47721" w:rsidRPr="00DB2287" w:rsidRDefault="00F47721" w:rsidP="00F47721">
      <w:pPr>
        <w:pStyle w:val="ListParagraph"/>
        <w:autoSpaceDE w:val="0"/>
        <w:autoSpaceDN w:val="0"/>
        <w:adjustRightInd w:val="0"/>
        <w:rPr>
          <w:b/>
          <w:i/>
          <w:sz w:val="24"/>
          <w:szCs w:val="24"/>
        </w:rPr>
      </w:pPr>
    </w:p>
    <w:p w:rsidR="006C1AAB" w:rsidRPr="00DB2287" w:rsidRDefault="00313ADD" w:rsidP="006C1AAB">
      <w:pPr>
        <w:pStyle w:val="FootnoteText"/>
        <w:rPr>
          <w:sz w:val="24"/>
          <w:szCs w:val="24"/>
        </w:rPr>
      </w:pPr>
      <w:r w:rsidRPr="00DB2287">
        <w:rPr>
          <w:sz w:val="24"/>
          <w:szCs w:val="24"/>
        </w:rPr>
        <w:t xml:space="preserve">BLS completed three initial phases of ORS testing: a Proof-Of-Concept Test, </w:t>
      </w:r>
      <w:r w:rsidR="00E74A98" w:rsidRPr="00DB2287">
        <w:rPr>
          <w:sz w:val="24"/>
          <w:szCs w:val="24"/>
        </w:rPr>
        <w:t xml:space="preserve">a </w:t>
      </w:r>
      <w:r w:rsidRPr="00DB2287">
        <w:rPr>
          <w:sz w:val="24"/>
          <w:szCs w:val="24"/>
        </w:rPr>
        <w:t xml:space="preserve">Collection Protocol Development Test, and </w:t>
      </w:r>
      <w:r w:rsidR="00E74A98" w:rsidRPr="00DB2287">
        <w:rPr>
          <w:sz w:val="24"/>
          <w:szCs w:val="24"/>
        </w:rPr>
        <w:t xml:space="preserve">a </w:t>
      </w:r>
      <w:r w:rsidRPr="00DB2287">
        <w:rPr>
          <w:sz w:val="24"/>
          <w:szCs w:val="24"/>
        </w:rPr>
        <w:t xml:space="preserve">Broad Scale Test of various protocols. </w:t>
      </w:r>
      <w:r w:rsidR="007445F9" w:rsidRPr="00DB2287">
        <w:rPr>
          <w:sz w:val="24"/>
          <w:szCs w:val="24"/>
        </w:rPr>
        <w:t xml:space="preserve">Results from this </w:t>
      </w:r>
      <w:r w:rsidR="00623EDB" w:rsidRPr="00DB2287">
        <w:rPr>
          <w:sz w:val="24"/>
          <w:szCs w:val="24"/>
        </w:rPr>
        <w:t>testing indicated that it is</w:t>
      </w:r>
      <w:r w:rsidR="00367789" w:rsidRPr="00DB2287">
        <w:rPr>
          <w:sz w:val="24"/>
          <w:szCs w:val="24"/>
        </w:rPr>
        <w:t xml:space="preserve"> feasible for BLS to collect data relevant to the SSA’s disability program using the NCS plat</w:t>
      </w:r>
      <w:r w:rsidR="00F47721" w:rsidRPr="00DB2287">
        <w:rPr>
          <w:sz w:val="24"/>
          <w:szCs w:val="24"/>
        </w:rPr>
        <w:t>form.</w:t>
      </w:r>
      <w:r w:rsidR="006C1AAB" w:rsidRPr="00DB2287">
        <w:rPr>
          <w:sz w:val="24"/>
          <w:szCs w:val="24"/>
        </w:rPr>
        <w:t xml:space="preserve"> Details on these collection tests </w:t>
      </w:r>
      <w:r w:rsidR="008315E1" w:rsidRPr="00DB2287">
        <w:rPr>
          <w:sz w:val="24"/>
          <w:szCs w:val="24"/>
        </w:rPr>
        <w:t xml:space="preserve">are documented in the </w:t>
      </w:r>
      <w:r w:rsidR="00331BA2" w:rsidRPr="00DB2287">
        <w:rPr>
          <w:sz w:val="24"/>
          <w:szCs w:val="24"/>
        </w:rPr>
        <w:t>“Testing the Collection of Occupational Requirements Data” report found in the</w:t>
      </w:r>
      <w:r w:rsidR="006C1AAB" w:rsidRPr="00DB2287">
        <w:rPr>
          <w:sz w:val="24"/>
          <w:szCs w:val="24"/>
        </w:rPr>
        <w:t xml:space="preserve"> </w:t>
      </w:r>
      <w:r w:rsidR="00331BA2" w:rsidRPr="00DB2287">
        <w:rPr>
          <w:sz w:val="24"/>
          <w:szCs w:val="24"/>
        </w:rPr>
        <w:t xml:space="preserve">2013 </w:t>
      </w:r>
      <w:r w:rsidR="00745F7C" w:rsidRPr="00DB2287">
        <w:rPr>
          <w:sz w:val="24"/>
          <w:szCs w:val="24"/>
        </w:rPr>
        <w:t>ASA Papers and</w:t>
      </w:r>
      <w:r w:rsidR="006C1AAB" w:rsidRPr="00DB2287">
        <w:rPr>
          <w:sz w:val="24"/>
          <w:szCs w:val="24"/>
        </w:rPr>
        <w:t xml:space="preserve"> </w:t>
      </w:r>
      <w:r w:rsidR="00331BA2" w:rsidRPr="00DB2287">
        <w:rPr>
          <w:sz w:val="24"/>
          <w:szCs w:val="24"/>
        </w:rPr>
        <w:t>Proceedings</w:t>
      </w:r>
      <w:r w:rsidR="006C1AAB" w:rsidRPr="00DB2287">
        <w:rPr>
          <w:sz w:val="24"/>
          <w:szCs w:val="24"/>
        </w:rPr>
        <w:t xml:space="preserve"> (see Attachment </w:t>
      </w:r>
      <w:r w:rsidR="005C1A42" w:rsidRPr="00DB2287">
        <w:rPr>
          <w:sz w:val="24"/>
          <w:szCs w:val="24"/>
        </w:rPr>
        <w:t>7</w:t>
      </w:r>
      <w:r w:rsidR="006C1AAB" w:rsidRPr="00DB2287">
        <w:rPr>
          <w:sz w:val="24"/>
          <w:szCs w:val="24"/>
        </w:rPr>
        <w:t>).</w:t>
      </w:r>
    </w:p>
    <w:p w:rsidR="00F47721" w:rsidRPr="00DB2287" w:rsidRDefault="006C1AAB" w:rsidP="005E436E">
      <w:pPr>
        <w:rPr>
          <w:sz w:val="24"/>
          <w:szCs w:val="24"/>
        </w:rPr>
      </w:pPr>
      <w:r w:rsidRPr="00DB2287">
        <w:rPr>
          <w:sz w:val="24"/>
          <w:szCs w:val="24"/>
        </w:rPr>
        <w:t xml:space="preserve"> </w:t>
      </w:r>
    </w:p>
    <w:p w:rsidR="008315E1" w:rsidRPr="00DB2287" w:rsidRDefault="00E74A98" w:rsidP="008315E1">
      <w:pPr>
        <w:pStyle w:val="FootnoteText"/>
      </w:pPr>
      <w:r w:rsidRPr="00DB2287">
        <w:rPr>
          <w:sz w:val="24"/>
          <w:szCs w:val="24"/>
        </w:rPr>
        <w:t xml:space="preserve">The results of Phase 1’s Proof-Of-Concept Test </w:t>
      </w:r>
      <w:r w:rsidR="00367789" w:rsidRPr="00DB2287">
        <w:rPr>
          <w:sz w:val="24"/>
          <w:szCs w:val="24"/>
        </w:rPr>
        <w:t>suggest</w:t>
      </w:r>
      <w:r w:rsidR="00BF0402" w:rsidRPr="00DB2287">
        <w:rPr>
          <w:sz w:val="24"/>
          <w:szCs w:val="24"/>
        </w:rPr>
        <w:t>ed</w:t>
      </w:r>
      <w:r w:rsidR="00367789" w:rsidRPr="00DB2287">
        <w:rPr>
          <w:sz w:val="24"/>
          <w:szCs w:val="24"/>
        </w:rPr>
        <w:t xml:space="preserve"> that </w:t>
      </w:r>
      <w:r w:rsidR="00BF0402" w:rsidRPr="00DB2287">
        <w:rPr>
          <w:sz w:val="24"/>
          <w:szCs w:val="24"/>
        </w:rPr>
        <w:t>BLS’</w:t>
      </w:r>
      <w:r w:rsidR="00A61898" w:rsidRPr="00DB2287">
        <w:rPr>
          <w:sz w:val="24"/>
          <w:szCs w:val="24"/>
        </w:rPr>
        <w:t xml:space="preserve"> </w:t>
      </w:r>
      <w:r w:rsidR="00367789" w:rsidRPr="00DB2287">
        <w:rPr>
          <w:sz w:val="24"/>
          <w:szCs w:val="24"/>
        </w:rPr>
        <w:t>approach is viable. Respondents agreed to participate in the test</w:t>
      </w:r>
      <w:r w:rsidR="007445F9" w:rsidRPr="00DB2287">
        <w:rPr>
          <w:sz w:val="24"/>
          <w:szCs w:val="24"/>
        </w:rPr>
        <w:t>.</w:t>
      </w:r>
      <w:r w:rsidR="00367789" w:rsidRPr="00DB2287">
        <w:rPr>
          <w:sz w:val="24"/>
          <w:szCs w:val="24"/>
        </w:rPr>
        <w:t xml:space="preserve"> BLS field economists were able to capture the required data from traditional NCS respondents, and individual data element response rates were very high.</w:t>
      </w:r>
      <w:r w:rsidR="008315E1" w:rsidRPr="00DB2287">
        <w:rPr>
          <w:sz w:val="24"/>
          <w:szCs w:val="24"/>
        </w:rPr>
        <w:t xml:space="preserve">  Additional information on this test and the lessons learned are available in the “Occupational Requirement </w:t>
      </w:r>
      <w:r w:rsidR="00295781" w:rsidRPr="00DB2287">
        <w:rPr>
          <w:sz w:val="24"/>
          <w:szCs w:val="24"/>
        </w:rPr>
        <w:t xml:space="preserve">Survey, Phase 1 Summary Report, </w:t>
      </w:r>
      <w:r w:rsidR="008315E1" w:rsidRPr="00DB2287">
        <w:rPr>
          <w:sz w:val="24"/>
          <w:szCs w:val="24"/>
        </w:rPr>
        <w:t xml:space="preserve">Fiscal Year 2013” (see Attachment </w:t>
      </w:r>
      <w:r w:rsidR="005C1A42" w:rsidRPr="00DB2287">
        <w:rPr>
          <w:sz w:val="24"/>
          <w:szCs w:val="24"/>
        </w:rPr>
        <w:t>8</w:t>
      </w:r>
      <w:r w:rsidR="008315E1" w:rsidRPr="00DB2287">
        <w:rPr>
          <w:sz w:val="24"/>
          <w:szCs w:val="24"/>
        </w:rPr>
        <w:t>).</w:t>
      </w:r>
    </w:p>
    <w:p w:rsidR="00F47721" w:rsidRPr="00DB2287" w:rsidRDefault="00F47721" w:rsidP="005E436E">
      <w:pPr>
        <w:rPr>
          <w:sz w:val="24"/>
          <w:szCs w:val="24"/>
        </w:rPr>
      </w:pPr>
    </w:p>
    <w:p w:rsidR="00F47721" w:rsidRPr="00DB2287" w:rsidRDefault="00623EDB" w:rsidP="00530555">
      <w:pPr>
        <w:pStyle w:val="FootnoteText"/>
        <w:rPr>
          <w:sz w:val="24"/>
          <w:szCs w:val="24"/>
        </w:rPr>
      </w:pPr>
      <w:r w:rsidRPr="00DB2287">
        <w:rPr>
          <w:sz w:val="24"/>
          <w:szCs w:val="24"/>
        </w:rPr>
        <w:t>Phase 2</w:t>
      </w:r>
      <w:r w:rsidR="00E74A98" w:rsidRPr="00DB2287">
        <w:rPr>
          <w:sz w:val="24"/>
          <w:szCs w:val="24"/>
        </w:rPr>
        <w:t>’s Collection Protocol Development Test</w:t>
      </w:r>
      <w:r w:rsidR="00367789" w:rsidRPr="00DB2287">
        <w:rPr>
          <w:sz w:val="24"/>
          <w:szCs w:val="24"/>
        </w:rPr>
        <w:t xml:space="preserve"> evaluate</w:t>
      </w:r>
      <w:r w:rsidRPr="00DB2287">
        <w:rPr>
          <w:sz w:val="24"/>
          <w:szCs w:val="24"/>
        </w:rPr>
        <w:t>d</w:t>
      </w:r>
      <w:r w:rsidR="00367789" w:rsidRPr="00DB2287">
        <w:rPr>
          <w:sz w:val="24"/>
          <w:szCs w:val="24"/>
        </w:rPr>
        <w:t xml:space="preserve"> ORS collection protocols and aids that had been updated </w:t>
      </w:r>
      <w:r w:rsidR="007445F9" w:rsidRPr="00DB2287">
        <w:rPr>
          <w:sz w:val="24"/>
          <w:szCs w:val="24"/>
        </w:rPr>
        <w:t>following</w:t>
      </w:r>
      <w:r w:rsidR="00367789" w:rsidRPr="00DB2287">
        <w:rPr>
          <w:sz w:val="24"/>
          <w:szCs w:val="24"/>
        </w:rPr>
        <w:t xml:space="preserve"> Phase 1 testing (e.g., streamlined collection tools; implementation of a probability-based establishment selection method; refined frequency quest</w:t>
      </w:r>
      <w:r w:rsidR="008315E1" w:rsidRPr="00DB2287">
        <w:rPr>
          <w:sz w:val="24"/>
          <w:szCs w:val="24"/>
        </w:rPr>
        <w:t xml:space="preserve">ions; limited phone collection). This test was also developed </w:t>
      </w:r>
      <w:r w:rsidR="00367789" w:rsidRPr="00DB2287">
        <w:rPr>
          <w:sz w:val="24"/>
          <w:szCs w:val="24"/>
        </w:rPr>
        <w:t xml:space="preserve">to assess ORS collection outside the DC metropolitan area using an expanded number of BLS field economists. The results </w:t>
      </w:r>
      <w:r w:rsidR="00E74A98" w:rsidRPr="00DB2287">
        <w:rPr>
          <w:sz w:val="24"/>
          <w:szCs w:val="24"/>
        </w:rPr>
        <w:t xml:space="preserve">of </w:t>
      </w:r>
      <w:r w:rsidR="00367789" w:rsidRPr="00DB2287">
        <w:rPr>
          <w:sz w:val="24"/>
          <w:szCs w:val="24"/>
        </w:rPr>
        <w:t>Phase 2</w:t>
      </w:r>
      <w:r w:rsidR="00530555" w:rsidRPr="00DB2287">
        <w:rPr>
          <w:sz w:val="24"/>
          <w:szCs w:val="24"/>
        </w:rPr>
        <w:t xml:space="preserve"> testing, which can be found in the “Occupational Requirement Survey, Phase 2 Summary Report, Fiscal Year 2013” (see Attachment </w:t>
      </w:r>
      <w:r w:rsidR="005C1A42" w:rsidRPr="00DB2287">
        <w:rPr>
          <w:sz w:val="24"/>
          <w:szCs w:val="24"/>
        </w:rPr>
        <w:t>9</w:t>
      </w:r>
      <w:r w:rsidR="00530555" w:rsidRPr="00DB2287">
        <w:rPr>
          <w:sz w:val="24"/>
          <w:szCs w:val="24"/>
        </w:rPr>
        <w:t>),</w:t>
      </w:r>
      <w:r w:rsidR="00367789" w:rsidRPr="00DB2287">
        <w:rPr>
          <w:sz w:val="24"/>
          <w:szCs w:val="24"/>
        </w:rPr>
        <w:t xml:space="preserve"> demonstrate</w:t>
      </w:r>
      <w:r w:rsidR="00BC79BA" w:rsidRPr="00DB2287">
        <w:rPr>
          <w:sz w:val="24"/>
          <w:szCs w:val="24"/>
        </w:rPr>
        <w:t>d</w:t>
      </w:r>
      <w:r w:rsidR="00367789" w:rsidRPr="00DB2287">
        <w:rPr>
          <w:sz w:val="24"/>
          <w:szCs w:val="24"/>
        </w:rPr>
        <w:t xml:space="preserve"> the effectiveness of the revised materials and procedures and the continued viability of BLS collection of data relevant to the SSA’s disability program. Respondents agreed to participate in the test</w:t>
      </w:r>
      <w:r w:rsidR="007445F9" w:rsidRPr="00DB2287">
        <w:rPr>
          <w:sz w:val="24"/>
          <w:szCs w:val="24"/>
        </w:rPr>
        <w:t>.</w:t>
      </w:r>
      <w:r w:rsidR="00367789" w:rsidRPr="00DB2287">
        <w:rPr>
          <w:sz w:val="24"/>
          <w:szCs w:val="24"/>
        </w:rPr>
        <w:t xml:space="preserve"> BLS field economists were able to capture the required data from typical NCS respondents, and individual data element response rates were very high.</w:t>
      </w:r>
    </w:p>
    <w:p w:rsidR="00F47721" w:rsidRPr="00DB2287" w:rsidRDefault="00F47721" w:rsidP="005E436E">
      <w:pPr>
        <w:rPr>
          <w:sz w:val="24"/>
          <w:szCs w:val="24"/>
        </w:rPr>
      </w:pPr>
    </w:p>
    <w:p w:rsidR="00F47721" w:rsidRPr="00DB2287" w:rsidRDefault="00623EDB" w:rsidP="007E524E">
      <w:pPr>
        <w:pStyle w:val="FootnoteText"/>
        <w:rPr>
          <w:sz w:val="24"/>
          <w:szCs w:val="24"/>
        </w:rPr>
      </w:pPr>
      <w:r w:rsidRPr="00DB2287">
        <w:rPr>
          <w:sz w:val="24"/>
          <w:szCs w:val="24"/>
        </w:rPr>
        <w:t>Phase 3</w:t>
      </w:r>
      <w:r w:rsidR="00E74A98" w:rsidRPr="00DB2287">
        <w:rPr>
          <w:sz w:val="24"/>
          <w:szCs w:val="24"/>
        </w:rPr>
        <w:t>’s</w:t>
      </w:r>
      <w:r w:rsidRPr="00DB2287">
        <w:rPr>
          <w:sz w:val="24"/>
          <w:szCs w:val="24"/>
        </w:rPr>
        <w:t xml:space="preserve"> </w:t>
      </w:r>
      <w:r w:rsidR="00E74A98" w:rsidRPr="00DB2287">
        <w:rPr>
          <w:sz w:val="24"/>
          <w:szCs w:val="24"/>
        </w:rPr>
        <w:t xml:space="preserve">Broad Scale Testing </w:t>
      </w:r>
      <w:r w:rsidR="00745F7C" w:rsidRPr="00DB2287">
        <w:rPr>
          <w:sz w:val="24"/>
          <w:szCs w:val="24"/>
        </w:rPr>
        <w:t>was designed to show</w:t>
      </w:r>
      <w:r w:rsidR="00644AAB" w:rsidRPr="00DB2287">
        <w:rPr>
          <w:sz w:val="24"/>
          <w:szCs w:val="24"/>
        </w:rPr>
        <w:t xml:space="preserve"> </w:t>
      </w:r>
      <w:r w:rsidR="00367789" w:rsidRPr="00DB2287">
        <w:rPr>
          <w:sz w:val="24"/>
          <w:szCs w:val="24"/>
        </w:rPr>
        <w:t xml:space="preserve">whether ORS field economists from across the country could collect all of the ORS data elements </w:t>
      </w:r>
      <w:r w:rsidR="007445F9" w:rsidRPr="00DB2287">
        <w:rPr>
          <w:sz w:val="24"/>
          <w:szCs w:val="24"/>
        </w:rPr>
        <w:t>in addition to</w:t>
      </w:r>
      <w:r w:rsidR="00644AAB" w:rsidRPr="00DB2287">
        <w:rPr>
          <w:sz w:val="24"/>
          <w:szCs w:val="24"/>
        </w:rPr>
        <w:t xml:space="preserve"> </w:t>
      </w:r>
      <w:r w:rsidR="00367789" w:rsidRPr="00DB2287">
        <w:rPr>
          <w:sz w:val="24"/>
          <w:szCs w:val="24"/>
        </w:rPr>
        <w:t xml:space="preserve">wages and leveling information in a uniform and efficient manner. Phase 3 </w:t>
      </w:r>
      <w:r w:rsidR="00E74A98" w:rsidRPr="00DB2287">
        <w:rPr>
          <w:sz w:val="24"/>
          <w:szCs w:val="24"/>
        </w:rPr>
        <w:t xml:space="preserve">testing </w:t>
      </w:r>
      <w:r w:rsidR="00367789" w:rsidRPr="00DB2287">
        <w:rPr>
          <w:sz w:val="24"/>
          <w:szCs w:val="24"/>
        </w:rPr>
        <w:t>also included supplemental tests to assess</w:t>
      </w:r>
      <w:r w:rsidR="00644AAB" w:rsidRPr="00DB2287">
        <w:rPr>
          <w:sz w:val="24"/>
          <w:szCs w:val="24"/>
        </w:rPr>
        <w:t xml:space="preserve"> </w:t>
      </w:r>
      <w:r w:rsidR="00367789" w:rsidRPr="00DB2287">
        <w:rPr>
          <w:sz w:val="24"/>
          <w:szCs w:val="24"/>
        </w:rPr>
        <w:t>the feasibility of Ce</w:t>
      </w:r>
      <w:r w:rsidR="00E74A98" w:rsidRPr="00DB2287">
        <w:rPr>
          <w:sz w:val="24"/>
          <w:szCs w:val="24"/>
        </w:rPr>
        <w:t>ntral Office Collection (COC), joint c</w:t>
      </w:r>
      <w:r w:rsidR="00367789" w:rsidRPr="00DB2287">
        <w:rPr>
          <w:sz w:val="24"/>
          <w:szCs w:val="24"/>
        </w:rPr>
        <w:t>ollection of ORS and Employment Cost Index (ECI) elements, and</w:t>
      </w:r>
      <w:r w:rsidR="00644AAB" w:rsidRPr="00DB2287">
        <w:rPr>
          <w:sz w:val="24"/>
          <w:szCs w:val="24"/>
        </w:rPr>
        <w:t xml:space="preserve"> </w:t>
      </w:r>
      <w:r w:rsidR="00367789" w:rsidRPr="00DB2287">
        <w:rPr>
          <w:sz w:val="24"/>
          <w:szCs w:val="24"/>
        </w:rPr>
        <w:t xml:space="preserve">conducting “efficiency” interviews. </w:t>
      </w:r>
      <w:r w:rsidR="007E524E" w:rsidRPr="00DB2287">
        <w:rPr>
          <w:sz w:val="24"/>
          <w:szCs w:val="24"/>
        </w:rPr>
        <w:t>T</w:t>
      </w:r>
      <w:r w:rsidR="00367789" w:rsidRPr="00DB2287">
        <w:rPr>
          <w:sz w:val="24"/>
          <w:szCs w:val="24"/>
        </w:rPr>
        <w:t>he Phase 3 test</w:t>
      </w:r>
      <w:r w:rsidR="00E74A98" w:rsidRPr="00DB2287">
        <w:rPr>
          <w:sz w:val="24"/>
          <w:szCs w:val="24"/>
        </w:rPr>
        <w:t>ing</w:t>
      </w:r>
      <w:r w:rsidR="00367789" w:rsidRPr="00DB2287">
        <w:rPr>
          <w:sz w:val="24"/>
          <w:szCs w:val="24"/>
        </w:rPr>
        <w:t xml:space="preserve"> demonstrate</w:t>
      </w:r>
      <w:r w:rsidR="007E524E" w:rsidRPr="00DB2287">
        <w:rPr>
          <w:sz w:val="24"/>
          <w:szCs w:val="24"/>
        </w:rPr>
        <w:t>d</w:t>
      </w:r>
      <w:r w:rsidR="00367789" w:rsidRPr="00DB2287">
        <w:rPr>
          <w:sz w:val="24"/>
          <w:szCs w:val="24"/>
        </w:rPr>
        <w:t xml:space="preserve"> the effectiveness of the revised</w:t>
      </w:r>
      <w:r w:rsidR="00644AAB" w:rsidRPr="00DB2287">
        <w:rPr>
          <w:sz w:val="24"/>
          <w:szCs w:val="24"/>
        </w:rPr>
        <w:t xml:space="preserve"> </w:t>
      </w:r>
      <w:r w:rsidR="00367789" w:rsidRPr="00DB2287">
        <w:rPr>
          <w:sz w:val="24"/>
          <w:szCs w:val="24"/>
        </w:rPr>
        <w:t>materials and procedures and the continued viability of BLS collection of data relevant to the SSA’s disability program.</w:t>
      </w:r>
      <w:r w:rsidR="00644AAB" w:rsidRPr="00DB2287">
        <w:rPr>
          <w:sz w:val="24"/>
          <w:szCs w:val="24"/>
        </w:rPr>
        <w:t xml:space="preserve"> </w:t>
      </w:r>
      <w:r w:rsidR="007E524E" w:rsidRPr="00DB2287">
        <w:rPr>
          <w:sz w:val="24"/>
          <w:szCs w:val="24"/>
        </w:rPr>
        <w:t>The details of this test and the results are further documented in the “Occupational Requirement Survey, Phase 3 Summary Report, Fiscal Year 2013</w:t>
      </w:r>
      <w:r w:rsidR="00745F7C" w:rsidRPr="00DB2287">
        <w:rPr>
          <w:sz w:val="24"/>
          <w:szCs w:val="24"/>
        </w:rPr>
        <w:t>”</w:t>
      </w:r>
      <w:r w:rsidR="007E524E" w:rsidRPr="00DB2287">
        <w:rPr>
          <w:sz w:val="24"/>
          <w:szCs w:val="24"/>
        </w:rPr>
        <w:t xml:space="preserve"> (see Attachment </w:t>
      </w:r>
      <w:r w:rsidR="005C1A42" w:rsidRPr="00DB2287">
        <w:rPr>
          <w:sz w:val="24"/>
          <w:szCs w:val="24"/>
        </w:rPr>
        <w:t>10</w:t>
      </w:r>
      <w:r w:rsidR="007E524E" w:rsidRPr="00DB2287">
        <w:rPr>
          <w:sz w:val="24"/>
          <w:szCs w:val="24"/>
        </w:rPr>
        <w:t>). As in the prior two tests, r</w:t>
      </w:r>
      <w:r w:rsidR="00367789" w:rsidRPr="00DB2287">
        <w:rPr>
          <w:sz w:val="24"/>
          <w:szCs w:val="24"/>
        </w:rPr>
        <w:t>espondents agreed to participate in the test</w:t>
      </w:r>
      <w:r w:rsidR="007445F9" w:rsidRPr="00DB2287">
        <w:rPr>
          <w:sz w:val="24"/>
          <w:szCs w:val="24"/>
        </w:rPr>
        <w:t>.</w:t>
      </w:r>
      <w:r w:rsidR="00367789" w:rsidRPr="00DB2287">
        <w:rPr>
          <w:sz w:val="24"/>
          <w:szCs w:val="24"/>
        </w:rPr>
        <w:t xml:space="preserve"> BLS field economists were able to capture the required data from</w:t>
      </w:r>
      <w:r w:rsidR="00644AAB" w:rsidRPr="00DB2287">
        <w:rPr>
          <w:sz w:val="24"/>
          <w:szCs w:val="24"/>
        </w:rPr>
        <w:t xml:space="preserve"> </w:t>
      </w:r>
      <w:r w:rsidR="00367789" w:rsidRPr="00DB2287">
        <w:rPr>
          <w:sz w:val="24"/>
          <w:szCs w:val="24"/>
        </w:rPr>
        <w:t>traditional NCS respondents, and individual data element response rates were very high.</w:t>
      </w:r>
    </w:p>
    <w:p w:rsidR="00027D15" w:rsidRPr="00DB2287" w:rsidRDefault="00027D15" w:rsidP="005E436E">
      <w:pPr>
        <w:rPr>
          <w:sz w:val="24"/>
          <w:szCs w:val="24"/>
        </w:rPr>
      </w:pPr>
    </w:p>
    <w:p w:rsidR="00F47721" w:rsidRPr="00DB2287" w:rsidRDefault="00F47721" w:rsidP="005E436E">
      <w:pPr>
        <w:pStyle w:val="ListParagraph"/>
        <w:numPr>
          <w:ilvl w:val="0"/>
          <w:numId w:val="20"/>
        </w:numPr>
        <w:autoSpaceDE w:val="0"/>
        <w:autoSpaceDN w:val="0"/>
        <w:adjustRightInd w:val="0"/>
        <w:rPr>
          <w:sz w:val="24"/>
          <w:szCs w:val="24"/>
        </w:rPr>
      </w:pPr>
      <w:r w:rsidRPr="00DB2287">
        <w:rPr>
          <w:sz w:val="24"/>
          <w:szCs w:val="24"/>
        </w:rPr>
        <w:t>Fiscal Year 2014</w:t>
      </w:r>
    </w:p>
    <w:p w:rsidR="00027D15" w:rsidRPr="00DB2287" w:rsidRDefault="00027D15" w:rsidP="00027D15">
      <w:pPr>
        <w:pStyle w:val="ListParagraph"/>
        <w:autoSpaceDE w:val="0"/>
        <w:autoSpaceDN w:val="0"/>
        <w:adjustRightInd w:val="0"/>
        <w:rPr>
          <w:b/>
          <w:i/>
          <w:sz w:val="24"/>
          <w:szCs w:val="24"/>
        </w:rPr>
      </w:pPr>
    </w:p>
    <w:p w:rsidR="00F47721" w:rsidRPr="00DB2287" w:rsidRDefault="00F47721" w:rsidP="00F47721">
      <w:pPr>
        <w:autoSpaceDE w:val="0"/>
        <w:autoSpaceDN w:val="0"/>
        <w:adjustRightInd w:val="0"/>
        <w:rPr>
          <w:sz w:val="24"/>
          <w:szCs w:val="24"/>
        </w:rPr>
      </w:pPr>
      <w:r w:rsidRPr="00DB2287">
        <w:rPr>
          <w:sz w:val="24"/>
          <w:szCs w:val="24"/>
        </w:rPr>
        <w:t>The BLS completed six feasibility tests</w:t>
      </w:r>
      <w:r w:rsidR="009F7FCA" w:rsidRPr="00DB2287">
        <w:rPr>
          <w:sz w:val="24"/>
          <w:szCs w:val="24"/>
        </w:rPr>
        <w:t xml:space="preserve"> </w:t>
      </w:r>
      <w:r w:rsidRPr="00DB2287">
        <w:rPr>
          <w:sz w:val="24"/>
          <w:szCs w:val="24"/>
        </w:rPr>
        <w:t xml:space="preserve">to refine the ORS methodology. </w:t>
      </w:r>
      <w:r w:rsidR="00BC74F1" w:rsidRPr="00DB2287">
        <w:rPr>
          <w:sz w:val="24"/>
          <w:szCs w:val="24"/>
        </w:rPr>
        <w:t>Five tests were conducted nationally, across all six BLS regions; and one test, the New Data Elements Test, was conducted only in two Metropolitan Areas: Washington, D.C. and San Diego, CA.</w:t>
      </w:r>
    </w:p>
    <w:p w:rsidR="00F47721" w:rsidRPr="00DB2287" w:rsidRDefault="00F47721" w:rsidP="00F47721">
      <w:pPr>
        <w:autoSpaceDE w:val="0"/>
        <w:autoSpaceDN w:val="0"/>
        <w:adjustRightInd w:val="0"/>
        <w:rPr>
          <w:sz w:val="24"/>
          <w:szCs w:val="24"/>
        </w:rPr>
      </w:pPr>
    </w:p>
    <w:p w:rsidR="00F47721" w:rsidRPr="00DB2287" w:rsidRDefault="00F47721" w:rsidP="00F47721">
      <w:pPr>
        <w:autoSpaceDE w:val="0"/>
        <w:autoSpaceDN w:val="0"/>
        <w:adjustRightInd w:val="0"/>
        <w:rPr>
          <w:sz w:val="24"/>
          <w:szCs w:val="24"/>
        </w:rPr>
      </w:pPr>
      <w:r w:rsidRPr="00DB2287">
        <w:rPr>
          <w:sz w:val="24"/>
          <w:szCs w:val="24"/>
        </w:rPr>
        <w:t xml:space="preserve">The </w:t>
      </w:r>
      <w:r w:rsidR="009F7FCA" w:rsidRPr="00DB2287">
        <w:rPr>
          <w:sz w:val="24"/>
          <w:szCs w:val="24"/>
        </w:rPr>
        <w:t xml:space="preserve">six </w:t>
      </w:r>
      <w:r w:rsidRPr="00DB2287">
        <w:rPr>
          <w:sz w:val="24"/>
          <w:szCs w:val="24"/>
        </w:rPr>
        <w:t xml:space="preserve">feasibility tests were designed to: </w:t>
      </w:r>
    </w:p>
    <w:p w:rsidR="00F47721" w:rsidRPr="00DB2287" w:rsidRDefault="00F47721" w:rsidP="00EA6A07">
      <w:pPr>
        <w:pStyle w:val="ListParagraph"/>
        <w:numPr>
          <w:ilvl w:val="0"/>
          <w:numId w:val="20"/>
        </w:numPr>
        <w:autoSpaceDE w:val="0"/>
        <w:autoSpaceDN w:val="0"/>
        <w:adjustRightInd w:val="0"/>
        <w:spacing w:after="30"/>
        <w:ind w:left="1080"/>
        <w:rPr>
          <w:sz w:val="24"/>
          <w:szCs w:val="24"/>
        </w:rPr>
      </w:pPr>
      <w:r w:rsidRPr="00DB2287">
        <w:rPr>
          <w:sz w:val="24"/>
          <w:szCs w:val="24"/>
        </w:rPr>
        <w:lastRenderedPageBreak/>
        <w:t xml:space="preserve">refine the methods to develop more efficient approaches for data collection as identified during fiscal year 2013 testing (ORS Only Efficiency Innovations Test); </w:t>
      </w:r>
    </w:p>
    <w:p w:rsidR="00F47721" w:rsidRPr="00DB2287" w:rsidRDefault="00F47721" w:rsidP="00EA6A07">
      <w:pPr>
        <w:pStyle w:val="ListParagraph"/>
        <w:numPr>
          <w:ilvl w:val="0"/>
          <w:numId w:val="20"/>
        </w:numPr>
        <w:autoSpaceDE w:val="0"/>
        <w:autoSpaceDN w:val="0"/>
        <w:adjustRightInd w:val="0"/>
        <w:spacing w:after="30"/>
        <w:ind w:left="1080"/>
        <w:rPr>
          <w:sz w:val="24"/>
          <w:szCs w:val="24"/>
        </w:rPr>
      </w:pPr>
      <w:r w:rsidRPr="00DB2287">
        <w:rPr>
          <w:sz w:val="24"/>
          <w:szCs w:val="24"/>
        </w:rPr>
        <w:t xml:space="preserve">determine how best to collect occupational requirements data elements and NCS data elements from the same establishment (NCS/ORS Joint Collection Test); </w:t>
      </w:r>
    </w:p>
    <w:p w:rsidR="00F47721" w:rsidRPr="00DB2287" w:rsidRDefault="00F47721" w:rsidP="00EA6A07">
      <w:pPr>
        <w:pStyle w:val="ListParagraph"/>
        <w:numPr>
          <w:ilvl w:val="0"/>
          <w:numId w:val="20"/>
        </w:numPr>
        <w:autoSpaceDE w:val="0"/>
        <w:autoSpaceDN w:val="0"/>
        <w:adjustRightInd w:val="0"/>
        <w:spacing w:after="30"/>
        <w:ind w:left="1080"/>
        <w:rPr>
          <w:sz w:val="24"/>
          <w:szCs w:val="24"/>
        </w:rPr>
      </w:pPr>
      <w:r w:rsidRPr="00DB2287">
        <w:rPr>
          <w:sz w:val="24"/>
          <w:szCs w:val="24"/>
        </w:rPr>
        <w:t>determine</w:t>
      </w:r>
      <w:r w:rsidR="00390D68" w:rsidRPr="00DB2287">
        <w:rPr>
          <w:sz w:val="24"/>
          <w:szCs w:val="24"/>
        </w:rPr>
        <w:t xml:space="preserve"> how best to collect</w:t>
      </w:r>
      <w:r w:rsidRPr="00DB2287">
        <w:rPr>
          <w:sz w:val="24"/>
          <w:szCs w:val="24"/>
        </w:rPr>
        <w:t xml:space="preserve"> the new mental and cognitive demands for work data elements, and evaluate the use of occupational task lists as developed by ETA’s O*NET program during data colle</w:t>
      </w:r>
      <w:r w:rsidR="00027D15" w:rsidRPr="00DB2287">
        <w:rPr>
          <w:sz w:val="24"/>
          <w:szCs w:val="24"/>
        </w:rPr>
        <w:t>ction (New Data Elements Test);</w:t>
      </w:r>
    </w:p>
    <w:p w:rsidR="00F47721" w:rsidRPr="00DB2287" w:rsidRDefault="00F47721" w:rsidP="00EA6A07">
      <w:pPr>
        <w:pStyle w:val="ListParagraph"/>
        <w:numPr>
          <w:ilvl w:val="0"/>
          <w:numId w:val="20"/>
        </w:numPr>
        <w:autoSpaceDE w:val="0"/>
        <w:autoSpaceDN w:val="0"/>
        <w:adjustRightInd w:val="0"/>
        <w:spacing w:after="30"/>
        <w:ind w:left="1080"/>
        <w:rPr>
          <w:sz w:val="24"/>
          <w:szCs w:val="24"/>
        </w:rPr>
      </w:pPr>
      <w:r w:rsidRPr="00DB2287">
        <w:rPr>
          <w:sz w:val="24"/>
          <w:szCs w:val="24"/>
        </w:rPr>
        <w:t>determine how best to collect occupational requirements data elements from America’s largest firms and State governments (Central Office Collection Test);</w:t>
      </w:r>
      <w:r w:rsidR="00FC3610" w:rsidRPr="00DB2287">
        <w:rPr>
          <w:sz w:val="24"/>
          <w:szCs w:val="24"/>
        </w:rPr>
        <w:t xml:space="preserve"> and</w:t>
      </w:r>
      <w:r w:rsidRPr="00DB2287">
        <w:rPr>
          <w:sz w:val="24"/>
          <w:szCs w:val="24"/>
        </w:rPr>
        <w:t xml:space="preserve"> </w:t>
      </w:r>
    </w:p>
    <w:p w:rsidR="00F47721" w:rsidRPr="00DB2287" w:rsidRDefault="00F47721" w:rsidP="008C25DE">
      <w:pPr>
        <w:pStyle w:val="ListParagraph"/>
        <w:numPr>
          <w:ilvl w:val="0"/>
          <w:numId w:val="20"/>
        </w:numPr>
        <w:autoSpaceDE w:val="0"/>
        <w:autoSpaceDN w:val="0"/>
        <w:adjustRightInd w:val="0"/>
        <w:spacing w:after="30"/>
        <w:ind w:left="1080"/>
        <w:rPr>
          <w:sz w:val="24"/>
          <w:szCs w:val="24"/>
        </w:rPr>
      </w:pPr>
      <w:r w:rsidRPr="00DB2287">
        <w:rPr>
          <w:sz w:val="24"/>
          <w:szCs w:val="24"/>
        </w:rPr>
        <w:t>determine how best to collect occupational requirements data elements when a personal visit is not optimal due to respondent resistance, collection costs, or other factors (Alternative Modes Test</w:t>
      </w:r>
      <w:r w:rsidR="00FC3610" w:rsidRPr="00DB2287">
        <w:rPr>
          <w:sz w:val="24"/>
          <w:szCs w:val="24"/>
        </w:rPr>
        <w:t>)</w:t>
      </w:r>
      <w:r w:rsidRPr="00DB2287">
        <w:rPr>
          <w:sz w:val="24"/>
          <w:szCs w:val="24"/>
        </w:rPr>
        <w:t xml:space="preserve">. </w:t>
      </w:r>
    </w:p>
    <w:p w:rsidR="004D5F36" w:rsidRPr="00DB2287" w:rsidRDefault="004D5F36" w:rsidP="00E464CC">
      <w:pPr>
        <w:autoSpaceDE w:val="0"/>
        <w:autoSpaceDN w:val="0"/>
        <w:adjustRightInd w:val="0"/>
        <w:rPr>
          <w:sz w:val="24"/>
          <w:szCs w:val="24"/>
        </w:rPr>
      </w:pPr>
    </w:p>
    <w:p w:rsidR="005D6635" w:rsidRPr="00DB2287" w:rsidRDefault="009F7FCA" w:rsidP="005D6635">
      <w:pPr>
        <w:pStyle w:val="FootnoteText"/>
      </w:pPr>
      <w:r w:rsidRPr="00DB2287">
        <w:rPr>
          <w:sz w:val="24"/>
          <w:szCs w:val="24"/>
        </w:rPr>
        <w:t>In general, the results from these tests confirm</w:t>
      </w:r>
      <w:r w:rsidR="0031766E" w:rsidRPr="00DB2287">
        <w:rPr>
          <w:sz w:val="24"/>
          <w:szCs w:val="24"/>
        </w:rPr>
        <w:t>ed</w:t>
      </w:r>
      <w:r w:rsidRPr="00DB2287">
        <w:rPr>
          <w:sz w:val="24"/>
          <w:szCs w:val="24"/>
        </w:rPr>
        <w:t xml:space="preserve"> BLS’ viability at collecting data relevant to ORS and demonstrate</w:t>
      </w:r>
      <w:r w:rsidR="0031766E" w:rsidRPr="00DB2287">
        <w:rPr>
          <w:sz w:val="24"/>
          <w:szCs w:val="24"/>
        </w:rPr>
        <w:t>d</w:t>
      </w:r>
      <w:r w:rsidRPr="00DB2287">
        <w:rPr>
          <w:sz w:val="24"/>
          <w:szCs w:val="24"/>
        </w:rPr>
        <w:t xml:space="preserve"> the effectiveness of the revised materials and procedures tested. All test objectives were successfully met and these activities established a</w:t>
      </w:r>
      <w:r w:rsidR="00767120" w:rsidRPr="00DB2287">
        <w:rPr>
          <w:sz w:val="24"/>
          <w:szCs w:val="24"/>
        </w:rPr>
        <w:t xml:space="preserve"> strong foundation for the Pre-</w:t>
      </w:r>
      <w:r w:rsidR="006B0F0F" w:rsidRPr="00DB2287">
        <w:rPr>
          <w:sz w:val="24"/>
          <w:szCs w:val="24"/>
        </w:rPr>
        <w:t>P</w:t>
      </w:r>
      <w:r w:rsidRPr="00DB2287">
        <w:rPr>
          <w:sz w:val="24"/>
          <w:szCs w:val="24"/>
        </w:rPr>
        <w:t>roduction Test</w:t>
      </w:r>
      <w:r w:rsidR="00590180" w:rsidRPr="00DB2287">
        <w:rPr>
          <w:sz w:val="24"/>
          <w:szCs w:val="24"/>
        </w:rPr>
        <w:t>.</w:t>
      </w:r>
      <w:r w:rsidR="005D6635" w:rsidRPr="00DB2287">
        <w:rPr>
          <w:sz w:val="24"/>
          <w:szCs w:val="24"/>
        </w:rPr>
        <w:t xml:space="preserve"> More detailed information on these feasibility tests </w:t>
      </w:r>
      <w:r w:rsidR="00F023D8" w:rsidRPr="00DB2287">
        <w:rPr>
          <w:sz w:val="24"/>
          <w:szCs w:val="24"/>
        </w:rPr>
        <w:t>as well as key findings</w:t>
      </w:r>
      <w:r w:rsidR="005D6635" w:rsidRPr="00DB2287">
        <w:rPr>
          <w:sz w:val="24"/>
          <w:szCs w:val="24"/>
        </w:rPr>
        <w:t xml:space="preserve"> can be found in the “Occupational Requirement Survey, Consolidated Feasibility Tests Summary Report, Fiscal Year 2014</w:t>
      </w:r>
      <w:r w:rsidR="00F023D8" w:rsidRPr="00DB2287">
        <w:rPr>
          <w:sz w:val="24"/>
          <w:szCs w:val="24"/>
        </w:rPr>
        <w:t>”</w:t>
      </w:r>
      <w:r w:rsidR="005D6635" w:rsidRPr="00DB2287">
        <w:rPr>
          <w:sz w:val="24"/>
          <w:szCs w:val="24"/>
        </w:rPr>
        <w:t xml:space="preserve"> (see Attachment </w:t>
      </w:r>
      <w:r w:rsidR="005C1A42" w:rsidRPr="00DB2287">
        <w:rPr>
          <w:sz w:val="24"/>
          <w:szCs w:val="24"/>
        </w:rPr>
        <w:t>6</w:t>
      </w:r>
      <w:r w:rsidR="005D6635" w:rsidRPr="00DB2287">
        <w:rPr>
          <w:sz w:val="24"/>
          <w:szCs w:val="24"/>
        </w:rPr>
        <w:t>).</w:t>
      </w:r>
    </w:p>
    <w:p w:rsidR="009F7FCA" w:rsidRPr="00DB2287" w:rsidRDefault="009F7FCA" w:rsidP="00E464CC">
      <w:pPr>
        <w:autoSpaceDE w:val="0"/>
        <w:autoSpaceDN w:val="0"/>
        <w:adjustRightInd w:val="0"/>
        <w:rPr>
          <w:sz w:val="24"/>
          <w:szCs w:val="24"/>
        </w:rPr>
      </w:pPr>
    </w:p>
    <w:p w:rsidR="00590180" w:rsidRPr="00DB2287" w:rsidRDefault="00590180" w:rsidP="00FB40D1">
      <w:pPr>
        <w:tabs>
          <w:tab w:val="left" w:pos="3128"/>
        </w:tabs>
        <w:autoSpaceDE w:val="0"/>
        <w:autoSpaceDN w:val="0"/>
        <w:adjustRightInd w:val="0"/>
        <w:rPr>
          <w:sz w:val="24"/>
          <w:szCs w:val="24"/>
          <w:highlight w:val="darkYellow"/>
        </w:rPr>
      </w:pPr>
    </w:p>
    <w:p w:rsidR="00590180" w:rsidRPr="00DB2287" w:rsidRDefault="00E74A98" w:rsidP="00FB40D1">
      <w:pPr>
        <w:tabs>
          <w:tab w:val="left" w:pos="3128"/>
        </w:tabs>
        <w:autoSpaceDE w:val="0"/>
        <w:autoSpaceDN w:val="0"/>
        <w:adjustRightInd w:val="0"/>
        <w:rPr>
          <w:sz w:val="24"/>
          <w:szCs w:val="24"/>
          <w:u w:val="single"/>
        </w:rPr>
      </w:pPr>
      <w:r w:rsidRPr="00DB2287">
        <w:rPr>
          <w:sz w:val="24"/>
          <w:szCs w:val="24"/>
          <w:u w:val="single"/>
        </w:rPr>
        <w:t>Current</w:t>
      </w:r>
    </w:p>
    <w:p w:rsidR="0098371F" w:rsidRPr="00DB2287" w:rsidRDefault="00590180" w:rsidP="00590180">
      <w:pPr>
        <w:pStyle w:val="ListParagraph"/>
        <w:numPr>
          <w:ilvl w:val="0"/>
          <w:numId w:val="20"/>
        </w:numPr>
        <w:tabs>
          <w:tab w:val="left" w:pos="3128"/>
        </w:tabs>
        <w:autoSpaceDE w:val="0"/>
        <w:autoSpaceDN w:val="0"/>
        <w:adjustRightInd w:val="0"/>
        <w:rPr>
          <w:sz w:val="24"/>
          <w:szCs w:val="24"/>
        </w:rPr>
      </w:pPr>
      <w:r w:rsidRPr="00DB2287">
        <w:rPr>
          <w:sz w:val="24"/>
          <w:szCs w:val="24"/>
        </w:rPr>
        <w:t>Fiscal Year 2015</w:t>
      </w:r>
    </w:p>
    <w:p w:rsidR="00590180" w:rsidRPr="00DB2287" w:rsidRDefault="00590180" w:rsidP="00FB40D1">
      <w:pPr>
        <w:tabs>
          <w:tab w:val="left" w:pos="3128"/>
        </w:tabs>
        <w:autoSpaceDE w:val="0"/>
        <w:autoSpaceDN w:val="0"/>
        <w:adjustRightInd w:val="0"/>
        <w:rPr>
          <w:b/>
          <w:sz w:val="24"/>
          <w:szCs w:val="24"/>
        </w:rPr>
      </w:pPr>
    </w:p>
    <w:p w:rsidR="00C202AE" w:rsidRPr="00DB2287" w:rsidRDefault="0098371F" w:rsidP="00BA2F4D">
      <w:pPr>
        <w:rPr>
          <w:sz w:val="24"/>
          <w:szCs w:val="24"/>
        </w:rPr>
      </w:pPr>
      <w:r w:rsidRPr="00DB2287">
        <w:rPr>
          <w:sz w:val="24"/>
          <w:szCs w:val="24"/>
        </w:rPr>
        <w:t xml:space="preserve">The goal of </w:t>
      </w:r>
      <w:r w:rsidR="00D458E5" w:rsidRPr="00DB2287">
        <w:rPr>
          <w:sz w:val="24"/>
          <w:szCs w:val="24"/>
        </w:rPr>
        <w:t>the P</w:t>
      </w:r>
      <w:r w:rsidRPr="00DB2287">
        <w:rPr>
          <w:sz w:val="24"/>
          <w:szCs w:val="24"/>
        </w:rPr>
        <w:t>re-</w:t>
      </w:r>
      <w:r w:rsidR="006B0F0F" w:rsidRPr="00DB2287">
        <w:rPr>
          <w:sz w:val="24"/>
          <w:szCs w:val="24"/>
        </w:rPr>
        <w:t>P</w:t>
      </w:r>
      <w:r w:rsidRPr="00DB2287">
        <w:rPr>
          <w:sz w:val="24"/>
          <w:szCs w:val="24"/>
        </w:rPr>
        <w:t xml:space="preserve">roduction test is to </w:t>
      </w:r>
      <w:r w:rsidR="00FC3610" w:rsidRPr="00DB2287">
        <w:rPr>
          <w:sz w:val="24"/>
          <w:szCs w:val="24"/>
        </w:rPr>
        <w:t>test all survey activities</w:t>
      </w:r>
      <w:r w:rsidRPr="00DB2287">
        <w:rPr>
          <w:sz w:val="24"/>
          <w:szCs w:val="24"/>
        </w:rPr>
        <w:t xml:space="preserve"> </w:t>
      </w:r>
      <w:r w:rsidR="0010656D" w:rsidRPr="00DB2287">
        <w:rPr>
          <w:sz w:val="24"/>
          <w:szCs w:val="24"/>
        </w:rPr>
        <w:t xml:space="preserve">by </w:t>
      </w:r>
      <w:r w:rsidR="00767120" w:rsidRPr="00DB2287">
        <w:rPr>
          <w:sz w:val="24"/>
          <w:szCs w:val="24"/>
        </w:rPr>
        <w:t>mirroring p</w:t>
      </w:r>
      <w:r w:rsidR="00B62B5E" w:rsidRPr="00DB2287">
        <w:rPr>
          <w:sz w:val="24"/>
          <w:szCs w:val="24"/>
        </w:rPr>
        <w:t>roduction procedures</w:t>
      </w:r>
      <w:r w:rsidR="006B4588" w:rsidRPr="00DB2287">
        <w:rPr>
          <w:sz w:val="24"/>
          <w:szCs w:val="24"/>
        </w:rPr>
        <w:t>, processes</w:t>
      </w:r>
      <w:r w:rsidR="00B62B5E" w:rsidRPr="00DB2287">
        <w:rPr>
          <w:sz w:val="24"/>
          <w:szCs w:val="24"/>
        </w:rPr>
        <w:t xml:space="preserve"> and protocols as close</w:t>
      </w:r>
      <w:r w:rsidR="0010656D" w:rsidRPr="00DB2287">
        <w:rPr>
          <w:sz w:val="24"/>
          <w:szCs w:val="24"/>
        </w:rPr>
        <w:t>ly</w:t>
      </w:r>
      <w:r w:rsidR="00B62B5E" w:rsidRPr="00DB2287">
        <w:rPr>
          <w:sz w:val="24"/>
          <w:szCs w:val="24"/>
        </w:rPr>
        <w:t xml:space="preserve"> as possible. </w:t>
      </w:r>
      <w:r w:rsidR="00A67E19" w:rsidRPr="00DB2287">
        <w:rPr>
          <w:sz w:val="24"/>
          <w:szCs w:val="24"/>
        </w:rPr>
        <w:t>Pre-</w:t>
      </w:r>
      <w:r w:rsidR="006B0F0F" w:rsidRPr="00DB2287">
        <w:rPr>
          <w:sz w:val="24"/>
          <w:szCs w:val="24"/>
        </w:rPr>
        <w:t>P</w:t>
      </w:r>
      <w:r w:rsidR="00A67E19" w:rsidRPr="00DB2287">
        <w:rPr>
          <w:sz w:val="24"/>
          <w:szCs w:val="24"/>
        </w:rPr>
        <w:t>roduction data c</w:t>
      </w:r>
      <w:r w:rsidR="00BC4C8B" w:rsidRPr="00DB2287">
        <w:rPr>
          <w:sz w:val="24"/>
          <w:szCs w:val="24"/>
        </w:rPr>
        <w:t xml:space="preserve">ollection </w:t>
      </w:r>
      <w:r w:rsidR="00A67E19" w:rsidRPr="00DB2287">
        <w:rPr>
          <w:sz w:val="24"/>
          <w:szCs w:val="24"/>
        </w:rPr>
        <w:t xml:space="preserve">will run </w:t>
      </w:r>
      <w:r w:rsidR="00BC4C8B" w:rsidRPr="00DB2287">
        <w:rPr>
          <w:sz w:val="24"/>
          <w:szCs w:val="24"/>
        </w:rPr>
        <w:t xml:space="preserve">for </w:t>
      </w:r>
      <w:r w:rsidR="009A653A" w:rsidRPr="00DB2287">
        <w:rPr>
          <w:sz w:val="24"/>
          <w:szCs w:val="24"/>
        </w:rPr>
        <w:t xml:space="preserve">approximately </w:t>
      </w:r>
      <w:r w:rsidR="00BC4C8B" w:rsidRPr="00DB2287">
        <w:rPr>
          <w:sz w:val="24"/>
          <w:szCs w:val="24"/>
        </w:rPr>
        <w:t>six consecutive months</w:t>
      </w:r>
      <w:r w:rsidR="00BA2F4D" w:rsidRPr="00DB2287">
        <w:rPr>
          <w:sz w:val="24"/>
          <w:szCs w:val="24"/>
        </w:rPr>
        <w:t>.</w:t>
      </w:r>
      <w:r w:rsidR="00A81239" w:rsidRPr="00DB2287">
        <w:rPr>
          <w:sz w:val="24"/>
          <w:szCs w:val="24"/>
        </w:rPr>
        <w:t xml:space="preserve"> ORS collection is</w:t>
      </w:r>
      <w:r w:rsidR="00430FF5" w:rsidRPr="00DB2287">
        <w:rPr>
          <w:sz w:val="24"/>
          <w:szCs w:val="24"/>
        </w:rPr>
        <w:t xml:space="preserve"> occur</w:t>
      </w:r>
      <w:r w:rsidR="00A81239" w:rsidRPr="00DB2287">
        <w:rPr>
          <w:sz w:val="24"/>
          <w:szCs w:val="24"/>
        </w:rPr>
        <w:t>ring</w:t>
      </w:r>
      <w:r w:rsidR="00430FF5" w:rsidRPr="00DB2287">
        <w:rPr>
          <w:sz w:val="24"/>
          <w:szCs w:val="24"/>
        </w:rPr>
        <w:t xml:space="preserve"> on live NCS schedules</w:t>
      </w:r>
      <w:r w:rsidR="000E7E8C" w:rsidRPr="00DB2287">
        <w:rPr>
          <w:sz w:val="24"/>
          <w:szCs w:val="24"/>
        </w:rPr>
        <w:t xml:space="preserve"> as well as a </w:t>
      </w:r>
      <w:r w:rsidR="00D458E5" w:rsidRPr="00DB2287">
        <w:rPr>
          <w:sz w:val="24"/>
          <w:szCs w:val="24"/>
        </w:rPr>
        <w:t>s</w:t>
      </w:r>
      <w:r w:rsidR="000E7E8C" w:rsidRPr="00DB2287">
        <w:rPr>
          <w:sz w:val="24"/>
          <w:szCs w:val="24"/>
        </w:rPr>
        <w:t>et of ORS-only schedules</w:t>
      </w:r>
      <w:r w:rsidR="00430FF5" w:rsidRPr="00DB2287">
        <w:rPr>
          <w:sz w:val="24"/>
          <w:szCs w:val="24"/>
        </w:rPr>
        <w:t>.</w:t>
      </w:r>
      <w:r w:rsidR="00BA2F4D" w:rsidRPr="00DB2287">
        <w:rPr>
          <w:sz w:val="24"/>
          <w:szCs w:val="24"/>
        </w:rPr>
        <w:t xml:space="preserve"> </w:t>
      </w:r>
      <w:r w:rsidR="00A81239" w:rsidRPr="00DB2287">
        <w:rPr>
          <w:sz w:val="24"/>
          <w:szCs w:val="24"/>
        </w:rPr>
        <w:t>The field economists are</w:t>
      </w:r>
      <w:r w:rsidR="0074189F" w:rsidRPr="00DB2287">
        <w:rPr>
          <w:sz w:val="24"/>
          <w:szCs w:val="24"/>
        </w:rPr>
        <w:t xml:space="preserve"> follow</w:t>
      </w:r>
      <w:r w:rsidR="00A81239" w:rsidRPr="00DB2287">
        <w:rPr>
          <w:sz w:val="24"/>
          <w:szCs w:val="24"/>
        </w:rPr>
        <w:t>ing</w:t>
      </w:r>
      <w:r w:rsidR="0074189F" w:rsidRPr="00DB2287">
        <w:rPr>
          <w:sz w:val="24"/>
          <w:szCs w:val="24"/>
        </w:rPr>
        <w:t xml:space="preserve"> the standard non-response follow-up protocols and </w:t>
      </w:r>
      <w:r w:rsidR="00A81239" w:rsidRPr="00DB2287">
        <w:rPr>
          <w:sz w:val="24"/>
          <w:szCs w:val="24"/>
        </w:rPr>
        <w:t>making</w:t>
      </w:r>
      <w:r w:rsidR="0074189F" w:rsidRPr="00DB2287">
        <w:rPr>
          <w:sz w:val="24"/>
          <w:szCs w:val="24"/>
        </w:rPr>
        <w:t xml:space="preserve"> as much of an attempt to collect every assigned schedule as possible. </w:t>
      </w:r>
      <w:r w:rsidR="00BC4C8B" w:rsidRPr="00DB2287">
        <w:rPr>
          <w:sz w:val="24"/>
          <w:szCs w:val="24"/>
        </w:rPr>
        <w:t>Collection, data capture, a</w:t>
      </w:r>
      <w:r w:rsidR="00A81239" w:rsidRPr="00DB2287">
        <w:rPr>
          <w:sz w:val="24"/>
          <w:szCs w:val="24"/>
        </w:rPr>
        <w:t>nd data review milestones have been</w:t>
      </w:r>
      <w:r w:rsidR="00BC4C8B" w:rsidRPr="00DB2287">
        <w:rPr>
          <w:sz w:val="24"/>
          <w:szCs w:val="24"/>
        </w:rPr>
        <w:t xml:space="preserve"> set</w:t>
      </w:r>
      <w:r w:rsidR="00BA2F4D" w:rsidRPr="00DB2287">
        <w:rPr>
          <w:sz w:val="24"/>
          <w:szCs w:val="24"/>
        </w:rPr>
        <w:t xml:space="preserve">. </w:t>
      </w:r>
      <w:r w:rsidR="00A67E19" w:rsidRPr="00DB2287">
        <w:rPr>
          <w:sz w:val="24"/>
          <w:szCs w:val="24"/>
        </w:rPr>
        <w:t>A</w:t>
      </w:r>
      <w:r w:rsidR="00BA2F4D" w:rsidRPr="00DB2287">
        <w:rPr>
          <w:sz w:val="24"/>
          <w:szCs w:val="24"/>
        </w:rPr>
        <w:t xml:space="preserve">ll </w:t>
      </w:r>
      <w:r w:rsidR="00A67E19" w:rsidRPr="00DB2287">
        <w:rPr>
          <w:sz w:val="24"/>
          <w:szCs w:val="24"/>
        </w:rPr>
        <w:t xml:space="preserve">ORS </w:t>
      </w:r>
      <w:r w:rsidR="00BA2F4D" w:rsidRPr="00DB2287">
        <w:rPr>
          <w:sz w:val="24"/>
          <w:szCs w:val="24"/>
        </w:rPr>
        <w:t>data elements plan</w:t>
      </w:r>
      <w:r w:rsidR="00A81239" w:rsidRPr="00DB2287">
        <w:rPr>
          <w:sz w:val="24"/>
          <w:szCs w:val="24"/>
        </w:rPr>
        <w:t xml:space="preserve">ned for </w:t>
      </w:r>
      <w:r w:rsidR="00A67E19" w:rsidRPr="00DB2287">
        <w:rPr>
          <w:sz w:val="24"/>
          <w:szCs w:val="24"/>
        </w:rPr>
        <w:t>P</w:t>
      </w:r>
      <w:r w:rsidR="00A81239" w:rsidRPr="00DB2287">
        <w:rPr>
          <w:sz w:val="24"/>
          <w:szCs w:val="24"/>
        </w:rPr>
        <w:t xml:space="preserve">roduction </w:t>
      </w:r>
      <w:r w:rsidR="008D19E1" w:rsidRPr="00DB2287">
        <w:rPr>
          <w:sz w:val="24"/>
          <w:szCs w:val="24"/>
        </w:rPr>
        <w:t>are</w:t>
      </w:r>
      <w:r w:rsidR="00BA2F4D" w:rsidRPr="00DB2287">
        <w:rPr>
          <w:sz w:val="24"/>
          <w:szCs w:val="24"/>
        </w:rPr>
        <w:t xml:space="preserve"> be</w:t>
      </w:r>
      <w:r w:rsidR="008D19E1" w:rsidRPr="00DB2287">
        <w:rPr>
          <w:sz w:val="24"/>
          <w:szCs w:val="24"/>
        </w:rPr>
        <w:t>ing</w:t>
      </w:r>
      <w:r w:rsidR="00BA2F4D" w:rsidRPr="00DB2287">
        <w:rPr>
          <w:sz w:val="24"/>
          <w:szCs w:val="24"/>
        </w:rPr>
        <w:t xml:space="preserve"> collected</w:t>
      </w:r>
      <w:r w:rsidR="00A67E19" w:rsidRPr="00DB2287">
        <w:rPr>
          <w:sz w:val="24"/>
          <w:szCs w:val="24"/>
        </w:rPr>
        <w:t xml:space="preserve"> from all schedules</w:t>
      </w:r>
      <w:r w:rsidR="00BA2F4D" w:rsidRPr="00DB2287">
        <w:rPr>
          <w:sz w:val="24"/>
          <w:szCs w:val="24"/>
        </w:rPr>
        <w:t>.</w:t>
      </w:r>
      <w:r w:rsidR="000E7E8C" w:rsidRPr="00DB2287">
        <w:rPr>
          <w:sz w:val="24"/>
          <w:szCs w:val="24"/>
        </w:rPr>
        <w:t xml:space="preserve"> For </w:t>
      </w:r>
      <w:r w:rsidR="00C202AE" w:rsidRPr="00DB2287">
        <w:rPr>
          <w:sz w:val="24"/>
          <w:szCs w:val="24"/>
        </w:rPr>
        <w:t xml:space="preserve">NCS establishments that have already been </w:t>
      </w:r>
      <w:r w:rsidR="000E7E8C" w:rsidRPr="00DB2287">
        <w:rPr>
          <w:sz w:val="24"/>
          <w:szCs w:val="24"/>
        </w:rPr>
        <w:t>initiated,</w:t>
      </w:r>
      <w:r w:rsidR="00C202AE" w:rsidRPr="00DB2287">
        <w:rPr>
          <w:sz w:val="24"/>
          <w:szCs w:val="24"/>
        </w:rPr>
        <w:t xml:space="preserve"> N</w:t>
      </w:r>
      <w:r w:rsidR="008D19E1" w:rsidRPr="00DB2287">
        <w:rPr>
          <w:sz w:val="24"/>
          <w:szCs w:val="24"/>
        </w:rPr>
        <w:t>CS data elements are</w:t>
      </w:r>
      <w:r w:rsidR="00C202AE" w:rsidRPr="00DB2287">
        <w:rPr>
          <w:sz w:val="24"/>
          <w:szCs w:val="24"/>
        </w:rPr>
        <w:t xml:space="preserve"> be</w:t>
      </w:r>
      <w:r w:rsidR="008D19E1" w:rsidRPr="00DB2287">
        <w:rPr>
          <w:sz w:val="24"/>
          <w:szCs w:val="24"/>
        </w:rPr>
        <w:t>ing</w:t>
      </w:r>
      <w:r w:rsidR="00C202AE" w:rsidRPr="00DB2287">
        <w:rPr>
          <w:sz w:val="24"/>
          <w:szCs w:val="24"/>
        </w:rPr>
        <w:t xml:space="preserve"> extracte</w:t>
      </w:r>
      <w:r w:rsidR="00A81239" w:rsidRPr="00DB2287">
        <w:rPr>
          <w:sz w:val="24"/>
          <w:szCs w:val="24"/>
        </w:rPr>
        <w:t>d</w:t>
      </w:r>
      <w:r w:rsidR="008D19E1" w:rsidRPr="00DB2287">
        <w:rPr>
          <w:sz w:val="24"/>
          <w:szCs w:val="24"/>
        </w:rPr>
        <w:t xml:space="preserve"> from the NCS database and will not be</w:t>
      </w:r>
      <w:r w:rsidR="00C202AE" w:rsidRPr="00DB2287">
        <w:rPr>
          <w:sz w:val="24"/>
          <w:szCs w:val="24"/>
        </w:rPr>
        <w:t xml:space="preserve"> collected again. </w:t>
      </w:r>
    </w:p>
    <w:p w:rsidR="00C202AE" w:rsidRPr="00DB2287" w:rsidRDefault="00C202AE" w:rsidP="00BA2F4D">
      <w:pPr>
        <w:rPr>
          <w:sz w:val="24"/>
          <w:szCs w:val="24"/>
          <w:highlight w:val="darkYellow"/>
        </w:rPr>
      </w:pPr>
    </w:p>
    <w:p w:rsidR="001C3A10" w:rsidRPr="00DB2287" w:rsidRDefault="0078793C" w:rsidP="00BA2F4D">
      <w:pPr>
        <w:rPr>
          <w:sz w:val="24"/>
          <w:szCs w:val="24"/>
        </w:rPr>
      </w:pPr>
      <w:r w:rsidRPr="00DB2287">
        <w:rPr>
          <w:sz w:val="24"/>
          <w:szCs w:val="24"/>
        </w:rPr>
        <w:t>Ev</w:t>
      </w:r>
      <w:r w:rsidR="00BC4C8B" w:rsidRPr="00DB2287">
        <w:rPr>
          <w:sz w:val="24"/>
          <w:szCs w:val="24"/>
        </w:rPr>
        <w:t xml:space="preserve">ery normal production activity associated with each of </w:t>
      </w:r>
      <w:r w:rsidR="00BF0402" w:rsidRPr="00DB2287">
        <w:rPr>
          <w:sz w:val="24"/>
          <w:szCs w:val="24"/>
        </w:rPr>
        <w:t xml:space="preserve">BLS’ </w:t>
      </w:r>
      <w:r w:rsidR="00BC4C8B" w:rsidRPr="00DB2287">
        <w:rPr>
          <w:sz w:val="24"/>
          <w:szCs w:val="24"/>
        </w:rPr>
        <w:t xml:space="preserve">product lines </w:t>
      </w:r>
      <w:r w:rsidR="008D19E1" w:rsidRPr="00DB2287">
        <w:rPr>
          <w:sz w:val="24"/>
          <w:szCs w:val="24"/>
        </w:rPr>
        <w:t>are being</w:t>
      </w:r>
      <w:r w:rsidR="00C202AE" w:rsidRPr="00DB2287">
        <w:rPr>
          <w:sz w:val="24"/>
          <w:szCs w:val="24"/>
        </w:rPr>
        <w:t xml:space="preserve"> conducted</w:t>
      </w:r>
      <w:r w:rsidR="00ED41BA" w:rsidRPr="00DB2287">
        <w:rPr>
          <w:sz w:val="24"/>
          <w:szCs w:val="24"/>
        </w:rPr>
        <w:t xml:space="preserve"> during Pre-</w:t>
      </w:r>
      <w:r w:rsidR="006B0F0F" w:rsidRPr="00DB2287">
        <w:rPr>
          <w:sz w:val="24"/>
          <w:szCs w:val="24"/>
        </w:rPr>
        <w:t>P</w:t>
      </w:r>
      <w:r w:rsidR="00ED41BA" w:rsidRPr="00DB2287">
        <w:rPr>
          <w:sz w:val="24"/>
          <w:szCs w:val="24"/>
        </w:rPr>
        <w:t>roduction testing</w:t>
      </w:r>
      <w:r w:rsidR="00C202AE" w:rsidRPr="00DB2287">
        <w:rPr>
          <w:sz w:val="24"/>
          <w:szCs w:val="24"/>
        </w:rPr>
        <w:t xml:space="preserve">. </w:t>
      </w:r>
      <w:r w:rsidR="00FF74F6" w:rsidRPr="00DB2287">
        <w:rPr>
          <w:sz w:val="24"/>
          <w:szCs w:val="24"/>
        </w:rPr>
        <w:t>Production a</w:t>
      </w:r>
      <w:r w:rsidR="00C202AE" w:rsidRPr="00DB2287">
        <w:rPr>
          <w:sz w:val="24"/>
          <w:szCs w:val="24"/>
        </w:rPr>
        <w:t xml:space="preserve">ctivities </w:t>
      </w:r>
      <w:r w:rsidR="00FF74F6" w:rsidRPr="00DB2287">
        <w:rPr>
          <w:sz w:val="24"/>
          <w:szCs w:val="24"/>
        </w:rPr>
        <w:t>include s</w:t>
      </w:r>
      <w:r w:rsidR="00BC4C8B" w:rsidRPr="00DB2287">
        <w:rPr>
          <w:sz w:val="24"/>
          <w:szCs w:val="24"/>
        </w:rPr>
        <w:t>elect</w:t>
      </w:r>
      <w:r w:rsidR="00C202AE" w:rsidRPr="00DB2287">
        <w:rPr>
          <w:sz w:val="24"/>
          <w:szCs w:val="24"/>
        </w:rPr>
        <w:t>ing</w:t>
      </w:r>
      <w:r w:rsidR="00BC4C8B" w:rsidRPr="00DB2287">
        <w:rPr>
          <w:sz w:val="24"/>
          <w:szCs w:val="24"/>
        </w:rPr>
        <w:t xml:space="preserve"> ORS samples, train</w:t>
      </w:r>
      <w:r w:rsidR="00C202AE" w:rsidRPr="00DB2287">
        <w:rPr>
          <w:sz w:val="24"/>
          <w:szCs w:val="24"/>
        </w:rPr>
        <w:t>ing</w:t>
      </w:r>
      <w:r w:rsidR="00BC4C8B" w:rsidRPr="00DB2287">
        <w:rPr>
          <w:sz w:val="24"/>
          <w:szCs w:val="24"/>
        </w:rPr>
        <w:t xml:space="preserve"> staff, conduct</w:t>
      </w:r>
      <w:r w:rsidR="00C202AE" w:rsidRPr="00DB2287">
        <w:rPr>
          <w:sz w:val="24"/>
          <w:szCs w:val="24"/>
        </w:rPr>
        <w:t>ing</w:t>
      </w:r>
      <w:r w:rsidR="00BC4C8B" w:rsidRPr="00DB2287">
        <w:rPr>
          <w:sz w:val="24"/>
          <w:szCs w:val="24"/>
        </w:rPr>
        <w:t xml:space="preserve"> calibration exercises, collect</w:t>
      </w:r>
      <w:r w:rsidR="00C202AE" w:rsidRPr="00DB2287">
        <w:rPr>
          <w:sz w:val="24"/>
          <w:szCs w:val="24"/>
        </w:rPr>
        <w:t>ing</w:t>
      </w:r>
      <w:r w:rsidR="00BC4C8B" w:rsidRPr="00DB2287">
        <w:rPr>
          <w:sz w:val="24"/>
          <w:szCs w:val="24"/>
        </w:rPr>
        <w:t xml:space="preserve"> the data, conduct</w:t>
      </w:r>
      <w:r w:rsidR="00C202AE" w:rsidRPr="00DB2287">
        <w:rPr>
          <w:sz w:val="24"/>
          <w:szCs w:val="24"/>
        </w:rPr>
        <w:t>ing</w:t>
      </w:r>
      <w:r w:rsidR="000E7E8C" w:rsidRPr="00DB2287">
        <w:rPr>
          <w:sz w:val="24"/>
          <w:szCs w:val="24"/>
        </w:rPr>
        <w:t xml:space="preserve"> all review activities</w:t>
      </w:r>
      <w:r w:rsidR="00C202AE" w:rsidRPr="00DB2287">
        <w:rPr>
          <w:sz w:val="24"/>
          <w:szCs w:val="24"/>
        </w:rPr>
        <w:t>, calculating</w:t>
      </w:r>
      <w:r w:rsidR="00BC4C8B" w:rsidRPr="00DB2287">
        <w:rPr>
          <w:sz w:val="24"/>
          <w:szCs w:val="24"/>
        </w:rPr>
        <w:t xml:space="preserve"> estimat</w:t>
      </w:r>
      <w:r w:rsidR="00C202AE" w:rsidRPr="00DB2287">
        <w:rPr>
          <w:sz w:val="24"/>
          <w:szCs w:val="24"/>
        </w:rPr>
        <w:t>es and standard errors, validating</w:t>
      </w:r>
      <w:r w:rsidR="00BC4C8B" w:rsidRPr="00DB2287">
        <w:rPr>
          <w:sz w:val="24"/>
          <w:szCs w:val="24"/>
        </w:rPr>
        <w:t xml:space="preserve"> the estimates, and apply</w:t>
      </w:r>
      <w:r w:rsidR="00C202AE" w:rsidRPr="00DB2287">
        <w:rPr>
          <w:sz w:val="24"/>
          <w:szCs w:val="24"/>
        </w:rPr>
        <w:t>ing</w:t>
      </w:r>
      <w:r w:rsidR="00BC4C8B" w:rsidRPr="00DB2287">
        <w:rPr>
          <w:sz w:val="24"/>
          <w:szCs w:val="24"/>
        </w:rPr>
        <w:t xml:space="preserve"> publication criteria to the compute</w:t>
      </w:r>
      <w:r w:rsidR="00C202AE" w:rsidRPr="00DB2287">
        <w:rPr>
          <w:sz w:val="24"/>
          <w:szCs w:val="24"/>
        </w:rPr>
        <w:t>d estimates</w:t>
      </w:r>
      <w:r w:rsidR="00BA2F4D" w:rsidRPr="00DB2287">
        <w:rPr>
          <w:sz w:val="24"/>
          <w:szCs w:val="24"/>
        </w:rPr>
        <w:t xml:space="preserve">. </w:t>
      </w:r>
      <w:r w:rsidR="0074189F" w:rsidRPr="00DB2287">
        <w:rPr>
          <w:sz w:val="24"/>
          <w:szCs w:val="24"/>
        </w:rPr>
        <w:t xml:space="preserve">All staff </w:t>
      </w:r>
      <w:r w:rsidR="00EB18E0" w:rsidRPr="00DB2287">
        <w:rPr>
          <w:sz w:val="24"/>
          <w:szCs w:val="24"/>
        </w:rPr>
        <w:t>collecting data during</w:t>
      </w:r>
      <w:r w:rsidR="0074189F" w:rsidRPr="00DB2287">
        <w:rPr>
          <w:sz w:val="24"/>
          <w:szCs w:val="24"/>
        </w:rPr>
        <w:t xml:space="preserve"> the </w:t>
      </w:r>
      <w:r w:rsidR="00C461A6" w:rsidRPr="00DB2287">
        <w:rPr>
          <w:sz w:val="24"/>
          <w:szCs w:val="24"/>
        </w:rPr>
        <w:t>Pre</w:t>
      </w:r>
      <w:r w:rsidR="0074189F" w:rsidRPr="00DB2287">
        <w:rPr>
          <w:sz w:val="24"/>
          <w:szCs w:val="24"/>
        </w:rPr>
        <w:t>-</w:t>
      </w:r>
      <w:r w:rsidR="006B0F0F" w:rsidRPr="00DB2287">
        <w:rPr>
          <w:sz w:val="24"/>
          <w:szCs w:val="24"/>
        </w:rPr>
        <w:t>P</w:t>
      </w:r>
      <w:r w:rsidR="0074189F" w:rsidRPr="00DB2287">
        <w:rPr>
          <w:sz w:val="24"/>
          <w:szCs w:val="24"/>
        </w:rPr>
        <w:t xml:space="preserve">roduction test </w:t>
      </w:r>
      <w:r w:rsidR="00382BCE" w:rsidRPr="00DB2287">
        <w:rPr>
          <w:sz w:val="24"/>
          <w:szCs w:val="24"/>
        </w:rPr>
        <w:t>are</w:t>
      </w:r>
      <w:r w:rsidR="0074189F" w:rsidRPr="00DB2287">
        <w:rPr>
          <w:sz w:val="24"/>
          <w:szCs w:val="24"/>
        </w:rPr>
        <w:t xml:space="preserve"> trained and </w:t>
      </w:r>
      <w:r w:rsidR="00C96156" w:rsidRPr="00DB2287">
        <w:rPr>
          <w:sz w:val="24"/>
          <w:szCs w:val="24"/>
        </w:rPr>
        <w:t xml:space="preserve">are </w:t>
      </w:r>
      <w:r w:rsidR="0074189F" w:rsidRPr="00DB2287">
        <w:rPr>
          <w:sz w:val="24"/>
          <w:szCs w:val="24"/>
        </w:rPr>
        <w:t>participat</w:t>
      </w:r>
      <w:r w:rsidR="00382BCE" w:rsidRPr="00DB2287">
        <w:rPr>
          <w:sz w:val="24"/>
          <w:szCs w:val="24"/>
        </w:rPr>
        <w:t>ing</w:t>
      </w:r>
      <w:r w:rsidR="0074189F" w:rsidRPr="00DB2287">
        <w:rPr>
          <w:sz w:val="24"/>
          <w:szCs w:val="24"/>
        </w:rPr>
        <w:t xml:space="preserve"> in calibration testing. Prior to tes</w:t>
      </w:r>
      <w:r w:rsidR="00382BCE" w:rsidRPr="00DB2287">
        <w:rPr>
          <w:sz w:val="24"/>
          <w:szCs w:val="24"/>
        </w:rPr>
        <w:t xml:space="preserve">t commencement, training </w:t>
      </w:r>
      <w:r w:rsidR="00360FD2" w:rsidRPr="00DB2287">
        <w:rPr>
          <w:sz w:val="24"/>
          <w:szCs w:val="24"/>
        </w:rPr>
        <w:t>was</w:t>
      </w:r>
      <w:r w:rsidR="0074189F" w:rsidRPr="00DB2287">
        <w:rPr>
          <w:sz w:val="24"/>
          <w:szCs w:val="24"/>
        </w:rPr>
        <w:t xml:space="preserve"> conducted</w:t>
      </w:r>
      <w:r w:rsidR="00EC68E0" w:rsidRPr="00DB2287">
        <w:rPr>
          <w:sz w:val="24"/>
          <w:szCs w:val="24"/>
        </w:rPr>
        <w:t xml:space="preserve"> for all collection staff</w:t>
      </w:r>
      <w:r w:rsidR="00382BCE" w:rsidRPr="00DB2287">
        <w:rPr>
          <w:sz w:val="24"/>
          <w:szCs w:val="24"/>
        </w:rPr>
        <w:t>. Staff</w:t>
      </w:r>
      <w:r w:rsidR="0074189F" w:rsidRPr="00DB2287">
        <w:rPr>
          <w:sz w:val="24"/>
          <w:szCs w:val="24"/>
        </w:rPr>
        <w:t xml:space="preserve"> have an ORS data capture system available fo</w:t>
      </w:r>
      <w:r w:rsidR="00382BCE" w:rsidRPr="00DB2287">
        <w:rPr>
          <w:sz w:val="24"/>
          <w:szCs w:val="24"/>
        </w:rPr>
        <w:t xml:space="preserve">r regional </w:t>
      </w:r>
      <w:r w:rsidR="0031766E" w:rsidRPr="00DB2287">
        <w:rPr>
          <w:sz w:val="24"/>
          <w:szCs w:val="24"/>
        </w:rPr>
        <w:t xml:space="preserve">and national office </w:t>
      </w:r>
      <w:r w:rsidR="00382BCE" w:rsidRPr="00DB2287">
        <w:rPr>
          <w:sz w:val="24"/>
          <w:szCs w:val="24"/>
        </w:rPr>
        <w:t>use</w:t>
      </w:r>
      <w:r w:rsidR="00C96156" w:rsidRPr="00DB2287">
        <w:rPr>
          <w:sz w:val="24"/>
          <w:szCs w:val="24"/>
        </w:rPr>
        <w:t xml:space="preserve"> and ORS data review processes are being conducted</w:t>
      </w:r>
      <w:r w:rsidR="00722335" w:rsidRPr="00DB2287">
        <w:rPr>
          <w:sz w:val="24"/>
          <w:szCs w:val="24"/>
        </w:rPr>
        <w:t xml:space="preserve">. </w:t>
      </w:r>
      <w:r w:rsidR="00360FD2" w:rsidRPr="00DB2287">
        <w:rPr>
          <w:sz w:val="24"/>
          <w:szCs w:val="24"/>
        </w:rPr>
        <w:t xml:space="preserve"> D</w:t>
      </w:r>
      <w:r w:rsidR="00AA2046" w:rsidRPr="00DB2287">
        <w:rPr>
          <w:sz w:val="24"/>
          <w:szCs w:val="24"/>
        </w:rPr>
        <w:t>ata from this test that meets BLS publication criteria will be provided to SSA and released in a research report for the public.</w:t>
      </w:r>
      <w:r w:rsidR="00295781" w:rsidRPr="00DB2287">
        <w:rPr>
          <w:sz w:val="24"/>
          <w:szCs w:val="24"/>
        </w:rPr>
        <w:t xml:space="preserve"> However, </w:t>
      </w:r>
      <w:r w:rsidR="00AA2046" w:rsidRPr="00DB2287">
        <w:rPr>
          <w:sz w:val="24"/>
          <w:szCs w:val="24"/>
        </w:rPr>
        <w:t xml:space="preserve">due to the </w:t>
      </w:r>
      <w:r w:rsidR="00ED41BA" w:rsidRPr="00DB2287">
        <w:rPr>
          <w:sz w:val="24"/>
          <w:szCs w:val="24"/>
        </w:rPr>
        <w:t xml:space="preserve">sample </w:t>
      </w:r>
      <w:r w:rsidR="00AA2046" w:rsidRPr="00DB2287">
        <w:rPr>
          <w:sz w:val="24"/>
          <w:szCs w:val="24"/>
        </w:rPr>
        <w:t>size</w:t>
      </w:r>
      <w:r w:rsidR="00ED41BA" w:rsidRPr="00DB2287">
        <w:rPr>
          <w:sz w:val="24"/>
          <w:szCs w:val="24"/>
        </w:rPr>
        <w:t>, the BLS only expects to be able to compute and release data for a very limited number of occupations or occupational groups</w:t>
      </w:r>
      <w:r w:rsidR="00AA2046" w:rsidRPr="00DB2287">
        <w:rPr>
          <w:sz w:val="24"/>
          <w:szCs w:val="24"/>
        </w:rPr>
        <w:t xml:space="preserve">, </w:t>
      </w:r>
      <w:r w:rsidR="00ED41BA" w:rsidRPr="00DB2287">
        <w:rPr>
          <w:sz w:val="24"/>
          <w:szCs w:val="24"/>
        </w:rPr>
        <w:t xml:space="preserve">and </w:t>
      </w:r>
      <w:r w:rsidR="00AA2046" w:rsidRPr="00DB2287">
        <w:rPr>
          <w:sz w:val="24"/>
          <w:szCs w:val="24"/>
        </w:rPr>
        <w:t>these data will not be</w:t>
      </w:r>
      <w:r w:rsidR="00295781" w:rsidRPr="00DB2287">
        <w:rPr>
          <w:sz w:val="24"/>
          <w:szCs w:val="24"/>
        </w:rPr>
        <w:t xml:space="preserve"> suitable for SSA disability determinations</w:t>
      </w:r>
      <w:r w:rsidR="00717142" w:rsidRPr="00DB2287">
        <w:rPr>
          <w:sz w:val="24"/>
          <w:szCs w:val="24"/>
        </w:rPr>
        <w:t>.</w:t>
      </w:r>
    </w:p>
    <w:p w:rsidR="00590180" w:rsidRPr="00DB2287" w:rsidRDefault="00590180" w:rsidP="00BA2F4D">
      <w:pPr>
        <w:rPr>
          <w:sz w:val="24"/>
          <w:szCs w:val="24"/>
        </w:rPr>
      </w:pPr>
    </w:p>
    <w:p w:rsidR="00590180" w:rsidRPr="00DB2287" w:rsidRDefault="00590180" w:rsidP="00590180">
      <w:pPr>
        <w:tabs>
          <w:tab w:val="left" w:pos="3128"/>
        </w:tabs>
        <w:autoSpaceDE w:val="0"/>
        <w:autoSpaceDN w:val="0"/>
        <w:adjustRightInd w:val="0"/>
        <w:rPr>
          <w:sz w:val="24"/>
          <w:szCs w:val="24"/>
          <w:u w:val="single"/>
        </w:rPr>
      </w:pPr>
      <w:r w:rsidRPr="00DB2287">
        <w:rPr>
          <w:sz w:val="24"/>
          <w:szCs w:val="24"/>
          <w:u w:val="single"/>
        </w:rPr>
        <w:t>Future</w:t>
      </w:r>
    </w:p>
    <w:p w:rsidR="00C51CC8" w:rsidRPr="00DB2287" w:rsidRDefault="00C51CC8" w:rsidP="00590180">
      <w:pPr>
        <w:tabs>
          <w:tab w:val="left" w:pos="3128"/>
        </w:tabs>
        <w:autoSpaceDE w:val="0"/>
        <w:autoSpaceDN w:val="0"/>
        <w:adjustRightInd w:val="0"/>
        <w:rPr>
          <w:b/>
          <w:sz w:val="24"/>
          <w:szCs w:val="24"/>
        </w:rPr>
      </w:pPr>
    </w:p>
    <w:p w:rsidR="0025034D" w:rsidRPr="00DB2287" w:rsidRDefault="00767120" w:rsidP="0025034D">
      <w:pPr>
        <w:rPr>
          <w:sz w:val="24"/>
          <w:szCs w:val="24"/>
        </w:rPr>
      </w:pPr>
      <w:r w:rsidRPr="00DB2287">
        <w:rPr>
          <w:sz w:val="24"/>
          <w:szCs w:val="24"/>
        </w:rPr>
        <w:t>ORS p</w:t>
      </w:r>
      <w:r w:rsidR="00607292" w:rsidRPr="00DB2287">
        <w:rPr>
          <w:sz w:val="24"/>
          <w:szCs w:val="24"/>
        </w:rPr>
        <w:t xml:space="preserve">roduction will begin by selecting samples using the methodology </w:t>
      </w:r>
      <w:r w:rsidR="00C51CC8" w:rsidRPr="00DB2287">
        <w:rPr>
          <w:sz w:val="24"/>
          <w:szCs w:val="24"/>
        </w:rPr>
        <w:t xml:space="preserve">as </w:t>
      </w:r>
      <w:r w:rsidR="00607292" w:rsidRPr="00DB2287">
        <w:rPr>
          <w:sz w:val="24"/>
          <w:szCs w:val="24"/>
        </w:rPr>
        <w:t>described in this document. Current plans call for collection of t</w:t>
      </w:r>
      <w:r w:rsidRPr="00DB2287">
        <w:rPr>
          <w:sz w:val="24"/>
          <w:szCs w:val="24"/>
        </w:rPr>
        <w:t>he first schedules for the ORS p</w:t>
      </w:r>
      <w:r w:rsidR="00607292" w:rsidRPr="00DB2287">
        <w:rPr>
          <w:sz w:val="24"/>
          <w:szCs w:val="24"/>
        </w:rPr>
        <w:t>roduction</w:t>
      </w:r>
      <w:r w:rsidR="00ED41BA" w:rsidRPr="00DB2287">
        <w:rPr>
          <w:sz w:val="24"/>
          <w:szCs w:val="24"/>
        </w:rPr>
        <w:t xml:space="preserve"> to start</w:t>
      </w:r>
      <w:r w:rsidR="00607292" w:rsidRPr="00DB2287">
        <w:rPr>
          <w:sz w:val="24"/>
          <w:szCs w:val="24"/>
        </w:rPr>
        <w:t xml:space="preserve"> in </w:t>
      </w:r>
      <w:r w:rsidR="00FC3610" w:rsidRPr="00DB2287">
        <w:rPr>
          <w:sz w:val="24"/>
          <w:szCs w:val="24"/>
        </w:rPr>
        <w:t>September</w:t>
      </w:r>
      <w:r w:rsidR="00607292" w:rsidRPr="00DB2287">
        <w:rPr>
          <w:sz w:val="24"/>
          <w:szCs w:val="24"/>
        </w:rPr>
        <w:t xml:space="preserve"> 2015</w:t>
      </w:r>
      <w:r w:rsidR="00ED41BA" w:rsidRPr="00DB2287">
        <w:rPr>
          <w:sz w:val="24"/>
          <w:szCs w:val="24"/>
        </w:rPr>
        <w:t xml:space="preserve"> and to</w:t>
      </w:r>
      <w:r w:rsidR="00607292" w:rsidRPr="00DB2287">
        <w:rPr>
          <w:sz w:val="24"/>
          <w:szCs w:val="24"/>
        </w:rPr>
        <w:t xml:space="preserve"> run for approximately nine consecutive months.</w:t>
      </w:r>
      <w:r w:rsidR="00722335" w:rsidRPr="00DB2287">
        <w:rPr>
          <w:sz w:val="24"/>
          <w:szCs w:val="24"/>
        </w:rPr>
        <w:t xml:space="preserve"> </w:t>
      </w:r>
    </w:p>
    <w:p w:rsidR="0025034D" w:rsidRPr="00DB2287" w:rsidRDefault="0025034D" w:rsidP="0025034D">
      <w:pPr>
        <w:rPr>
          <w:sz w:val="24"/>
          <w:szCs w:val="24"/>
        </w:rPr>
      </w:pPr>
    </w:p>
    <w:p w:rsidR="0067354D" w:rsidRPr="00DB2287" w:rsidRDefault="0014205E" w:rsidP="0025034D">
      <w:pPr>
        <w:rPr>
          <w:b/>
          <w:sz w:val="24"/>
          <w:szCs w:val="24"/>
        </w:rPr>
      </w:pPr>
      <w:r w:rsidRPr="00DB2287">
        <w:rPr>
          <w:b/>
          <w:sz w:val="24"/>
          <w:szCs w:val="24"/>
        </w:rPr>
        <w:t>4</w:t>
      </w:r>
      <w:r w:rsidR="0069670B" w:rsidRPr="00DB2287">
        <w:rPr>
          <w:b/>
          <w:sz w:val="24"/>
          <w:szCs w:val="24"/>
        </w:rPr>
        <w:t>b</w:t>
      </w:r>
      <w:r w:rsidR="00E02A5F" w:rsidRPr="00DB2287">
        <w:rPr>
          <w:b/>
          <w:sz w:val="24"/>
          <w:szCs w:val="24"/>
        </w:rPr>
        <w:t>. Tests</w:t>
      </w:r>
      <w:r w:rsidRPr="00DB2287">
        <w:rPr>
          <w:b/>
          <w:sz w:val="24"/>
          <w:szCs w:val="24"/>
        </w:rPr>
        <w:t xml:space="preserve"> of </w:t>
      </w:r>
      <w:r w:rsidR="0069670B" w:rsidRPr="00DB2287">
        <w:rPr>
          <w:b/>
          <w:sz w:val="24"/>
          <w:szCs w:val="24"/>
        </w:rPr>
        <w:t xml:space="preserve">Survey Design </w:t>
      </w:r>
      <w:r w:rsidR="00314A88" w:rsidRPr="00DB2287">
        <w:rPr>
          <w:b/>
          <w:sz w:val="24"/>
          <w:szCs w:val="24"/>
        </w:rPr>
        <w:t>Processes</w:t>
      </w:r>
    </w:p>
    <w:p w:rsidR="00B50985" w:rsidRPr="00DB2287" w:rsidRDefault="00B50985" w:rsidP="0025034D">
      <w:pPr>
        <w:rPr>
          <w:b/>
          <w:sz w:val="24"/>
          <w:szCs w:val="24"/>
        </w:rPr>
      </w:pPr>
    </w:p>
    <w:p w:rsidR="00B50985" w:rsidRPr="00DB2287" w:rsidRDefault="00B50985" w:rsidP="0025034D">
      <w:pPr>
        <w:rPr>
          <w:sz w:val="24"/>
          <w:szCs w:val="24"/>
          <w:highlight w:val="yellow"/>
          <w:u w:val="single"/>
        </w:rPr>
      </w:pPr>
      <w:r w:rsidRPr="00DB2287">
        <w:rPr>
          <w:sz w:val="24"/>
          <w:szCs w:val="24"/>
          <w:u w:val="single"/>
        </w:rPr>
        <w:t>Sample Design Options</w:t>
      </w:r>
    </w:p>
    <w:p w:rsidR="0025034D" w:rsidRPr="00DB2287" w:rsidRDefault="0025034D" w:rsidP="0025034D">
      <w:pPr>
        <w:rPr>
          <w:sz w:val="24"/>
          <w:szCs w:val="24"/>
          <w:highlight w:val="yellow"/>
        </w:rPr>
      </w:pPr>
    </w:p>
    <w:p w:rsidR="00E82C13" w:rsidRPr="00DB2287" w:rsidRDefault="00810E72" w:rsidP="005629CE">
      <w:pPr>
        <w:pStyle w:val="FootnoteText"/>
      </w:pPr>
      <w:r w:rsidRPr="00DB2287">
        <w:rPr>
          <w:sz w:val="24"/>
          <w:szCs w:val="24"/>
        </w:rPr>
        <w:t>To further ensure the BLS met the needs of the ORS</w:t>
      </w:r>
      <w:r w:rsidR="003A7395" w:rsidRPr="00DB2287">
        <w:rPr>
          <w:sz w:val="24"/>
          <w:szCs w:val="24"/>
        </w:rPr>
        <w:t xml:space="preserve"> </w:t>
      </w:r>
      <w:r w:rsidR="0031766E" w:rsidRPr="00DB2287">
        <w:rPr>
          <w:sz w:val="24"/>
          <w:szCs w:val="24"/>
        </w:rPr>
        <w:t>by</w:t>
      </w:r>
      <w:r w:rsidR="003A7395" w:rsidRPr="00DB2287">
        <w:rPr>
          <w:sz w:val="24"/>
          <w:szCs w:val="24"/>
        </w:rPr>
        <w:t xml:space="preserve"> producing </w:t>
      </w:r>
      <w:r w:rsidR="0031766E" w:rsidRPr="00DB2287">
        <w:rPr>
          <w:sz w:val="24"/>
          <w:szCs w:val="24"/>
        </w:rPr>
        <w:t xml:space="preserve">statistically valid </w:t>
      </w:r>
      <w:r w:rsidR="003A7395" w:rsidRPr="00DB2287">
        <w:rPr>
          <w:sz w:val="24"/>
          <w:szCs w:val="24"/>
        </w:rPr>
        <w:t xml:space="preserve">data </w:t>
      </w:r>
      <w:r w:rsidR="0031766E" w:rsidRPr="00DB2287">
        <w:rPr>
          <w:sz w:val="24"/>
          <w:szCs w:val="24"/>
        </w:rPr>
        <w:t xml:space="preserve">and of high </w:t>
      </w:r>
      <w:r w:rsidR="003A7395" w:rsidRPr="00DB2287">
        <w:rPr>
          <w:sz w:val="24"/>
          <w:szCs w:val="24"/>
        </w:rPr>
        <w:t>quality</w:t>
      </w:r>
      <w:r w:rsidRPr="00DB2287">
        <w:rPr>
          <w:sz w:val="24"/>
          <w:szCs w:val="24"/>
        </w:rPr>
        <w:t xml:space="preserve">, testing on possible sample design options </w:t>
      </w:r>
      <w:r w:rsidR="00912653" w:rsidRPr="00DB2287">
        <w:rPr>
          <w:sz w:val="24"/>
          <w:szCs w:val="24"/>
        </w:rPr>
        <w:t xml:space="preserve">was </w:t>
      </w:r>
      <w:r w:rsidRPr="00DB2287">
        <w:rPr>
          <w:sz w:val="24"/>
          <w:szCs w:val="24"/>
        </w:rPr>
        <w:t>also conducted.</w:t>
      </w:r>
      <w:r w:rsidR="00FA7598" w:rsidRPr="00DB2287">
        <w:rPr>
          <w:sz w:val="24"/>
          <w:szCs w:val="24"/>
        </w:rPr>
        <w:t xml:space="preserve"> In FY 2013, the BLS began</w:t>
      </w:r>
      <w:r w:rsidR="00146D54" w:rsidRPr="00DB2287">
        <w:rPr>
          <w:sz w:val="24"/>
          <w:szCs w:val="24"/>
        </w:rPr>
        <w:t xml:space="preserve"> work to evaluate </w:t>
      </w:r>
      <w:r w:rsidR="009942F8" w:rsidRPr="00DB2287">
        <w:rPr>
          <w:sz w:val="24"/>
          <w:szCs w:val="24"/>
        </w:rPr>
        <w:t>sample design options for ORS by reviewing the sample designs used for the NCS</w:t>
      </w:r>
      <w:r w:rsidR="00844AF7" w:rsidRPr="00DB2287">
        <w:rPr>
          <w:sz w:val="24"/>
          <w:szCs w:val="24"/>
        </w:rPr>
        <w:t>.  More details on this initial sample design testing is available in the November 2013 FCSM Proceedings, “Sample Design Considerations for the Occupational Requirements Survey” (see Attachment 1</w:t>
      </w:r>
      <w:r w:rsidR="005C1A42" w:rsidRPr="00DB2287">
        <w:rPr>
          <w:sz w:val="24"/>
          <w:szCs w:val="24"/>
        </w:rPr>
        <w:t>1</w:t>
      </w:r>
      <w:r w:rsidR="00844AF7" w:rsidRPr="00DB2287">
        <w:rPr>
          <w:sz w:val="24"/>
          <w:szCs w:val="24"/>
        </w:rPr>
        <w:t>). This research continued into FY</w:t>
      </w:r>
      <w:r w:rsidR="00BF0402" w:rsidRPr="00DB2287">
        <w:rPr>
          <w:sz w:val="24"/>
          <w:szCs w:val="24"/>
        </w:rPr>
        <w:t xml:space="preserve"> </w:t>
      </w:r>
      <w:r w:rsidR="00844AF7" w:rsidRPr="00DB2287">
        <w:rPr>
          <w:sz w:val="24"/>
          <w:szCs w:val="24"/>
        </w:rPr>
        <w:t>2014</w:t>
      </w:r>
      <w:r w:rsidR="009942F8" w:rsidRPr="00DB2287">
        <w:rPr>
          <w:sz w:val="24"/>
          <w:szCs w:val="24"/>
        </w:rPr>
        <w:t xml:space="preserve"> and </w:t>
      </w:r>
      <w:r w:rsidR="00844AF7" w:rsidRPr="00DB2287">
        <w:rPr>
          <w:sz w:val="24"/>
          <w:szCs w:val="24"/>
        </w:rPr>
        <w:t xml:space="preserve">expanded to look at </w:t>
      </w:r>
      <w:r w:rsidR="009942F8" w:rsidRPr="00DB2287">
        <w:rPr>
          <w:sz w:val="24"/>
          <w:szCs w:val="24"/>
        </w:rPr>
        <w:t xml:space="preserve">other BLS surveys, including the </w:t>
      </w:r>
      <w:r w:rsidR="008B7823" w:rsidRPr="00DB2287">
        <w:rPr>
          <w:sz w:val="24"/>
          <w:szCs w:val="24"/>
        </w:rPr>
        <w:t>Occupation Employment Statistics (</w:t>
      </w:r>
      <w:r w:rsidR="009942F8" w:rsidRPr="00DB2287">
        <w:rPr>
          <w:sz w:val="24"/>
          <w:szCs w:val="24"/>
        </w:rPr>
        <w:t>OES</w:t>
      </w:r>
      <w:r w:rsidR="008B7823" w:rsidRPr="00DB2287">
        <w:rPr>
          <w:sz w:val="24"/>
          <w:szCs w:val="24"/>
        </w:rPr>
        <w:t>)</w:t>
      </w:r>
      <w:r w:rsidR="009942F8" w:rsidRPr="00DB2287">
        <w:rPr>
          <w:sz w:val="24"/>
          <w:szCs w:val="24"/>
        </w:rPr>
        <w:t xml:space="preserve"> and Survey of Occupational Injuries and Illnesses</w:t>
      </w:r>
      <w:r w:rsidR="008B7823" w:rsidRPr="00DB2287">
        <w:rPr>
          <w:sz w:val="24"/>
          <w:szCs w:val="24"/>
        </w:rPr>
        <w:t xml:space="preserve"> (SOII)</w:t>
      </w:r>
      <w:r w:rsidR="009942F8" w:rsidRPr="00DB2287">
        <w:rPr>
          <w:sz w:val="24"/>
          <w:szCs w:val="24"/>
        </w:rPr>
        <w:t xml:space="preserve">. Since the ORS will be collected by trained </w:t>
      </w:r>
      <w:r w:rsidR="00BF0402" w:rsidRPr="00DB2287">
        <w:rPr>
          <w:sz w:val="24"/>
          <w:szCs w:val="24"/>
        </w:rPr>
        <w:t>f</w:t>
      </w:r>
      <w:r w:rsidR="009942F8" w:rsidRPr="00DB2287">
        <w:rPr>
          <w:sz w:val="24"/>
          <w:szCs w:val="24"/>
        </w:rPr>
        <w:t xml:space="preserve">ield </w:t>
      </w:r>
      <w:r w:rsidR="00BF0402" w:rsidRPr="00DB2287">
        <w:rPr>
          <w:sz w:val="24"/>
          <w:szCs w:val="24"/>
        </w:rPr>
        <w:t>e</w:t>
      </w:r>
      <w:r w:rsidR="009942F8" w:rsidRPr="00DB2287">
        <w:rPr>
          <w:sz w:val="24"/>
          <w:szCs w:val="24"/>
        </w:rPr>
        <w:t xml:space="preserve">conomists who also collect the NCS data, potential coordination with the NCS sample design was a key factor of consideration. As a result, four basic categories of ORS survey designs were identified to allow for different potential </w:t>
      </w:r>
      <w:r w:rsidR="00E82C13" w:rsidRPr="00DB2287">
        <w:rPr>
          <w:sz w:val="24"/>
          <w:szCs w:val="24"/>
        </w:rPr>
        <w:t>levels of coordination with NCS. The</w:t>
      </w:r>
      <w:r w:rsidR="005629CE" w:rsidRPr="00DB2287">
        <w:rPr>
          <w:sz w:val="24"/>
          <w:szCs w:val="24"/>
        </w:rPr>
        <w:t>se design options, which are documented in the ASA 2014 Papers and Proceedings titled “Occupational Requirement Survey, Sample Design Evaluation” by Ferguson et al (see Attachment 1</w:t>
      </w:r>
      <w:r w:rsidR="005C1A42" w:rsidRPr="00DB2287">
        <w:rPr>
          <w:sz w:val="24"/>
          <w:szCs w:val="24"/>
        </w:rPr>
        <w:t>2</w:t>
      </w:r>
      <w:r w:rsidR="005629CE" w:rsidRPr="00DB2287">
        <w:rPr>
          <w:sz w:val="24"/>
          <w:szCs w:val="24"/>
        </w:rPr>
        <w:t xml:space="preserve">) </w:t>
      </w:r>
      <w:r w:rsidR="00E82C13" w:rsidRPr="00DB2287">
        <w:rPr>
          <w:sz w:val="24"/>
          <w:szCs w:val="24"/>
        </w:rPr>
        <w:t>are:</w:t>
      </w:r>
    </w:p>
    <w:p w:rsidR="001732D1" w:rsidRPr="00DB2287" w:rsidRDefault="001732D1" w:rsidP="00AB3228">
      <w:pPr>
        <w:autoSpaceDE w:val="0"/>
        <w:autoSpaceDN w:val="0"/>
        <w:adjustRightInd w:val="0"/>
        <w:rPr>
          <w:sz w:val="24"/>
          <w:szCs w:val="24"/>
        </w:rPr>
      </w:pPr>
    </w:p>
    <w:p w:rsidR="00E82C13" w:rsidRPr="00DB2287" w:rsidRDefault="00E82C13" w:rsidP="00E82C13">
      <w:pPr>
        <w:pStyle w:val="Default"/>
        <w:ind w:left="1440" w:hanging="720"/>
        <w:rPr>
          <w:color w:val="auto"/>
        </w:rPr>
      </w:pPr>
      <w:r w:rsidRPr="00DB2287">
        <w:rPr>
          <w:color w:val="auto"/>
        </w:rPr>
        <w:t xml:space="preserve">1. Fully Integrated Survey Design – where the NCS establishment sample would be a subsample of the ORS establishment </w:t>
      </w:r>
      <w:r w:rsidR="0031766E" w:rsidRPr="00DB2287">
        <w:rPr>
          <w:color w:val="auto"/>
        </w:rPr>
        <w:t>sample</w:t>
      </w:r>
    </w:p>
    <w:p w:rsidR="00E82C13" w:rsidRPr="00DB2287" w:rsidRDefault="00E82C13" w:rsidP="00E82C13">
      <w:pPr>
        <w:pStyle w:val="Default"/>
        <w:ind w:left="1440" w:hanging="720"/>
        <w:rPr>
          <w:color w:val="auto"/>
        </w:rPr>
      </w:pPr>
      <w:r w:rsidRPr="00DB2287">
        <w:rPr>
          <w:color w:val="auto"/>
        </w:rPr>
        <w:t xml:space="preserve">2. Independent Survey Design – where the ORS establishment samples would be selected using a design appropriate for SSA’s needs, the NCS establishment samples would be selected using the current NCS sample design, and there would be no control on the amount of establishment sample overlap between the samples selected for the two surveys </w:t>
      </w:r>
    </w:p>
    <w:p w:rsidR="00E82C13" w:rsidRPr="00DB2287" w:rsidRDefault="00E82C13" w:rsidP="00E82C13">
      <w:pPr>
        <w:pStyle w:val="Default"/>
        <w:ind w:left="1440" w:hanging="720"/>
        <w:rPr>
          <w:color w:val="auto"/>
        </w:rPr>
      </w:pPr>
      <w:r w:rsidRPr="00DB2287">
        <w:rPr>
          <w:color w:val="auto"/>
        </w:rPr>
        <w:t xml:space="preserve">3. Separated Survey Design – where the NCS establishment sample would be selected from the frame, the selected NCS establishments would be removed from the frame, and an independent ORS establishment sample would be selected from the rest of the frame </w:t>
      </w:r>
    </w:p>
    <w:p w:rsidR="00E82C13" w:rsidRPr="00DB2287" w:rsidRDefault="00E82C13" w:rsidP="00E82C13">
      <w:pPr>
        <w:pStyle w:val="Default"/>
        <w:ind w:left="1440" w:hanging="720"/>
        <w:rPr>
          <w:color w:val="auto"/>
        </w:rPr>
      </w:pPr>
      <w:r w:rsidRPr="00DB2287">
        <w:rPr>
          <w:color w:val="auto"/>
        </w:rPr>
        <w:t xml:space="preserve">4. OES-ORS Integrated Design – where the ORS establishment sample would be selected as a subsample of </w:t>
      </w:r>
      <w:r w:rsidR="00912653" w:rsidRPr="00DB2287">
        <w:rPr>
          <w:color w:val="auto"/>
        </w:rPr>
        <w:t xml:space="preserve">the </w:t>
      </w:r>
      <w:r w:rsidRPr="00DB2287">
        <w:rPr>
          <w:color w:val="auto"/>
        </w:rPr>
        <w:t xml:space="preserve">OES establishment sample </w:t>
      </w:r>
    </w:p>
    <w:p w:rsidR="00E82C13" w:rsidRPr="00DB2287" w:rsidRDefault="00E82C13" w:rsidP="00AB3228">
      <w:pPr>
        <w:autoSpaceDE w:val="0"/>
        <w:autoSpaceDN w:val="0"/>
        <w:adjustRightInd w:val="0"/>
        <w:rPr>
          <w:sz w:val="24"/>
          <w:szCs w:val="24"/>
        </w:rPr>
      </w:pPr>
    </w:p>
    <w:p w:rsidR="00400C3B" w:rsidRPr="00DB2287" w:rsidRDefault="00146D54" w:rsidP="00F5769E">
      <w:pPr>
        <w:autoSpaceDE w:val="0"/>
        <w:autoSpaceDN w:val="0"/>
        <w:adjustRightInd w:val="0"/>
        <w:rPr>
          <w:sz w:val="24"/>
          <w:szCs w:val="24"/>
        </w:rPr>
      </w:pPr>
      <w:r w:rsidRPr="00DB2287">
        <w:rPr>
          <w:sz w:val="24"/>
          <w:szCs w:val="24"/>
        </w:rPr>
        <w:t xml:space="preserve">While desirable for the ORS sample design to be integrated with NCS, it </w:t>
      </w:r>
      <w:r w:rsidR="00BF0402" w:rsidRPr="00DB2287">
        <w:rPr>
          <w:sz w:val="24"/>
          <w:szCs w:val="24"/>
        </w:rPr>
        <w:t>was</w:t>
      </w:r>
      <w:r w:rsidRPr="00DB2287">
        <w:rPr>
          <w:sz w:val="24"/>
          <w:szCs w:val="24"/>
        </w:rPr>
        <w:t xml:space="preserve"> unclear whether the NCS sample design </w:t>
      </w:r>
      <w:r w:rsidR="000E79C9" w:rsidRPr="00DB2287">
        <w:rPr>
          <w:sz w:val="24"/>
          <w:szCs w:val="24"/>
        </w:rPr>
        <w:t>would</w:t>
      </w:r>
      <w:r w:rsidRPr="00DB2287">
        <w:rPr>
          <w:sz w:val="24"/>
          <w:szCs w:val="24"/>
        </w:rPr>
        <w:t xml:space="preserve"> meet the go</w:t>
      </w:r>
      <w:r w:rsidR="00F5769E" w:rsidRPr="00DB2287">
        <w:rPr>
          <w:sz w:val="24"/>
          <w:szCs w:val="24"/>
        </w:rPr>
        <w:t>als of ORS</w:t>
      </w:r>
      <w:r w:rsidR="00817FB0" w:rsidRPr="00DB2287">
        <w:rPr>
          <w:sz w:val="24"/>
          <w:szCs w:val="24"/>
        </w:rPr>
        <w:t>. T</w:t>
      </w:r>
      <w:r w:rsidR="00233E89" w:rsidRPr="00DB2287">
        <w:rPr>
          <w:sz w:val="24"/>
          <w:szCs w:val="24"/>
        </w:rPr>
        <w:t xml:space="preserve">here are many things to consider when choosing a sample design for the ORS. Cost, individual respondent burden, overall respondent burden, response rates, data quality, the effect on the ECI, and whether the surveys could be integrated </w:t>
      </w:r>
      <w:r w:rsidR="00BF0402" w:rsidRPr="00DB2287">
        <w:rPr>
          <w:sz w:val="24"/>
          <w:szCs w:val="24"/>
        </w:rPr>
        <w:t>were</w:t>
      </w:r>
      <w:r w:rsidR="00233E89" w:rsidRPr="00DB2287">
        <w:rPr>
          <w:sz w:val="24"/>
          <w:szCs w:val="24"/>
        </w:rPr>
        <w:t xml:space="preserve"> all factors. </w:t>
      </w:r>
      <w:r w:rsidR="00F5769E" w:rsidRPr="00DB2287">
        <w:rPr>
          <w:sz w:val="24"/>
          <w:szCs w:val="24"/>
        </w:rPr>
        <w:t xml:space="preserve">After various testing on the four basic categories of ORS survey designs, </w:t>
      </w:r>
      <w:r w:rsidR="00ED41BA" w:rsidRPr="00DB2287">
        <w:rPr>
          <w:sz w:val="24"/>
          <w:szCs w:val="24"/>
        </w:rPr>
        <w:t>the BLS</w:t>
      </w:r>
      <w:r w:rsidR="00F5769E" w:rsidRPr="00DB2287">
        <w:rPr>
          <w:sz w:val="24"/>
          <w:szCs w:val="24"/>
        </w:rPr>
        <w:t xml:space="preserve"> determined that there are statistically viable designs under both the Fully Integrated and Independent Survey Design options. N</w:t>
      </w:r>
      <w:r w:rsidR="00FC2784" w:rsidRPr="00DB2287">
        <w:rPr>
          <w:sz w:val="24"/>
          <w:szCs w:val="24"/>
        </w:rPr>
        <w:t xml:space="preserve">o integrated sample design that has been </w:t>
      </w:r>
      <w:r w:rsidR="00FC2784" w:rsidRPr="00DB2287">
        <w:rPr>
          <w:sz w:val="24"/>
          <w:szCs w:val="24"/>
        </w:rPr>
        <w:lastRenderedPageBreak/>
        <w:t xml:space="preserve">studied fully meets the goals of both surveys </w:t>
      </w:r>
      <w:r w:rsidR="00F5769E" w:rsidRPr="00DB2287">
        <w:rPr>
          <w:sz w:val="24"/>
          <w:szCs w:val="24"/>
        </w:rPr>
        <w:t>(ORS and NCS)</w:t>
      </w:r>
      <w:r w:rsidR="009E374B" w:rsidRPr="00DB2287">
        <w:rPr>
          <w:sz w:val="24"/>
          <w:szCs w:val="24"/>
        </w:rPr>
        <w:t xml:space="preserve"> thus it was determined that </w:t>
      </w:r>
      <w:r w:rsidR="001732D1" w:rsidRPr="00DB2287">
        <w:rPr>
          <w:sz w:val="24"/>
          <w:szCs w:val="24"/>
        </w:rPr>
        <w:t xml:space="preserve">the Independent Survey Design, </w:t>
      </w:r>
      <w:r w:rsidR="00F5769E" w:rsidRPr="00DB2287">
        <w:rPr>
          <w:sz w:val="24"/>
          <w:szCs w:val="24"/>
        </w:rPr>
        <w:t>out of the two statistically viable designs,</w:t>
      </w:r>
      <w:r w:rsidR="00FC2784" w:rsidRPr="00DB2287">
        <w:rPr>
          <w:sz w:val="24"/>
          <w:szCs w:val="24"/>
        </w:rPr>
        <w:t xml:space="preserve"> </w:t>
      </w:r>
      <w:r w:rsidR="001732D1" w:rsidRPr="00DB2287">
        <w:rPr>
          <w:sz w:val="24"/>
          <w:szCs w:val="24"/>
        </w:rPr>
        <w:t>was</w:t>
      </w:r>
      <w:r w:rsidR="00FC2784" w:rsidRPr="00DB2287">
        <w:rPr>
          <w:sz w:val="24"/>
          <w:szCs w:val="24"/>
        </w:rPr>
        <w:t xml:space="preserve"> the best choice for implementation.</w:t>
      </w:r>
    </w:p>
    <w:p w:rsidR="00C1642E" w:rsidRPr="00DB2287" w:rsidRDefault="00C1642E" w:rsidP="00F5769E">
      <w:pPr>
        <w:autoSpaceDE w:val="0"/>
        <w:autoSpaceDN w:val="0"/>
        <w:adjustRightInd w:val="0"/>
        <w:rPr>
          <w:sz w:val="24"/>
          <w:szCs w:val="24"/>
        </w:rPr>
      </w:pPr>
    </w:p>
    <w:p w:rsidR="00B50985" w:rsidRPr="00DB2287" w:rsidRDefault="00B50985" w:rsidP="00B50985">
      <w:pPr>
        <w:rPr>
          <w:sz w:val="24"/>
          <w:szCs w:val="24"/>
          <w:highlight w:val="yellow"/>
          <w:u w:val="single"/>
        </w:rPr>
      </w:pPr>
      <w:r w:rsidRPr="00DB2287">
        <w:rPr>
          <w:sz w:val="24"/>
          <w:szCs w:val="24"/>
          <w:u w:val="single"/>
        </w:rPr>
        <w:t>Data Review and Validation Processes</w:t>
      </w:r>
    </w:p>
    <w:p w:rsidR="00B50985" w:rsidRPr="00DB2287" w:rsidRDefault="00B50985" w:rsidP="00F5769E">
      <w:pPr>
        <w:autoSpaceDE w:val="0"/>
        <w:autoSpaceDN w:val="0"/>
        <w:adjustRightInd w:val="0"/>
        <w:rPr>
          <w:sz w:val="24"/>
          <w:szCs w:val="24"/>
        </w:rPr>
      </w:pPr>
    </w:p>
    <w:p w:rsidR="00C1642E" w:rsidRPr="00DB2287" w:rsidRDefault="00896830" w:rsidP="00844AF7">
      <w:pPr>
        <w:pStyle w:val="FootnoteText"/>
        <w:rPr>
          <w:sz w:val="24"/>
          <w:szCs w:val="24"/>
        </w:rPr>
      </w:pPr>
      <w:r w:rsidRPr="00DB2287">
        <w:rPr>
          <w:sz w:val="24"/>
          <w:szCs w:val="24"/>
        </w:rPr>
        <w:t xml:space="preserve">BLS </w:t>
      </w:r>
      <w:r w:rsidR="00B22DE5" w:rsidRPr="00DB2287">
        <w:rPr>
          <w:sz w:val="24"/>
          <w:szCs w:val="24"/>
        </w:rPr>
        <w:t>has developed a</w:t>
      </w:r>
      <w:r w:rsidRPr="00DB2287">
        <w:rPr>
          <w:sz w:val="24"/>
          <w:szCs w:val="24"/>
        </w:rPr>
        <w:t xml:space="preserve"> variety of review methods to ensure </w:t>
      </w:r>
      <w:r w:rsidR="00235A35" w:rsidRPr="00DB2287">
        <w:rPr>
          <w:sz w:val="24"/>
          <w:szCs w:val="24"/>
        </w:rPr>
        <w:t xml:space="preserve">data of quality </w:t>
      </w:r>
      <w:r w:rsidR="009E374B" w:rsidRPr="00DB2287">
        <w:rPr>
          <w:sz w:val="24"/>
          <w:szCs w:val="24"/>
        </w:rPr>
        <w:t>are</w:t>
      </w:r>
      <w:r w:rsidR="00235A35" w:rsidRPr="00DB2287">
        <w:rPr>
          <w:sz w:val="24"/>
          <w:szCs w:val="24"/>
        </w:rPr>
        <w:t xml:space="preserve"> collected and coded. These methods include data review and validation processes</w:t>
      </w:r>
      <w:r w:rsidR="00844AF7" w:rsidRPr="00DB2287">
        <w:rPr>
          <w:sz w:val="24"/>
          <w:szCs w:val="24"/>
        </w:rPr>
        <w:t xml:space="preserve"> and are available in more detail in the 2014 ASA Papers and Proceedings under the title “ Validation in the Occupational Requirements Survey: Analysis of Approaches” by Smyth (see Attachment 1</w:t>
      </w:r>
      <w:r w:rsidR="005C1A42" w:rsidRPr="00DB2287">
        <w:rPr>
          <w:sz w:val="24"/>
          <w:szCs w:val="24"/>
        </w:rPr>
        <w:t>3</w:t>
      </w:r>
      <w:r w:rsidR="00844AF7" w:rsidRPr="00DB2287">
        <w:rPr>
          <w:sz w:val="24"/>
          <w:szCs w:val="24"/>
        </w:rPr>
        <w:t>).</w:t>
      </w:r>
    </w:p>
    <w:p w:rsidR="00235A35" w:rsidRPr="00DB2287" w:rsidRDefault="00235A35" w:rsidP="00235A35">
      <w:pPr>
        <w:pStyle w:val="Default"/>
        <w:rPr>
          <w:color w:val="auto"/>
        </w:rPr>
      </w:pPr>
    </w:p>
    <w:p w:rsidR="00235A35" w:rsidRPr="00DB2287" w:rsidRDefault="00923944" w:rsidP="006B399E">
      <w:pPr>
        <w:pStyle w:val="Default"/>
        <w:rPr>
          <w:color w:val="auto"/>
        </w:rPr>
      </w:pPr>
      <w:r w:rsidRPr="00DB2287">
        <w:rPr>
          <w:color w:val="auto"/>
        </w:rPr>
        <w:t xml:space="preserve">The </w:t>
      </w:r>
      <w:r w:rsidR="00235A35" w:rsidRPr="00DB2287">
        <w:rPr>
          <w:color w:val="auto"/>
        </w:rPr>
        <w:t>ORS Data Review Process</w:t>
      </w:r>
      <w:r w:rsidRPr="00DB2287">
        <w:rPr>
          <w:color w:val="auto"/>
        </w:rPr>
        <w:t xml:space="preserve"> is designed </w:t>
      </w:r>
      <w:r w:rsidR="00235A35" w:rsidRPr="00DB2287">
        <w:rPr>
          <w:color w:val="auto"/>
        </w:rPr>
        <w:t xml:space="preserve">to create the processes, procedures, tools, and systems to check the micro-data as they come in from the field. </w:t>
      </w:r>
      <w:r w:rsidRPr="00DB2287">
        <w:rPr>
          <w:color w:val="auto"/>
        </w:rPr>
        <w:t>T</w:t>
      </w:r>
      <w:r w:rsidR="00235A35" w:rsidRPr="00DB2287">
        <w:rPr>
          <w:color w:val="auto"/>
        </w:rPr>
        <w:t>his encompasses ensuring data integrity, furthering staff development, and ensuring high quality data for use in producing survey tabulations or estimates for validation. The review process is designed to increase the efficiency of review tools, build knowledge of patterns and relationships in the data, develop expectations for reviewing the micro-data, help refine procedures, aid in analysis of the data, and set expectations for validation of tabulations or future estimates.</w:t>
      </w:r>
    </w:p>
    <w:p w:rsidR="00235A35" w:rsidRPr="00DB2287" w:rsidRDefault="00235A35" w:rsidP="00235A35">
      <w:pPr>
        <w:pStyle w:val="Default"/>
        <w:ind w:left="1440" w:hanging="720"/>
        <w:rPr>
          <w:color w:val="auto"/>
        </w:rPr>
      </w:pPr>
    </w:p>
    <w:p w:rsidR="00235A35" w:rsidRPr="00DB2287" w:rsidRDefault="00923944" w:rsidP="006B399E">
      <w:pPr>
        <w:autoSpaceDE w:val="0"/>
        <w:autoSpaceDN w:val="0"/>
        <w:adjustRightInd w:val="0"/>
        <w:rPr>
          <w:sz w:val="24"/>
          <w:szCs w:val="24"/>
        </w:rPr>
      </w:pPr>
      <w:r w:rsidRPr="00DB2287">
        <w:rPr>
          <w:sz w:val="24"/>
          <w:szCs w:val="24"/>
        </w:rPr>
        <w:t>To further ensure the accuracy of the dat</w:t>
      </w:r>
      <w:r w:rsidR="009E374B" w:rsidRPr="00DB2287">
        <w:rPr>
          <w:sz w:val="24"/>
          <w:szCs w:val="24"/>
        </w:rPr>
        <w:t>a</w:t>
      </w:r>
      <w:r w:rsidRPr="00DB2287">
        <w:rPr>
          <w:sz w:val="24"/>
          <w:szCs w:val="24"/>
        </w:rPr>
        <w:t xml:space="preserve">, the </w:t>
      </w:r>
      <w:r w:rsidR="00235A35" w:rsidRPr="00DB2287">
        <w:rPr>
          <w:sz w:val="24"/>
          <w:szCs w:val="24"/>
        </w:rPr>
        <w:t xml:space="preserve">ORS Validation Process </w:t>
      </w:r>
      <w:r w:rsidR="00A160E7" w:rsidRPr="00DB2287">
        <w:rPr>
          <w:sz w:val="24"/>
          <w:szCs w:val="24"/>
        </w:rPr>
        <w:t>focuses on aggregated tabulations of weighted data as opposed to individual data</w:t>
      </w:r>
      <w:r w:rsidRPr="00DB2287">
        <w:rPr>
          <w:sz w:val="24"/>
          <w:szCs w:val="24"/>
        </w:rPr>
        <w:t>.  This entails</w:t>
      </w:r>
      <w:r w:rsidR="00235A35" w:rsidRPr="00DB2287">
        <w:rPr>
          <w:sz w:val="24"/>
          <w:szCs w:val="24"/>
        </w:rPr>
        <w:t xml:space="preserve"> a separate but related set of activities</w:t>
      </w:r>
      <w:r w:rsidR="00A160E7" w:rsidRPr="00DB2287">
        <w:rPr>
          <w:sz w:val="24"/>
          <w:szCs w:val="24"/>
        </w:rPr>
        <w:t xml:space="preserve"> from data review</w:t>
      </w:r>
      <w:r w:rsidR="00235A35" w:rsidRPr="00DB2287">
        <w:rPr>
          <w:sz w:val="24"/>
          <w:szCs w:val="24"/>
        </w:rPr>
        <w:t>. The goal of the validation process is to review the estimates and declare them Fit-For-Use (FFU), or ready for use in publication and dissemination, as well as confirming that our methodological processes (estimation, imputation, publication and confidentiality criteria, and weighting) are working as intended. Validation processes include investigating any anomalous estimates, handling them via suppressions or correction, explaining them, documenting the outcomes, and communicating the changes to inform any up/down-stream processes. All results of validation are documented</w:t>
      </w:r>
      <w:r w:rsidR="009E374B" w:rsidRPr="00DB2287">
        <w:rPr>
          <w:sz w:val="24"/>
          <w:szCs w:val="24"/>
        </w:rPr>
        <w:t xml:space="preserve"> and archived for future reference if necessary</w:t>
      </w:r>
      <w:r w:rsidR="00235A35" w:rsidRPr="00DB2287">
        <w:rPr>
          <w:sz w:val="24"/>
          <w:szCs w:val="24"/>
        </w:rPr>
        <w:t>.</w:t>
      </w:r>
      <w:r w:rsidR="004254C2" w:rsidRPr="00DB2287">
        <w:rPr>
          <w:sz w:val="24"/>
          <w:szCs w:val="24"/>
        </w:rPr>
        <w:t xml:space="preserve"> </w:t>
      </w:r>
    </w:p>
    <w:p w:rsidR="000D3567" w:rsidRPr="00DB2287" w:rsidRDefault="000D3567" w:rsidP="000D3567">
      <w:pPr>
        <w:autoSpaceDE w:val="0"/>
        <w:autoSpaceDN w:val="0"/>
        <w:adjustRightInd w:val="0"/>
        <w:rPr>
          <w:sz w:val="24"/>
          <w:szCs w:val="24"/>
        </w:rPr>
      </w:pPr>
    </w:p>
    <w:p w:rsidR="00426545" w:rsidRPr="00DB2287" w:rsidRDefault="000D3567" w:rsidP="00B037EA">
      <w:pPr>
        <w:autoSpaceDE w:val="0"/>
        <w:autoSpaceDN w:val="0"/>
        <w:adjustRightInd w:val="0"/>
        <w:rPr>
          <w:sz w:val="24"/>
          <w:szCs w:val="24"/>
        </w:rPr>
      </w:pPr>
      <w:r w:rsidRPr="00DB2287">
        <w:rPr>
          <w:sz w:val="24"/>
          <w:szCs w:val="24"/>
        </w:rPr>
        <w:t xml:space="preserve">Overall, </w:t>
      </w:r>
      <w:r w:rsidR="004254C2" w:rsidRPr="00DB2287">
        <w:rPr>
          <w:sz w:val="24"/>
          <w:szCs w:val="24"/>
        </w:rPr>
        <w:t xml:space="preserve">the </w:t>
      </w:r>
      <w:r w:rsidRPr="00DB2287">
        <w:rPr>
          <w:sz w:val="24"/>
          <w:szCs w:val="24"/>
        </w:rPr>
        <w:t xml:space="preserve">ORS poses </w:t>
      </w:r>
      <w:r w:rsidR="004254C2" w:rsidRPr="00DB2287">
        <w:rPr>
          <w:sz w:val="24"/>
          <w:szCs w:val="24"/>
        </w:rPr>
        <w:t xml:space="preserve">review and </w:t>
      </w:r>
      <w:r w:rsidRPr="00DB2287">
        <w:rPr>
          <w:sz w:val="24"/>
          <w:szCs w:val="24"/>
        </w:rPr>
        <w:t xml:space="preserve">validation challenges </w:t>
      </w:r>
      <w:r w:rsidR="004254C2" w:rsidRPr="00DB2287">
        <w:rPr>
          <w:sz w:val="24"/>
          <w:szCs w:val="24"/>
        </w:rPr>
        <w:t xml:space="preserve">for the BLS </w:t>
      </w:r>
      <w:r w:rsidRPr="00DB2287">
        <w:rPr>
          <w:sz w:val="24"/>
          <w:szCs w:val="24"/>
        </w:rPr>
        <w:t xml:space="preserve">because of the unique nature of the data being collected. </w:t>
      </w:r>
      <w:r w:rsidR="004254C2" w:rsidRPr="00DB2287">
        <w:rPr>
          <w:sz w:val="24"/>
          <w:szCs w:val="24"/>
        </w:rPr>
        <w:t xml:space="preserve">In order to better understand the </w:t>
      </w:r>
      <w:r w:rsidR="000512C9" w:rsidRPr="00DB2287">
        <w:rPr>
          <w:sz w:val="24"/>
          <w:szCs w:val="24"/>
        </w:rPr>
        <w:t>o</w:t>
      </w:r>
      <w:r w:rsidR="004254C2" w:rsidRPr="00DB2287">
        <w:rPr>
          <w:sz w:val="24"/>
          <w:szCs w:val="24"/>
        </w:rPr>
        <w:t>ccupational requirements dat</w:t>
      </w:r>
      <w:r w:rsidR="000512C9" w:rsidRPr="00DB2287">
        <w:rPr>
          <w:sz w:val="24"/>
          <w:szCs w:val="24"/>
        </w:rPr>
        <w:t>a</w:t>
      </w:r>
      <w:r w:rsidR="004254C2" w:rsidRPr="00DB2287">
        <w:rPr>
          <w:sz w:val="24"/>
          <w:szCs w:val="24"/>
        </w:rPr>
        <w:t xml:space="preserve">, the BLS engaged in a contract with Dr. Michael Handel, a subject matter expert.  </w:t>
      </w:r>
      <w:r w:rsidR="00281C94" w:rsidRPr="00DB2287">
        <w:rPr>
          <w:sz w:val="24"/>
          <w:szCs w:val="24"/>
        </w:rPr>
        <w:t>From</w:t>
      </w:r>
      <w:r w:rsidR="000512C9" w:rsidRPr="00DB2287">
        <w:rPr>
          <w:sz w:val="24"/>
          <w:szCs w:val="24"/>
        </w:rPr>
        <w:t xml:space="preserve"> the </w:t>
      </w:r>
      <w:r w:rsidR="002D54B2" w:rsidRPr="00DB2287">
        <w:rPr>
          <w:sz w:val="24"/>
          <w:szCs w:val="24"/>
        </w:rPr>
        <w:t>fall</w:t>
      </w:r>
      <w:r w:rsidR="000512C9" w:rsidRPr="00DB2287">
        <w:rPr>
          <w:sz w:val="24"/>
          <w:szCs w:val="24"/>
        </w:rPr>
        <w:t xml:space="preserve"> of 2014</w:t>
      </w:r>
      <w:r w:rsidR="006B5362" w:rsidRPr="00DB2287">
        <w:rPr>
          <w:sz w:val="24"/>
          <w:szCs w:val="24"/>
        </w:rPr>
        <w:t xml:space="preserve"> through January 2015</w:t>
      </w:r>
      <w:r w:rsidR="000512C9" w:rsidRPr="00DB2287">
        <w:rPr>
          <w:sz w:val="24"/>
          <w:szCs w:val="24"/>
        </w:rPr>
        <w:t xml:space="preserve">, </w:t>
      </w:r>
      <w:r w:rsidR="003D77AD" w:rsidRPr="00DB2287">
        <w:rPr>
          <w:sz w:val="24"/>
          <w:szCs w:val="24"/>
        </w:rPr>
        <w:t>Dr.</w:t>
      </w:r>
      <w:r w:rsidR="006B5362" w:rsidRPr="00DB2287">
        <w:rPr>
          <w:sz w:val="24"/>
          <w:szCs w:val="24"/>
        </w:rPr>
        <w:t xml:space="preserve"> </w:t>
      </w:r>
      <w:r w:rsidR="003D77AD" w:rsidRPr="00DB2287">
        <w:rPr>
          <w:sz w:val="24"/>
          <w:szCs w:val="24"/>
        </w:rPr>
        <w:t xml:space="preserve">Handel </w:t>
      </w:r>
      <w:r w:rsidR="00F81032" w:rsidRPr="00DB2287">
        <w:rPr>
          <w:sz w:val="24"/>
          <w:szCs w:val="24"/>
        </w:rPr>
        <w:t>review</w:t>
      </w:r>
      <w:r w:rsidR="003D77AD" w:rsidRPr="00DB2287">
        <w:rPr>
          <w:sz w:val="24"/>
          <w:szCs w:val="24"/>
        </w:rPr>
        <w:t>ed</w:t>
      </w:r>
      <w:r w:rsidR="00F81032" w:rsidRPr="00DB2287">
        <w:rPr>
          <w:sz w:val="24"/>
          <w:szCs w:val="24"/>
        </w:rPr>
        <w:t xml:space="preserve"> and analyze</w:t>
      </w:r>
      <w:r w:rsidR="003D77AD" w:rsidRPr="00DB2287">
        <w:rPr>
          <w:sz w:val="24"/>
          <w:szCs w:val="24"/>
        </w:rPr>
        <w:t>d</w:t>
      </w:r>
      <w:r w:rsidR="00F81032" w:rsidRPr="00DB2287">
        <w:rPr>
          <w:sz w:val="24"/>
          <w:szCs w:val="24"/>
        </w:rPr>
        <w:t xml:space="preserve"> literature related </w:t>
      </w:r>
      <w:r w:rsidR="00281C94" w:rsidRPr="00DB2287">
        <w:rPr>
          <w:sz w:val="24"/>
          <w:szCs w:val="24"/>
        </w:rPr>
        <w:t xml:space="preserve">to </w:t>
      </w:r>
      <w:r w:rsidR="000512C9" w:rsidRPr="00DB2287">
        <w:rPr>
          <w:sz w:val="24"/>
          <w:szCs w:val="24"/>
        </w:rPr>
        <w:t>th</w:t>
      </w:r>
      <w:r w:rsidR="00F81032" w:rsidRPr="00DB2287">
        <w:rPr>
          <w:sz w:val="24"/>
          <w:szCs w:val="24"/>
        </w:rPr>
        <w:t xml:space="preserve">e </w:t>
      </w:r>
      <w:r w:rsidR="000512C9" w:rsidRPr="00DB2287">
        <w:rPr>
          <w:sz w:val="24"/>
          <w:szCs w:val="24"/>
        </w:rPr>
        <w:t>reliability and validity of occupational requirements</w:t>
      </w:r>
      <w:r w:rsidR="00632C3A" w:rsidRPr="00DB2287">
        <w:rPr>
          <w:sz w:val="24"/>
          <w:szCs w:val="24"/>
        </w:rPr>
        <w:t xml:space="preserve"> data</w:t>
      </w:r>
      <w:r w:rsidR="000512C9" w:rsidRPr="00DB2287">
        <w:rPr>
          <w:sz w:val="24"/>
          <w:szCs w:val="24"/>
        </w:rPr>
        <w:t xml:space="preserve">.  </w:t>
      </w:r>
      <w:r w:rsidR="006B5362" w:rsidRPr="00DB2287">
        <w:rPr>
          <w:sz w:val="24"/>
          <w:szCs w:val="24"/>
        </w:rPr>
        <w:t xml:space="preserve">At the conclusion of his work, Dr. Handel provided the BLS with </w:t>
      </w:r>
      <w:r w:rsidR="00BB5484" w:rsidRPr="00DB2287">
        <w:rPr>
          <w:sz w:val="24"/>
          <w:szCs w:val="24"/>
        </w:rPr>
        <w:t xml:space="preserve">the </w:t>
      </w:r>
      <w:r w:rsidR="00426545" w:rsidRPr="00DB2287">
        <w:rPr>
          <w:sz w:val="24"/>
          <w:szCs w:val="24"/>
        </w:rPr>
        <w:t>recommendations</w:t>
      </w:r>
      <w:r w:rsidR="00AF38BB" w:rsidRPr="00DB2287">
        <w:rPr>
          <w:sz w:val="24"/>
          <w:szCs w:val="24"/>
        </w:rPr>
        <w:t xml:space="preserve"> </w:t>
      </w:r>
      <w:r w:rsidR="00360FD2" w:rsidRPr="00DB2287">
        <w:rPr>
          <w:sz w:val="24"/>
          <w:szCs w:val="24"/>
        </w:rPr>
        <w:t xml:space="preserve">below </w:t>
      </w:r>
      <w:r w:rsidR="00AF38BB" w:rsidRPr="00DB2287">
        <w:rPr>
          <w:sz w:val="24"/>
          <w:szCs w:val="24"/>
        </w:rPr>
        <w:t>with the understanding that</w:t>
      </w:r>
      <w:r w:rsidR="003D77AD" w:rsidRPr="00DB2287">
        <w:rPr>
          <w:sz w:val="24"/>
          <w:szCs w:val="24"/>
        </w:rPr>
        <w:t xml:space="preserve"> </w:t>
      </w:r>
      <w:r w:rsidR="00AF38BB" w:rsidRPr="00DB2287">
        <w:rPr>
          <w:sz w:val="24"/>
          <w:szCs w:val="24"/>
        </w:rPr>
        <w:t xml:space="preserve">the </w:t>
      </w:r>
      <w:r w:rsidR="003D77AD" w:rsidRPr="00DB2287">
        <w:rPr>
          <w:sz w:val="24"/>
          <w:szCs w:val="24"/>
        </w:rPr>
        <w:t xml:space="preserve">ORS </w:t>
      </w:r>
      <w:r w:rsidR="00AF38BB" w:rsidRPr="00DB2287">
        <w:rPr>
          <w:sz w:val="24"/>
          <w:szCs w:val="24"/>
        </w:rPr>
        <w:t>is</w:t>
      </w:r>
      <w:r w:rsidR="00426545" w:rsidRPr="00DB2287">
        <w:rPr>
          <w:sz w:val="24"/>
          <w:szCs w:val="24"/>
        </w:rPr>
        <w:t xml:space="preserve"> complex in nature and </w:t>
      </w:r>
      <w:r w:rsidR="00AF38BB" w:rsidRPr="00DB2287">
        <w:rPr>
          <w:sz w:val="24"/>
          <w:szCs w:val="24"/>
        </w:rPr>
        <w:t>there is no</w:t>
      </w:r>
      <w:r w:rsidR="00426545" w:rsidRPr="00DB2287">
        <w:rPr>
          <w:sz w:val="24"/>
          <w:szCs w:val="24"/>
        </w:rPr>
        <w:t xml:space="preserve"> “one size fits all” approach for testing reliability and validity of the </w:t>
      </w:r>
      <w:r w:rsidR="00BB5484" w:rsidRPr="00DB2287">
        <w:rPr>
          <w:sz w:val="24"/>
          <w:szCs w:val="24"/>
        </w:rPr>
        <w:t xml:space="preserve">data </w:t>
      </w:r>
      <w:r w:rsidR="00426545" w:rsidRPr="00DB2287">
        <w:rPr>
          <w:sz w:val="24"/>
          <w:szCs w:val="24"/>
        </w:rPr>
        <w:t>items</w:t>
      </w:r>
      <w:r w:rsidR="00BB5484" w:rsidRPr="00DB2287">
        <w:rPr>
          <w:sz w:val="24"/>
          <w:szCs w:val="24"/>
        </w:rPr>
        <w:t>:</w:t>
      </w:r>
    </w:p>
    <w:p w:rsidR="00426545" w:rsidRPr="00DB2287" w:rsidRDefault="0062605F" w:rsidP="002D54B2">
      <w:pPr>
        <w:pStyle w:val="ListParagraph"/>
        <w:numPr>
          <w:ilvl w:val="0"/>
          <w:numId w:val="27"/>
        </w:numPr>
        <w:autoSpaceDE w:val="0"/>
        <w:autoSpaceDN w:val="0"/>
        <w:adjustRightInd w:val="0"/>
        <w:rPr>
          <w:sz w:val="24"/>
          <w:szCs w:val="24"/>
        </w:rPr>
      </w:pPr>
      <w:r w:rsidRPr="00DB2287">
        <w:rPr>
          <w:sz w:val="24"/>
          <w:szCs w:val="24"/>
        </w:rPr>
        <w:t>The d</w:t>
      </w:r>
      <w:r w:rsidR="004E1F76" w:rsidRPr="00DB2287">
        <w:rPr>
          <w:sz w:val="24"/>
          <w:szCs w:val="24"/>
        </w:rPr>
        <w:t>evelopment of</w:t>
      </w:r>
      <w:r w:rsidR="00426545" w:rsidRPr="00DB2287">
        <w:rPr>
          <w:sz w:val="24"/>
          <w:szCs w:val="24"/>
        </w:rPr>
        <w:t xml:space="preserve"> a strategic documentation to guide methodological research. The guide should include:</w:t>
      </w:r>
    </w:p>
    <w:p w:rsidR="00426545" w:rsidRPr="00DB2287" w:rsidRDefault="002D54B2" w:rsidP="002D54B2">
      <w:pPr>
        <w:pStyle w:val="ListParagraph"/>
        <w:numPr>
          <w:ilvl w:val="1"/>
          <w:numId w:val="31"/>
        </w:numPr>
        <w:autoSpaceDE w:val="0"/>
        <w:autoSpaceDN w:val="0"/>
        <w:adjustRightInd w:val="0"/>
        <w:rPr>
          <w:sz w:val="24"/>
          <w:szCs w:val="24"/>
        </w:rPr>
      </w:pPr>
      <w:r w:rsidRPr="00DB2287">
        <w:rPr>
          <w:sz w:val="24"/>
          <w:szCs w:val="24"/>
        </w:rPr>
        <w:t>Background</w:t>
      </w:r>
      <w:r w:rsidR="00426545" w:rsidRPr="00DB2287">
        <w:rPr>
          <w:sz w:val="24"/>
          <w:szCs w:val="24"/>
        </w:rPr>
        <w:t xml:space="preserve"> on the data needs, intended uses, and feasible collections.</w:t>
      </w:r>
    </w:p>
    <w:p w:rsidR="00426545" w:rsidRPr="00DB2287" w:rsidRDefault="002D54B2" w:rsidP="002D54B2">
      <w:pPr>
        <w:pStyle w:val="ListParagraph"/>
        <w:numPr>
          <w:ilvl w:val="1"/>
          <w:numId w:val="31"/>
        </w:numPr>
        <w:autoSpaceDE w:val="0"/>
        <w:autoSpaceDN w:val="0"/>
        <w:adjustRightInd w:val="0"/>
        <w:rPr>
          <w:sz w:val="24"/>
          <w:szCs w:val="24"/>
        </w:rPr>
      </w:pPr>
      <w:r w:rsidRPr="00DB2287">
        <w:rPr>
          <w:sz w:val="24"/>
          <w:szCs w:val="24"/>
        </w:rPr>
        <w:t>A</w:t>
      </w:r>
      <w:r w:rsidR="00426545" w:rsidRPr="00DB2287">
        <w:rPr>
          <w:sz w:val="24"/>
          <w:szCs w:val="24"/>
        </w:rPr>
        <w:t xml:space="preserve"> list of variables, levels of measurement, response options, and methods for calculating composite measures.</w:t>
      </w:r>
    </w:p>
    <w:p w:rsidR="004E1F76" w:rsidRPr="00DB2287" w:rsidRDefault="002D54B2" w:rsidP="002D54B2">
      <w:pPr>
        <w:pStyle w:val="ListParagraph"/>
        <w:numPr>
          <w:ilvl w:val="1"/>
          <w:numId w:val="31"/>
        </w:numPr>
        <w:autoSpaceDE w:val="0"/>
        <w:autoSpaceDN w:val="0"/>
        <w:adjustRightInd w:val="0"/>
        <w:rPr>
          <w:sz w:val="24"/>
          <w:szCs w:val="24"/>
        </w:rPr>
      </w:pPr>
      <w:r w:rsidRPr="00DB2287">
        <w:rPr>
          <w:sz w:val="24"/>
          <w:szCs w:val="24"/>
        </w:rPr>
        <w:t>Variables</w:t>
      </w:r>
      <w:r w:rsidR="004E1F76" w:rsidRPr="00DB2287">
        <w:rPr>
          <w:sz w:val="24"/>
          <w:szCs w:val="24"/>
        </w:rPr>
        <w:t xml:space="preserve"> and response options that are highest priority for testing based on the needs of SSA.</w:t>
      </w:r>
    </w:p>
    <w:p w:rsidR="00F81032" w:rsidRPr="00DB2287" w:rsidRDefault="002D54B2" w:rsidP="002D54B2">
      <w:pPr>
        <w:pStyle w:val="ListParagraph"/>
        <w:numPr>
          <w:ilvl w:val="1"/>
          <w:numId w:val="31"/>
        </w:numPr>
        <w:autoSpaceDE w:val="0"/>
        <w:autoSpaceDN w:val="0"/>
        <w:adjustRightInd w:val="0"/>
        <w:rPr>
          <w:sz w:val="24"/>
          <w:szCs w:val="24"/>
        </w:rPr>
      </w:pPr>
      <w:r w:rsidRPr="00DB2287">
        <w:rPr>
          <w:sz w:val="24"/>
          <w:szCs w:val="24"/>
        </w:rPr>
        <w:t>A</w:t>
      </w:r>
      <w:r w:rsidR="00426545" w:rsidRPr="00DB2287">
        <w:rPr>
          <w:sz w:val="24"/>
          <w:szCs w:val="24"/>
        </w:rPr>
        <w:t xml:space="preserve"> list of occupations and data elements of highest priority for SSA.</w:t>
      </w:r>
    </w:p>
    <w:p w:rsidR="004E1F76" w:rsidRPr="00DB2287" w:rsidRDefault="002D54B2" w:rsidP="002D54B2">
      <w:pPr>
        <w:pStyle w:val="ListParagraph"/>
        <w:numPr>
          <w:ilvl w:val="1"/>
          <w:numId w:val="31"/>
        </w:numPr>
        <w:autoSpaceDE w:val="0"/>
        <w:autoSpaceDN w:val="0"/>
        <w:adjustRightInd w:val="0"/>
        <w:rPr>
          <w:sz w:val="24"/>
          <w:szCs w:val="24"/>
        </w:rPr>
      </w:pPr>
      <w:r w:rsidRPr="00DB2287">
        <w:rPr>
          <w:sz w:val="24"/>
          <w:szCs w:val="24"/>
        </w:rPr>
        <w:lastRenderedPageBreak/>
        <w:t>A</w:t>
      </w:r>
      <w:r w:rsidR="004E1F76" w:rsidRPr="00DB2287">
        <w:rPr>
          <w:sz w:val="24"/>
          <w:szCs w:val="24"/>
        </w:rPr>
        <w:t xml:space="preserve"> clear statement of different data collection methods under considerations and rankings of cost feasibility.</w:t>
      </w:r>
    </w:p>
    <w:p w:rsidR="004E1F76" w:rsidRPr="00DB2287" w:rsidRDefault="002D54B2" w:rsidP="002D54B2">
      <w:pPr>
        <w:pStyle w:val="ListParagraph"/>
        <w:numPr>
          <w:ilvl w:val="1"/>
          <w:numId w:val="31"/>
        </w:numPr>
        <w:autoSpaceDE w:val="0"/>
        <w:autoSpaceDN w:val="0"/>
        <w:adjustRightInd w:val="0"/>
        <w:rPr>
          <w:sz w:val="24"/>
          <w:szCs w:val="24"/>
        </w:rPr>
      </w:pPr>
      <w:r w:rsidRPr="00DB2287">
        <w:rPr>
          <w:sz w:val="24"/>
          <w:szCs w:val="24"/>
        </w:rPr>
        <w:t>A</w:t>
      </w:r>
      <w:r w:rsidR="004E1F76" w:rsidRPr="00DB2287">
        <w:rPr>
          <w:sz w:val="24"/>
          <w:szCs w:val="24"/>
        </w:rPr>
        <w:t xml:space="preserve"> description of the format and content of data products.</w:t>
      </w:r>
    </w:p>
    <w:p w:rsidR="004E1F76" w:rsidRPr="00DB2287" w:rsidRDefault="0062605F" w:rsidP="002D54B2">
      <w:pPr>
        <w:pStyle w:val="ListParagraph"/>
        <w:numPr>
          <w:ilvl w:val="0"/>
          <w:numId w:val="27"/>
        </w:numPr>
        <w:autoSpaceDE w:val="0"/>
        <w:autoSpaceDN w:val="0"/>
        <w:adjustRightInd w:val="0"/>
        <w:rPr>
          <w:sz w:val="24"/>
          <w:szCs w:val="24"/>
        </w:rPr>
      </w:pPr>
      <w:r w:rsidRPr="00DB2287">
        <w:rPr>
          <w:sz w:val="24"/>
          <w:szCs w:val="24"/>
        </w:rPr>
        <w:t>A</w:t>
      </w:r>
      <w:r w:rsidR="004E1F76" w:rsidRPr="00DB2287">
        <w:rPr>
          <w:sz w:val="24"/>
          <w:szCs w:val="24"/>
        </w:rPr>
        <w:t>n evaluation on the existence of “gold standard” benchmarks for methods of data collection and for data elements. The evaluation should include:</w:t>
      </w:r>
    </w:p>
    <w:p w:rsidR="004E1F76" w:rsidRPr="00DB2287" w:rsidRDefault="002D54B2" w:rsidP="002D54B2">
      <w:pPr>
        <w:pStyle w:val="ListParagraph"/>
        <w:numPr>
          <w:ilvl w:val="1"/>
          <w:numId w:val="32"/>
        </w:numPr>
        <w:autoSpaceDE w:val="0"/>
        <w:autoSpaceDN w:val="0"/>
        <w:adjustRightInd w:val="0"/>
        <w:rPr>
          <w:sz w:val="24"/>
          <w:szCs w:val="24"/>
        </w:rPr>
      </w:pPr>
      <w:r w:rsidRPr="00DB2287">
        <w:rPr>
          <w:sz w:val="24"/>
          <w:szCs w:val="24"/>
        </w:rPr>
        <w:t>Using</w:t>
      </w:r>
      <w:r w:rsidR="004E1F76" w:rsidRPr="00DB2287">
        <w:rPr>
          <w:sz w:val="24"/>
          <w:szCs w:val="24"/>
        </w:rPr>
        <w:t xml:space="preserve"> field economist</w:t>
      </w:r>
      <w:r w:rsidR="00360FD2" w:rsidRPr="00DB2287">
        <w:rPr>
          <w:sz w:val="24"/>
          <w:szCs w:val="24"/>
        </w:rPr>
        <w:t>s</w:t>
      </w:r>
      <w:r w:rsidR="004E1F76" w:rsidRPr="00DB2287">
        <w:rPr>
          <w:sz w:val="24"/>
          <w:szCs w:val="24"/>
        </w:rPr>
        <w:t xml:space="preserve"> </w:t>
      </w:r>
      <w:r w:rsidR="00281C94" w:rsidRPr="00DB2287">
        <w:rPr>
          <w:sz w:val="24"/>
          <w:szCs w:val="24"/>
        </w:rPr>
        <w:t>to observe occupations</w:t>
      </w:r>
      <w:r w:rsidR="004E1F76" w:rsidRPr="00DB2287">
        <w:rPr>
          <w:sz w:val="24"/>
          <w:szCs w:val="24"/>
        </w:rPr>
        <w:t xml:space="preserve"> as the standard for physical demands and environmental conditions.</w:t>
      </w:r>
    </w:p>
    <w:p w:rsidR="004E1F76" w:rsidRPr="00DB2287" w:rsidRDefault="00281C94" w:rsidP="002D54B2">
      <w:pPr>
        <w:pStyle w:val="ListParagraph"/>
        <w:numPr>
          <w:ilvl w:val="1"/>
          <w:numId w:val="32"/>
        </w:numPr>
        <w:autoSpaceDE w:val="0"/>
        <w:autoSpaceDN w:val="0"/>
        <w:adjustRightInd w:val="0"/>
        <w:rPr>
          <w:sz w:val="24"/>
          <w:szCs w:val="24"/>
        </w:rPr>
      </w:pPr>
      <w:r w:rsidRPr="00DB2287">
        <w:rPr>
          <w:sz w:val="24"/>
          <w:szCs w:val="24"/>
        </w:rPr>
        <w:t>U</w:t>
      </w:r>
      <w:r w:rsidR="004E1F76" w:rsidRPr="00DB2287">
        <w:rPr>
          <w:sz w:val="24"/>
          <w:szCs w:val="24"/>
        </w:rPr>
        <w:t>sing physical measuring devices for environmental conditions (such as noise)</w:t>
      </w:r>
    </w:p>
    <w:p w:rsidR="004E1F76" w:rsidRPr="00DB2287" w:rsidRDefault="00281C94" w:rsidP="002D54B2">
      <w:pPr>
        <w:pStyle w:val="ListParagraph"/>
        <w:numPr>
          <w:ilvl w:val="1"/>
          <w:numId w:val="32"/>
        </w:numPr>
        <w:autoSpaceDE w:val="0"/>
        <w:autoSpaceDN w:val="0"/>
        <w:adjustRightInd w:val="0"/>
        <w:rPr>
          <w:sz w:val="24"/>
          <w:szCs w:val="24"/>
        </w:rPr>
      </w:pPr>
      <w:r w:rsidRPr="00DB2287">
        <w:rPr>
          <w:sz w:val="24"/>
          <w:szCs w:val="24"/>
        </w:rPr>
        <w:t>Comparing</w:t>
      </w:r>
      <w:r w:rsidR="004E1F76" w:rsidRPr="00DB2287">
        <w:rPr>
          <w:sz w:val="24"/>
          <w:szCs w:val="24"/>
        </w:rPr>
        <w:t xml:space="preserve"> alternative methods of data collection to determine their accuracy relative to the gold standard</w:t>
      </w:r>
    </w:p>
    <w:p w:rsidR="004E1F76" w:rsidRPr="00DB2287" w:rsidRDefault="004E1F76" w:rsidP="002D54B2">
      <w:pPr>
        <w:pStyle w:val="ListParagraph"/>
        <w:numPr>
          <w:ilvl w:val="0"/>
          <w:numId w:val="27"/>
        </w:numPr>
        <w:autoSpaceDE w:val="0"/>
        <w:autoSpaceDN w:val="0"/>
        <w:adjustRightInd w:val="0"/>
        <w:rPr>
          <w:sz w:val="24"/>
          <w:szCs w:val="24"/>
        </w:rPr>
      </w:pPr>
      <w:r w:rsidRPr="00DB2287">
        <w:rPr>
          <w:sz w:val="24"/>
          <w:szCs w:val="24"/>
        </w:rPr>
        <w:t>For data elements without any gold standards, multiple approaches may be used.</w:t>
      </w:r>
    </w:p>
    <w:p w:rsidR="0062605F" w:rsidRPr="00DB2287" w:rsidRDefault="0062605F" w:rsidP="002D54B2">
      <w:pPr>
        <w:pStyle w:val="ListParagraph"/>
        <w:numPr>
          <w:ilvl w:val="1"/>
          <w:numId w:val="33"/>
        </w:numPr>
        <w:spacing w:after="200" w:line="276" w:lineRule="auto"/>
        <w:rPr>
          <w:sz w:val="24"/>
          <w:szCs w:val="24"/>
        </w:rPr>
      </w:pPr>
      <w:r w:rsidRPr="00DB2287">
        <w:rPr>
          <w:sz w:val="24"/>
          <w:szCs w:val="24"/>
        </w:rPr>
        <w:t>When ORS data elements have overlap with variables in existing microdata sets (</w:t>
      </w:r>
      <w:r w:rsidR="002D54B2" w:rsidRPr="00DB2287">
        <w:rPr>
          <w:sz w:val="24"/>
          <w:szCs w:val="24"/>
        </w:rPr>
        <w:t>e.g.</w:t>
      </w:r>
      <w:r w:rsidRPr="00DB2287">
        <w:rPr>
          <w:sz w:val="24"/>
          <w:szCs w:val="24"/>
        </w:rPr>
        <w:t xml:space="preserve"> education and training requirements), these databases should be used to measure agreement between ORS data and other data sources.  </w:t>
      </w:r>
    </w:p>
    <w:p w:rsidR="0062605F" w:rsidRPr="00DB2287" w:rsidRDefault="0062605F" w:rsidP="002D54B2">
      <w:pPr>
        <w:pStyle w:val="ListParagraph"/>
        <w:numPr>
          <w:ilvl w:val="1"/>
          <w:numId w:val="33"/>
        </w:numPr>
        <w:spacing w:after="200" w:line="276" w:lineRule="auto"/>
        <w:rPr>
          <w:sz w:val="24"/>
          <w:szCs w:val="24"/>
        </w:rPr>
      </w:pPr>
      <w:r w:rsidRPr="00DB2287">
        <w:rPr>
          <w:sz w:val="24"/>
          <w:szCs w:val="24"/>
        </w:rPr>
        <w:t>When there is little or no overlap between ORS data elements and existing databases (</w:t>
      </w:r>
      <w:r w:rsidR="002D54B2" w:rsidRPr="00DB2287">
        <w:rPr>
          <w:sz w:val="24"/>
          <w:szCs w:val="24"/>
        </w:rPr>
        <w:t>e.g.</w:t>
      </w:r>
      <w:r w:rsidRPr="00DB2287">
        <w:rPr>
          <w:sz w:val="24"/>
          <w:szCs w:val="24"/>
        </w:rPr>
        <w:t xml:space="preserve"> cognitive requirements), subject matter experts should be consulted to structure tests</w:t>
      </w:r>
      <w:r w:rsidR="00281C94" w:rsidRPr="00DB2287">
        <w:rPr>
          <w:sz w:val="24"/>
          <w:szCs w:val="24"/>
        </w:rPr>
        <w:t xml:space="preserve"> to determine </w:t>
      </w:r>
      <w:r w:rsidR="002E2C1A" w:rsidRPr="00DB2287">
        <w:rPr>
          <w:sz w:val="24"/>
          <w:szCs w:val="24"/>
        </w:rPr>
        <w:t>validity</w:t>
      </w:r>
      <w:r w:rsidRPr="00DB2287">
        <w:rPr>
          <w:sz w:val="24"/>
          <w:szCs w:val="24"/>
        </w:rPr>
        <w:t>.  BLS should contract with an IO Psychologist to assist with this effort.</w:t>
      </w:r>
    </w:p>
    <w:p w:rsidR="0062605F" w:rsidRPr="00DB2287" w:rsidRDefault="0062605F" w:rsidP="000D3567">
      <w:pPr>
        <w:pStyle w:val="ListParagraph"/>
        <w:numPr>
          <w:ilvl w:val="0"/>
          <w:numId w:val="27"/>
        </w:numPr>
        <w:spacing w:after="200" w:line="276" w:lineRule="auto"/>
        <w:rPr>
          <w:sz w:val="24"/>
          <w:szCs w:val="24"/>
        </w:rPr>
      </w:pPr>
      <w:r w:rsidRPr="00DB2287">
        <w:rPr>
          <w:sz w:val="24"/>
          <w:szCs w:val="24"/>
        </w:rPr>
        <w:t>Measures of agreement for ORS data should consist of assessing data agreement within method, as opposed to across methods. Because there are many characteristics of the interview that may cause variability (</w:t>
      </w:r>
      <w:r w:rsidR="002D54B2" w:rsidRPr="00DB2287">
        <w:rPr>
          <w:sz w:val="24"/>
          <w:szCs w:val="24"/>
        </w:rPr>
        <w:t>e.g.</w:t>
      </w:r>
      <w:r w:rsidRPr="00DB2287">
        <w:rPr>
          <w:sz w:val="24"/>
          <w:szCs w:val="24"/>
        </w:rPr>
        <w:t xml:space="preserve"> characteristics of the respondent, length of interview, characteristics of the job and establishment, identity of the field economist/field office), it would be significant to use debriefs with the field economists to identify the key characteristics of the interview to focus on for measures of reliability. </w:t>
      </w:r>
    </w:p>
    <w:p w:rsidR="0062605F" w:rsidRPr="00DB2287" w:rsidRDefault="007D3D37" w:rsidP="002D54B2">
      <w:pPr>
        <w:pStyle w:val="ListParagraph"/>
        <w:numPr>
          <w:ilvl w:val="0"/>
          <w:numId w:val="27"/>
        </w:numPr>
        <w:spacing w:after="200" w:line="276" w:lineRule="auto"/>
        <w:rPr>
          <w:sz w:val="24"/>
          <w:szCs w:val="24"/>
        </w:rPr>
      </w:pPr>
      <w:r w:rsidRPr="00DB2287">
        <w:rPr>
          <w:sz w:val="24"/>
          <w:szCs w:val="24"/>
        </w:rPr>
        <w:t>Consideration should be given to variation caused by errors in coding occupations.</w:t>
      </w:r>
    </w:p>
    <w:p w:rsidR="007D3D37" w:rsidRPr="00DB2287" w:rsidRDefault="00FE4F86" w:rsidP="002D54B2">
      <w:pPr>
        <w:spacing w:after="200" w:line="276" w:lineRule="auto"/>
        <w:rPr>
          <w:sz w:val="24"/>
          <w:szCs w:val="24"/>
        </w:rPr>
      </w:pPr>
      <w:r w:rsidRPr="00DB2287">
        <w:rPr>
          <w:sz w:val="24"/>
          <w:szCs w:val="24"/>
        </w:rPr>
        <w:t xml:space="preserve">BLS </w:t>
      </w:r>
      <w:r w:rsidR="009F6703" w:rsidRPr="00DB2287">
        <w:rPr>
          <w:sz w:val="24"/>
          <w:szCs w:val="24"/>
        </w:rPr>
        <w:t>m</w:t>
      </w:r>
      <w:r w:rsidRPr="00DB2287">
        <w:rPr>
          <w:sz w:val="24"/>
          <w:szCs w:val="24"/>
        </w:rPr>
        <w:t>anage</w:t>
      </w:r>
      <w:r w:rsidR="00E045D6" w:rsidRPr="00DB2287">
        <w:rPr>
          <w:sz w:val="24"/>
          <w:szCs w:val="24"/>
        </w:rPr>
        <w:t>ment agrees</w:t>
      </w:r>
      <w:r w:rsidRPr="00DB2287">
        <w:rPr>
          <w:sz w:val="24"/>
          <w:szCs w:val="24"/>
        </w:rPr>
        <w:t xml:space="preserve"> with </w:t>
      </w:r>
      <w:r w:rsidR="00E045D6" w:rsidRPr="00DB2287">
        <w:rPr>
          <w:sz w:val="24"/>
          <w:szCs w:val="24"/>
        </w:rPr>
        <w:t xml:space="preserve">the recommendations provided by </w:t>
      </w:r>
      <w:r w:rsidRPr="00DB2287">
        <w:rPr>
          <w:sz w:val="24"/>
          <w:szCs w:val="24"/>
        </w:rPr>
        <w:t>Dr. Handel.</w:t>
      </w:r>
      <w:r w:rsidR="007D3D37" w:rsidRPr="00DB2287">
        <w:rPr>
          <w:sz w:val="24"/>
          <w:szCs w:val="24"/>
        </w:rPr>
        <w:t xml:space="preserve"> </w:t>
      </w:r>
      <w:r w:rsidR="00E045D6" w:rsidRPr="00DB2287">
        <w:rPr>
          <w:sz w:val="24"/>
          <w:szCs w:val="24"/>
        </w:rPr>
        <w:t>As a result, the BLS plans to begin a review initiative in FY</w:t>
      </w:r>
      <w:r w:rsidR="00281C94" w:rsidRPr="00DB2287">
        <w:rPr>
          <w:sz w:val="24"/>
          <w:szCs w:val="24"/>
        </w:rPr>
        <w:t xml:space="preserve"> </w:t>
      </w:r>
      <w:r w:rsidR="00E045D6" w:rsidRPr="00DB2287">
        <w:rPr>
          <w:sz w:val="24"/>
          <w:szCs w:val="24"/>
        </w:rPr>
        <w:t>2015 including the d</w:t>
      </w:r>
      <w:r w:rsidR="000D3567" w:rsidRPr="00DB2287">
        <w:rPr>
          <w:sz w:val="24"/>
          <w:szCs w:val="24"/>
        </w:rPr>
        <w:t>evelopment of</w:t>
      </w:r>
      <w:r w:rsidR="00712989" w:rsidRPr="00DB2287">
        <w:rPr>
          <w:sz w:val="24"/>
          <w:szCs w:val="24"/>
        </w:rPr>
        <w:t xml:space="preserve"> a methodological guide</w:t>
      </w:r>
      <w:r w:rsidR="000D3567" w:rsidRPr="00DB2287">
        <w:rPr>
          <w:sz w:val="24"/>
          <w:szCs w:val="24"/>
        </w:rPr>
        <w:t>, evaluation o</w:t>
      </w:r>
      <w:r w:rsidR="00E045D6" w:rsidRPr="00DB2287">
        <w:rPr>
          <w:sz w:val="24"/>
          <w:szCs w:val="24"/>
        </w:rPr>
        <w:t>f</w:t>
      </w:r>
      <w:r w:rsidR="000D3567" w:rsidRPr="00DB2287">
        <w:rPr>
          <w:sz w:val="24"/>
          <w:szCs w:val="24"/>
        </w:rPr>
        <w:t xml:space="preserve"> </w:t>
      </w:r>
      <w:r w:rsidR="00712989" w:rsidRPr="00DB2287">
        <w:rPr>
          <w:sz w:val="24"/>
          <w:szCs w:val="24"/>
        </w:rPr>
        <w:t>“gold standard” benchmark</w:t>
      </w:r>
      <w:r w:rsidR="00E045D6" w:rsidRPr="00DB2287">
        <w:rPr>
          <w:sz w:val="24"/>
          <w:szCs w:val="24"/>
        </w:rPr>
        <w:t>s for data collection</w:t>
      </w:r>
      <w:r w:rsidR="00712989" w:rsidRPr="00DB2287">
        <w:rPr>
          <w:sz w:val="24"/>
          <w:szCs w:val="24"/>
        </w:rPr>
        <w:t>, and f</w:t>
      </w:r>
      <w:r w:rsidR="007D3D37" w:rsidRPr="00DB2287">
        <w:rPr>
          <w:sz w:val="24"/>
          <w:szCs w:val="24"/>
        </w:rPr>
        <w:t>uture testing</w:t>
      </w:r>
      <w:r w:rsidR="00E045D6" w:rsidRPr="00DB2287">
        <w:rPr>
          <w:sz w:val="24"/>
          <w:szCs w:val="24"/>
        </w:rPr>
        <w:t xml:space="preserve"> of inter-rater reliability</w:t>
      </w:r>
      <w:r w:rsidR="007D3D37" w:rsidRPr="00DB2287">
        <w:rPr>
          <w:sz w:val="24"/>
          <w:szCs w:val="24"/>
        </w:rPr>
        <w:t xml:space="preserve">. </w:t>
      </w:r>
      <w:r w:rsidR="005502C7" w:rsidRPr="00DB2287">
        <w:rPr>
          <w:sz w:val="24"/>
          <w:szCs w:val="24"/>
        </w:rPr>
        <w:t xml:space="preserve">More detailed information on Dr. Handel’s </w:t>
      </w:r>
      <w:r w:rsidR="00AF38BB" w:rsidRPr="00DB2287">
        <w:rPr>
          <w:sz w:val="24"/>
          <w:szCs w:val="24"/>
        </w:rPr>
        <w:t xml:space="preserve">proposals </w:t>
      </w:r>
      <w:r w:rsidR="005502C7" w:rsidRPr="00DB2287">
        <w:rPr>
          <w:sz w:val="24"/>
          <w:szCs w:val="24"/>
        </w:rPr>
        <w:t>are explained in</w:t>
      </w:r>
      <w:r w:rsidR="00AF32A1" w:rsidRPr="00DB2287">
        <w:rPr>
          <w:sz w:val="24"/>
          <w:szCs w:val="24"/>
        </w:rPr>
        <w:t xml:space="preserve"> an Executive Summary paper titled</w:t>
      </w:r>
      <w:r w:rsidR="005502C7" w:rsidRPr="00DB2287">
        <w:rPr>
          <w:sz w:val="24"/>
          <w:szCs w:val="24"/>
        </w:rPr>
        <w:t xml:space="preserve"> “</w:t>
      </w:r>
      <w:r w:rsidR="00AA1A09" w:rsidRPr="00DB2287">
        <w:rPr>
          <w:sz w:val="24"/>
          <w:szCs w:val="24"/>
        </w:rPr>
        <w:t>Methodological Issues Related to ORS Data Collection”</w:t>
      </w:r>
      <w:r w:rsidR="005502C7" w:rsidRPr="00DB2287">
        <w:rPr>
          <w:sz w:val="24"/>
          <w:szCs w:val="24"/>
        </w:rPr>
        <w:t xml:space="preserve"> by Dr. Handel (see Attachment 1</w:t>
      </w:r>
      <w:r w:rsidR="005C1A42" w:rsidRPr="00DB2287">
        <w:rPr>
          <w:sz w:val="24"/>
          <w:szCs w:val="24"/>
        </w:rPr>
        <w:t>4</w:t>
      </w:r>
      <w:r w:rsidR="005502C7" w:rsidRPr="00DB2287">
        <w:rPr>
          <w:sz w:val="24"/>
          <w:szCs w:val="24"/>
        </w:rPr>
        <w:t>). These recommendations, as well as t</w:t>
      </w:r>
      <w:r w:rsidR="00712989" w:rsidRPr="00DB2287">
        <w:rPr>
          <w:sz w:val="24"/>
          <w:szCs w:val="24"/>
        </w:rPr>
        <w:t xml:space="preserve">he </w:t>
      </w:r>
      <w:r w:rsidR="005502C7" w:rsidRPr="00DB2287">
        <w:rPr>
          <w:sz w:val="24"/>
          <w:szCs w:val="24"/>
        </w:rPr>
        <w:t xml:space="preserve">previous </w:t>
      </w:r>
      <w:r w:rsidR="00712989" w:rsidRPr="00DB2287">
        <w:rPr>
          <w:sz w:val="24"/>
          <w:szCs w:val="24"/>
        </w:rPr>
        <w:t>refinement</w:t>
      </w:r>
      <w:r w:rsidR="005502C7" w:rsidRPr="00DB2287">
        <w:rPr>
          <w:sz w:val="24"/>
          <w:szCs w:val="24"/>
        </w:rPr>
        <w:t>s</w:t>
      </w:r>
      <w:r w:rsidR="00712989" w:rsidRPr="00DB2287">
        <w:rPr>
          <w:sz w:val="24"/>
          <w:szCs w:val="24"/>
        </w:rPr>
        <w:t xml:space="preserve"> of the ORS manual, the data review process, and the validation techniques developed to date </w:t>
      </w:r>
      <w:r w:rsidR="005502C7" w:rsidRPr="00DB2287">
        <w:rPr>
          <w:sz w:val="24"/>
          <w:szCs w:val="24"/>
        </w:rPr>
        <w:t>will</w:t>
      </w:r>
      <w:r w:rsidR="00281C94" w:rsidRPr="00DB2287">
        <w:rPr>
          <w:sz w:val="24"/>
          <w:szCs w:val="24"/>
        </w:rPr>
        <w:t xml:space="preserve"> ensure</w:t>
      </w:r>
      <w:r w:rsidR="002E2C1A" w:rsidRPr="00DB2287">
        <w:rPr>
          <w:sz w:val="24"/>
          <w:szCs w:val="24"/>
        </w:rPr>
        <w:t xml:space="preserve"> </w:t>
      </w:r>
      <w:r w:rsidR="00712989" w:rsidRPr="00DB2287">
        <w:rPr>
          <w:sz w:val="24"/>
          <w:szCs w:val="24"/>
        </w:rPr>
        <w:t>ORS  produc</w:t>
      </w:r>
      <w:r w:rsidR="00281C94" w:rsidRPr="00DB2287">
        <w:rPr>
          <w:sz w:val="24"/>
          <w:szCs w:val="24"/>
        </w:rPr>
        <w:t>es</w:t>
      </w:r>
      <w:r w:rsidR="00712989" w:rsidRPr="00DB2287">
        <w:rPr>
          <w:sz w:val="24"/>
          <w:szCs w:val="24"/>
        </w:rPr>
        <w:t xml:space="preserve"> quality </w:t>
      </w:r>
      <w:r w:rsidR="00281C94" w:rsidRPr="00DB2287">
        <w:rPr>
          <w:sz w:val="24"/>
          <w:szCs w:val="24"/>
        </w:rPr>
        <w:t xml:space="preserve">occupational </w:t>
      </w:r>
      <w:r w:rsidR="00712989" w:rsidRPr="00DB2287">
        <w:rPr>
          <w:sz w:val="24"/>
          <w:szCs w:val="24"/>
        </w:rPr>
        <w:t>data in the areas of vocational preparation</w:t>
      </w:r>
      <w:r w:rsidR="00281C94" w:rsidRPr="00DB2287">
        <w:rPr>
          <w:sz w:val="24"/>
          <w:szCs w:val="24"/>
        </w:rPr>
        <w:t>,</w:t>
      </w:r>
      <w:r w:rsidR="002E2C1A" w:rsidRPr="00DB2287">
        <w:rPr>
          <w:sz w:val="24"/>
          <w:szCs w:val="24"/>
        </w:rPr>
        <w:t xml:space="preserve"> </w:t>
      </w:r>
      <w:r w:rsidR="00281C94" w:rsidRPr="00DB2287">
        <w:rPr>
          <w:sz w:val="24"/>
          <w:szCs w:val="24"/>
        </w:rPr>
        <w:t>mental-</w:t>
      </w:r>
      <w:r w:rsidR="00E045D6" w:rsidRPr="00DB2287">
        <w:rPr>
          <w:sz w:val="24"/>
          <w:szCs w:val="24"/>
        </w:rPr>
        <w:t>cognitive and physical req</w:t>
      </w:r>
      <w:r w:rsidR="00712989" w:rsidRPr="00DB2287">
        <w:rPr>
          <w:sz w:val="24"/>
          <w:szCs w:val="24"/>
        </w:rPr>
        <w:t>uirements</w:t>
      </w:r>
      <w:r w:rsidR="00281C94" w:rsidRPr="00DB2287">
        <w:rPr>
          <w:sz w:val="24"/>
          <w:szCs w:val="24"/>
        </w:rPr>
        <w:t>, and environmental conditions</w:t>
      </w:r>
      <w:r w:rsidR="00712989" w:rsidRPr="00DB2287">
        <w:rPr>
          <w:sz w:val="24"/>
          <w:szCs w:val="24"/>
        </w:rPr>
        <w:t xml:space="preserve"> as the BLS moves beyond testing and into full production.</w:t>
      </w:r>
    </w:p>
    <w:p w:rsidR="00033485" w:rsidRPr="00DB2287" w:rsidRDefault="00033485" w:rsidP="003713BA">
      <w:pPr>
        <w:rPr>
          <w:sz w:val="24"/>
          <w:szCs w:val="24"/>
        </w:rPr>
      </w:pPr>
    </w:p>
    <w:p w:rsidR="00CE7538" w:rsidRPr="00DB2287" w:rsidRDefault="00CE7538" w:rsidP="00646C86">
      <w:pPr>
        <w:spacing w:line="240" w:lineRule="exact"/>
        <w:rPr>
          <w:b/>
          <w:sz w:val="24"/>
          <w:szCs w:val="24"/>
        </w:rPr>
      </w:pPr>
      <w:r w:rsidRPr="00DB2287">
        <w:rPr>
          <w:b/>
          <w:sz w:val="24"/>
          <w:szCs w:val="24"/>
        </w:rPr>
        <w:t xml:space="preserve">5.  Statistical </w:t>
      </w:r>
      <w:r w:rsidR="00404E81" w:rsidRPr="00DB2287">
        <w:rPr>
          <w:b/>
          <w:sz w:val="24"/>
          <w:szCs w:val="24"/>
        </w:rPr>
        <w:t xml:space="preserve">and Analytical </w:t>
      </w:r>
      <w:r w:rsidRPr="00DB2287">
        <w:rPr>
          <w:b/>
          <w:sz w:val="24"/>
          <w:szCs w:val="24"/>
        </w:rPr>
        <w:t>Responsibility</w:t>
      </w:r>
    </w:p>
    <w:p w:rsidR="00CE7538" w:rsidRPr="00DB2287" w:rsidRDefault="00CE7538">
      <w:pPr>
        <w:spacing w:line="240" w:lineRule="exact"/>
        <w:rPr>
          <w:sz w:val="24"/>
          <w:szCs w:val="24"/>
        </w:rPr>
      </w:pPr>
    </w:p>
    <w:p w:rsidR="00CE7538" w:rsidRPr="00DB2287" w:rsidRDefault="00CE7538" w:rsidP="0058549E">
      <w:pPr>
        <w:rPr>
          <w:sz w:val="24"/>
          <w:szCs w:val="24"/>
        </w:rPr>
      </w:pPr>
      <w:r w:rsidRPr="00DB2287">
        <w:rPr>
          <w:sz w:val="24"/>
          <w:szCs w:val="24"/>
        </w:rPr>
        <w:t xml:space="preserve">Ms. </w:t>
      </w:r>
      <w:r w:rsidR="000057D2" w:rsidRPr="00DB2287">
        <w:rPr>
          <w:sz w:val="24"/>
          <w:szCs w:val="24"/>
        </w:rPr>
        <w:t>Gwyn</w:t>
      </w:r>
      <w:r w:rsidRPr="00DB2287">
        <w:rPr>
          <w:sz w:val="24"/>
          <w:szCs w:val="24"/>
        </w:rPr>
        <w:t xml:space="preserve"> </w:t>
      </w:r>
      <w:r w:rsidR="000057D2" w:rsidRPr="00DB2287">
        <w:rPr>
          <w:sz w:val="24"/>
          <w:szCs w:val="24"/>
        </w:rPr>
        <w:t>Ferguson</w:t>
      </w:r>
      <w:r w:rsidRPr="00DB2287">
        <w:rPr>
          <w:sz w:val="24"/>
          <w:szCs w:val="24"/>
        </w:rPr>
        <w:t xml:space="preserve">, Chief, Statistical Methods </w:t>
      </w:r>
      <w:r w:rsidR="000057D2" w:rsidRPr="00DB2287">
        <w:rPr>
          <w:sz w:val="24"/>
          <w:szCs w:val="24"/>
        </w:rPr>
        <w:t>Group</w:t>
      </w:r>
      <w:r w:rsidRPr="00DB2287">
        <w:rPr>
          <w:sz w:val="24"/>
          <w:szCs w:val="24"/>
        </w:rPr>
        <w:t xml:space="preserve"> of the Office of </w:t>
      </w:r>
      <w:r w:rsidR="000057D2" w:rsidRPr="00DB2287">
        <w:rPr>
          <w:sz w:val="24"/>
          <w:szCs w:val="24"/>
        </w:rPr>
        <w:t xml:space="preserve">Compensation and Working </w:t>
      </w:r>
      <w:r w:rsidR="00E02A5F" w:rsidRPr="00DB2287">
        <w:rPr>
          <w:sz w:val="24"/>
          <w:szCs w:val="24"/>
        </w:rPr>
        <w:t>Conditions</w:t>
      </w:r>
      <w:r w:rsidR="009E54A6" w:rsidRPr="00DB2287">
        <w:rPr>
          <w:sz w:val="24"/>
          <w:szCs w:val="24"/>
        </w:rPr>
        <w:t>,</w:t>
      </w:r>
      <w:r w:rsidR="000057D2" w:rsidRPr="00DB2287">
        <w:rPr>
          <w:sz w:val="24"/>
          <w:szCs w:val="24"/>
        </w:rPr>
        <w:t xml:space="preserve"> </w:t>
      </w:r>
      <w:r w:rsidRPr="00DB2287">
        <w:rPr>
          <w:sz w:val="24"/>
          <w:szCs w:val="24"/>
        </w:rPr>
        <w:t xml:space="preserve">is responsible for the statistical aspects of the </w:t>
      </w:r>
      <w:r w:rsidR="00177299" w:rsidRPr="00DB2287">
        <w:rPr>
          <w:sz w:val="24"/>
          <w:szCs w:val="24"/>
        </w:rPr>
        <w:t xml:space="preserve">ORS </w:t>
      </w:r>
      <w:r w:rsidR="00767120" w:rsidRPr="00DB2287">
        <w:rPr>
          <w:sz w:val="24"/>
          <w:szCs w:val="24"/>
        </w:rPr>
        <w:t>p</w:t>
      </w:r>
      <w:r w:rsidR="00E62356" w:rsidRPr="00DB2287">
        <w:rPr>
          <w:sz w:val="24"/>
          <w:szCs w:val="24"/>
        </w:rPr>
        <w:t>roduction</w:t>
      </w:r>
      <w:r w:rsidRPr="00DB2287">
        <w:rPr>
          <w:sz w:val="24"/>
          <w:szCs w:val="24"/>
        </w:rPr>
        <w:t>.</w:t>
      </w:r>
      <w:r w:rsidR="00E90AE9" w:rsidRPr="00DB2287">
        <w:rPr>
          <w:sz w:val="24"/>
          <w:szCs w:val="24"/>
        </w:rPr>
        <w:t xml:space="preserve"> </w:t>
      </w:r>
      <w:r w:rsidRPr="00DB2287">
        <w:rPr>
          <w:sz w:val="24"/>
          <w:szCs w:val="24"/>
        </w:rPr>
        <w:t xml:space="preserve">Ms. </w:t>
      </w:r>
      <w:r w:rsidR="000057D2" w:rsidRPr="00DB2287">
        <w:rPr>
          <w:sz w:val="24"/>
          <w:szCs w:val="24"/>
        </w:rPr>
        <w:lastRenderedPageBreak/>
        <w:t>Ferguson</w:t>
      </w:r>
      <w:r w:rsidRPr="00DB2287">
        <w:rPr>
          <w:sz w:val="24"/>
          <w:szCs w:val="24"/>
        </w:rPr>
        <w:t xml:space="preserve"> can be reached on 202-691-6</w:t>
      </w:r>
      <w:r w:rsidR="000057D2" w:rsidRPr="00DB2287">
        <w:rPr>
          <w:sz w:val="24"/>
          <w:szCs w:val="24"/>
        </w:rPr>
        <w:t>9</w:t>
      </w:r>
      <w:r w:rsidRPr="00DB2287">
        <w:rPr>
          <w:sz w:val="24"/>
          <w:szCs w:val="24"/>
        </w:rPr>
        <w:t>4</w:t>
      </w:r>
      <w:r w:rsidR="000057D2" w:rsidRPr="00DB2287">
        <w:rPr>
          <w:sz w:val="24"/>
          <w:szCs w:val="24"/>
        </w:rPr>
        <w:t>1</w:t>
      </w:r>
      <w:r w:rsidRPr="00DB2287">
        <w:rPr>
          <w:sz w:val="24"/>
          <w:szCs w:val="24"/>
        </w:rPr>
        <w:t>.</w:t>
      </w:r>
      <w:r w:rsidR="00E90AE9" w:rsidRPr="00DB2287">
        <w:rPr>
          <w:sz w:val="24"/>
          <w:szCs w:val="24"/>
        </w:rPr>
        <w:t xml:space="preserve"> </w:t>
      </w:r>
      <w:r w:rsidR="00391A4D" w:rsidRPr="00DB2287">
        <w:rPr>
          <w:sz w:val="24"/>
          <w:szCs w:val="24"/>
        </w:rPr>
        <w:t xml:space="preserve">BLS </w:t>
      </w:r>
      <w:r w:rsidR="00D52D8D" w:rsidRPr="00DB2287">
        <w:rPr>
          <w:sz w:val="24"/>
          <w:szCs w:val="24"/>
        </w:rPr>
        <w:t xml:space="preserve">seeks consultation </w:t>
      </w:r>
      <w:r w:rsidR="00391A4D" w:rsidRPr="00DB2287">
        <w:rPr>
          <w:sz w:val="24"/>
          <w:szCs w:val="24"/>
        </w:rPr>
        <w:t>with other outside experts on an as needed basis</w:t>
      </w:r>
      <w:r w:rsidR="00D52D8D" w:rsidRPr="00DB2287">
        <w:rPr>
          <w:sz w:val="24"/>
          <w:szCs w:val="24"/>
        </w:rPr>
        <w:t>.</w:t>
      </w:r>
      <w:r w:rsidR="00E90AE9" w:rsidRPr="00DB2287">
        <w:rPr>
          <w:sz w:val="24"/>
          <w:szCs w:val="24"/>
        </w:rPr>
        <w:t xml:space="preserve"> </w:t>
      </w:r>
    </w:p>
    <w:p w:rsidR="00B051BE" w:rsidRPr="00DB2287" w:rsidRDefault="00B051BE" w:rsidP="005D3437">
      <w:pPr>
        <w:rPr>
          <w:sz w:val="24"/>
          <w:szCs w:val="24"/>
        </w:rPr>
      </w:pPr>
    </w:p>
    <w:p w:rsidR="00033485" w:rsidRPr="00795675" w:rsidRDefault="00033485" w:rsidP="005D3437">
      <w:pPr>
        <w:rPr>
          <w:sz w:val="24"/>
          <w:szCs w:val="24"/>
        </w:rPr>
      </w:pPr>
    </w:p>
    <w:p w:rsidR="00C237A8" w:rsidRPr="00795675" w:rsidRDefault="00C237A8" w:rsidP="00C237A8">
      <w:pPr>
        <w:pStyle w:val="BalloonText"/>
        <w:rPr>
          <w:rFonts w:ascii="Times New Roman" w:hAnsi="Times New Roman" w:cs="Times New Roman"/>
          <w:b/>
          <w:sz w:val="24"/>
          <w:szCs w:val="24"/>
        </w:rPr>
      </w:pPr>
      <w:r w:rsidRPr="00795675">
        <w:rPr>
          <w:rFonts w:ascii="Times New Roman" w:hAnsi="Times New Roman" w:cs="Times New Roman"/>
          <w:b/>
          <w:sz w:val="24"/>
          <w:szCs w:val="24"/>
        </w:rPr>
        <w:t>6.  References</w:t>
      </w:r>
    </w:p>
    <w:p w:rsidR="000E77E4" w:rsidRPr="005C1A42" w:rsidRDefault="000E77E4" w:rsidP="000E77E4">
      <w:pPr>
        <w:pStyle w:val="CommentText"/>
        <w:rPr>
          <w:sz w:val="24"/>
          <w:szCs w:val="24"/>
        </w:rPr>
      </w:pPr>
    </w:p>
    <w:p w:rsidR="005C1A42" w:rsidRPr="00E81EF0" w:rsidRDefault="005C1A42" w:rsidP="005C1A42">
      <w:pPr>
        <w:rPr>
          <w:sz w:val="24"/>
          <w:szCs w:val="24"/>
        </w:rPr>
      </w:pPr>
      <w:r w:rsidRPr="008A094D">
        <w:rPr>
          <w:sz w:val="24"/>
          <w:szCs w:val="24"/>
        </w:rPr>
        <w:t>Gwyn R. Ferguson, Chester Ponikowski, and</w:t>
      </w:r>
      <w:r w:rsidRPr="00CD258F">
        <w:rPr>
          <w:sz w:val="24"/>
          <w:szCs w:val="24"/>
        </w:rPr>
        <w:t xml:space="preserve"> Joan Coleman</w:t>
      </w:r>
      <w:r w:rsidRPr="00D10C8D">
        <w:rPr>
          <w:sz w:val="24"/>
          <w:szCs w:val="24"/>
        </w:rPr>
        <w:t>, (October 2010), “</w:t>
      </w:r>
      <w:r w:rsidRPr="009F6703">
        <w:rPr>
          <w:sz w:val="24"/>
          <w:szCs w:val="24"/>
        </w:rPr>
        <w:t>Evaluating Sample Design Issues in the National Compensation Survey,” ASA Papers and Proceedings,</w:t>
      </w:r>
      <w:r w:rsidR="008A094D">
        <w:rPr>
          <w:sz w:val="24"/>
          <w:szCs w:val="24"/>
        </w:rPr>
        <w:t xml:space="preserve"> </w:t>
      </w:r>
      <w:hyperlink r:id="rId21" w:history="1">
        <w:r w:rsidRPr="00E81EF0">
          <w:rPr>
            <w:rStyle w:val="Hyperlink"/>
            <w:sz w:val="24"/>
            <w:szCs w:val="24"/>
          </w:rPr>
          <w:t>http://www.bls.gov/osmr/pdf/st100220.pdf</w:t>
        </w:r>
      </w:hyperlink>
      <w:r w:rsidRPr="00E81EF0">
        <w:rPr>
          <w:sz w:val="24"/>
          <w:szCs w:val="24"/>
        </w:rPr>
        <w:t xml:space="preserve"> (Attachment 1)</w:t>
      </w:r>
    </w:p>
    <w:p w:rsidR="005C1A42" w:rsidRDefault="005C1A42" w:rsidP="00C1642E">
      <w:pPr>
        <w:rPr>
          <w:sz w:val="24"/>
          <w:szCs w:val="24"/>
        </w:rPr>
      </w:pPr>
    </w:p>
    <w:p w:rsidR="005C1A42" w:rsidRDefault="005C1A42" w:rsidP="00C1642E">
      <w:pPr>
        <w:rPr>
          <w:sz w:val="24"/>
          <w:szCs w:val="24"/>
        </w:rPr>
      </w:pPr>
    </w:p>
    <w:p w:rsidR="00C1642E" w:rsidRPr="00795675" w:rsidRDefault="00C1642E" w:rsidP="00C1642E">
      <w:pPr>
        <w:rPr>
          <w:sz w:val="24"/>
          <w:szCs w:val="24"/>
        </w:rPr>
      </w:pPr>
      <w:r w:rsidRPr="00795675">
        <w:rPr>
          <w:sz w:val="24"/>
          <w:szCs w:val="24"/>
        </w:rPr>
        <w:t>Bradley D. Rhein, Cheater H. Ponikowski, and Erin McNulty, (</w:t>
      </w:r>
      <w:r w:rsidR="005C328B">
        <w:rPr>
          <w:sz w:val="24"/>
          <w:szCs w:val="24"/>
        </w:rPr>
        <w:t xml:space="preserve">October </w:t>
      </w:r>
      <w:r w:rsidRPr="00795675">
        <w:rPr>
          <w:sz w:val="24"/>
          <w:szCs w:val="24"/>
        </w:rPr>
        <w:t>2014), “Estimation Considerations for the Occupational Requirements Survey,” ASA Papers and Proceedings</w:t>
      </w:r>
      <w:r w:rsidR="005C1A42">
        <w:rPr>
          <w:sz w:val="24"/>
          <w:szCs w:val="24"/>
        </w:rPr>
        <w:t>,</w:t>
      </w:r>
      <w:r w:rsidRPr="00795675">
        <w:rPr>
          <w:sz w:val="24"/>
          <w:szCs w:val="24"/>
        </w:rPr>
        <w:t xml:space="preserve"> </w:t>
      </w:r>
      <w:hyperlink r:id="rId22" w:history="1">
        <w:r w:rsidR="00C305E0">
          <w:rPr>
            <w:rStyle w:val="Hyperlink"/>
            <w:color w:val="000000"/>
            <w:sz w:val="24"/>
            <w:szCs w:val="24"/>
          </w:rPr>
          <w:t>http://www.bls.gov/ncs/ors/estimation_considerations.pdf</w:t>
        </w:r>
      </w:hyperlink>
      <w:r w:rsidRPr="00795675">
        <w:rPr>
          <w:sz w:val="24"/>
          <w:szCs w:val="24"/>
        </w:rPr>
        <w:t xml:space="preserve"> </w:t>
      </w:r>
      <w:r w:rsidRPr="00795675">
        <w:rPr>
          <w:rStyle w:val="Hyperlink"/>
          <w:sz w:val="24"/>
          <w:szCs w:val="24"/>
          <w:u w:val="none"/>
        </w:rPr>
        <w:t xml:space="preserve"> </w:t>
      </w:r>
      <w:r w:rsidRPr="00795675">
        <w:rPr>
          <w:sz w:val="24"/>
          <w:szCs w:val="24"/>
        </w:rPr>
        <w:t xml:space="preserve">(Attachment </w:t>
      </w:r>
      <w:r w:rsidR="005C1A42">
        <w:rPr>
          <w:sz w:val="24"/>
          <w:szCs w:val="24"/>
        </w:rPr>
        <w:t>2</w:t>
      </w:r>
      <w:r w:rsidRPr="00795675">
        <w:rPr>
          <w:sz w:val="24"/>
          <w:szCs w:val="24"/>
        </w:rPr>
        <w:t>)</w:t>
      </w:r>
    </w:p>
    <w:p w:rsidR="00072537" w:rsidRPr="00795675" w:rsidRDefault="00072537" w:rsidP="00116DF7">
      <w:pPr>
        <w:jc w:val="both"/>
        <w:rPr>
          <w:sz w:val="24"/>
          <w:szCs w:val="24"/>
        </w:rPr>
      </w:pPr>
    </w:p>
    <w:p w:rsidR="00072537" w:rsidRPr="00795675" w:rsidRDefault="00072537" w:rsidP="00072537">
      <w:pPr>
        <w:autoSpaceDE w:val="0"/>
        <w:autoSpaceDN w:val="0"/>
        <w:adjustRightInd w:val="0"/>
        <w:rPr>
          <w:sz w:val="24"/>
          <w:szCs w:val="24"/>
        </w:rPr>
      </w:pPr>
      <w:r w:rsidRPr="00795675">
        <w:rPr>
          <w:sz w:val="24"/>
          <w:szCs w:val="24"/>
        </w:rPr>
        <w:t>Chester H. Po</w:t>
      </w:r>
      <w:r w:rsidR="006F42D8" w:rsidRPr="00795675">
        <w:rPr>
          <w:sz w:val="24"/>
          <w:szCs w:val="24"/>
        </w:rPr>
        <w:t>nikowski and Erin E. McNulty, (December 2006), "</w:t>
      </w:r>
      <w:r w:rsidRPr="00795675">
        <w:rPr>
          <w:sz w:val="24"/>
          <w:szCs w:val="24"/>
        </w:rPr>
        <w:t>Use of Administrative Data to Explore Effect of Establishment Nonresponse Adjustment on the</w:t>
      </w:r>
      <w:r w:rsidR="006F42D8" w:rsidRPr="00795675">
        <w:rPr>
          <w:sz w:val="24"/>
          <w:szCs w:val="24"/>
        </w:rPr>
        <w:t xml:space="preserve"> National Compensation Survey", ASA Papers and Proceedings, </w:t>
      </w:r>
      <w:hyperlink r:id="rId23" w:history="1">
        <w:r w:rsidRPr="00795675">
          <w:rPr>
            <w:color w:val="0000FF"/>
            <w:sz w:val="24"/>
            <w:szCs w:val="24"/>
            <w:u w:val="single"/>
          </w:rPr>
          <w:t>http://www.bls.gov/ore/abstract/st/st060050.htm</w:t>
        </w:r>
      </w:hyperlink>
      <w:r w:rsidRPr="00795675">
        <w:rPr>
          <w:color w:val="0000FF"/>
          <w:sz w:val="24"/>
          <w:szCs w:val="24"/>
          <w:u w:val="single"/>
        </w:rPr>
        <w:t>,</w:t>
      </w:r>
      <w:r w:rsidRPr="00795675">
        <w:rPr>
          <w:sz w:val="24"/>
          <w:szCs w:val="24"/>
        </w:rPr>
        <w:t xml:space="preserve"> (Attachment </w:t>
      </w:r>
      <w:r w:rsidR="005C1A42">
        <w:rPr>
          <w:sz w:val="24"/>
          <w:szCs w:val="24"/>
        </w:rPr>
        <w:t>3</w:t>
      </w:r>
      <w:r w:rsidRPr="00795675">
        <w:rPr>
          <w:sz w:val="24"/>
          <w:szCs w:val="24"/>
        </w:rPr>
        <w:t>)</w:t>
      </w:r>
    </w:p>
    <w:p w:rsidR="006F42D8" w:rsidRPr="00795675" w:rsidRDefault="006F42D8" w:rsidP="00072537">
      <w:pPr>
        <w:autoSpaceDE w:val="0"/>
        <w:autoSpaceDN w:val="0"/>
        <w:adjustRightInd w:val="0"/>
        <w:rPr>
          <w:sz w:val="24"/>
          <w:szCs w:val="24"/>
        </w:rPr>
      </w:pPr>
    </w:p>
    <w:p w:rsidR="006F42D8" w:rsidRPr="00795675" w:rsidRDefault="006F42D8" w:rsidP="00072537">
      <w:pPr>
        <w:autoSpaceDE w:val="0"/>
        <w:autoSpaceDN w:val="0"/>
        <w:adjustRightInd w:val="0"/>
        <w:rPr>
          <w:color w:val="0000FF"/>
          <w:sz w:val="24"/>
          <w:szCs w:val="24"/>
        </w:rPr>
      </w:pPr>
      <w:r w:rsidRPr="00795675">
        <w:rPr>
          <w:rStyle w:val="Strong"/>
          <w:b w:val="0"/>
          <w:sz w:val="24"/>
          <w:szCs w:val="24"/>
        </w:rPr>
        <w:t>Chester H. Ponikowski, Erin McNulty and Jackson Crockett</w:t>
      </w:r>
      <w:r w:rsidRPr="00795675">
        <w:rPr>
          <w:sz w:val="24"/>
          <w:szCs w:val="24"/>
        </w:rPr>
        <w:t xml:space="preserve"> (October 2008) "Update on Use of Administrative Data To Explore Effect of Establishment Nonresponse Adjustment on the National Compensation Survey Estimates", ASA Papers and Proceedings, </w:t>
      </w:r>
      <w:hyperlink r:id="rId24" w:history="1">
        <w:r w:rsidRPr="00795675">
          <w:rPr>
            <w:rStyle w:val="Hyperlink"/>
            <w:sz w:val="24"/>
            <w:szCs w:val="24"/>
          </w:rPr>
          <w:t>http://www.bls.gov/osmr/abstract/st/st080190.htm</w:t>
        </w:r>
      </w:hyperlink>
      <w:r w:rsidRPr="00795675">
        <w:rPr>
          <w:sz w:val="24"/>
          <w:szCs w:val="24"/>
        </w:rPr>
        <w:t xml:space="preserve">, (Attachment </w:t>
      </w:r>
      <w:r w:rsidR="005C1A42">
        <w:rPr>
          <w:sz w:val="24"/>
          <w:szCs w:val="24"/>
        </w:rPr>
        <w:t>4</w:t>
      </w:r>
      <w:r w:rsidRPr="00795675">
        <w:rPr>
          <w:sz w:val="24"/>
          <w:szCs w:val="24"/>
        </w:rPr>
        <w:t>)</w:t>
      </w:r>
    </w:p>
    <w:p w:rsidR="00072537" w:rsidRPr="00795675" w:rsidRDefault="00072537" w:rsidP="00116DF7">
      <w:pPr>
        <w:jc w:val="both"/>
        <w:rPr>
          <w:sz w:val="24"/>
          <w:szCs w:val="24"/>
        </w:rPr>
      </w:pPr>
    </w:p>
    <w:p w:rsidR="00743758" w:rsidRPr="00795675" w:rsidRDefault="00743758" w:rsidP="00743758">
      <w:pPr>
        <w:pStyle w:val="CommentText"/>
        <w:rPr>
          <w:sz w:val="24"/>
          <w:szCs w:val="24"/>
        </w:rPr>
      </w:pPr>
      <w:r w:rsidRPr="00795675">
        <w:rPr>
          <w:sz w:val="24"/>
          <w:szCs w:val="24"/>
        </w:rPr>
        <w:t>Bureau of Labor Statistics’ Handbook of Methods, Chapter 8, Bureau of Labor Statistics, 2010</w:t>
      </w:r>
      <w:r w:rsidR="00E90AE9" w:rsidRPr="00795675">
        <w:rPr>
          <w:sz w:val="24"/>
          <w:szCs w:val="24"/>
        </w:rPr>
        <w:t xml:space="preserve"> </w:t>
      </w:r>
      <w:hyperlink r:id="rId25" w:history="1">
        <w:r w:rsidRPr="00795675">
          <w:rPr>
            <w:rStyle w:val="Hyperlink"/>
            <w:sz w:val="24"/>
            <w:szCs w:val="24"/>
          </w:rPr>
          <w:t>http://www.bls.gov/opub/hom/homch8.htm</w:t>
        </w:r>
      </w:hyperlink>
      <w:r w:rsidRPr="00795675">
        <w:rPr>
          <w:rStyle w:val="Hyperlink"/>
          <w:sz w:val="24"/>
          <w:szCs w:val="24"/>
          <w:u w:val="none"/>
        </w:rPr>
        <w:t xml:space="preserve">, </w:t>
      </w:r>
      <w:r w:rsidRPr="00795675">
        <w:rPr>
          <w:sz w:val="24"/>
          <w:szCs w:val="24"/>
        </w:rPr>
        <w:t xml:space="preserve">(Attachment </w:t>
      </w:r>
      <w:r w:rsidR="005C1A42">
        <w:rPr>
          <w:sz w:val="24"/>
          <w:szCs w:val="24"/>
        </w:rPr>
        <w:t>5</w:t>
      </w:r>
      <w:r w:rsidRPr="00795675">
        <w:rPr>
          <w:sz w:val="24"/>
          <w:szCs w:val="24"/>
        </w:rPr>
        <w:t>)</w:t>
      </w:r>
    </w:p>
    <w:p w:rsidR="00192FFC" w:rsidRPr="00795675" w:rsidRDefault="00192FFC" w:rsidP="00192FFC">
      <w:pPr>
        <w:pStyle w:val="CommentText"/>
        <w:rPr>
          <w:rStyle w:val="FollowedHyperlink"/>
          <w:sz w:val="24"/>
          <w:szCs w:val="24"/>
        </w:rPr>
      </w:pPr>
    </w:p>
    <w:p w:rsidR="00192FFC" w:rsidRDefault="00192FFC" w:rsidP="00192FFC">
      <w:pPr>
        <w:pStyle w:val="CommentText"/>
        <w:rPr>
          <w:sz w:val="24"/>
          <w:szCs w:val="24"/>
        </w:rPr>
      </w:pPr>
      <w:r w:rsidRPr="00795675">
        <w:rPr>
          <w:sz w:val="24"/>
          <w:szCs w:val="24"/>
        </w:rPr>
        <w:t xml:space="preserve">The ORS Debrief Team, (November 2014) "Occupational Requirements Survey, Consolidated Feasibility Tests Summary Report, Fiscal Year 2014," Bureau of Labor Statistics, </w:t>
      </w:r>
      <w:hyperlink r:id="rId26" w:history="1">
        <w:r w:rsidRPr="00795675">
          <w:rPr>
            <w:rStyle w:val="Hyperlink"/>
            <w:sz w:val="24"/>
            <w:szCs w:val="24"/>
          </w:rPr>
          <w:t>http://ocwc.sp.bls.gov/ncsmanagers/392coord/fy14final/ORS_FY14_Feasibility_Test_Summary_Report.pdf</w:t>
        </w:r>
      </w:hyperlink>
      <w:r w:rsidRPr="00795675">
        <w:rPr>
          <w:rStyle w:val="Hyperlink"/>
          <w:sz w:val="24"/>
          <w:szCs w:val="24"/>
          <w:u w:val="none"/>
        </w:rPr>
        <w:t xml:space="preserve">, </w:t>
      </w:r>
      <w:r w:rsidRPr="00795675">
        <w:rPr>
          <w:sz w:val="24"/>
          <w:szCs w:val="24"/>
        </w:rPr>
        <w:t xml:space="preserve">(Attachment </w:t>
      </w:r>
      <w:r w:rsidR="005C1A42">
        <w:rPr>
          <w:sz w:val="24"/>
          <w:szCs w:val="24"/>
        </w:rPr>
        <w:t>6</w:t>
      </w:r>
      <w:r w:rsidRPr="00795675">
        <w:rPr>
          <w:sz w:val="24"/>
          <w:szCs w:val="24"/>
        </w:rPr>
        <w:t>)</w:t>
      </w:r>
    </w:p>
    <w:p w:rsidR="00192FFC" w:rsidRPr="00795675" w:rsidRDefault="00192FFC" w:rsidP="00192FFC">
      <w:pPr>
        <w:pStyle w:val="CommentText"/>
        <w:rPr>
          <w:sz w:val="24"/>
          <w:szCs w:val="24"/>
        </w:rPr>
      </w:pPr>
    </w:p>
    <w:p w:rsidR="00743758" w:rsidRPr="00795675" w:rsidRDefault="00743758" w:rsidP="00743758">
      <w:pPr>
        <w:jc w:val="both"/>
        <w:rPr>
          <w:sz w:val="24"/>
          <w:szCs w:val="24"/>
        </w:rPr>
      </w:pPr>
      <w:r w:rsidRPr="00795675">
        <w:rPr>
          <w:sz w:val="24"/>
          <w:szCs w:val="24"/>
        </w:rPr>
        <w:t xml:space="preserve">Gwyn R. Ferguson, (January 2014), "Testing the Collection of Occupational Requirements Data," ASA Papers and Proceedings, </w:t>
      </w:r>
      <w:hyperlink r:id="rId27" w:history="1">
        <w:r w:rsidRPr="00795675">
          <w:rPr>
            <w:rStyle w:val="Hyperlink"/>
            <w:sz w:val="24"/>
            <w:szCs w:val="24"/>
          </w:rPr>
          <w:t>http://www.bls.gov/osmr/abstract/st/st130220.htm</w:t>
        </w:r>
      </w:hyperlink>
      <w:r w:rsidRPr="00795675">
        <w:rPr>
          <w:rStyle w:val="Hyperlink"/>
          <w:color w:val="auto"/>
          <w:sz w:val="24"/>
          <w:szCs w:val="24"/>
          <w:u w:val="none"/>
        </w:rPr>
        <w:t xml:space="preserve">, (Attachment </w:t>
      </w:r>
      <w:r w:rsidR="005C1A42">
        <w:rPr>
          <w:rStyle w:val="Hyperlink"/>
          <w:color w:val="auto"/>
          <w:sz w:val="24"/>
          <w:szCs w:val="24"/>
          <w:u w:val="none"/>
        </w:rPr>
        <w:t>7</w:t>
      </w:r>
      <w:r w:rsidRPr="00795675">
        <w:rPr>
          <w:rStyle w:val="Hyperlink"/>
          <w:color w:val="auto"/>
          <w:sz w:val="24"/>
          <w:szCs w:val="24"/>
          <w:u w:val="none"/>
        </w:rPr>
        <w:t>)</w:t>
      </w:r>
    </w:p>
    <w:p w:rsidR="00116DF7" w:rsidRPr="00795675" w:rsidRDefault="00116DF7" w:rsidP="00116DF7">
      <w:pPr>
        <w:jc w:val="both"/>
        <w:rPr>
          <w:sz w:val="24"/>
          <w:szCs w:val="24"/>
        </w:rPr>
      </w:pPr>
    </w:p>
    <w:p w:rsidR="00743758" w:rsidRPr="00795675" w:rsidRDefault="00116DF7" w:rsidP="00743758">
      <w:pPr>
        <w:pStyle w:val="CommentText"/>
        <w:rPr>
          <w:sz w:val="24"/>
          <w:szCs w:val="24"/>
        </w:rPr>
      </w:pPr>
      <w:r w:rsidRPr="00795675">
        <w:rPr>
          <w:sz w:val="24"/>
          <w:szCs w:val="24"/>
        </w:rPr>
        <w:t>The ORS Debrief Team, (</w:t>
      </w:r>
      <w:r w:rsidR="00845711" w:rsidRPr="00795675">
        <w:rPr>
          <w:sz w:val="24"/>
          <w:szCs w:val="24"/>
        </w:rPr>
        <w:t>January</w:t>
      </w:r>
      <w:r w:rsidRPr="00795675">
        <w:rPr>
          <w:sz w:val="24"/>
          <w:szCs w:val="24"/>
        </w:rPr>
        <w:t xml:space="preserve"> 2013) “Occupational Requirements Survey, Phase 1 Summary Report, Fiscal Year 2013," Bureau of Labor Statistics, </w:t>
      </w:r>
      <w:hyperlink r:id="rId28" w:history="1">
        <w:r w:rsidRPr="00795675">
          <w:rPr>
            <w:rStyle w:val="Hyperlink"/>
            <w:sz w:val="24"/>
            <w:szCs w:val="24"/>
          </w:rPr>
          <w:t>http://www.bls.gov/ncs/ors/phase1_report.pdf</w:t>
        </w:r>
      </w:hyperlink>
      <w:r w:rsidR="00743758" w:rsidRPr="00795675">
        <w:rPr>
          <w:rStyle w:val="Hyperlink"/>
          <w:sz w:val="24"/>
          <w:szCs w:val="24"/>
          <w:u w:val="none"/>
        </w:rPr>
        <w:t xml:space="preserve">, </w:t>
      </w:r>
      <w:r w:rsidR="00743758" w:rsidRPr="00795675">
        <w:rPr>
          <w:sz w:val="24"/>
          <w:szCs w:val="24"/>
        </w:rPr>
        <w:t xml:space="preserve">(Attachment </w:t>
      </w:r>
      <w:r w:rsidR="005C1A42">
        <w:rPr>
          <w:sz w:val="24"/>
          <w:szCs w:val="24"/>
        </w:rPr>
        <w:t>8</w:t>
      </w:r>
      <w:r w:rsidR="00743758" w:rsidRPr="00795675">
        <w:rPr>
          <w:sz w:val="24"/>
          <w:szCs w:val="24"/>
        </w:rPr>
        <w:t>)</w:t>
      </w:r>
    </w:p>
    <w:p w:rsidR="00116DF7" w:rsidRPr="00795675" w:rsidRDefault="00116DF7" w:rsidP="00116DF7">
      <w:pPr>
        <w:pStyle w:val="CommentText"/>
        <w:rPr>
          <w:sz w:val="24"/>
          <w:szCs w:val="24"/>
        </w:rPr>
      </w:pPr>
    </w:p>
    <w:p w:rsidR="00AF4E78" w:rsidRPr="00795675" w:rsidRDefault="00116DF7" w:rsidP="00743758">
      <w:pPr>
        <w:pStyle w:val="CommentText"/>
        <w:rPr>
          <w:sz w:val="24"/>
          <w:szCs w:val="24"/>
        </w:rPr>
      </w:pPr>
      <w:r w:rsidRPr="00795675">
        <w:rPr>
          <w:sz w:val="24"/>
          <w:szCs w:val="24"/>
        </w:rPr>
        <w:t>The ORS Debrief Team, (</w:t>
      </w:r>
      <w:r w:rsidR="00845711" w:rsidRPr="00795675">
        <w:rPr>
          <w:sz w:val="24"/>
          <w:szCs w:val="24"/>
        </w:rPr>
        <w:t>April</w:t>
      </w:r>
      <w:r w:rsidRPr="00795675">
        <w:rPr>
          <w:sz w:val="24"/>
          <w:szCs w:val="24"/>
        </w:rPr>
        <w:t xml:space="preserve"> 2013) “Occupational Requirements Survey, Phase 2 Summary Report, Fiscal Year 2013," Bureau of Labor Statistics, </w:t>
      </w:r>
      <w:hyperlink r:id="rId29" w:history="1">
        <w:r w:rsidRPr="00795675">
          <w:rPr>
            <w:rStyle w:val="Hyperlink"/>
            <w:sz w:val="24"/>
            <w:szCs w:val="24"/>
          </w:rPr>
          <w:t>http://www.bls.gov/ncs/ors/phase2_report.pdf</w:t>
        </w:r>
      </w:hyperlink>
      <w:r w:rsidR="00743758" w:rsidRPr="00795675">
        <w:rPr>
          <w:rStyle w:val="Hyperlink"/>
          <w:sz w:val="24"/>
          <w:szCs w:val="24"/>
          <w:u w:val="none"/>
        </w:rPr>
        <w:t xml:space="preserve">, </w:t>
      </w:r>
      <w:r w:rsidR="00743758" w:rsidRPr="00795675">
        <w:rPr>
          <w:sz w:val="24"/>
          <w:szCs w:val="24"/>
        </w:rPr>
        <w:t xml:space="preserve">(Attachment </w:t>
      </w:r>
      <w:r w:rsidR="005C1A42">
        <w:rPr>
          <w:sz w:val="24"/>
          <w:szCs w:val="24"/>
        </w:rPr>
        <w:t>9</w:t>
      </w:r>
      <w:r w:rsidR="00743758" w:rsidRPr="00795675">
        <w:rPr>
          <w:sz w:val="24"/>
          <w:szCs w:val="24"/>
        </w:rPr>
        <w:t>)</w:t>
      </w:r>
    </w:p>
    <w:p w:rsidR="00116DF7" w:rsidRPr="00795675" w:rsidRDefault="00116DF7" w:rsidP="00116DF7">
      <w:pPr>
        <w:ind w:left="360" w:hanging="360"/>
        <w:rPr>
          <w:sz w:val="24"/>
          <w:szCs w:val="24"/>
        </w:rPr>
      </w:pPr>
    </w:p>
    <w:p w:rsidR="00743758" w:rsidRPr="00795675" w:rsidRDefault="00116DF7" w:rsidP="00743758">
      <w:pPr>
        <w:pStyle w:val="CommentText"/>
        <w:rPr>
          <w:sz w:val="24"/>
          <w:szCs w:val="24"/>
        </w:rPr>
      </w:pPr>
      <w:r w:rsidRPr="00795675">
        <w:rPr>
          <w:sz w:val="24"/>
          <w:szCs w:val="24"/>
        </w:rPr>
        <w:lastRenderedPageBreak/>
        <w:t>The ORS Debrief Team, (</w:t>
      </w:r>
      <w:r w:rsidR="00845711" w:rsidRPr="00795675">
        <w:rPr>
          <w:sz w:val="24"/>
          <w:szCs w:val="24"/>
        </w:rPr>
        <w:t>August</w:t>
      </w:r>
      <w:r w:rsidRPr="00795675">
        <w:rPr>
          <w:sz w:val="24"/>
          <w:szCs w:val="24"/>
        </w:rPr>
        <w:t xml:space="preserve"> 2013) “Occupational Requirements Survey, Phase 3 Summary Report, Fiscal Year 2013," Bureau of Labor Statistics, </w:t>
      </w:r>
      <w:hyperlink r:id="rId30" w:history="1">
        <w:r w:rsidRPr="00795675">
          <w:rPr>
            <w:rStyle w:val="Hyperlink"/>
            <w:sz w:val="24"/>
            <w:szCs w:val="24"/>
          </w:rPr>
          <w:t>http://www.bls.gov/ncs/ors/phase3_report.pdf</w:t>
        </w:r>
      </w:hyperlink>
      <w:r w:rsidR="00743758" w:rsidRPr="00795675">
        <w:rPr>
          <w:rStyle w:val="Hyperlink"/>
          <w:sz w:val="24"/>
          <w:szCs w:val="24"/>
          <w:u w:val="none"/>
        </w:rPr>
        <w:t xml:space="preserve">, </w:t>
      </w:r>
      <w:r w:rsidR="00743758" w:rsidRPr="00795675">
        <w:rPr>
          <w:sz w:val="24"/>
          <w:szCs w:val="24"/>
        </w:rPr>
        <w:t xml:space="preserve">(Attachment </w:t>
      </w:r>
      <w:r w:rsidR="005C1A42">
        <w:rPr>
          <w:sz w:val="24"/>
          <w:szCs w:val="24"/>
        </w:rPr>
        <w:t>10</w:t>
      </w:r>
      <w:r w:rsidR="00743758" w:rsidRPr="00795675">
        <w:rPr>
          <w:sz w:val="24"/>
          <w:szCs w:val="24"/>
        </w:rPr>
        <w:t>)</w:t>
      </w:r>
    </w:p>
    <w:p w:rsidR="00192FFC" w:rsidRPr="00795675" w:rsidRDefault="00192FFC" w:rsidP="00192FFC">
      <w:pPr>
        <w:jc w:val="both"/>
        <w:rPr>
          <w:sz w:val="24"/>
          <w:szCs w:val="24"/>
        </w:rPr>
      </w:pPr>
    </w:p>
    <w:p w:rsidR="00192FFC" w:rsidRPr="00795675" w:rsidRDefault="00192FFC" w:rsidP="00192FFC">
      <w:pPr>
        <w:jc w:val="both"/>
        <w:rPr>
          <w:sz w:val="24"/>
          <w:szCs w:val="24"/>
        </w:rPr>
      </w:pPr>
      <w:r w:rsidRPr="00795675">
        <w:rPr>
          <w:sz w:val="24"/>
          <w:szCs w:val="24"/>
        </w:rPr>
        <w:t xml:space="preserve">Bradley D. Rhein, Cheater H. Ponikowski, and Erin McNulty, (November 2013), “Sample Design Considerations for the Occupational Requirements Survey,” FCSM Papers and Proceedings, </w:t>
      </w:r>
      <w:hyperlink r:id="rId31" w:history="1">
        <w:r w:rsidRPr="002E56C7">
          <w:rPr>
            <w:rStyle w:val="Hyperlink"/>
            <w:sz w:val="24"/>
            <w:szCs w:val="24"/>
          </w:rPr>
          <w:t>https://fcsm.sites.usa.gov/files/2014/05/H4_Rhein_2013FCSM.pdf</w:t>
        </w:r>
      </w:hyperlink>
      <w:r>
        <w:rPr>
          <w:sz w:val="24"/>
          <w:szCs w:val="24"/>
        </w:rPr>
        <w:t xml:space="preserve">, </w:t>
      </w:r>
      <w:r w:rsidRPr="00795675">
        <w:rPr>
          <w:sz w:val="24"/>
          <w:szCs w:val="24"/>
        </w:rPr>
        <w:t xml:space="preserve">(Attachment </w:t>
      </w:r>
      <w:r>
        <w:rPr>
          <w:sz w:val="24"/>
          <w:szCs w:val="24"/>
        </w:rPr>
        <w:t>1</w:t>
      </w:r>
      <w:r w:rsidR="005C1A42">
        <w:rPr>
          <w:sz w:val="24"/>
          <w:szCs w:val="24"/>
        </w:rPr>
        <w:t>1</w:t>
      </w:r>
      <w:r w:rsidRPr="00795675">
        <w:rPr>
          <w:sz w:val="24"/>
          <w:szCs w:val="24"/>
        </w:rPr>
        <w:t>)</w:t>
      </w:r>
    </w:p>
    <w:p w:rsidR="00FC2784" w:rsidRPr="00795675" w:rsidRDefault="00FC2784" w:rsidP="00116DF7">
      <w:pPr>
        <w:pStyle w:val="CommentText"/>
        <w:rPr>
          <w:sz w:val="24"/>
          <w:szCs w:val="24"/>
        </w:rPr>
      </w:pPr>
    </w:p>
    <w:p w:rsidR="00FC2784" w:rsidRPr="00795675" w:rsidRDefault="00FC2784" w:rsidP="00FC2784">
      <w:pPr>
        <w:rPr>
          <w:sz w:val="24"/>
          <w:szCs w:val="24"/>
        </w:rPr>
      </w:pPr>
      <w:r w:rsidRPr="00795675">
        <w:rPr>
          <w:sz w:val="24"/>
          <w:szCs w:val="24"/>
        </w:rPr>
        <w:t>Gwyn R. Ferguson,</w:t>
      </w:r>
      <w:r w:rsidR="00C1642E" w:rsidRPr="00795675">
        <w:rPr>
          <w:sz w:val="24"/>
          <w:szCs w:val="24"/>
        </w:rPr>
        <w:t xml:space="preserve"> Erin McNulty, and Cheater H. Ponikowski </w:t>
      </w:r>
      <w:r w:rsidRPr="00795675">
        <w:rPr>
          <w:sz w:val="24"/>
          <w:szCs w:val="24"/>
        </w:rPr>
        <w:t>(</w:t>
      </w:r>
      <w:r w:rsidR="005C328B">
        <w:rPr>
          <w:sz w:val="24"/>
          <w:szCs w:val="24"/>
        </w:rPr>
        <w:t>October</w:t>
      </w:r>
      <w:r w:rsidRPr="00795675">
        <w:rPr>
          <w:sz w:val="24"/>
          <w:szCs w:val="24"/>
        </w:rPr>
        <w:t xml:space="preserve"> 2014), “Occupational Requirements Survey, Sample Design Evaluation,” ASA Papers and Proceedings </w:t>
      </w:r>
      <w:hyperlink r:id="rId32" w:history="1">
        <w:r w:rsidRPr="00795675">
          <w:rPr>
            <w:rStyle w:val="Hyperlink"/>
            <w:color w:val="000000"/>
            <w:sz w:val="24"/>
            <w:szCs w:val="24"/>
          </w:rPr>
          <w:t>http://www.bls.gov/ncs/ors/sample_design.pdf</w:t>
        </w:r>
      </w:hyperlink>
      <w:r w:rsidRPr="00795675">
        <w:rPr>
          <w:sz w:val="24"/>
          <w:szCs w:val="24"/>
        </w:rPr>
        <w:t xml:space="preserve"> </w:t>
      </w:r>
      <w:r w:rsidRPr="00795675">
        <w:rPr>
          <w:rStyle w:val="Hyperlink"/>
          <w:sz w:val="24"/>
          <w:szCs w:val="24"/>
          <w:u w:val="none"/>
        </w:rPr>
        <w:t xml:space="preserve"> </w:t>
      </w:r>
      <w:r w:rsidRPr="00795675">
        <w:rPr>
          <w:sz w:val="24"/>
          <w:szCs w:val="24"/>
        </w:rPr>
        <w:t xml:space="preserve">(Attachment </w:t>
      </w:r>
      <w:r w:rsidR="00192FFC">
        <w:rPr>
          <w:sz w:val="24"/>
          <w:szCs w:val="24"/>
        </w:rPr>
        <w:t>1</w:t>
      </w:r>
      <w:r w:rsidR="005C1A42">
        <w:rPr>
          <w:sz w:val="24"/>
          <w:szCs w:val="24"/>
        </w:rPr>
        <w:t>2</w:t>
      </w:r>
      <w:r w:rsidRPr="00795675">
        <w:rPr>
          <w:sz w:val="24"/>
          <w:szCs w:val="24"/>
        </w:rPr>
        <w:t>)</w:t>
      </w:r>
    </w:p>
    <w:p w:rsidR="00192FFC" w:rsidRPr="00795675" w:rsidRDefault="00192FFC" w:rsidP="00192FFC">
      <w:pPr>
        <w:jc w:val="both"/>
        <w:rPr>
          <w:sz w:val="24"/>
          <w:szCs w:val="24"/>
        </w:rPr>
      </w:pPr>
    </w:p>
    <w:p w:rsidR="00192FFC" w:rsidRPr="00795675" w:rsidRDefault="00192FFC" w:rsidP="00192FFC">
      <w:pPr>
        <w:rPr>
          <w:sz w:val="24"/>
          <w:szCs w:val="24"/>
        </w:rPr>
      </w:pPr>
      <w:r w:rsidRPr="00795675">
        <w:rPr>
          <w:sz w:val="24"/>
          <w:szCs w:val="24"/>
        </w:rPr>
        <w:t>Kristin N. Smyth, (</w:t>
      </w:r>
      <w:r>
        <w:rPr>
          <w:sz w:val="24"/>
          <w:szCs w:val="24"/>
        </w:rPr>
        <w:t>October</w:t>
      </w:r>
      <w:r w:rsidRPr="00795675">
        <w:rPr>
          <w:sz w:val="24"/>
          <w:szCs w:val="24"/>
        </w:rPr>
        <w:t xml:space="preserve"> 2014), “Validation in the Occupational Requirements Survey,” ASA Papers and Proceedings </w:t>
      </w:r>
      <w:hyperlink r:id="rId33" w:history="1">
        <w:r w:rsidRPr="001F49EF">
          <w:rPr>
            <w:rStyle w:val="Hyperlink"/>
            <w:sz w:val="24"/>
            <w:szCs w:val="24"/>
          </w:rPr>
          <w:t>http://www.bls.gov/ncs/ors/validation.pdf</w:t>
        </w:r>
      </w:hyperlink>
      <w:r w:rsidRPr="002E56C7">
        <w:rPr>
          <w:sz w:val="24"/>
          <w:szCs w:val="24"/>
        </w:rPr>
        <w:t xml:space="preserve">, </w:t>
      </w:r>
      <w:r w:rsidRPr="00795675">
        <w:rPr>
          <w:sz w:val="24"/>
          <w:szCs w:val="24"/>
        </w:rPr>
        <w:t xml:space="preserve">(Attachment </w:t>
      </w:r>
      <w:r>
        <w:rPr>
          <w:sz w:val="24"/>
          <w:szCs w:val="24"/>
        </w:rPr>
        <w:t>1</w:t>
      </w:r>
      <w:r w:rsidR="005C1A42">
        <w:rPr>
          <w:sz w:val="24"/>
          <w:szCs w:val="24"/>
        </w:rPr>
        <w:t>3</w:t>
      </w:r>
      <w:r w:rsidRPr="00795675">
        <w:rPr>
          <w:sz w:val="24"/>
          <w:szCs w:val="24"/>
        </w:rPr>
        <w:t>)</w:t>
      </w:r>
    </w:p>
    <w:p w:rsidR="00FC2784" w:rsidRDefault="00FC2784" w:rsidP="00116DF7">
      <w:pPr>
        <w:pStyle w:val="CommentText"/>
        <w:rPr>
          <w:rStyle w:val="Hyperlink"/>
          <w:sz w:val="24"/>
          <w:szCs w:val="24"/>
        </w:rPr>
      </w:pPr>
    </w:p>
    <w:p w:rsidR="00664A78" w:rsidRDefault="001E739B" w:rsidP="00AF32A1">
      <w:pPr>
        <w:rPr>
          <w:sz w:val="24"/>
          <w:szCs w:val="24"/>
        </w:rPr>
      </w:pPr>
      <w:r>
        <w:rPr>
          <w:sz w:val="24"/>
          <w:szCs w:val="24"/>
        </w:rPr>
        <w:t>Michael Handel, (February 2015</w:t>
      </w:r>
      <w:r w:rsidR="00664A78">
        <w:rPr>
          <w:sz w:val="24"/>
          <w:szCs w:val="24"/>
        </w:rPr>
        <w:t>), “</w:t>
      </w:r>
      <w:r w:rsidR="00AA1A09" w:rsidRPr="00AA1A09">
        <w:rPr>
          <w:sz w:val="24"/>
          <w:szCs w:val="24"/>
        </w:rPr>
        <w:t>Methodological Issues Related to ORS Data Collection</w:t>
      </w:r>
      <w:r w:rsidR="00AA1A09">
        <w:rPr>
          <w:sz w:val="24"/>
          <w:szCs w:val="24"/>
        </w:rPr>
        <w:t xml:space="preserve">,” </w:t>
      </w:r>
      <w:hyperlink r:id="rId34" w:history="1">
        <w:r w:rsidR="00AF32A1" w:rsidRPr="00C237E8">
          <w:rPr>
            <w:rStyle w:val="Hyperlink"/>
            <w:sz w:val="24"/>
            <w:szCs w:val="24"/>
          </w:rPr>
          <w:t>www.bls.gov/ncs/ors/handel_exec_summ_feb15.pdf</w:t>
        </w:r>
      </w:hyperlink>
      <w:r w:rsidR="00AF32A1">
        <w:rPr>
          <w:color w:val="0070C0"/>
          <w:sz w:val="24"/>
          <w:szCs w:val="24"/>
        </w:rPr>
        <w:t xml:space="preserve">, </w:t>
      </w:r>
      <w:r w:rsidR="00664A78">
        <w:rPr>
          <w:sz w:val="24"/>
          <w:szCs w:val="24"/>
        </w:rPr>
        <w:t>(Attachment 1</w:t>
      </w:r>
      <w:r w:rsidR="005C1A42">
        <w:rPr>
          <w:sz w:val="24"/>
          <w:szCs w:val="24"/>
        </w:rPr>
        <w:t>4</w:t>
      </w:r>
      <w:r w:rsidR="00664A78">
        <w:rPr>
          <w:sz w:val="24"/>
          <w:szCs w:val="24"/>
        </w:rPr>
        <w:t>)</w:t>
      </w:r>
    </w:p>
    <w:p w:rsidR="00240C1E" w:rsidRDefault="00240C1E" w:rsidP="00AF32A1">
      <w:pPr>
        <w:rPr>
          <w:sz w:val="24"/>
          <w:szCs w:val="24"/>
        </w:rPr>
      </w:pPr>
    </w:p>
    <w:p w:rsidR="00AF4E78" w:rsidRPr="005D0900" w:rsidRDefault="00AF4E78" w:rsidP="00AF4E78">
      <w:pPr>
        <w:jc w:val="both"/>
        <w:rPr>
          <w:color w:val="1F497D"/>
          <w:sz w:val="24"/>
          <w:szCs w:val="24"/>
        </w:rPr>
      </w:pPr>
      <w:r w:rsidRPr="005D0900">
        <w:rPr>
          <w:rStyle w:val="Strong"/>
          <w:b w:val="0"/>
          <w:sz w:val="24"/>
          <w:szCs w:val="24"/>
        </w:rPr>
        <w:t xml:space="preserve">Gwyn R. Ferguson and Erin McNulty, (October 2015), </w:t>
      </w:r>
      <w:r w:rsidRPr="005D0900">
        <w:rPr>
          <w:sz w:val="24"/>
          <w:szCs w:val="24"/>
        </w:rPr>
        <w:t xml:space="preserve">“Occupational Requirements Survey Sample Design,” </w:t>
      </w:r>
      <w:hyperlink r:id="rId35" w:history="1">
        <w:r w:rsidRPr="005D0900">
          <w:rPr>
            <w:rStyle w:val="Hyperlink"/>
            <w:sz w:val="24"/>
            <w:szCs w:val="24"/>
          </w:rPr>
          <w:t>http://www.bls.gov/osmr/pdf/st150060.pdf</w:t>
        </w:r>
      </w:hyperlink>
      <w:r w:rsidRPr="005D0900">
        <w:rPr>
          <w:color w:val="1F497D"/>
          <w:sz w:val="24"/>
          <w:szCs w:val="24"/>
        </w:rPr>
        <w:t xml:space="preserve">, </w:t>
      </w:r>
      <w:r w:rsidRPr="00505AD1">
        <w:rPr>
          <w:sz w:val="24"/>
          <w:szCs w:val="24"/>
        </w:rPr>
        <w:t>(Attachment 1</w:t>
      </w:r>
      <w:r>
        <w:rPr>
          <w:sz w:val="24"/>
          <w:szCs w:val="24"/>
        </w:rPr>
        <w:t>5</w:t>
      </w:r>
      <w:r w:rsidRPr="00505AD1">
        <w:rPr>
          <w:sz w:val="24"/>
          <w:szCs w:val="24"/>
        </w:rPr>
        <w:t>)</w:t>
      </w:r>
    </w:p>
    <w:p w:rsidR="00AF4E78" w:rsidRPr="005D0900" w:rsidRDefault="00AF4E78" w:rsidP="00AF4E78">
      <w:pPr>
        <w:jc w:val="both"/>
        <w:rPr>
          <w:color w:val="1F497D"/>
          <w:sz w:val="24"/>
          <w:szCs w:val="24"/>
        </w:rPr>
      </w:pPr>
    </w:p>
    <w:p w:rsidR="00AF4E78" w:rsidRPr="005D0900" w:rsidRDefault="00AF4E78" w:rsidP="00AF4E78">
      <w:pPr>
        <w:pStyle w:val="Default"/>
      </w:pPr>
      <w:r w:rsidRPr="005D0900">
        <w:t>The ORS Job Observation Test Team, (November 2015), “</w:t>
      </w:r>
      <w:r w:rsidRPr="005D0900">
        <w:rPr>
          <w:bCs/>
        </w:rPr>
        <w:t>Occupational Requirements Survey Job Observation Report,</w:t>
      </w:r>
      <w:r w:rsidRPr="005D0900">
        <w:t xml:space="preserve">” </w:t>
      </w:r>
      <w:hyperlink r:id="rId36" w:history="1">
        <w:r w:rsidRPr="005D0900">
          <w:rPr>
            <w:rStyle w:val="Hyperlink"/>
          </w:rPr>
          <w:t>http://www.bls.gov/ncs/ors/preprod_job_ob.pdf</w:t>
        </w:r>
      </w:hyperlink>
      <w:r w:rsidRPr="005D0900">
        <w:t xml:space="preserve">, (Attachment </w:t>
      </w:r>
      <w:r>
        <w:t>16</w:t>
      </w:r>
      <w:r w:rsidRPr="005D0900">
        <w:t>)</w:t>
      </w:r>
    </w:p>
    <w:p w:rsidR="00240C1E" w:rsidRPr="00AF32A1" w:rsidRDefault="00240C1E" w:rsidP="005C1A42"/>
    <w:sectPr w:rsidR="00240C1E" w:rsidRPr="00AF32A1" w:rsidSect="000C67D8">
      <w:footerReference w:type="even" r:id="rId37"/>
      <w:footerReference w:type="default" r:id="rId38"/>
      <w:footnotePr>
        <w:numRestart w:val="eachSect"/>
      </w:footnotePr>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62" w:rsidRDefault="00743962"/>
  </w:endnote>
  <w:endnote w:type="continuationSeparator" w:id="0">
    <w:p w:rsidR="00743962" w:rsidRDefault="00743962"/>
  </w:endnote>
  <w:endnote w:type="continuationNotice" w:id="1">
    <w:p w:rsidR="00743962" w:rsidRDefault="0074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62" w:rsidRDefault="00743962">
    <w:pPr>
      <w:pStyle w:val="BodyText"/>
      <w:framePr w:wrap="around" w:vAnchor="text" w:hAnchor="margin" w:xAlign="center" w:y="1"/>
    </w:pPr>
    <w:r>
      <w:fldChar w:fldCharType="begin"/>
    </w:r>
    <w:r>
      <w:instrText xml:space="preserve">PAGE  </w:instrText>
    </w:r>
    <w:r>
      <w:fldChar w:fldCharType="separate"/>
    </w:r>
    <w:r>
      <w:rPr>
        <w:noProof/>
      </w:rPr>
      <w:t>18</w:t>
    </w:r>
    <w:r>
      <w:rPr>
        <w:noProof/>
      </w:rPr>
      <w:fldChar w:fldCharType="end"/>
    </w:r>
  </w:p>
  <w:p w:rsidR="00743962" w:rsidRDefault="00743962">
    <w:pPr>
      <w:pStyle w:val="Body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62" w:rsidRDefault="00743962">
    <w:pPr>
      <w:pStyle w:val="BodyText"/>
      <w:framePr w:wrap="around" w:vAnchor="text" w:hAnchor="margin" w:xAlign="center" w:y="1"/>
    </w:pPr>
    <w:r>
      <w:fldChar w:fldCharType="begin"/>
    </w:r>
    <w:r>
      <w:instrText xml:space="preserve">PAGE  </w:instrText>
    </w:r>
    <w:r>
      <w:fldChar w:fldCharType="separate"/>
    </w:r>
    <w:r w:rsidR="00465CF9">
      <w:rPr>
        <w:noProof/>
      </w:rPr>
      <w:t>1</w:t>
    </w:r>
    <w:r>
      <w:rPr>
        <w:noProof/>
      </w:rPr>
      <w:fldChar w:fldCharType="end"/>
    </w:r>
  </w:p>
  <w:p w:rsidR="00743962" w:rsidRDefault="00743962">
    <w:pPr>
      <w:pStyle w:val="Body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62" w:rsidRDefault="00743962">
      <w:r>
        <w:separator/>
      </w:r>
    </w:p>
  </w:footnote>
  <w:footnote w:type="continuationSeparator" w:id="0">
    <w:p w:rsidR="00743962" w:rsidRDefault="00743962">
      <w:r>
        <w:continuationSeparator/>
      </w:r>
    </w:p>
  </w:footnote>
  <w:footnote w:type="continuationNotice" w:id="1">
    <w:p w:rsidR="00743962" w:rsidRDefault="007439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1EC"/>
    <w:multiLevelType w:val="hybridMultilevel"/>
    <w:tmpl w:val="0CB24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59D6"/>
    <w:multiLevelType w:val="hybridMultilevel"/>
    <w:tmpl w:val="264EF6D6"/>
    <w:lvl w:ilvl="0" w:tplc="68E6B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97DE2"/>
    <w:multiLevelType w:val="hybridMultilevel"/>
    <w:tmpl w:val="57BC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7A6049"/>
    <w:multiLevelType w:val="hybridMultilevel"/>
    <w:tmpl w:val="C0C4AF42"/>
    <w:lvl w:ilvl="0" w:tplc="68E6B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703AB"/>
    <w:multiLevelType w:val="hybridMultilevel"/>
    <w:tmpl w:val="020274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B2315"/>
    <w:multiLevelType w:val="hybridMultilevel"/>
    <w:tmpl w:val="24B69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6A2E5A"/>
    <w:multiLevelType w:val="hybridMultilevel"/>
    <w:tmpl w:val="92987A12"/>
    <w:lvl w:ilvl="0" w:tplc="99886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145DC"/>
    <w:multiLevelType w:val="hybridMultilevel"/>
    <w:tmpl w:val="7A9ADAC6"/>
    <w:lvl w:ilvl="0" w:tplc="68E6B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A04C05"/>
    <w:multiLevelType w:val="hybridMultilevel"/>
    <w:tmpl w:val="3250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552BE"/>
    <w:multiLevelType w:val="hybridMultilevel"/>
    <w:tmpl w:val="37A8A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F2D8C"/>
    <w:multiLevelType w:val="hybridMultilevel"/>
    <w:tmpl w:val="21EA9834"/>
    <w:lvl w:ilvl="0" w:tplc="68E6B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445513"/>
    <w:multiLevelType w:val="hybridMultilevel"/>
    <w:tmpl w:val="DE2CF77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E230DDD"/>
    <w:multiLevelType w:val="hybridMultilevel"/>
    <w:tmpl w:val="28302188"/>
    <w:lvl w:ilvl="0" w:tplc="68E6B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F23D5"/>
    <w:multiLevelType w:val="hybridMultilevel"/>
    <w:tmpl w:val="B5B09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062CF"/>
    <w:multiLevelType w:val="hybridMultilevel"/>
    <w:tmpl w:val="54189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4F512B"/>
    <w:multiLevelType w:val="hybridMultilevel"/>
    <w:tmpl w:val="C93EF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66570E"/>
    <w:multiLevelType w:val="hybridMultilevel"/>
    <w:tmpl w:val="FF284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3853BB"/>
    <w:multiLevelType w:val="hybridMultilevel"/>
    <w:tmpl w:val="D79AD6C2"/>
    <w:lvl w:ilvl="0" w:tplc="5BDCA2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D3C84"/>
    <w:multiLevelType w:val="hybridMultilevel"/>
    <w:tmpl w:val="F7F2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614315"/>
    <w:multiLevelType w:val="hybridMultilevel"/>
    <w:tmpl w:val="3A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93398"/>
    <w:multiLevelType w:val="hybridMultilevel"/>
    <w:tmpl w:val="C0C4AF42"/>
    <w:lvl w:ilvl="0" w:tplc="68E6B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017256"/>
    <w:multiLevelType w:val="hybridMultilevel"/>
    <w:tmpl w:val="1DAE1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95695"/>
    <w:multiLevelType w:val="hybridMultilevel"/>
    <w:tmpl w:val="3BC8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93EA3"/>
    <w:multiLevelType w:val="hybridMultilevel"/>
    <w:tmpl w:val="5FC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B1EC2"/>
    <w:multiLevelType w:val="hybridMultilevel"/>
    <w:tmpl w:val="5F46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F12EF"/>
    <w:multiLevelType w:val="hybridMultilevel"/>
    <w:tmpl w:val="53427DCA"/>
    <w:lvl w:ilvl="0" w:tplc="A1FCB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95A03"/>
    <w:multiLevelType w:val="hybridMultilevel"/>
    <w:tmpl w:val="D5D87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01D7A"/>
    <w:multiLevelType w:val="hybridMultilevel"/>
    <w:tmpl w:val="EDE4F8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DC2A76"/>
    <w:multiLevelType w:val="hybridMultilevel"/>
    <w:tmpl w:val="04EE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512BB3"/>
    <w:multiLevelType w:val="hybridMultilevel"/>
    <w:tmpl w:val="5362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F370D"/>
    <w:multiLevelType w:val="hybridMultilevel"/>
    <w:tmpl w:val="6E54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C1C0C"/>
    <w:multiLevelType w:val="hybridMultilevel"/>
    <w:tmpl w:val="611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7"/>
  </w:num>
  <w:num w:numId="4">
    <w:abstractNumId w:val="17"/>
  </w:num>
  <w:num w:numId="5">
    <w:abstractNumId w:val="10"/>
  </w:num>
  <w:num w:numId="6">
    <w:abstractNumId w:val="22"/>
  </w:num>
  <w:num w:numId="7">
    <w:abstractNumId w:val="8"/>
  </w:num>
  <w:num w:numId="8">
    <w:abstractNumId w:val="19"/>
  </w:num>
  <w:num w:numId="9">
    <w:abstractNumId w:val="31"/>
  </w:num>
  <w:num w:numId="10">
    <w:abstractNumId w:val="21"/>
  </w:num>
  <w:num w:numId="11">
    <w:abstractNumId w:val="5"/>
  </w:num>
  <w:num w:numId="12">
    <w:abstractNumId w:val="16"/>
  </w:num>
  <w:num w:numId="13">
    <w:abstractNumId w:val="18"/>
  </w:num>
  <w:num w:numId="14">
    <w:abstractNumId w:val="2"/>
  </w:num>
  <w:num w:numId="15">
    <w:abstractNumId w:val="23"/>
  </w:num>
  <w:num w:numId="16">
    <w:abstractNumId w:val="15"/>
  </w:num>
  <w:num w:numId="17">
    <w:abstractNumId w:val="14"/>
  </w:num>
  <w:num w:numId="18">
    <w:abstractNumId w:val="30"/>
  </w:num>
  <w:num w:numId="19">
    <w:abstractNumId w:val="28"/>
  </w:num>
  <w:num w:numId="20">
    <w:abstractNumId w:val="25"/>
  </w:num>
  <w:num w:numId="21">
    <w:abstractNumId w:val="7"/>
  </w:num>
  <w:num w:numId="22">
    <w:abstractNumId w:val="3"/>
  </w:num>
  <w:num w:numId="23">
    <w:abstractNumId w:val="1"/>
  </w:num>
  <w:num w:numId="24">
    <w:abstractNumId w:val="12"/>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0"/>
  </w:num>
  <w:num w:numId="29">
    <w:abstractNumId w:val="11"/>
  </w:num>
  <w:num w:numId="30">
    <w:abstractNumId w:val="13"/>
  </w:num>
  <w:num w:numId="31">
    <w:abstractNumId w:val="24"/>
  </w:num>
  <w:num w:numId="32">
    <w:abstractNumId w:val="29"/>
  </w:num>
  <w:num w:numId="3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63"/>
    <w:rsid w:val="00000C6B"/>
    <w:rsid w:val="00000D34"/>
    <w:rsid w:val="00001AC4"/>
    <w:rsid w:val="00003F15"/>
    <w:rsid w:val="000044E1"/>
    <w:rsid w:val="00004712"/>
    <w:rsid w:val="00004D36"/>
    <w:rsid w:val="00004DDD"/>
    <w:rsid w:val="000057D2"/>
    <w:rsid w:val="00006460"/>
    <w:rsid w:val="0000789E"/>
    <w:rsid w:val="000134EB"/>
    <w:rsid w:val="00013699"/>
    <w:rsid w:val="00013C3C"/>
    <w:rsid w:val="00014E0D"/>
    <w:rsid w:val="00015457"/>
    <w:rsid w:val="00016401"/>
    <w:rsid w:val="00016EDB"/>
    <w:rsid w:val="000206B8"/>
    <w:rsid w:val="00021A66"/>
    <w:rsid w:val="00023164"/>
    <w:rsid w:val="00023559"/>
    <w:rsid w:val="0002358E"/>
    <w:rsid w:val="0002365D"/>
    <w:rsid w:val="00023745"/>
    <w:rsid w:val="0002410E"/>
    <w:rsid w:val="00024F8C"/>
    <w:rsid w:val="000263CE"/>
    <w:rsid w:val="000265A2"/>
    <w:rsid w:val="00026F67"/>
    <w:rsid w:val="000271E9"/>
    <w:rsid w:val="00027D15"/>
    <w:rsid w:val="000310AD"/>
    <w:rsid w:val="000321ED"/>
    <w:rsid w:val="00033485"/>
    <w:rsid w:val="00034C17"/>
    <w:rsid w:val="000372AD"/>
    <w:rsid w:val="0003788E"/>
    <w:rsid w:val="00042150"/>
    <w:rsid w:val="00042B30"/>
    <w:rsid w:val="00044989"/>
    <w:rsid w:val="00044DDB"/>
    <w:rsid w:val="00045C12"/>
    <w:rsid w:val="00045FC1"/>
    <w:rsid w:val="0004606D"/>
    <w:rsid w:val="000460E6"/>
    <w:rsid w:val="00046F39"/>
    <w:rsid w:val="000512C9"/>
    <w:rsid w:val="00052311"/>
    <w:rsid w:val="000526BF"/>
    <w:rsid w:val="00052828"/>
    <w:rsid w:val="000529BA"/>
    <w:rsid w:val="00052DE1"/>
    <w:rsid w:val="000533A7"/>
    <w:rsid w:val="0005363F"/>
    <w:rsid w:val="00054DE8"/>
    <w:rsid w:val="00055250"/>
    <w:rsid w:val="00055442"/>
    <w:rsid w:val="00056238"/>
    <w:rsid w:val="0006077B"/>
    <w:rsid w:val="00061486"/>
    <w:rsid w:val="00061493"/>
    <w:rsid w:val="00062031"/>
    <w:rsid w:val="00062114"/>
    <w:rsid w:val="00063449"/>
    <w:rsid w:val="00063DC5"/>
    <w:rsid w:val="00064063"/>
    <w:rsid w:val="000723B3"/>
    <w:rsid w:val="00072537"/>
    <w:rsid w:val="000738C8"/>
    <w:rsid w:val="00076A65"/>
    <w:rsid w:val="000813BD"/>
    <w:rsid w:val="00081E18"/>
    <w:rsid w:val="00081EA6"/>
    <w:rsid w:val="0008209B"/>
    <w:rsid w:val="00082D09"/>
    <w:rsid w:val="0008343B"/>
    <w:rsid w:val="00085081"/>
    <w:rsid w:val="000865D2"/>
    <w:rsid w:val="00086C84"/>
    <w:rsid w:val="000877D2"/>
    <w:rsid w:val="000900CD"/>
    <w:rsid w:val="00090647"/>
    <w:rsid w:val="00092A5C"/>
    <w:rsid w:val="000930D8"/>
    <w:rsid w:val="00093B6E"/>
    <w:rsid w:val="000948C7"/>
    <w:rsid w:val="000954C9"/>
    <w:rsid w:val="00095829"/>
    <w:rsid w:val="00095E89"/>
    <w:rsid w:val="000A0519"/>
    <w:rsid w:val="000A1708"/>
    <w:rsid w:val="000A20BF"/>
    <w:rsid w:val="000A2159"/>
    <w:rsid w:val="000A2798"/>
    <w:rsid w:val="000A3C49"/>
    <w:rsid w:val="000A7BCD"/>
    <w:rsid w:val="000A7FD2"/>
    <w:rsid w:val="000B1870"/>
    <w:rsid w:val="000B31BE"/>
    <w:rsid w:val="000B35B4"/>
    <w:rsid w:val="000B3B1C"/>
    <w:rsid w:val="000B40EA"/>
    <w:rsid w:val="000B412E"/>
    <w:rsid w:val="000B6A10"/>
    <w:rsid w:val="000B78A6"/>
    <w:rsid w:val="000B7BC8"/>
    <w:rsid w:val="000C319B"/>
    <w:rsid w:val="000C67D8"/>
    <w:rsid w:val="000C6D17"/>
    <w:rsid w:val="000D33DB"/>
    <w:rsid w:val="000D3567"/>
    <w:rsid w:val="000D58D1"/>
    <w:rsid w:val="000D5FFC"/>
    <w:rsid w:val="000E15BD"/>
    <w:rsid w:val="000E2711"/>
    <w:rsid w:val="000E3032"/>
    <w:rsid w:val="000E3126"/>
    <w:rsid w:val="000E4797"/>
    <w:rsid w:val="000E5FF0"/>
    <w:rsid w:val="000E77E4"/>
    <w:rsid w:val="000E79C9"/>
    <w:rsid w:val="000E7E8C"/>
    <w:rsid w:val="000E7EA7"/>
    <w:rsid w:val="000F0B01"/>
    <w:rsid w:val="000F1B75"/>
    <w:rsid w:val="000F25C9"/>
    <w:rsid w:val="000F4741"/>
    <w:rsid w:val="000F4D5E"/>
    <w:rsid w:val="000F6212"/>
    <w:rsid w:val="000F674E"/>
    <w:rsid w:val="0010178A"/>
    <w:rsid w:val="001026EA"/>
    <w:rsid w:val="0010337D"/>
    <w:rsid w:val="001034F7"/>
    <w:rsid w:val="00104988"/>
    <w:rsid w:val="0010656D"/>
    <w:rsid w:val="00106F71"/>
    <w:rsid w:val="00110F6A"/>
    <w:rsid w:val="00111F7E"/>
    <w:rsid w:val="00113043"/>
    <w:rsid w:val="001139BC"/>
    <w:rsid w:val="0011458D"/>
    <w:rsid w:val="001156F0"/>
    <w:rsid w:val="001168C3"/>
    <w:rsid w:val="00116B6C"/>
    <w:rsid w:val="00116DF7"/>
    <w:rsid w:val="0012036C"/>
    <w:rsid w:val="00120B41"/>
    <w:rsid w:val="00120FB9"/>
    <w:rsid w:val="00121A77"/>
    <w:rsid w:val="00124377"/>
    <w:rsid w:val="0012535C"/>
    <w:rsid w:val="0012666E"/>
    <w:rsid w:val="001276C9"/>
    <w:rsid w:val="00130DB5"/>
    <w:rsid w:val="0013338C"/>
    <w:rsid w:val="0013407B"/>
    <w:rsid w:val="00135F62"/>
    <w:rsid w:val="00136265"/>
    <w:rsid w:val="00140722"/>
    <w:rsid w:val="0014205E"/>
    <w:rsid w:val="001442C3"/>
    <w:rsid w:val="0014495F"/>
    <w:rsid w:val="00144F46"/>
    <w:rsid w:val="00146C0D"/>
    <w:rsid w:val="00146D54"/>
    <w:rsid w:val="00147E56"/>
    <w:rsid w:val="001518FB"/>
    <w:rsid w:val="00152413"/>
    <w:rsid w:val="0015341B"/>
    <w:rsid w:val="00153494"/>
    <w:rsid w:val="00154B54"/>
    <w:rsid w:val="00155204"/>
    <w:rsid w:val="00161908"/>
    <w:rsid w:val="00161E06"/>
    <w:rsid w:val="00162D6F"/>
    <w:rsid w:val="0016384A"/>
    <w:rsid w:val="00163E8C"/>
    <w:rsid w:val="001643FB"/>
    <w:rsid w:val="00164BFC"/>
    <w:rsid w:val="00166795"/>
    <w:rsid w:val="00171471"/>
    <w:rsid w:val="001732D1"/>
    <w:rsid w:val="00173CCB"/>
    <w:rsid w:val="0017460D"/>
    <w:rsid w:val="001762A5"/>
    <w:rsid w:val="00176619"/>
    <w:rsid w:val="00176E99"/>
    <w:rsid w:val="00177299"/>
    <w:rsid w:val="001801FC"/>
    <w:rsid w:val="00181299"/>
    <w:rsid w:val="00181336"/>
    <w:rsid w:val="001852E8"/>
    <w:rsid w:val="00190F59"/>
    <w:rsid w:val="00192103"/>
    <w:rsid w:val="00192D93"/>
    <w:rsid w:val="00192FFC"/>
    <w:rsid w:val="00193999"/>
    <w:rsid w:val="00194326"/>
    <w:rsid w:val="00196964"/>
    <w:rsid w:val="001969ED"/>
    <w:rsid w:val="00197795"/>
    <w:rsid w:val="001A09D9"/>
    <w:rsid w:val="001A0B31"/>
    <w:rsid w:val="001A15FC"/>
    <w:rsid w:val="001A1E6D"/>
    <w:rsid w:val="001A3161"/>
    <w:rsid w:val="001A404A"/>
    <w:rsid w:val="001A474B"/>
    <w:rsid w:val="001A5B7E"/>
    <w:rsid w:val="001A5FEC"/>
    <w:rsid w:val="001A68B0"/>
    <w:rsid w:val="001B0276"/>
    <w:rsid w:val="001B088F"/>
    <w:rsid w:val="001B3098"/>
    <w:rsid w:val="001B388A"/>
    <w:rsid w:val="001B46E6"/>
    <w:rsid w:val="001B5D25"/>
    <w:rsid w:val="001B643D"/>
    <w:rsid w:val="001C0EE6"/>
    <w:rsid w:val="001C171A"/>
    <w:rsid w:val="001C1FC4"/>
    <w:rsid w:val="001C3A10"/>
    <w:rsid w:val="001C3C97"/>
    <w:rsid w:val="001C43FD"/>
    <w:rsid w:val="001C55AE"/>
    <w:rsid w:val="001C6BD3"/>
    <w:rsid w:val="001C748E"/>
    <w:rsid w:val="001C79EE"/>
    <w:rsid w:val="001D2220"/>
    <w:rsid w:val="001D26FE"/>
    <w:rsid w:val="001D2E57"/>
    <w:rsid w:val="001D434C"/>
    <w:rsid w:val="001D4931"/>
    <w:rsid w:val="001E0990"/>
    <w:rsid w:val="001E2699"/>
    <w:rsid w:val="001E2997"/>
    <w:rsid w:val="001E458B"/>
    <w:rsid w:val="001E531B"/>
    <w:rsid w:val="001E69A0"/>
    <w:rsid w:val="001E739B"/>
    <w:rsid w:val="001F3E02"/>
    <w:rsid w:val="001F56FB"/>
    <w:rsid w:val="001F68B5"/>
    <w:rsid w:val="001F7B57"/>
    <w:rsid w:val="00200A53"/>
    <w:rsid w:val="00202D12"/>
    <w:rsid w:val="0020463B"/>
    <w:rsid w:val="00204A8D"/>
    <w:rsid w:val="00204EA5"/>
    <w:rsid w:val="002051CD"/>
    <w:rsid w:val="0020696D"/>
    <w:rsid w:val="00206D28"/>
    <w:rsid w:val="00207C65"/>
    <w:rsid w:val="00210A30"/>
    <w:rsid w:val="00211CC9"/>
    <w:rsid w:val="00214099"/>
    <w:rsid w:val="002150B9"/>
    <w:rsid w:val="00216074"/>
    <w:rsid w:val="002164C2"/>
    <w:rsid w:val="00216F0E"/>
    <w:rsid w:val="00222079"/>
    <w:rsid w:val="00222715"/>
    <w:rsid w:val="002228EC"/>
    <w:rsid w:val="002237EA"/>
    <w:rsid w:val="00225AF6"/>
    <w:rsid w:val="0022633C"/>
    <w:rsid w:val="00226A1D"/>
    <w:rsid w:val="002275FB"/>
    <w:rsid w:val="0023305E"/>
    <w:rsid w:val="00233E89"/>
    <w:rsid w:val="00234080"/>
    <w:rsid w:val="00235A35"/>
    <w:rsid w:val="00240C1E"/>
    <w:rsid w:val="00241DFD"/>
    <w:rsid w:val="002424BE"/>
    <w:rsid w:val="00242D14"/>
    <w:rsid w:val="0024440C"/>
    <w:rsid w:val="00245BD5"/>
    <w:rsid w:val="00245DF0"/>
    <w:rsid w:val="00246396"/>
    <w:rsid w:val="0025002D"/>
    <w:rsid w:val="0025034D"/>
    <w:rsid w:val="002509C4"/>
    <w:rsid w:val="0025159C"/>
    <w:rsid w:val="00251DD8"/>
    <w:rsid w:val="00252418"/>
    <w:rsid w:val="0025258D"/>
    <w:rsid w:val="00253DCF"/>
    <w:rsid w:val="00253F23"/>
    <w:rsid w:val="00254462"/>
    <w:rsid w:val="002548C2"/>
    <w:rsid w:val="00261C4A"/>
    <w:rsid w:val="00262601"/>
    <w:rsid w:val="00263A12"/>
    <w:rsid w:val="0026797E"/>
    <w:rsid w:val="00271EB2"/>
    <w:rsid w:val="00273590"/>
    <w:rsid w:val="00273603"/>
    <w:rsid w:val="00273C35"/>
    <w:rsid w:val="002748E1"/>
    <w:rsid w:val="00274D4A"/>
    <w:rsid w:val="00281C94"/>
    <w:rsid w:val="00283A3B"/>
    <w:rsid w:val="002856DE"/>
    <w:rsid w:val="0028652B"/>
    <w:rsid w:val="0028675E"/>
    <w:rsid w:val="00286921"/>
    <w:rsid w:val="00286EAE"/>
    <w:rsid w:val="0028746D"/>
    <w:rsid w:val="00291041"/>
    <w:rsid w:val="00291403"/>
    <w:rsid w:val="00291A5C"/>
    <w:rsid w:val="00291C48"/>
    <w:rsid w:val="00291CE0"/>
    <w:rsid w:val="00295781"/>
    <w:rsid w:val="002A012A"/>
    <w:rsid w:val="002A0439"/>
    <w:rsid w:val="002A16C6"/>
    <w:rsid w:val="002A1B17"/>
    <w:rsid w:val="002A1F65"/>
    <w:rsid w:val="002A3502"/>
    <w:rsid w:val="002A5229"/>
    <w:rsid w:val="002A57F0"/>
    <w:rsid w:val="002A5D06"/>
    <w:rsid w:val="002A6F51"/>
    <w:rsid w:val="002B1A62"/>
    <w:rsid w:val="002B3DF6"/>
    <w:rsid w:val="002B3FD0"/>
    <w:rsid w:val="002B4801"/>
    <w:rsid w:val="002B69AD"/>
    <w:rsid w:val="002B795E"/>
    <w:rsid w:val="002C02FD"/>
    <w:rsid w:val="002C18D0"/>
    <w:rsid w:val="002C2AD9"/>
    <w:rsid w:val="002D1265"/>
    <w:rsid w:val="002D1BAD"/>
    <w:rsid w:val="002D39C8"/>
    <w:rsid w:val="002D48F5"/>
    <w:rsid w:val="002D543B"/>
    <w:rsid w:val="002D54B2"/>
    <w:rsid w:val="002D715C"/>
    <w:rsid w:val="002E2C1A"/>
    <w:rsid w:val="002E3B53"/>
    <w:rsid w:val="002E4BA3"/>
    <w:rsid w:val="002E56C7"/>
    <w:rsid w:val="002F0EEC"/>
    <w:rsid w:val="002F27EA"/>
    <w:rsid w:val="002F391C"/>
    <w:rsid w:val="002F3998"/>
    <w:rsid w:val="002F408A"/>
    <w:rsid w:val="002F51CA"/>
    <w:rsid w:val="002F5AFC"/>
    <w:rsid w:val="002F6E89"/>
    <w:rsid w:val="00301521"/>
    <w:rsid w:val="003024CF"/>
    <w:rsid w:val="003032DF"/>
    <w:rsid w:val="003046C1"/>
    <w:rsid w:val="00304A1B"/>
    <w:rsid w:val="003054E6"/>
    <w:rsid w:val="003056E3"/>
    <w:rsid w:val="00305A69"/>
    <w:rsid w:val="00305C44"/>
    <w:rsid w:val="0030639C"/>
    <w:rsid w:val="003065AF"/>
    <w:rsid w:val="0030756B"/>
    <w:rsid w:val="00307C9D"/>
    <w:rsid w:val="00310CB7"/>
    <w:rsid w:val="00311E55"/>
    <w:rsid w:val="003123AD"/>
    <w:rsid w:val="003133F2"/>
    <w:rsid w:val="0031373C"/>
    <w:rsid w:val="00313ADD"/>
    <w:rsid w:val="00314214"/>
    <w:rsid w:val="00314A88"/>
    <w:rsid w:val="00314C37"/>
    <w:rsid w:val="0031766E"/>
    <w:rsid w:val="00323BED"/>
    <w:rsid w:val="0032511F"/>
    <w:rsid w:val="003252A9"/>
    <w:rsid w:val="0032682A"/>
    <w:rsid w:val="0033106B"/>
    <w:rsid w:val="00331BA2"/>
    <w:rsid w:val="00332823"/>
    <w:rsid w:val="00333957"/>
    <w:rsid w:val="00334543"/>
    <w:rsid w:val="00334A96"/>
    <w:rsid w:val="0033509C"/>
    <w:rsid w:val="003355E1"/>
    <w:rsid w:val="003361E2"/>
    <w:rsid w:val="00336EC5"/>
    <w:rsid w:val="0033797F"/>
    <w:rsid w:val="00340637"/>
    <w:rsid w:val="003430C3"/>
    <w:rsid w:val="00344A27"/>
    <w:rsid w:val="00347CCD"/>
    <w:rsid w:val="00351706"/>
    <w:rsid w:val="00351E78"/>
    <w:rsid w:val="0035230A"/>
    <w:rsid w:val="003546CB"/>
    <w:rsid w:val="00355817"/>
    <w:rsid w:val="003574ED"/>
    <w:rsid w:val="00357A37"/>
    <w:rsid w:val="003600BC"/>
    <w:rsid w:val="00360241"/>
    <w:rsid w:val="00360744"/>
    <w:rsid w:val="00360C69"/>
    <w:rsid w:val="00360FD2"/>
    <w:rsid w:val="003614D1"/>
    <w:rsid w:val="003615D2"/>
    <w:rsid w:val="003637C9"/>
    <w:rsid w:val="00363A68"/>
    <w:rsid w:val="00367789"/>
    <w:rsid w:val="003706DF"/>
    <w:rsid w:val="003713BA"/>
    <w:rsid w:val="00375DF0"/>
    <w:rsid w:val="00376F01"/>
    <w:rsid w:val="003774D7"/>
    <w:rsid w:val="00380B70"/>
    <w:rsid w:val="00381148"/>
    <w:rsid w:val="00382675"/>
    <w:rsid w:val="003828E3"/>
    <w:rsid w:val="00382BCE"/>
    <w:rsid w:val="003836AF"/>
    <w:rsid w:val="00385805"/>
    <w:rsid w:val="0039033C"/>
    <w:rsid w:val="00390543"/>
    <w:rsid w:val="00390D68"/>
    <w:rsid w:val="00390EE3"/>
    <w:rsid w:val="00391A4D"/>
    <w:rsid w:val="00392358"/>
    <w:rsid w:val="00392A1D"/>
    <w:rsid w:val="0039353A"/>
    <w:rsid w:val="00393CE3"/>
    <w:rsid w:val="003948F6"/>
    <w:rsid w:val="00394BD1"/>
    <w:rsid w:val="00395023"/>
    <w:rsid w:val="00395A76"/>
    <w:rsid w:val="00395FE1"/>
    <w:rsid w:val="003A07DB"/>
    <w:rsid w:val="003A0D0C"/>
    <w:rsid w:val="003A397C"/>
    <w:rsid w:val="003A3AEC"/>
    <w:rsid w:val="003A4084"/>
    <w:rsid w:val="003A5385"/>
    <w:rsid w:val="003A71F8"/>
    <w:rsid w:val="003A7395"/>
    <w:rsid w:val="003A76E6"/>
    <w:rsid w:val="003B1350"/>
    <w:rsid w:val="003B2388"/>
    <w:rsid w:val="003B528E"/>
    <w:rsid w:val="003B620A"/>
    <w:rsid w:val="003B6B5C"/>
    <w:rsid w:val="003B72CC"/>
    <w:rsid w:val="003B7BD5"/>
    <w:rsid w:val="003C4716"/>
    <w:rsid w:val="003C6435"/>
    <w:rsid w:val="003C78C2"/>
    <w:rsid w:val="003C7ACE"/>
    <w:rsid w:val="003D0407"/>
    <w:rsid w:val="003D06D6"/>
    <w:rsid w:val="003D22BE"/>
    <w:rsid w:val="003D4559"/>
    <w:rsid w:val="003D5661"/>
    <w:rsid w:val="003D77AD"/>
    <w:rsid w:val="003D7D95"/>
    <w:rsid w:val="003E0170"/>
    <w:rsid w:val="003E6662"/>
    <w:rsid w:val="003E6CF2"/>
    <w:rsid w:val="003E6F56"/>
    <w:rsid w:val="003F0EC0"/>
    <w:rsid w:val="003F306A"/>
    <w:rsid w:val="003F4466"/>
    <w:rsid w:val="003F5DCE"/>
    <w:rsid w:val="00400C3B"/>
    <w:rsid w:val="00401013"/>
    <w:rsid w:val="00403F38"/>
    <w:rsid w:val="00404E81"/>
    <w:rsid w:val="004055DF"/>
    <w:rsid w:val="00410C71"/>
    <w:rsid w:val="00411767"/>
    <w:rsid w:val="00412251"/>
    <w:rsid w:val="00413729"/>
    <w:rsid w:val="004142AA"/>
    <w:rsid w:val="00414875"/>
    <w:rsid w:val="0041492C"/>
    <w:rsid w:val="004170C2"/>
    <w:rsid w:val="004202FC"/>
    <w:rsid w:val="00420F26"/>
    <w:rsid w:val="004224F1"/>
    <w:rsid w:val="004253EC"/>
    <w:rsid w:val="00425438"/>
    <w:rsid w:val="004254C2"/>
    <w:rsid w:val="00426376"/>
    <w:rsid w:val="00426545"/>
    <w:rsid w:val="0042681F"/>
    <w:rsid w:val="004275F6"/>
    <w:rsid w:val="00430FF5"/>
    <w:rsid w:val="0043146A"/>
    <w:rsid w:val="0043175A"/>
    <w:rsid w:val="00431AB8"/>
    <w:rsid w:val="00432071"/>
    <w:rsid w:val="00432775"/>
    <w:rsid w:val="00433805"/>
    <w:rsid w:val="004342B3"/>
    <w:rsid w:val="004351D7"/>
    <w:rsid w:val="00437F1C"/>
    <w:rsid w:val="00437FB2"/>
    <w:rsid w:val="00441900"/>
    <w:rsid w:val="00442859"/>
    <w:rsid w:val="00442A1E"/>
    <w:rsid w:val="004433C9"/>
    <w:rsid w:val="004463AE"/>
    <w:rsid w:val="00446751"/>
    <w:rsid w:val="00450BA1"/>
    <w:rsid w:val="00451437"/>
    <w:rsid w:val="0045241F"/>
    <w:rsid w:val="00452506"/>
    <w:rsid w:val="004535C1"/>
    <w:rsid w:val="004537AE"/>
    <w:rsid w:val="004537E5"/>
    <w:rsid w:val="00454788"/>
    <w:rsid w:val="00454FFF"/>
    <w:rsid w:val="00455178"/>
    <w:rsid w:val="004560AB"/>
    <w:rsid w:val="00457319"/>
    <w:rsid w:val="00462752"/>
    <w:rsid w:val="00462C89"/>
    <w:rsid w:val="004650AA"/>
    <w:rsid w:val="00465CF9"/>
    <w:rsid w:val="004675A4"/>
    <w:rsid w:val="00467A2C"/>
    <w:rsid w:val="00467C4E"/>
    <w:rsid w:val="00470E55"/>
    <w:rsid w:val="004716C5"/>
    <w:rsid w:val="00475B82"/>
    <w:rsid w:val="004778F6"/>
    <w:rsid w:val="004828BE"/>
    <w:rsid w:val="00482B36"/>
    <w:rsid w:val="00482CD3"/>
    <w:rsid w:val="00484711"/>
    <w:rsid w:val="004866E0"/>
    <w:rsid w:val="0048682F"/>
    <w:rsid w:val="00487B68"/>
    <w:rsid w:val="00487FDB"/>
    <w:rsid w:val="0049184A"/>
    <w:rsid w:val="0049254D"/>
    <w:rsid w:val="004930B7"/>
    <w:rsid w:val="0049313B"/>
    <w:rsid w:val="00494E8D"/>
    <w:rsid w:val="00495067"/>
    <w:rsid w:val="00496BE6"/>
    <w:rsid w:val="00497DC0"/>
    <w:rsid w:val="00497F63"/>
    <w:rsid w:val="004A08D7"/>
    <w:rsid w:val="004A0BAD"/>
    <w:rsid w:val="004A10BC"/>
    <w:rsid w:val="004A1FD0"/>
    <w:rsid w:val="004A298C"/>
    <w:rsid w:val="004A2C53"/>
    <w:rsid w:val="004A41AD"/>
    <w:rsid w:val="004A7D21"/>
    <w:rsid w:val="004B369B"/>
    <w:rsid w:val="004B4CC2"/>
    <w:rsid w:val="004B58BA"/>
    <w:rsid w:val="004B5A59"/>
    <w:rsid w:val="004B5A74"/>
    <w:rsid w:val="004B6FE0"/>
    <w:rsid w:val="004B75BA"/>
    <w:rsid w:val="004C0804"/>
    <w:rsid w:val="004C0C21"/>
    <w:rsid w:val="004C1B9B"/>
    <w:rsid w:val="004C3314"/>
    <w:rsid w:val="004C38D1"/>
    <w:rsid w:val="004C5781"/>
    <w:rsid w:val="004C58AC"/>
    <w:rsid w:val="004C6626"/>
    <w:rsid w:val="004C67BB"/>
    <w:rsid w:val="004D23D8"/>
    <w:rsid w:val="004D3238"/>
    <w:rsid w:val="004D5168"/>
    <w:rsid w:val="004D5F36"/>
    <w:rsid w:val="004E0874"/>
    <w:rsid w:val="004E0F11"/>
    <w:rsid w:val="004E1038"/>
    <w:rsid w:val="004E1F76"/>
    <w:rsid w:val="004E2EF8"/>
    <w:rsid w:val="004E38D3"/>
    <w:rsid w:val="004E7AAA"/>
    <w:rsid w:val="004F580E"/>
    <w:rsid w:val="0050054D"/>
    <w:rsid w:val="00502061"/>
    <w:rsid w:val="00505B57"/>
    <w:rsid w:val="00506282"/>
    <w:rsid w:val="005124CE"/>
    <w:rsid w:val="0051625C"/>
    <w:rsid w:val="00516CA9"/>
    <w:rsid w:val="005171F3"/>
    <w:rsid w:val="00520A37"/>
    <w:rsid w:val="0052353A"/>
    <w:rsid w:val="00523AFE"/>
    <w:rsid w:val="005241C3"/>
    <w:rsid w:val="0052604E"/>
    <w:rsid w:val="00526A9E"/>
    <w:rsid w:val="00526D94"/>
    <w:rsid w:val="00527090"/>
    <w:rsid w:val="005273A5"/>
    <w:rsid w:val="00527999"/>
    <w:rsid w:val="00530552"/>
    <w:rsid w:val="00530555"/>
    <w:rsid w:val="005306F6"/>
    <w:rsid w:val="00530CB6"/>
    <w:rsid w:val="005342AC"/>
    <w:rsid w:val="00536556"/>
    <w:rsid w:val="00536763"/>
    <w:rsid w:val="0053693E"/>
    <w:rsid w:val="005402DC"/>
    <w:rsid w:val="005409C9"/>
    <w:rsid w:val="0054360A"/>
    <w:rsid w:val="00545233"/>
    <w:rsid w:val="00546891"/>
    <w:rsid w:val="00547868"/>
    <w:rsid w:val="005500FE"/>
    <w:rsid w:val="005502C7"/>
    <w:rsid w:val="005528D8"/>
    <w:rsid w:val="00552BC9"/>
    <w:rsid w:val="005542E1"/>
    <w:rsid w:val="00554D9A"/>
    <w:rsid w:val="005561D3"/>
    <w:rsid w:val="0056020A"/>
    <w:rsid w:val="00562094"/>
    <w:rsid w:val="005629CE"/>
    <w:rsid w:val="005638FA"/>
    <w:rsid w:val="00563BFA"/>
    <w:rsid w:val="00565456"/>
    <w:rsid w:val="0056565A"/>
    <w:rsid w:val="00566067"/>
    <w:rsid w:val="00566BF4"/>
    <w:rsid w:val="00566D87"/>
    <w:rsid w:val="00570B1C"/>
    <w:rsid w:val="00570D85"/>
    <w:rsid w:val="00571458"/>
    <w:rsid w:val="00572B35"/>
    <w:rsid w:val="005749E8"/>
    <w:rsid w:val="00574DE2"/>
    <w:rsid w:val="00576506"/>
    <w:rsid w:val="0057682A"/>
    <w:rsid w:val="00580217"/>
    <w:rsid w:val="00581A23"/>
    <w:rsid w:val="00582438"/>
    <w:rsid w:val="0058363F"/>
    <w:rsid w:val="00583F71"/>
    <w:rsid w:val="005853BF"/>
    <w:rsid w:val="0058549E"/>
    <w:rsid w:val="00586910"/>
    <w:rsid w:val="00586E5E"/>
    <w:rsid w:val="00590180"/>
    <w:rsid w:val="00590688"/>
    <w:rsid w:val="005927A8"/>
    <w:rsid w:val="00593EC6"/>
    <w:rsid w:val="00594175"/>
    <w:rsid w:val="005A046D"/>
    <w:rsid w:val="005A2348"/>
    <w:rsid w:val="005A2468"/>
    <w:rsid w:val="005A280A"/>
    <w:rsid w:val="005A28C1"/>
    <w:rsid w:val="005A2F26"/>
    <w:rsid w:val="005A412C"/>
    <w:rsid w:val="005A47DE"/>
    <w:rsid w:val="005A4B87"/>
    <w:rsid w:val="005A4EBD"/>
    <w:rsid w:val="005A654A"/>
    <w:rsid w:val="005B0637"/>
    <w:rsid w:val="005B1080"/>
    <w:rsid w:val="005B131E"/>
    <w:rsid w:val="005B2CE8"/>
    <w:rsid w:val="005B4A34"/>
    <w:rsid w:val="005B52B3"/>
    <w:rsid w:val="005B581B"/>
    <w:rsid w:val="005B7B3E"/>
    <w:rsid w:val="005C16A1"/>
    <w:rsid w:val="005C1A42"/>
    <w:rsid w:val="005C2580"/>
    <w:rsid w:val="005C328B"/>
    <w:rsid w:val="005C4199"/>
    <w:rsid w:val="005C5003"/>
    <w:rsid w:val="005C5BC4"/>
    <w:rsid w:val="005C617A"/>
    <w:rsid w:val="005C7636"/>
    <w:rsid w:val="005C7E70"/>
    <w:rsid w:val="005D1DF0"/>
    <w:rsid w:val="005D3437"/>
    <w:rsid w:val="005D4560"/>
    <w:rsid w:val="005D6635"/>
    <w:rsid w:val="005D6B15"/>
    <w:rsid w:val="005D6E13"/>
    <w:rsid w:val="005D7701"/>
    <w:rsid w:val="005E25CF"/>
    <w:rsid w:val="005E2614"/>
    <w:rsid w:val="005E316B"/>
    <w:rsid w:val="005E3501"/>
    <w:rsid w:val="005E3835"/>
    <w:rsid w:val="005E42E1"/>
    <w:rsid w:val="005E436E"/>
    <w:rsid w:val="005E64F5"/>
    <w:rsid w:val="005F144D"/>
    <w:rsid w:val="005F1E43"/>
    <w:rsid w:val="005F21B6"/>
    <w:rsid w:val="005F2872"/>
    <w:rsid w:val="005F35D5"/>
    <w:rsid w:val="005F4B9F"/>
    <w:rsid w:val="005F4F82"/>
    <w:rsid w:val="005F6AEC"/>
    <w:rsid w:val="005F6DDF"/>
    <w:rsid w:val="005F788E"/>
    <w:rsid w:val="005F7B93"/>
    <w:rsid w:val="00600694"/>
    <w:rsid w:val="006009BB"/>
    <w:rsid w:val="00601A8D"/>
    <w:rsid w:val="00601D96"/>
    <w:rsid w:val="00602766"/>
    <w:rsid w:val="00604F63"/>
    <w:rsid w:val="00606107"/>
    <w:rsid w:val="00606B79"/>
    <w:rsid w:val="00607292"/>
    <w:rsid w:val="006122FA"/>
    <w:rsid w:val="00612A11"/>
    <w:rsid w:val="00614A22"/>
    <w:rsid w:val="0061500A"/>
    <w:rsid w:val="0062028E"/>
    <w:rsid w:val="00621A6D"/>
    <w:rsid w:val="006225FF"/>
    <w:rsid w:val="0062354F"/>
    <w:rsid w:val="00623677"/>
    <w:rsid w:val="00623EDB"/>
    <w:rsid w:val="00624FF7"/>
    <w:rsid w:val="00625EE5"/>
    <w:rsid w:val="0062605F"/>
    <w:rsid w:val="00627E46"/>
    <w:rsid w:val="00630007"/>
    <w:rsid w:val="006305DB"/>
    <w:rsid w:val="0063158F"/>
    <w:rsid w:val="00632C3A"/>
    <w:rsid w:val="00633587"/>
    <w:rsid w:val="00634137"/>
    <w:rsid w:val="00635833"/>
    <w:rsid w:val="00636BE8"/>
    <w:rsid w:val="00636CEA"/>
    <w:rsid w:val="00637C19"/>
    <w:rsid w:val="0064028A"/>
    <w:rsid w:val="0064093F"/>
    <w:rsid w:val="00644AAB"/>
    <w:rsid w:val="00646C86"/>
    <w:rsid w:val="00650A89"/>
    <w:rsid w:val="006524CC"/>
    <w:rsid w:val="0065354C"/>
    <w:rsid w:val="00653805"/>
    <w:rsid w:val="0065534E"/>
    <w:rsid w:val="00657D12"/>
    <w:rsid w:val="00663E73"/>
    <w:rsid w:val="00664002"/>
    <w:rsid w:val="00664A78"/>
    <w:rsid w:val="00665A69"/>
    <w:rsid w:val="00665AFC"/>
    <w:rsid w:val="0067166F"/>
    <w:rsid w:val="00672CDB"/>
    <w:rsid w:val="0067354D"/>
    <w:rsid w:val="006760F3"/>
    <w:rsid w:val="006803E7"/>
    <w:rsid w:val="0068143F"/>
    <w:rsid w:val="0068166D"/>
    <w:rsid w:val="0068196E"/>
    <w:rsid w:val="00682569"/>
    <w:rsid w:val="00690A79"/>
    <w:rsid w:val="0069119B"/>
    <w:rsid w:val="006921DC"/>
    <w:rsid w:val="00693662"/>
    <w:rsid w:val="00693F4F"/>
    <w:rsid w:val="00694305"/>
    <w:rsid w:val="00695159"/>
    <w:rsid w:val="0069670B"/>
    <w:rsid w:val="006A0861"/>
    <w:rsid w:val="006A111E"/>
    <w:rsid w:val="006A14F2"/>
    <w:rsid w:val="006A219C"/>
    <w:rsid w:val="006A2387"/>
    <w:rsid w:val="006A368C"/>
    <w:rsid w:val="006A60AA"/>
    <w:rsid w:val="006A681E"/>
    <w:rsid w:val="006A68B9"/>
    <w:rsid w:val="006A6AC1"/>
    <w:rsid w:val="006B0F0F"/>
    <w:rsid w:val="006B0FB8"/>
    <w:rsid w:val="006B2370"/>
    <w:rsid w:val="006B2458"/>
    <w:rsid w:val="006B3059"/>
    <w:rsid w:val="006B399E"/>
    <w:rsid w:val="006B3A74"/>
    <w:rsid w:val="006B4588"/>
    <w:rsid w:val="006B5362"/>
    <w:rsid w:val="006B661C"/>
    <w:rsid w:val="006C1AAB"/>
    <w:rsid w:val="006C1EA1"/>
    <w:rsid w:val="006C4823"/>
    <w:rsid w:val="006C5055"/>
    <w:rsid w:val="006C517B"/>
    <w:rsid w:val="006D04A8"/>
    <w:rsid w:val="006D1745"/>
    <w:rsid w:val="006D256D"/>
    <w:rsid w:val="006D2B61"/>
    <w:rsid w:val="006D4BB9"/>
    <w:rsid w:val="006D63F8"/>
    <w:rsid w:val="006D661A"/>
    <w:rsid w:val="006D7874"/>
    <w:rsid w:val="006E22AE"/>
    <w:rsid w:val="006E23F0"/>
    <w:rsid w:val="006E29A5"/>
    <w:rsid w:val="006E3109"/>
    <w:rsid w:val="006E3274"/>
    <w:rsid w:val="006E3298"/>
    <w:rsid w:val="006E3A82"/>
    <w:rsid w:val="006E42B8"/>
    <w:rsid w:val="006E504B"/>
    <w:rsid w:val="006E58C9"/>
    <w:rsid w:val="006F0CFC"/>
    <w:rsid w:val="006F2076"/>
    <w:rsid w:val="006F2E37"/>
    <w:rsid w:val="006F3198"/>
    <w:rsid w:val="006F33C9"/>
    <w:rsid w:val="006F42D8"/>
    <w:rsid w:val="006F4FE7"/>
    <w:rsid w:val="006F51BC"/>
    <w:rsid w:val="006F5F41"/>
    <w:rsid w:val="006F6A53"/>
    <w:rsid w:val="006F761E"/>
    <w:rsid w:val="00702892"/>
    <w:rsid w:val="00704B5C"/>
    <w:rsid w:val="007056F7"/>
    <w:rsid w:val="0070681A"/>
    <w:rsid w:val="007070F0"/>
    <w:rsid w:val="00712989"/>
    <w:rsid w:val="007144F7"/>
    <w:rsid w:val="00714ABD"/>
    <w:rsid w:val="00715420"/>
    <w:rsid w:val="00715BAD"/>
    <w:rsid w:val="007166BD"/>
    <w:rsid w:val="00716E67"/>
    <w:rsid w:val="00717142"/>
    <w:rsid w:val="00722335"/>
    <w:rsid w:val="0072329D"/>
    <w:rsid w:val="00723EB8"/>
    <w:rsid w:val="0072488B"/>
    <w:rsid w:val="00725455"/>
    <w:rsid w:val="0072612D"/>
    <w:rsid w:val="00727C27"/>
    <w:rsid w:val="0073012A"/>
    <w:rsid w:val="00730657"/>
    <w:rsid w:val="00732CEE"/>
    <w:rsid w:val="007333B9"/>
    <w:rsid w:val="00734A5F"/>
    <w:rsid w:val="00735D2A"/>
    <w:rsid w:val="00736D52"/>
    <w:rsid w:val="007375B7"/>
    <w:rsid w:val="00740044"/>
    <w:rsid w:val="00740EB8"/>
    <w:rsid w:val="0074189F"/>
    <w:rsid w:val="007426F3"/>
    <w:rsid w:val="00743758"/>
    <w:rsid w:val="00743804"/>
    <w:rsid w:val="00743962"/>
    <w:rsid w:val="00743FD4"/>
    <w:rsid w:val="007445F9"/>
    <w:rsid w:val="00745F7C"/>
    <w:rsid w:val="00746E76"/>
    <w:rsid w:val="00750651"/>
    <w:rsid w:val="0075105B"/>
    <w:rsid w:val="0075430C"/>
    <w:rsid w:val="007547E4"/>
    <w:rsid w:val="00756BAA"/>
    <w:rsid w:val="00760611"/>
    <w:rsid w:val="007606E0"/>
    <w:rsid w:val="007609C1"/>
    <w:rsid w:val="00761273"/>
    <w:rsid w:val="0076152C"/>
    <w:rsid w:val="007627C7"/>
    <w:rsid w:val="00762B27"/>
    <w:rsid w:val="00763F1B"/>
    <w:rsid w:val="0076481A"/>
    <w:rsid w:val="00764AB0"/>
    <w:rsid w:val="00767120"/>
    <w:rsid w:val="00770874"/>
    <w:rsid w:val="007708E8"/>
    <w:rsid w:val="00771715"/>
    <w:rsid w:val="007740E0"/>
    <w:rsid w:val="007749CE"/>
    <w:rsid w:val="00776D84"/>
    <w:rsid w:val="00780D4B"/>
    <w:rsid w:val="00781EDA"/>
    <w:rsid w:val="00784151"/>
    <w:rsid w:val="007847C3"/>
    <w:rsid w:val="0078557D"/>
    <w:rsid w:val="0078793C"/>
    <w:rsid w:val="00787951"/>
    <w:rsid w:val="00791010"/>
    <w:rsid w:val="007933BA"/>
    <w:rsid w:val="007938B6"/>
    <w:rsid w:val="00793CA5"/>
    <w:rsid w:val="00794B4C"/>
    <w:rsid w:val="00795675"/>
    <w:rsid w:val="00795DC2"/>
    <w:rsid w:val="00797A95"/>
    <w:rsid w:val="00797EFC"/>
    <w:rsid w:val="007A0029"/>
    <w:rsid w:val="007A255B"/>
    <w:rsid w:val="007A6586"/>
    <w:rsid w:val="007A77EC"/>
    <w:rsid w:val="007B08A1"/>
    <w:rsid w:val="007B2B42"/>
    <w:rsid w:val="007B2B74"/>
    <w:rsid w:val="007B3957"/>
    <w:rsid w:val="007B3C9E"/>
    <w:rsid w:val="007B47AC"/>
    <w:rsid w:val="007B6BEC"/>
    <w:rsid w:val="007C1110"/>
    <w:rsid w:val="007C31CA"/>
    <w:rsid w:val="007C54DE"/>
    <w:rsid w:val="007C578E"/>
    <w:rsid w:val="007C613C"/>
    <w:rsid w:val="007C6882"/>
    <w:rsid w:val="007C6D99"/>
    <w:rsid w:val="007C74B5"/>
    <w:rsid w:val="007D17EC"/>
    <w:rsid w:val="007D1E14"/>
    <w:rsid w:val="007D3B8B"/>
    <w:rsid w:val="007D3D37"/>
    <w:rsid w:val="007D4FD5"/>
    <w:rsid w:val="007D7E16"/>
    <w:rsid w:val="007D7EC4"/>
    <w:rsid w:val="007E0136"/>
    <w:rsid w:val="007E0806"/>
    <w:rsid w:val="007E2618"/>
    <w:rsid w:val="007E524E"/>
    <w:rsid w:val="007F0ADA"/>
    <w:rsid w:val="007F31BE"/>
    <w:rsid w:val="007F35C5"/>
    <w:rsid w:val="007F44BB"/>
    <w:rsid w:val="007F4DFC"/>
    <w:rsid w:val="007F61AD"/>
    <w:rsid w:val="007F6F80"/>
    <w:rsid w:val="007F717E"/>
    <w:rsid w:val="007F77EC"/>
    <w:rsid w:val="007F7B2A"/>
    <w:rsid w:val="008002CD"/>
    <w:rsid w:val="008018E2"/>
    <w:rsid w:val="00801E78"/>
    <w:rsid w:val="00803774"/>
    <w:rsid w:val="00803FFE"/>
    <w:rsid w:val="00804939"/>
    <w:rsid w:val="0080521A"/>
    <w:rsid w:val="008053B2"/>
    <w:rsid w:val="00806251"/>
    <w:rsid w:val="00810E72"/>
    <w:rsid w:val="00812888"/>
    <w:rsid w:val="00815189"/>
    <w:rsid w:val="008164BF"/>
    <w:rsid w:val="00817379"/>
    <w:rsid w:val="0081777E"/>
    <w:rsid w:val="00817FB0"/>
    <w:rsid w:val="008201EB"/>
    <w:rsid w:val="00821A39"/>
    <w:rsid w:val="00823C88"/>
    <w:rsid w:val="00823EBA"/>
    <w:rsid w:val="00830593"/>
    <w:rsid w:val="00830A6E"/>
    <w:rsid w:val="008315E1"/>
    <w:rsid w:val="008430D8"/>
    <w:rsid w:val="008435D2"/>
    <w:rsid w:val="00844878"/>
    <w:rsid w:val="00844AF7"/>
    <w:rsid w:val="00845711"/>
    <w:rsid w:val="00846815"/>
    <w:rsid w:val="00847449"/>
    <w:rsid w:val="0084744B"/>
    <w:rsid w:val="008506D9"/>
    <w:rsid w:val="00850D6E"/>
    <w:rsid w:val="008522FC"/>
    <w:rsid w:val="0085389E"/>
    <w:rsid w:val="008547D8"/>
    <w:rsid w:val="008559DE"/>
    <w:rsid w:val="00855D45"/>
    <w:rsid w:val="008564EC"/>
    <w:rsid w:val="0085718E"/>
    <w:rsid w:val="00857457"/>
    <w:rsid w:val="00857E03"/>
    <w:rsid w:val="008609B3"/>
    <w:rsid w:val="00861085"/>
    <w:rsid w:val="00862EF5"/>
    <w:rsid w:val="00865F71"/>
    <w:rsid w:val="0087194F"/>
    <w:rsid w:val="00872AB8"/>
    <w:rsid w:val="00872F4B"/>
    <w:rsid w:val="0087399D"/>
    <w:rsid w:val="0087763E"/>
    <w:rsid w:val="00877A98"/>
    <w:rsid w:val="00880D5E"/>
    <w:rsid w:val="0088131B"/>
    <w:rsid w:val="008821E2"/>
    <w:rsid w:val="00882AE8"/>
    <w:rsid w:val="008832DE"/>
    <w:rsid w:val="00883FDA"/>
    <w:rsid w:val="008857BD"/>
    <w:rsid w:val="00885E56"/>
    <w:rsid w:val="00887474"/>
    <w:rsid w:val="0089129A"/>
    <w:rsid w:val="0089164F"/>
    <w:rsid w:val="00893C1C"/>
    <w:rsid w:val="008965A6"/>
    <w:rsid w:val="00896830"/>
    <w:rsid w:val="00896B81"/>
    <w:rsid w:val="008971D0"/>
    <w:rsid w:val="0089743B"/>
    <w:rsid w:val="00897554"/>
    <w:rsid w:val="008A0384"/>
    <w:rsid w:val="008A094D"/>
    <w:rsid w:val="008A1292"/>
    <w:rsid w:val="008A1542"/>
    <w:rsid w:val="008A6D18"/>
    <w:rsid w:val="008A7951"/>
    <w:rsid w:val="008B1454"/>
    <w:rsid w:val="008B1B22"/>
    <w:rsid w:val="008B4218"/>
    <w:rsid w:val="008B51E6"/>
    <w:rsid w:val="008B54AB"/>
    <w:rsid w:val="008B59D0"/>
    <w:rsid w:val="008B5F00"/>
    <w:rsid w:val="008B729E"/>
    <w:rsid w:val="008B7823"/>
    <w:rsid w:val="008C1316"/>
    <w:rsid w:val="008C25DE"/>
    <w:rsid w:val="008C458E"/>
    <w:rsid w:val="008C5A44"/>
    <w:rsid w:val="008C5E81"/>
    <w:rsid w:val="008C7408"/>
    <w:rsid w:val="008C7512"/>
    <w:rsid w:val="008C7542"/>
    <w:rsid w:val="008D0652"/>
    <w:rsid w:val="008D19E1"/>
    <w:rsid w:val="008D2959"/>
    <w:rsid w:val="008D3E58"/>
    <w:rsid w:val="008D5219"/>
    <w:rsid w:val="008D72DF"/>
    <w:rsid w:val="008D7301"/>
    <w:rsid w:val="008D794F"/>
    <w:rsid w:val="008E024F"/>
    <w:rsid w:val="008E2D99"/>
    <w:rsid w:val="008E3CC4"/>
    <w:rsid w:val="008E4044"/>
    <w:rsid w:val="008E4828"/>
    <w:rsid w:val="008E62D6"/>
    <w:rsid w:val="008F09F2"/>
    <w:rsid w:val="008F22FF"/>
    <w:rsid w:val="008F36EA"/>
    <w:rsid w:val="008F4F4B"/>
    <w:rsid w:val="008F50B3"/>
    <w:rsid w:val="008F52F8"/>
    <w:rsid w:val="008F552C"/>
    <w:rsid w:val="008F5D9E"/>
    <w:rsid w:val="008F5DC2"/>
    <w:rsid w:val="008F6405"/>
    <w:rsid w:val="008F6886"/>
    <w:rsid w:val="008F7609"/>
    <w:rsid w:val="008F77CC"/>
    <w:rsid w:val="008F7A22"/>
    <w:rsid w:val="0090003A"/>
    <w:rsid w:val="0090212B"/>
    <w:rsid w:val="00904FDC"/>
    <w:rsid w:val="0090548E"/>
    <w:rsid w:val="00910DD9"/>
    <w:rsid w:val="00911ED9"/>
    <w:rsid w:val="00912653"/>
    <w:rsid w:val="0091306C"/>
    <w:rsid w:val="00913B30"/>
    <w:rsid w:val="0091540F"/>
    <w:rsid w:val="0091592F"/>
    <w:rsid w:val="009171D8"/>
    <w:rsid w:val="009178F7"/>
    <w:rsid w:val="009209F5"/>
    <w:rsid w:val="00921D9B"/>
    <w:rsid w:val="00923148"/>
    <w:rsid w:val="00923944"/>
    <w:rsid w:val="0092444C"/>
    <w:rsid w:val="00925171"/>
    <w:rsid w:val="00925ECF"/>
    <w:rsid w:val="0092671B"/>
    <w:rsid w:val="00927CD9"/>
    <w:rsid w:val="009300EF"/>
    <w:rsid w:val="009317BF"/>
    <w:rsid w:val="00936215"/>
    <w:rsid w:val="00936374"/>
    <w:rsid w:val="00937E1A"/>
    <w:rsid w:val="0094310B"/>
    <w:rsid w:val="00946B1D"/>
    <w:rsid w:val="00946B9E"/>
    <w:rsid w:val="009474DA"/>
    <w:rsid w:val="00947798"/>
    <w:rsid w:val="009477FB"/>
    <w:rsid w:val="00947835"/>
    <w:rsid w:val="00952D1A"/>
    <w:rsid w:val="00954F64"/>
    <w:rsid w:val="00957F9D"/>
    <w:rsid w:val="00960007"/>
    <w:rsid w:val="00960C60"/>
    <w:rsid w:val="00960D51"/>
    <w:rsid w:val="00962FA7"/>
    <w:rsid w:val="00962FDD"/>
    <w:rsid w:val="0096441E"/>
    <w:rsid w:val="009653A3"/>
    <w:rsid w:val="00965825"/>
    <w:rsid w:val="00967129"/>
    <w:rsid w:val="0097053D"/>
    <w:rsid w:val="00970D07"/>
    <w:rsid w:val="0097192D"/>
    <w:rsid w:val="009732B9"/>
    <w:rsid w:val="00974249"/>
    <w:rsid w:val="00975820"/>
    <w:rsid w:val="00976042"/>
    <w:rsid w:val="00976712"/>
    <w:rsid w:val="00976995"/>
    <w:rsid w:val="00976DBF"/>
    <w:rsid w:val="00982033"/>
    <w:rsid w:val="0098278A"/>
    <w:rsid w:val="0098371F"/>
    <w:rsid w:val="00984590"/>
    <w:rsid w:val="009865D3"/>
    <w:rsid w:val="00987919"/>
    <w:rsid w:val="00991543"/>
    <w:rsid w:val="009934C1"/>
    <w:rsid w:val="009942F8"/>
    <w:rsid w:val="00994B1A"/>
    <w:rsid w:val="00994CFC"/>
    <w:rsid w:val="00997964"/>
    <w:rsid w:val="00997A1F"/>
    <w:rsid w:val="009A0E9D"/>
    <w:rsid w:val="009A13E9"/>
    <w:rsid w:val="009A3BD6"/>
    <w:rsid w:val="009A45D0"/>
    <w:rsid w:val="009A50BA"/>
    <w:rsid w:val="009A653A"/>
    <w:rsid w:val="009A6B75"/>
    <w:rsid w:val="009A6F8A"/>
    <w:rsid w:val="009B0E6B"/>
    <w:rsid w:val="009B4A49"/>
    <w:rsid w:val="009B5715"/>
    <w:rsid w:val="009B5A5F"/>
    <w:rsid w:val="009B74ED"/>
    <w:rsid w:val="009B76A0"/>
    <w:rsid w:val="009C1464"/>
    <w:rsid w:val="009C3D3F"/>
    <w:rsid w:val="009C4E0D"/>
    <w:rsid w:val="009C5BC8"/>
    <w:rsid w:val="009C6902"/>
    <w:rsid w:val="009D1EF5"/>
    <w:rsid w:val="009D20B0"/>
    <w:rsid w:val="009D2ADB"/>
    <w:rsid w:val="009D2D03"/>
    <w:rsid w:val="009D4CDA"/>
    <w:rsid w:val="009D51DD"/>
    <w:rsid w:val="009D5E18"/>
    <w:rsid w:val="009D776D"/>
    <w:rsid w:val="009E374B"/>
    <w:rsid w:val="009E4191"/>
    <w:rsid w:val="009E4208"/>
    <w:rsid w:val="009E54A6"/>
    <w:rsid w:val="009E5942"/>
    <w:rsid w:val="009E59A7"/>
    <w:rsid w:val="009F54DB"/>
    <w:rsid w:val="009F6703"/>
    <w:rsid w:val="009F7FCA"/>
    <w:rsid w:val="00A01342"/>
    <w:rsid w:val="00A04B81"/>
    <w:rsid w:val="00A06521"/>
    <w:rsid w:val="00A07893"/>
    <w:rsid w:val="00A110A7"/>
    <w:rsid w:val="00A11546"/>
    <w:rsid w:val="00A1255B"/>
    <w:rsid w:val="00A12E33"/>
    <w:rsid w:val="00A1313F"/>
    <w:rsid w:val="00A14115"/>
    <w:rsid w:val="00A15AE2"/>
    <w:rsid w:val="00A15B5E"/>
    <w:rsid w:val="00A160E7"/>
    <w:rsid w:val="00A203FC"/>
    <w:rsid w:val="00A2045A"/>
    <w:rsid w:val="00A25E3E"/>
    <w:rsid w:val="00A307BA"/>
    <w:rsid w:val="00A35A00"/>
    <w:rsid w:val="00A37418"/>
    <w:rsid w:val="00A37502"/>
    <w:rsid w:val="00A41E3E"/>
    <w:rsid w:val="00A432E6"/>
    <w:rsid w:val="00A43E0F"/>
    <w:rsid w:val="00A44BAF"/>
    <w:rsid w:val="00A44D98"/>
    <w:rsid w:val="00A45009"/>
    <w:rsid w:val="00A46F3C"/>
    <w:rsid w:val="00A47168"/>
    <w:rsid w:val="00A478CE"/>
    <w:rsid w:val="00A53713"/>
    <w:rsid w:val="00A61898"/>
    <w:rsid w:val="00A625F2"/>
    <w:rsid w:val="00A66232"/>
    <w:rsid w:val="00A669C6"/>
    <w:rsid w:val="00A6743C"/>
    <w:rsid w:val="00A67E19"/>
    <w:rsid w:val="00A70A40"/>
    <w:rsid w:val="00A70B90"/>
    <w:rsid w:val="00A71CC5"/>
    <w:rsid w:val="00A74154"/>
    <w:rsid w:val="00A75967"/>
    <w:rsid w:val="00A7608F"/>
    <w:rsid w:val="00A81239"/>
    <w:rsid w:val="00A86D07"/>
    <w:rsid w:val="00A916D9"/>
    <w:rsid w:val="00A91C43"/>
    <w:rsid w:val="00A93B8A"/>
    <w:rsid w:val="00A9490C"/>
    <w:rsid w:val="00A9596F"/>
    <w:rsid w:val="00AA1645"/>
    <w:rsid w:val="00AA1A09"/>
    <w:rsid w:val="00AA2046"/>
    <w:rsid w:val="00AA2BD5"/>
    <w:rsid w:val="00AA368B"/>
    <w:rsid w:val="00AA4668"/>
    <w:rsid w:val="00AA4846"/>
    <w:rsid w:val="00AA4A4F"/>
    <w:rsid w:val="00AA4F35"/>
    <w:rsid w:val="00AA780D"/>
    <w:rsid w:val="00AB09EA"/>
    <w:rsid w:val="00AB2234"/>
    <w:rsid w:val="00AB2A74"/>
    <w:rsid w:val="00AB2FAE"/>
    <w:rsid w:val="00AB3228"/>
    <w:rsid w:val="00AB39FA"/>
    <w:rsid w:val="00AB5212"/>
    <w:rsid w:val="00AC2FF8"/>
    <w:rsid w:val="00AC4CB0"/>
    <w:rsid w:val="00AC57B0"/>
    <w:rsid w:val="00AC6559"/>
    <w:rsid w:val="00AD00A7"/>
    <w:rsid w:val="00AD1EF3"/>
    <w:rsid w:val="00AD40C5"/>
    <w:rsid w:val="00AD4B14"/>
    <w:rsid w:val="00AD6A20"/>
    <w:rsid w:val="00AE056C"/>
    <w:rsid w:val="00AE0B57"/>
    <w:rsid w:val="00AE11C2"/>
    <w:rsid w:val="00AE35FE"/>
    <w:rsid w:val="00AE3790"/>
    <w:rsid w:val="00AE725C"/>
    <w:rsid w:val="00AF32A1"/>
    <w:rsid w:val="00AF38BB"/>
    <w:rsid w:val="00AF44C9"/>
    <w:rsid w:val="00AF4E78"/>
    <w:rsid w:val="00AF524D"/>
    <w:rsid w:val="00AF604F"/>
    <w:rsid w:val="00AF71E5"/>
    <w:rsid w:val="00B01F52"/>
    <w:rsid w:val="00B026C7"/>
    <w:rsid w:val="00B02CB8"/>
    <w:rsid w:val="00B037EA"/>
    <w:rsid w:val="00B03BEE"/>
    <w:rsid w:val="00B051BE"/>
    <w:rsid w:val="00B051EA"/>
    <w:rsid w:val="00B05E9E"/>
    <w:rsid w:val="00B100A7"/>
    <w:rsid w:val="00B1110F"/>
    <w:rsid w:val="00B1299A"/>
    <w:rsid w:val="00B15841"/>
    <w:rsid w:val="00B15EB5"/>
    <w:rsid w:val="00B204B3"/>
    <w:rsid w:val="00B209D2"/>
    <w:rsid w:val="00B22DE5"/>
    <w:rsid w:val="00B2336D"/>
    <w:rsid w:val="00B243CD"/>
    <w:rsid w:val="00B247B0"/>
    <w:rsid w:val="00B24AB7"/>
    <w:rsid w:val="00B250B7"/>
    <w:rsid w:val="00B252E8"/>
    <w:rsid w:val="00B25777"/>
    <w:rsid w:val="00B31010"/>
    <w:rsid w:val="00B31699"/>
    <w:rsid w:val="00B3230A"/>
    <w:rsid w:val="00B327B4"/>
    <w:rsid w:val="00B33806"/>
    <w:rsid w:val="00B360F3"/>
    <w:rsid w:val="00B42D26"/>
    <w:rsid w:val="00B443A5"/>
    <w:rsid w:val="00B4490F"/>
    <w:rsid w:val="00B4546C"/>
    <w:rsid w:val="00B50985"/>
    <w:rsid w:val="00B51010"/>
    <w:rsid w:val="00B514FA"/>
    <w:rsid w:val="00B5196A"/>
    <w:rsid w:val="00B51E9F"/>
    <w:rsid w:val="00B52B50"/>
    <w:rsid w:val="00B53CAC"/>
    <w:rsid w:val="00B53DBF"/>
    <w:rsid w:val="00B54755"/>
    <w:rsid w:val="00B54DC6"/>
    <w:rsid w:val="00B5766C"/>
    <w:rsid w:val="00B60346"/>
    <w:rsid w:val="00B61070"/>
    <w:rsid w:val="00B62B5E"/>
    <w:rsid w:val="00B62DF7"/>
    <w:rsid w:val="00B65797"/>
    <w:rsid w:val="00B6702C"/>
    <w:rsid w:val="00B67DEE"/>
    <w:rsid w:val="00B7038F"/>
    <w:rsid w:val="00B70683"/>
    <w:rsid w:val="00B741B8"/>
    <w:rsid w:val="00B743E6"/>
    <w:rsid w:val="00B754FF"/>
    <w:rsid w:val="00B76DF0"/>
    <w:rsid w:val="00B776B6"/>
    <w:rsid w:val="00B77DFF"/>
    <w:rsid w:val="00B80B93"/>
    <w:rsid w:val="00B823CA"/>
    <w:rsid w:val="00B828E6"/>
    <w:rsid w:val="00B82C87"/>
    <w:rsid w:val="00B84036"/>
    <w:rsid w:val="00B861AD"/>
    <w:rsid w:val="00B86F7D"/>
    <w:rsid w:val="00B91841"/>
    <w:rsid w:val="00B9360C"/>
    <w:rsid w:val="00B93693"/>
    <w:rsid w:val="00B95E75"/>
    <w:rsid w:val="00B961ED"/>
    <w:rsid w:val="00BA1257"/>
    <w:rsid w:val="00BA23F4"/>
    <w:rsid w:val="00BA2519"/>
    <w:rsid w:val="00BA2A71"/>
    <w:rsid w:val="00BA2C62"/>
    <w:rsid w:val="00BA2F4D"/>
    <w:rsid w:val="00BA3C3D"/>
    <w:rsid w:val="00BA47FD"/>
    <w:rsid w:val="00BB054B"/>
    <w:rsid w:val="00BB1E86"/>
    <w:rsid w:val="00BB24C7"/>
    <w:rsid w:val="00BB2A5C"/>
    <w:rsid w:val="00BB4584"/>
    <w:rsid w:val="00BB5484"/>
    <w:rsid w:val="00BB74B6"/>
    <w:rsid w:val="00BC13D5"/>
    <w:rsid w:val="00BC1B2B"/>
    <w:rsid w:val="00BC3290"/>
    <w:rsid w:val="00BC34B2"/>
    <w:rsid w:val="00BC4477"/>
    <w:rsid w:val="00BC4C8B"/>
    <w:rsid w:val="00BC55DE"/>
    <w:rsid w:val="00BC703C"/>
    <w:rsid w:val="00BC748E"/>
    <w:rsid w:val="00BC74F1"/>
    <w:rsid w:val="00BC79BA"/>
    <w:rsid w:val="00BC7EC7"/>
    <w:rsid w:val="00BD1CEF"/>
    <w:rsid w:val="00BD4D35"/>
    <w:rsid w:val="00BD4FC9"/>
    <w:rsid w:val="00BD6061"/>
    <w:rsid w:val="00BD6EE7"/>
    <w:rsid w:val="00BD74FD"/>
    <w:rsid w:val="00BD7CB3"/>
    <w:rsid w:val="00BE095E"/>
    <w:rsid w:val="00BE4110"/>
    <w:rsid w:val="00BE5770"/>
    <w:rsid w:val="00BE64C4"/>
    <w:rsid w:val="00BE6DEE"/>
    <w:rsid w:val="00BE7545"/>
    <w:rsid w:val="00BE7C8D"/>
    <w:rsid w:val="00BE7CCF"/>
    <w:rsid w:val="00BF0402"/>
    <w:rsid w:val="00BF0B62"/>
    <w:rsid w:val="00BF1A51"/>
    <w:rsid w:val="00BF2385"/>
    <w:rsid w:val="00BF24D8"/>
    <w:rsid w:val="00BF662D"/>
    <w:rsid w:val="00BF698B"/>
    <w:rsid w:val="00BF7799"/>
    <w:rsid w:val="00BF79DE"/>
    <w:rsid w:val="00C035E6"/>
    <w:rsid w:val="00C05044"/>
    <w:rsid w:val="00C06398"/>
    <w:rsid w:val="00C063EB"/>
    <w:rsid w:val="00C06596"/>
    <w:rsid w:val="00C065DA"/>
    <w:rsid w:val="00C06F57"/>
    <w:rsid w:val="00C1004E"/>
    <w:rsid w:val="00C1642E"/>
    <w:rsid w:val="00C16D96"/>
    <w:rsid w:val="00C17280"/>
    <w:rsid w:val="00C17675"/>
    <w:rsid w:val="00C177F2"/>
    <w:rsid w:val="00C202AE"/>
    <w:rsid w:val="00C20A1F"/>
    <w:rsid w:val="00C237A8"/>
    <w:rsid w:val="00C27FFB"/>
    <w:rsid w:val="00C305E0"/>
    <w:rsid w:val="00C31909"/>
    <w:rsid w:val="00C32099"/>
    <w:rsid w:val="00C33058"/>
    <w:rsid w:val="00C35478"/>
    <w:rsid w:val="00C373FB"/>
    <w:rsid w:val="00C37C29"/>
    <w:rsid w:val="00C41AD0"/>
    <w:rsid w:val="00C439F2"/>
    <w:rsid w:val="00C46153"/>
    <w:rsid w:val="00C461A6"/>
    <w:rsid w:val="00C468F2"/>
    <w:rsid w:val="00C47712"/>
    <w:rsid w:val="00C47A34"/>
    <w:rsid w:val="00C47D26"/>
    <w:rsid w:val="00C502CD"/>
    <w:rsid w:val="00C51358"/>
    <w:rsid w:val="00C51CC8"/>
    <w:rsid w:val="00C52275"/>
    <w:rsid w:val="00C525E8"/>
    <w:rsid w:val="00C52A57"/>
    <w:rsid w:val="00C539C4"/>
    <w:rsid w:val="00C544DB"/>
    <w:rsid w:val="00C54F93"/>
    <w:rsid w:val="00C5501E"/>
    <w:rsid w:val="00C5559F"/>
    <w:rsid w:val="00C55855"/>
    <w:rsid w:val="00C56481"/>
    <w:rsid w:val="00C56786"/>
    <w:rsid w:val="00C57796"/>
    <w:rsid w:val="00C630FC"/>
    <w:rsid w:val="00C63449"/>
    <w:rsid w:val="00C64450"/>
    <w:rsid w:val="00C652DF"/>
    <w:rsid w:val="00C70907"/>
    <w:rsid w:val="00C7162D"/>
    <w:rsid w:val="00C741BF"/>
    <w:rsid w:val="00C761E0"/>
    <w:rsid w:val="00C7641F"/>
    <w:rsid w:val="00C76895"/>
    <w:rsid w:val="00C76EF2"/>
    <w:rsid w:val="00C80BF9"/>
    <w:rsid w:val="00C80E7F"/>
    <w:rsid w:val="00C8380E"/>
    <w:rsid w:val="00C851C0"/>
    <w:rsid w:val="00C85C99"/>
    <w:rsid w:val="00C907C5"/>
    <w:rsid w:val="00C913C1"/>
    <w:rsid w:val="00C9214C"/>
    <w:rsid w:val="00C92F83"/>
    <w:rsid w:val="00C93B84"/>
    <w:rsid w:val="00C96156"/>
    <w:rsid w:val="00CA0C84"/>
    <w:rsid w:val="00CA18A2"/>
    <w:rsid w:val="00CA2A43"/>
    <w:rsid w:val="00CA38E9"/>
    <w:rsid w:val="00CA63C0"/>
    <w:rsid w:val="00CA64A3"/>
    <w:rsid w:val="00CB0930"/>
    <w:rsid w:val="00CB1FAB"/>
    <w:rsid w:val="00CB5514"/>
    <w:rsid w:val="00CB62E0"/>
    <w:rsid w:val="00CB7AB3"/>
    <w:rsid w:val="00CC1BA0"/>
    <w:rsid w:val="00CC3D2D"/>
    <w:rsid w:val="00CC448A"/>
    <w:rsid w:val="00CC4C0D"/>
    <w:rsid w:val="00CC4FA8"/>
    <w:rsid w:val="00CC5403"/>
    <w:rsid w:val="00CC734E"/>
    <w:rsid w:val="00CD027E"/>
    <w:rsid w:val="00CD1A3E"/>
    <w:rsid w:val="00CD258F"/>
    <w:rsid w:val="00CD38FA"/>
    <w:rsid w:val="00CD3990"/>
    <w:rsid w:val="00CD414F"/>
    <w:rsid w:val="00CE0463"/>
    <w:rsid w:val="00CE0EFF"/>
    <w:rsid w:val="00CE16C9"/>
    <w:rsid w:val="00CE1E20"/>
    <w:rsid w:val="00CE311F"/>
    <w:rsid w:val="00CE39B7"/>
    <w:rsid w:val="00CE4752"/>
    <w:rsid w:val="00CE47E2"/>
    <w:rsid w:val="00CE5820"/>
    <w:rsid w:val="00CE7471"/>
    <w:rsid w:val="00CE7538"/>
    <w:rsid w:val="00CF052F"/>
    <w:rsid w:val="00CF0817"/>
    <w:rsid w:val="00CF11BA"/>
    <w:rsid w:val="00CF1351"/>
    <w:rsid w:val="00CF209E"/>
    <w:rsid w:val="00CF27E6"/>
    <w:rsid w:val="00CF5431"/>
    <w:rsid w:val="00CF5682"/>
    <w:rsid w:val="00CF633E"/>
    <w:rsid w:val="00CF67FF"/>
    <w:rsid w:val="00CF7B44"/>
    <w:rsid w:val="00D009EB"/>
    <w:rsid w:val="00D02712"/>
    <w:rsid w:val="00D0311E"/>
    <w:rsid w:val="00D03128"/>
    <w:rsid w:val="00D04E2C"/>
    <w:rsid w:val="00D05658"/>
    <w:rsid w:val="00D06F4B"/>
    <w:rsid w:val="00D1019F"/>
    <w:rsid w:val="00D10C8D"/>
    <w:rsid w:val="00D111AB"/>
    <w:rsid w:val="00D121D5"/>
    <w:rsid w:val="00D123C5"/>
    <w:rsid w:val="00D12697"/>
    <w:rsid w:val="00D1274E"/>
    <w:rsid w:val="00D134EC"/>
    <w:rsid w:val="00D14419"/>
    <w:rsid w:val="00D169CE"/>
    <w:rsid w:val="00D17CEB"/>
    <w:rsid w:val="00D20349"/>
    <w:rsid w:val="00D22074"/>
    <w:rsid w:val="00D22567"/>
    <w:rsid w:val="00D22877"/>
    <w:rsid w:val="00D25349"/>
    <w:rsid w:val="00D2729A"/>
    <w:rsid w:val="00D27E23"/>
    <w:rsid w:val="00D305FF"/>
    <w:rsid w:val="00D320C6"/>
    <w:rsid w:val="00D33932"/>
    <w:rsid w:val="00D35AFB"/>
    <w:rsid w:val="00D36B96"/>
    <w:rsid w:val="00D37169"/>
    <w:rsid w:val="00D379C9"/>
    <w:rsid w:val="00D400A7"/>
    <w:rsid w:val="00D4055E"/>
    <w:rsid w:val="00D41B53"/>
    <w:rsid w:val="00D42AAA"/>
    <w:rsid w:val="00D42BFE"/>
    <w:rsid w:val="00D43BDC"/>
    <w:rsid w:val="00D43D7A"/>
    <w:rsid w:val="00D451E1"/>
    <w:rsid w:val="00D45722"/>
    <w:rsid w:val="00D458E5"/>
    <w:rsid w:val="00D461DB"/>
    <w:rsid w:val="00D462AE"/>
    <w:rsid w:val="00D47A7B"/>
    <w:rsid w:val="00D50520"/>
    <w:rsid w:val="00D50527"/>
    <w:rsid w:val="00D50ABD"/>
    <w:rsid w:val="00D5208C"/>
    <w:rsid w:val="00D52D8D"/>
    <w:rsid w:val="00D547BF"/>
    <w:rsid w:val="00D5727C"/>
    <w:rsid w:val="00D60420"/>
    <w:rsid w:val="00D61A9A"/>
    <w:rsid w:val="00D61D88"/>
    <w:rsid w:val="00D65390"/>
    <w:rsid w:val="00D65D4C"/>
    <w:rsid w:val="00D714D7"/>
    <w:rsid w:val="00D72CCB"/>
    <w:rsid w:val="00D731C8"/>
    <w:rsid w:val="00D7364F"/>
    <w:rsid w:val="00D73BCA"/>
    <w:rsid w:val="00D80BBC"/>
    <w:rsid w:val="00D835E1"/>
    <w:rsid w:val="00D84B55"/>
    <w:rsid w:val="00D90F8F"/>
    <w:rsid w:val="00D92B74"/>
    <w:rsid w:val="00D95873"/>
    <w:rsid w:val="00D959D0"/>
    <w:rsid w:val="00D95A28"/>
    <w:rsid w:val="00D95FEC"/>
    <w:rsid w:val="00D960BF"/>
    <w:rsid w:val="00D96855"/>
    <w:rsid w:val="00D971F1"/>
    <w:rsid w:val="00D97DF4"/>
    <w:rsid w:val="00DA0838"/>
    <w:rsid w:val="00DA0AAF"/>
    <w:rsid w:val="00DA147B"/>
    <w:rsid w:val="00DA2747"/>
    <w:rsid w:val="00DA2B8E"/>
    <w:rsid w:val="00DA69B1"/>
    <w:rsid w:val="00DA7791"/>
    <w:rsid w:val="00DB18CA"/>
    <w:rsid w:val="00DB1C16"/>
    <w:rsid w:val="00DB2287"/>
    <w:rsid w:val="00DB2553"/>
    <w:rsid w:val="00DB2728"/>
    <w:rsid w:val="00DB3E4B"/>
    <w:rsid w:val="00DB41B2"/>
    <w:rsid w:val="00DB44D2"/>
    <w:rsid w:val="00DB4FB7"/>
    <w:rsid w:val="00DB58B8"/>
    <w:rsid w:val="00DB5DAB"/>
    <w:rsid w:val="00DB6EA7"/>
    <w:rsid w:val="00DC1291"/>
    <w:rsid w:val="00DC7023"/>
    <w:rsid w:val="00DC732C"/>
    <w:rsid w:val="00DC7EAA"/>
    <w:rsid w:val="00DD0464"/>
    <w:rsid w:val="00DD54F7"/>
    <w:rsid w:val="00DD57E5"/>
    <w:rsid w:val="00DE4B54"/>
    <w:rsid w:val="00DE50F2"/>
    <w:rsid w:val="00DE59E2"/>
    <w:rsid w:val="00DE6C10"/>
    <w:rsid w:val="00DF0852"/>
    <w:rsid w:val="00DF24BB"/>
    <w:rsid w:val="00DF4B9B"/>
    <w:rsid w:val="00DF56BC"/>
    <w:rsid w:val="00E01944"/>
    <w:rsid w:val="00E02A5F"/>
    <w:rsid w:val="00E045D6"/>
    <w:rsid w:val="00E05CE4"/>
    <w:rsid w:val="00E06752"/>
    <w:rsid w:val="00E10656"/>
    <w:rsid w:val="00E12652"/>
    <w:rsid w:val="00E12689"/>
    <w:rsid w:val="00E13A90"/>
    <w:rsid w:val="00E14AD8"/>
    <w:rsid w:val="00E14C75"/>
    <w:rsid w:val="00E15D24"/>
    <w:rsid w:val="00E170BD"/>
    <w:rsid w:val="00E17FED"/>
    <w:rsid w:val="00E225CB"/>
    <w:rsid w:val="00E22DFD"/>
    <w:rsid w:val="00E246B0"/>
    <w:rsid w:val="00E2532C"/>
    <w:rsid w:val="00E27D02"/>
    <w:rsid w:val="00E308AB"/>
    <w:rsid w:val="00E3090E"/>
    <w:rsid w:val="00E31E52"/>
    <w:rsid w:val="00E3446F"/>
    <w:rsid w:val="00E36EC3"/>
    <w:rsid w:val="00E37FEE"/>
    <w:rsid w:val="00E40AE5"/>
    <w:rsid w:val="00E42517"/>
    <w:rsid w:val="00E43028"/>
    <w:rsid w:val="00E43981"/>
    <w:rsid w:val="00E464CC"/>
    <w:rsid w:val="00E47AC8"/>
    <w:rsid w:val="00E50560"/>
    <w:rsid w:val="00E50C52"/>
    <w:rsid w:val="00E52504"/>
    <w:rsid w:val="00E54785"/>
    <w:rsid w:val="00E54D6F"/>
    <w:rsid w:val="00E57754"/>
    <w:rsid w:val="00E60A2F"/>
    <w:rsid w:val="00E60CBB"/>
    <w:rsid w:val="00E616BC"/>
    <w:rsid w:val="00E62356"/>
    <w:rsid w:val="00E633FF"/>
    <w:rsid w:val="00E634D9"/>
    <w:rsid w:val="00E63E2E"/>
    <w:rsid w:val="00E65B5F"/>
    <w:rsid w:val="00E65BBA"/>
    <w:rsid w:val="00E67C98"/>
    <w:rsid w:val="00E7017D"/>
    <w:rsid w:val="00E7141A"/>
    <w:rsid w:val="00E73C9C"/>
    <w:rsid w:val="00E748B9"/>
    <w:rsid w:val="00E74A98"/>
    <w:rsid w:val="00E76013"/>
    <w:rsid w:val="00E76287"/>
    <w:rsid w:val="00E817E1"/>
    <w:rsid w:val="00E81EF0"/>
    <w:rsid w:val="00E820B1"/>
    <w:rsid w:val="00E82C13"/>
    <w:rsid w:val="00E86F97"/>
    <w:rsid w:val="00E879F9"/>
    <w:rsid w:val="00E90AE9"/>
    <w:rsid w:val="00E92DD2"/>
    <w:rsid w:val="00E9417A"/>
    <w:rsid w:val="00E94EE4"/>
    <w:rsid w:val="00EA037F"/>
    <w:rsid w:val="00EA23D7"/>
    <w:rsid w:val="00EA2FB6"/>
    <w:rsid w:val="00EA5584"/>
    <w:rsid w:val="00EA6A07"/>
    <w:rsid w:val="00EA6F0B"/>
    <w:rsid w:val="00EB12D2"/>
    <w:rsid w:val="00EB18E0"/>
    <w:rsid w:val="00EB47E2"/>
    <w:rsid w:val="00EB7240"/>
    <w:rsid w:val="00EB72B8"/>
    <w:rsid w:val="00EC0639"/>
    <w:rsid w:val="00EC24DF"/>
    <w:rsid w:val="00EC256C"/>
    <w:rsid w:val="00EC3085"/>
    <w:rsid w:val="00EC3542"/>
    <w:rsid w:val="00EC3754"/>
    <w:rsid w:val="00EC5350"/>
    <w:rsid w:val="00EC68E0"/>
    <w:rsid w:val="00ED0E6F"/>
    <w:rsid w:val="00ED1260"/>
    <w:rsid w:val="00ED3073"/>
    <w:rsid w:val="00ED41BA"/>
    <w:rsid w:val="00ED4F06"/>
    <w:rsid w:val="00ED565F"/>
    <w:rsid w:val="00EE1A48"/>
    <w:rsid w:val="00EE20CE"/>
    <w:rsid w:val="00EE3C71"/>
    <w:rsid w:val="00EF2FA7"/>
    <w:rsid w:val="00EF3899"/>
    <w:rsid w:val="00EF531D"/>
    <w:rsid w:val="00EF5A87"/>
    <w:rsid w:val="00EF6FBA"/>
    <w:rsid w:val="00F01B9E"/>
    <w:rsid w:val="00F01E8A"/>
    <w:rsid w:val="00F023D8"/>
    <w:rsid w:val="00F03F56"/>
    <w:rsid w:val="00F04C5C"/>
    <w:rsid w:val="00F102D6"/>
    <w:rsid w:val="00F10777"/>
    <w:rsid w:val="00F12E24"/>
    <w:rsid w:val="00F13763"/>
    <w:rsid w:val="00F1516E"/>
    <w:rsid w:val="00F162D0"/>
    <w:rsid w:val="00F16DAA"/>
    <w:rsid w:val="00F22A8A"/>
    <w:rsid w:val="00F24468"/>
    <w:rsid w:val="00F24706"/>
    <w:rsid w:val="00F25C3C"/>
    <w:rsid w:val="00F263E3"/>
    <w:rsid w:val="00F27195"/>
    <w:rsid w:val="00F27328"/>
    <w:rsid w:val="00F274C0"/>
    <w:rsid w:val="00F3027C"/>
    <w:rsid w:val="00F30E8D"/>
    <w:rsid w:val="00F32A1D"/>
    <w:rsid w:val="00F344C5"/>
    <w:rsid w:val="00F34AD1"/>
    <w:rsid w:val="00F34FAE"/>
    <w:rsid w:val="00F35C68"/>
    <w:rsid w:val="00F3796A"/>
    <w:rsid w:val="00F423AC"/>
    <w:rsid w:val="00F4267A"/>
    <w:rsid w:val="00F427B3"/>
    <w:rsid w:val="00F4359F"/>
    <w:rsid w:val="00F43710"/>
    <w:rsid w:val="00F4387B"/>
    <w:rsid w:val="00F4403D"/>
    <w:rsid w:val="00F445A3"/>
    <w:rsid w:val="00F4510E"/>
    <w:rsid w:val="00F47721"/>
    <w:rsid w:val="00F51334"/>
    <w:rsid w:val="00F5177B"/>
    <w:rsid w:val="00F529F5"/>
    <w:rsid w:val="00F52A95"/>
    <w:rsid w:val="00F538F1"/>
    <w:rsid w:val="00F541E2"/>
    <w:rsid w:val="00F544F0"/>
    <w:rsid w:val="00F55A7F"/>
    <w:rsid w:val="00F565A5"/>
    <w:rsid w:val="00F5769E"/>
    <w:rsid w:val="00F62933"/>
    <w:rsid w:val="00F62BE9"/>
    <w:rsid w:val="00F64BDB"/>
    <w:rsid w:val="00F64EE3"/>
    <w:rsid w:val="00F64EF3"/>
    <w:rsid w:val="00F6587C"/>
    <w:rsid w:val="00F6624D"/>
    <w:rsid w:val="00F6725E"/>
    <w:rsid w:val="00F722E8"/>
    <w:rsid w:val="00F72AAA"/>
    <w:rsid w:val="00F73C25"/>
    <w:rsid w:val="00F75007"/>
    <w:rsid w:val="00F76447"/>
    <w:rsid w:val="00F81032"/>
    <w:rsid w:val="00F8195B"/>
    <w:rsid w:val="00F821C5"/>
    <w:rsid w:val="00F821D2"/>
    <w:rsid w:val="00F8234E"/>
    <w:rsid w:val="00F83007"/>
    <w:rsid w:val="00F844D0"/>
    <w:rsid w:val="00F84AD5"/>
    <w:rsid w:val="00F8516B"/>
    <w:rsid w:val="00F865E2"/>
    <w:rsid w:val="00F90E83"/>
    <w:rsid w:val="00F91282"/>
    <w:rsid w:val="00F92106"/>
    <w:rsid w:val="00F967C0"/>
    <w:rsid w:val="00F96ADE"/>
    <w:rsid w:val="00F972EC"/>
    <w:rsid w:val="00FA4C8F"/>
    <w:rsid w:val="00FA5A30"/>
    <w:rsid w:val="00FA6E5A"/>
    <w:rsid w:val="00FA7598"/>
    <w:rsid w:val="00FB0BC7"/>
    <w:rsid w:val="00FB3957"/>
    <w:rsid w:val="00FB40D1"/>
    <w:rsid w:val="00FB420E"/>
    <w:rsid w:val="00FB6C77"/>
    <w:rsid w:val="00FB7619"/>
    <w:rsid w:val="00FB7EC6"/>
    <w:rsid w:val="00FC23F8"/>
    <w:rsid w:val="00FC2784"/>
    <w:rsid w:val="00FC2B93"/>
    <w:rsid w:val="00FC3610"/>
    <w:rsid w:val="00FC5C16"/>
    <w:rsid w:val="00FC60C5"/>
    <w:rsid w:val="00FC7EF2"/>
    <w:rsid w:val="00FD0339"/>
    <w:rsid w:val="00FD0364"/>
    <w:rsid w:val="00FD1656"/>
    <w:rsid w:val="00FD1661"/>
    <w:rsid w:val="00FD39D4"/>
    <w:rsid w:val="00FD3B39"/>
    <w:rsid w:val="00FD3F49"/>
    <w:rsid w:val="00FD608F"/>
    <w:rsid w:val="00FD7181"/>
    <w:rsid w:val="00FD7728"/>
    <w:rsid w:val="00FE01ED"/>
    <w:rsid w:val="00FE0592"/>
    <w:rsid w:val="00FE05C3"/>
    <w:rsid w:val="00FE18AC"/>
    <w:rsid w:val="00FE2211"/>
    <w:rsid w:val="00FE4832"/>
    <w:rsid w:val="00FE4F86"/>
    <w:rsid w:val="00FE7559"/>
    <w:rsid w:val="00FE7772"/>
    <w:rsid w:val="00FE7EBA"/>
    <w:rsid w:val="00FF0476"/>
    <w:rsid w:val="00FF04D1"/>
    <w:rsid w:val="00FF14B1"/>
    <w:rsid w:val="00FF1B7C"/>
    <w:rsid w:val="00FF3D70"/>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CA0B8B2-E06B-4084-AC99-7A4FF7B2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4B"/>
  </w:style>
  <w:style w:type="paragraph" w:styleId="Heading1">
    <w:name w:val="heading 1"/>
    <w:basedOn w:val="Normal"/>
    <w:next w:val="Normal"/>
    <w:link w:val="Heading1Char"/>
    <w:uiPriority w:val="9"/>
    <w:qFormat/>
    <w:rsid w:val="00612A1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53494"/>
    <w:pPr>
      <w:keepNext/>
      <w:outlineLvl w:val="1"/>
    </w:pPr>
    <w:rPr>
      <w:b/>
      <w:noProof/>
      <w:sz w:val="24"/>
    </w:rPr>
  </w:style>
  <w:style w:type="paragraph" w:styleId="Heading3">
    <w:name w:val="heading 3"/>
    <w:basedOn w:val="Normal"/>
    <w:link w:val="Heading3Char"/>
    <w:uiPriority w:val="9"/>
    <w:qFormat/>
    <w:rsid w:val="00962FA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962FA7"/>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
    <w:unhideWhenUsed/>
    <w:qFormat/>
    <w:rsid w:val="00A741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962FA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B054B"/>
  </w:style>
  <w:style w:type="paragraph" w:styleId="Footer">
    <w:name w:val="footer"/>
    <w:basedOn w:val="Normal"/>
    <w:link w:val="FooterChar"/>
    <w:uiPriority w:val="99"/>
    <w:rsid w:val="00BB054B"/>
    <w:pPr>
      <w:tabs>
        <w:tab w:val="center" w:pos="4320"/>
        <w:tab w:val="right" w:pos="8640"/>
      </w:tabs>
    </w:pPr>
  </w:style>
  <w:style w:type="character" w:styleId="Hyperlink">
    <w:name w:val="Hyperlink"/>
    <w:basedOn w:val="DefaultParagraphFont"/>
    <w:rsid w:val="00BB054B"/>
    <w:rPr>
      <w:color w:val="0000FF"/>
      <w:u w:val="single"/>
    </w:rPr>
  </w:style>
  <w:style w:type="paragraph" w:styleId="Index1">
    <w:name w:val="index 1"/>
    <w:basedOn w:val="Normal"/>
    <w:next w:val="Normal"/>
    <w:autoRedefine/>
    <w:semiHidden/>
    <w:rsid w:val="00BB054B"/>
    <w:pPr>
      <w:spacing w:line="240" w:lineRule="exact"/>
    </w:pPr>
    <w:rPr>
      <w:b/>
      <w:sz w:val="24"/>
    </w:rPr>
  </w:style>
  <w:style w:type="paragraph" w:styleId="Header">
    <w:name w:val="header"/>
    <w:basedOn w:val="Normal"/>
    <w:rsid w:val="00BB054B"/>
    <w:pPr>
      <w:tabs>
        <w:tab w:val="center" w:pos="4320"/>
        <w:tab w:val="right" w:pos="8640"/>
      </w:tabs>
    </w:pPr>
    <w:rPr>
      <w:rFonts w:ascii="Courier" w:hAnsi="Courier"/>
      <w:sz w:val="24"/>
    </w:rPr>
  </w:style>
  <w:style w:type="paragraph" w:styleId="BodyText">
    <w:name w:val="Body Text"/>
    <w:basedOn w:val="Normal"/>
    <w:rsid w:val="00BB054B"/>
    <w:pPr>
      <w:spacing w:line="240" w:lineRule="exact"/>
    </w:pPr>
    <w:rPr>
      <w:sz w:val="24"/>
    </w:rPr>
  </w:style>
  <w:style w:type="character" w:styleId="FollowedHyperlink">
    <w:name w:val="FollowedHyperlink"/>
    <w:basedOn w:val="DefaultParagraphFont"/>
    <w:uiPriority w:val="99"/>
    <w:rsid w:val="00BB054B"/>
    <w:rPr>
      <w:color w:val="606420"/>
      <w:u w:val="single"/>
    </w:rPr>
  </w:style>
  <w:style w:type="paragraph" w:styleId="BalloonText">
    <w:name w:val="Balloon Text"/>
    <w:basedOn w:val="Normal"/>
    <w:semiHidden/>
    <w:rsid w:val="00BB054B"/>
    <w:rPr>
      <w:rFonts w:ascii="Tahoma" w:hAnsi="Tahoma" w:cs="Tahoma"/>
      <w:sz w:val="16"/>
      <w:szCs w:val="16"/>
    </w:rPr>
  </w:style>
  <w:style w:type="character" w:styleId="CommentReference">
    <w:name w:val="annotation reference"/>
    <w:basedOn w:val="DefaultParagraphFont"/>
    <w:uiPriority w:val="99"/>
    <w:semiHidden/>
    <w:rsid w:val="00BB054B"/>
    <w:rPr>
      <w:sz w:val="16"/>
      <w:szCs w:val="16"/>
    </w:rPr>
  </w:style>
  <w:style w:type="paragraph" w:styleId="CommentText">
    <w:name w:val="annotation text"/>
    <w:basedOn w:val="Normal"/>
    <w:link w:val="CommentTextChar"/>
    <w:uiPriority w:val="99"/>
    <w:semiHidden/>
    <w:rsid w:val="00BB054B"/>
  </w:style>
  <w:style w:type="paragraph" w:styleId="CommentSubject">
    <w:name w:val="annotation subject"/>
    <w:basedOn w:val="CommentText"/>
    <w:next w:val="CommentText"/>
    <w:semiHidden/>
    <w:rsid w:val="00BB054B"/>
    <w:rPr>
      <w:b/>
      <w:bCs/>
    </w:rPr>
  </w:style>
  <w:style w:type="paragraph" w:styleId="Title">
    <w:name w:val="Title"/>
    <w:basedOn w:val="Normal"/>
    <w:qFormat/>
    <w:rsid w:val="00CD1A3E"/>
    <w:pPr>
      <w:jc w:val="center"/>
    </w:pPr>
    <w:rPr>
      <w:sz w:val="24"/>
      <w:u w:val="single"/>
    </w:rPr>
  </w:style>
  <w:style w:type="paragraph" w:customStyle="1" w:styleId="xl24">
    <w:name w:val="xl24"/>
    <w:basedOn w:val="Normal"/>
    <w:rsid w:val="00FF1B7C"/>
    <w:pPr>
      <w:spacing w:before="100" w:beforeAutospacing="1" w:after="100" w:afterAutospacing="1"/>
      <w:jc w:val="center"/>
    </w:pPr>
    <w:rPr>
      <w:sz w:val="24"/>
      <w:szCs w:val="24"/>
    </w:rPr>
  </w:style>
  <w:style w:type="paragraph" w:customStyle="1" w:styleId="xl25">
    <w:name w:val="xl25"/>
    <w:basedOn w:val="Normal"/>
    <w:rsid w:val="00FF1B7C"/>
    <w:pPr>
      <w:spacing w:before="100" w:beforeAutospacing="1" w:after="100" w:afterAutospacing="1"/>
      <w:jc w:val="center"/>
    </w:pPr>
    <w:rPr>
      <w:rFonts w:ascii="Arial" w:hAnsi="Arial" w:cs="Arial"/>
      <w:b/>
      <w:bCs/>
      <w:sz w:val="24"/>
      <w:szCs w:val="24"/>
    </w:rPr>
  </w:style>
  <w:style w:type="paragraph" w:customStyle="1" w:styleId="xl26">
    <w:name w:val="xl26"/>
    <w:basedOn w:val="Normal"/>
    <w:rsid w:val="00FF1B7C"/>
    <w:pPr>
      <w:spacing w:before="100" w:beforeAutospacing="1" w:after="100" w:afterAutospacing="1"/>
      <w:jc w:val="center"/>
    </w:pPr>
    <w:rPr>
      <w:rFonts w:ascii="Arial" w:hAnsi="Arial" w:cs="Arial"/>
      <w:sz w:val="24"/>
      <w:szCs w:val="24"/>
    </w:rPr>
  </w:style>
  <w:style w:type="paragraph" w:customStyle="1" w:styleId="xl27">
    <w:name w:val="xl27"/>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28">
    <w:name w:val="xl28"/>
    <w:basedOn w:val="Normal"/>
    <w:rsid w:val="00FF1B7C"/>
    <w:pPr>
      <w:spacing w:before="100" w:beforeAutospacing="1" w:after="100" w:afterAutospacing="1"/>
      <w:jc w:val="center"/>
    </w:pPr>
    <w:rPr>
      <w:sz w:val="24"/>
      <w:szCs w:val="24"/>
    </w:rPr>
  </w:style>
  <w:style w:type="paragraph" w:customStyle="1" w:styleId="xl29">
    <w:name w:val="xl29"/>
    <w:basedOn w:val="Normal"/>
    <w:rsid w:val="00FF1B7C"/>
    <w:pPr>
      <w:pBdr>
        <w:right w:val="single" w:sz="12"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FF1B7C"/>
    <w:pPr>
      <w:spacing w:before="100" w:beforeAutospacing="1" w:after="100" w:afterAutospacing="1"/>
      <w:jc w:val="center"/>
    </w:pPr>
    <w:rPr>
      <w:rFonts w:ascii="Arial" w:hAnsi="Arial" w:cs="Arial"/>
      <w:b/>
      <w:bCs/>
      <w:sz w:val="24"/>
      <w:szCs w:val="24"/>
    </w:rPr>
  </w:style>
  <w:style w:type="paragraph" w:customStyle="1" w:styleId="xl31">
    <w:name w:val="xl31"/>
    <w:basedOn w:val="Normal"/>
    <w:rsid w:val="00FF1B7C"/>
    <w:pPr>
      <w:spacing w:before="100" w:beforeAutospacing="1" w:after="100" w:afterAutospacing="1"/>
    </w:pPr>
    <w:rPr>
      <w:rFonts w:ascii="Arial" w:hAnsi="Arial" w:cs="Arial"/>
      <w:b/>
      <w:bCs/>
      <w:sz w:val="24"/>
      <w:szCs w:val="24"/>
    </w:rPr>
  </w:style>
  <w:style w:type="paragraph" w:customStyle="1" w:styleId="xl32">
    <w:name w:val="xl32"/>
    <w:basedOn w:val="Normal"/>
    <w:rsid w:val="00FF1B7C"/>
    <w:pPr>
      <w:spacing w:before="100" w:beforeAutospacing="1" w:after="100" w:afterAutospacing="1"/>
    </w:pPr>
    <w:rPr>
      <w:rFonts w:ascii="Arial" w:hAnsi="Arial" w:cs="Arial"/>
      <w:b/>
      <w:bCs/>
      <w:sz w:val="24"/>
      <w:szCs w:val="24"/>
    </w:rPr>
  </w:style>
  <w:style w:type="table" w:styleId="TableGrid">
    <w:name w:val="Table Grid"/>
    <w:basedOn w:val="TableNormal"/>
    <w:uiPriority w:val="59"/>
    <w:rsid w:val="005A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612A11"/>
  </w:style>
  <w:style w:type="character" w:styleId="FootnoteReference">
    <w:name w:val="footnote reference"/>
    <w:basedOn w:val="DefaultParagraphFont"/>
    <w:semiHidden/>
    <w:rsid w:val="0041492C"/>
    <w:rPr>
      <w:vertAlign w:val="superscript"/>
    </w:rPr>
  </w:style>
  <w:style w:type="paragraph" w:styleId="FootnoteText">
    <w:name w:val="footnote text"/>
    <w:basedOn w:val="Normal"/>
    <w:semiHidden/>
    <w:rsid w:val="00612A11"/>
  </w:style>
  <w:style w:type="character" w:styleId="EndnoteReference">
    <w:name w:val="endnote reference"/>
    <w:basedOn w:val="DefaultParagraphFont"/>
    <w:semiHidden/>
    <w:rsid w:val="00612A11"/>
    <w:rPr>
      <w:vertAlign w:val="superscript"/>
    </w:rPr>
  </w:style>
  <w:style w:type="paragraph" w:customStyle="1" w:styleId="Default">
    <w:name w:val="Default"/>
    <w:rsid w:val="00830593"/>
    <w:pPr>
      <w:autoSpaceDE w:val="0"/>
      <w:autoSpaceDN w:val="0"/>
      <w:adjustRightInd w:val="0"/>
    </w:pPr>
    <w:rPr>
      <w:color w:val="000000"/>
      <w:sz w:val="24"/>
      <w:szCs w:val="24"/>
    </w:rPr>
  </w:style>
  <w:style w:type="paragraph" w:styleId="BodyTextIndent3">
    <w:name w:val="Body Text Indent 3"/>
    <w:basedOn w:val="Normal"/>
    <w:link w:val="BodyTextIndent3Char"/>
    <w:rsid w:val="00A74154"/>
    <w:pPr>
      <w:spacing w:after="120"/>
      <w:ind w:left="360"/>
    </w:pPr>
    <w:rPr>
      <w:sz w:val="16"/>
      <w:szCs w:val="16"/>
    </w:rPr>
  </w:style>
  <w:style w:type="character" w:customStyle="1" w:styleId="BodyTextIndent3Char">
    <w:name w:val="Body Text Indent 3 Char"/>
    <w:basedOn w:val="DefaultParagraphFont"/>
    <w:link w:val="BodyTextIndent3"/>
    <w:rsid w:val="00A74154"/>
    <w:rPr>
      <w:sz w:val="16"/>
      <w:szCs w:val="16"/>
    </w:rPr>
  </w:style>
  <w:style w:type="character" w:customStyle="1" w:styleId="Heading5Char">
    <w:name w:val="Heading 5 Char"/>
    <w:basedOn w:val="DefaultParagraphFont"/>
    <w:link w:val="Heading5"/>
    <w:uiPriority w:val="9"/>
    <w:rsid w:val="00A7415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23677"/>
    <w:pPr>
      <w:ind w:left="720"/>
      <w:contextualSpacing/>
    </w:pPr>
  </w:style>
  <w:style w:type="character" w:customStyle="1" w:styleId="Heading3Char">
    <w:name w:val="Heading 3 Char"/>
    <w:basedOn w:val="DefaultParagraphFont"/>
    <w:link w:val="Heading3"/>
    <w:uiPriority w:val="9"/>
    <w:rsid w:val="00962FA7"/>
    <w:rPr>
      <w:b/>
      <w:bCs/>
      <w:sz w:val="27"/>
      <w:szCs w:val="27"/>
    </w:rPr>
  </w:style>
  <w:style w:type="character" w:customStyle="1" w:styleId="Heading4Char">
    <w:name w:val="Heading 4 Char"/>
    <w:basedOn w:val="DefaultParagraphFont"/>
    <w:link w:val="Heading4"/>
    <w:uiPriority w:val="9"/>
    <w:rsid w:val="00962FA7"/>
    <w:rPr>
      <w:b/>
      <w:bCs/>
      <w:sz w:val="24"/>
      <w:szCs w:val="24"/>
    </w:rPr>
  </w:style>
  <w:style w:type="character" w:customStyle="1" w:styleId="Heading6Char">
    <w:name w:val="Heading 6 Char"/>
    <w:basedOn w:val="DefaultParagraphFont"/>
    <w:link w:val="Heading6"/>
    <w:uiPriority w:val="9"/>
    <w:rsid w:val="00962FA7"/>
    <w:rPr>
      <w:b/>
      <w:bCs/>
      <w:sz w:val="15"/>
      <w:szCs w:val="15"/>
    </w:rPr>
  </w:style>
  <w:style w:type="character" w:customStyle="1" w:styleId="Heading1Char">
    <w:name w:val="Heading 1 Char"/>
    <w:basedOn w:val="DefaultParagraphFont"/>
    <w:link w:val="Heading1"/>
    <w:uiPriority w:val="9"/>
    <w:rsid w:val="00962FA7"/>
    <w:rPr>
      <w:rFonts w:ascii="Arial" w:hAnsi="Arial" w:cs="Arial"/>
      <w:b/>
      <w:bCs/>
      <w:kern w:val="32"/>
      <w:sz w:val="32"/>
      <w:szCs w:val="32"/>
    </w:rPr>
  </w:style>
  <w:style w:type="character" w:customStyle="1" w:styleId="Heading2Char">
    <w:name w:val="Heading 2 Char"/>
    <w:basedOn w:val="DefaultParagraphFont"/>
    <w:link w:val="Heading2"/>
    <w:uiPriority w:val="9"/>
    <w:rsid w:val="00962FA7"/>
    <w:rPr>
      <w:b/>
      <w:noProof/>
      <w:sz w:val="24"/>
    </w:rPr>
  </w:style>
  <w:style w:type="character" w:styleId="HTMLCode">
    <w:name w:val="HTML Code"/>
    <w:basedOn w:val="DefaultParagraphFont"/>
    <w:uiPriority w:val="99"/>
    <w:unhideWhenUsed/>
    <w:rsid w:val="00962FA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962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62FA7"/>
    <w:rPr>
      <w:rFonts w:ascii="Courier New" w:hAnsi="Courier New" w:cs="Courier New"/>
    </w:rPr>
  </w:style>
  <w:style w:type="character" w:styleId="Strong">
    <w:name w:val="Strong"/>
    <w:basedOn w:val="DefaultParagraphFont"/>
    <w:uiPriority w:val="22"/>
    <w:qFormat/>
    <w:rsid w:val="00962FA7"/>
    <w:rPr>
      <w:b/>
      <w:bCs/>
    </w:rPr>
  </w:style>
  <w:style w:type="character" w:styleId="HTMLTypewriter">
    <w:name w:val="HTML Typewriter"/>
    <w:basedOn w:val="DefaultParagraphFont"/>
    <w:uiPriority w:val="99"/>
    <w:unhideWhenUsed/>
    <w:rsid w:val="00962FA7"/>
    <w:rPr>
      <w:rFonts w:ascii="Courier New" w:eastAsia="Times New Roman" w:hAnsi="Courier New" w:cs="Courier New"/>
      <w:sz w:val="20"/>
      <w:szCs w:val="20"/>
    </w:rPr>
  </w:style>
  <w:style w:type="paragraph" w:styleId="NormalWeb">
    <w:name w:val="Normal (Web)"/>
    <w:basedOn w:val="Normal"/>
    <w:uiPriority w:val="99"/>
    <w:unhideWhenUsed/>
    <w:rsid w:val="00962FA7"/>
    <w:pPr>
      <w:spacing w:before="100" w:beforeAutospacing="1" w:after="100" w:afterAutospacing="1"/>
    </w:pPr>
    <w:rPr>
      <w:sz w:val="24"/>
      <w:szCs w:val="24"/>
    </w:rPr>
  </w:style>
  <w:style w:type="paragraph" w:customStyle="1" w:styleId="sub1">
    <w:name w:val="sub1"/>
    <w:basedOn w:val="Normal"/>
    <w:rsid w:val="00962FA7"/>
    <w:pPr>
      <w:spacing w:before="100" w:beforeAutospacing="1" w:after="100" w:afterAutospacing="1"/>
    </w:pPr>
    <w:rPr>
      <w:sz w:val="24"/>
      <w:szCs w:val="24"/>
    </w:rPr>
  </w:style>
  <w:style w:type="paragraph" w:customStyle="1" w:styleId="sub2">
    <w:name w:val="sub2"/>
    <w:basedOn w:val="Normal"/>
    <w:rsid w:val="00962FA7"/>
    <w:pPr>
      <w:spacing w:before="100" w:beforeAutospacing="1" w:after="100" w:afterAutospacing="1"/>
    </w:pPr>
    <w:rPr>
      <w:sz w:val="24"/>
      <w:szCs w:val="24"/>
    </w:rPr>
  </w:style>
  <w:style w:type="paragraph" w:customStyle="1" w:styleId="sub3">
    <w:name w:val="sub3"/>
    <w:basedOn w:val="Normal"/>
    <w:rsid w:val="00962FA7"/>
    <w:pPr>
      <w:spacing w:before="100" w:beforeAutospacing="1" w:after="100" w:afterAutospacing="1"/>
    </w:pPr>
    <w:rPr>
      <w:sz w:val="24"/>
      <w:szCs w:val="24"/>
    </w:rPr>
  </w:style>
  <w:style w:type="paragraph" w:customStyle="1" w:styleId="sub4">
    <w:name w:val="sub4"/>
    <w:basedOn w:val="Normal"/>
    <w:rsid w:val="00962FA7"/>
    <w:pPr>
      <w:spacing w:before="100" w:beforeAutospacing="1" w:after="100" w:afterAutospacing="1"/>
    </w:pPr>
    <w:rPr>
      <w:sz w:val="24"/>
      <w:szCs w:val="24"/>
    </w:rPr>
  </w:style>
  <w:style w:type="paragraph" w:customStyle="1" w:styleId="sub5">
    <w:name w:val="sub5"/>
    <w:basedOn w:val="Normal"/>
    <w:rsid w:val="00962FA7"/>
    <w:pPr>
      <w:spacing w:before="100" w:beforeAutospacing="1" w:after="100" w:afterAutospacing="1"/>
    </w:pPr>
    <w:rPr>
      <w:sz w:val="24"/>
      <w:szCs w:val="24"/>
    </w:rPr>
  </w:style>
  <w:style w:type="paragraph" w:customStyle="1" w:styleId="sub6">
    <w:name w:val="sub6"/>
    <w:basedOn w:val="Normal"/>
    <w:rsid w:val="00962FA7"/>
    <w:pPr>
      <w:spacing w:before="100" w:beforeAutospacing="1" w:after="100" w:afterAutospacing="1"/>
    </w:pPr>
    <w:rPr>
      <w:sz w:val="24"/>
      <w:szCs w:val="24"/>
    </w:rPr>
  </w:style>
  <w:style w:type="paragraph" w:customStyle="1" w:styleId="sub7">
    <w:name w:val="sub7"/>
    <w:basedOn w:val="Normal"/>
    <w:rsid w:val="00962FA7"/>
    <w:pPr>
      <w:spacing w:before="100" w:beforeAutospacing="1" w:after="100" w:afterAutospacing="1"/>
    </w:pPr>
    <w:rPr>
      <w:sz w:val="24"/>
      <w:szCs w:val="24"/>
    </w:rPr>
  </w:style>
  <w:style w:type="paragraph" w:customStyle="1" w:styleId="sub8">
    <w:name w:val="sub8"/>
    <w:basedOn w:val="Normal"/>
    <w:rsid w:val="00962FA7"/>
    <w:pPr>
      <w:spacing w:before="100" w:beforeAutospacing="1" w:after="100" w:afterAutospacing="1"/>
    </w:pPr>
    <w:rPr>
      <w:sz w:val="24"/>
      <w:szCs w:val="24"/>
    </w:rPr>
  </w:style>
  <w:style w:type="paragraph" w:customStyle="1" w:styleId="sub9">
    <w:name w:val="sub9"/>
    <w:basedOn w:val="Normal"/>
    <w:rsid w:val="00962FA7"/>
    <w:pPr>
      <w:spacing w:before="100" w:beforeAutospacing="1" w:after="100" w:afterAutospacing="1"/>
    </w:pPr>
    <w:rPr>
      <w:sz w:val="24"/>
      <w:szCs w:val="24"/>
    </w:rPr>
  </w:style>
  <w:style w:type="paragraph" w:customStyle="1" w:styleId="sub10">
    <w:name w:val="sub10"/>
    <w:basedOn w:val="Normal"/>
    <w:rsid w:val="00962FA7"/>
    <w:pPr>
      <w:spacing w:before="100" w:beforeAutospacing="1" w:after="100" w:afterAutospacing="1"/>
    </w:pPr>
    <w:rPr>
      <w:sz w:val="24"/>
      <w:szCs w:val="24"/>
    </w:rPr>
  </w:style>
  <w:style w:type="paragraph" w:customStyle="1" w:styleId="sub11">
    <w:name w:val="sub11"/>
    <w:basedOn w:val="Normal"/>
    <w:rsid w:val="00962FA7"/>
    <w:pPr>
      <w:spacing w:before="100" w:beforeAutospacing="1" w:after="100" w:afterAutospacing="1"/>
    </w:pPr>
    <w:rPr>
      <w:sz w:val="24"/>
      <w:szCs w:val="24"/>
    </w:rPr>
  </w:style>
  <w:style w:type="paragraph" w:customStyle="1" w:styleId="sub12">
    <w:name w:val="sub12"/>
    <w:basedOn w:val="Normal"/>
    <w:rsid w:val="00962FA7"/>
    <w:pPr>
      <w:spacing w:before="100" w:beforeAutospacing="1" w:after="100" w:afterAutospacing="1"/>
    </w:pPr>
    <w:rPr>
      <w:sz w:val="24"/>
      <w:szCs w:val="24"/>
    </w:rPr>
  </w:style>
  <w:style w:type="paragraph" w:customStyle="1" w:styleId="sub13">
    <w:name w:val="sub13"/>
    <w:basedOn w:val="Normal"/>
    <w:rsid w:val="00962FA7"/>
    <w:pPr>
      <w:spacing w:before="100" w:beforeAutospacing="1" w:after="100" w:afterAutospacing="1"/>
    </w:pPr>
    <w:rPr>
      <w:sz w:val="24"/>
      <w:szCs w:val="24"/>
    </w:rPr>
  </w:style>
  <w:style w:type="paragraph" w:customStyle="1" w:styleId="sub14">
    <w:name w:val="sub14"/>
    <w:basedOn w:val="Normal"/>
    <w:rsid w:val="00962FA7"/>
    <w:pPr>
      <w:spacing w:before="100" w:beforeAutospacing="1" w:after="100" w:afterAutospacing="1"/>
    </w:pPr>
    <w:rPr>
      <w:sz w:val="24"/>
      <w:szCs w:val="24"/>
    </w:rPr>
  </w:style>
  <w:style w:type="paragraph" w:customStyle="1" w:styleId="sub15">
    <w:name w:val="sub15"/>
    <w:basedOn w:val="Normal"/>
    <w:rsid w:val="00962FA7"/>
    <w:pPr>
      <w:spacing w:before="100" w:beforeAutospacing="1" w:after="100" w:afterAutospacing="1"/>
    </w:pPr>
    <w:rPr>
      <w:sz w:val="24"/>
      <w:szCs w:val="24"/>
    </w:rPr>
  </w:style>
  <w:style w:type="paragraph" w:customStyle="1" w:styleId="sub16">
    <w:name w:val="sub16"/>
    <w:basedOn w:val="Normal"/>
    <w:rsid w:val="00962FA7"/>
    <w:pPr>
      <w:spacing w:before="100" w:beforeAutospacing="1" w:after="100" w:afterAutospacing="1"/>
    </w:pPr>
    <w:rPr>
      <w:sz w:val="24"/>
      <w:szCs w:val="24"/>
    </w:rPr>
  </w:style>
  <w:style w:type="paragraph" w:customStyle="1" w:styleId="sub17">
    <w:name w:val="sub17"/>
    <w:basedOn w:val="Normal"/>
    <w:rsid w:val="00962FA7"/>
    <w:pPr>
      <w:spacing w:before="100" w:beforeAutospacing="1" w:after="100" w:afterAutospacing="1"/>
    </w:pPr>
    <w:rPr>
      <w:sz w:val="24"/>
      <w:szCs w:val="24"/>
    </w:rPr>
  </w:style>
  <w:style w:type="paragraph" w:customStyle="1" w:styleId="sub18">
    <w:name w:val="sub18"/>
    <w:basedOn w:val="Normal"/>
    <w:rsid w:val="00962FA7"/>
    <w:pPr>
      <w:spacing w:before="100" w:beforeAutospacing="1" w:after="100" w:afterAutospacing="1"/>
    </w:pPr>
    <w:rPr>
      <w:sz w:val="24"/>
      <w:szCs w:val="24"/>
    </w:rPr>
  </w:style>
  <w:style w:type="paragraph" w:customStyle="1" w:styleId="sub19">
    <w:name w:val="sub19"/>
    <w:basedOn w:val="Normal"/>
    <w:rsid w:val="00962FA7"/>
    <w:pPr>
      <w:spacing w:before="100" w:beforeAutospacing="1" w:after="100" w:afterAutospacing="1"/>
    </w:pPr>
    <w:rPr>
      <w:sz w:val="24"/>
      <w:szCs w:val="24"/>
    </w:rPr>
  </w:style>
  <w:style w:type="paragraph" w:customStyle="1" w:styleId="sub20">
    <w:name w:val="sub20"/>
    <w:basedOn w:val="Normal"/>
    <w:rsid w:val="00962FA7"/>
    <w:pPr>
      <w:spacing w:before="100" w:beforeAutospacing="1" w:after="100" w:afterAutospacing="1"/>
    </w:pPr>
    <w:rPr>
      <w:sz w:val="24"/>
      <w:szCs w:val="24"/>
    </w:rPr>
  </w:style>
  <w:style w:type="paragraph" w:customStyle="1" w:styleId="sub21">
    <w:name w:val="sub21"/>
    <w:basedOn w:val="Normal"/>
    <w:rsid w:val="00962FA7"/>
    <w:pPr>
      <w:spacing w:before="100" w:beforeAutospacing="1" w:after="100" w:afterAutospacing="1"/>
    </w:pPr>
    <w:rPr>
      <w:sz w:val="24"/>
      <w:szCs w:val="24"/>
    </w:rPr>
  </w:style>
  <w:style w:type="paragraph" w:customStyle="1" w:styleId="sub22">
    <w:name w:val="sub22"/>
    <w:basedOn w:val="Normal"/>
    <w:rsid w:val="00962FA7"/>
    <w:pPr>
      <w:spacing w:before="100" w:beforeAutospacing="1" w:after="100" w:afterAutospacing="1"/>
    </w:pPr>
    <w:rPr>
      <w:sz w:val="24"/>
      <w:szCs w:val="24"/>
    </w:rPr>
  </w:style>
  <w:style w:type="paragraph" w:customStyle="1" w:styleId="sub23">
    <w:name w:val="sub23"/>
    <w:basedOn w:val="Normal"/>
    <w:rsid w:val="00962FA7"/>
    <w:pPr>
      <w:spacing w:before="100" w:beforeAutospacing="1" w:after="100" w:afterAutospacing="1"/>
    </w:pPr>
    <w:rPr>
      <w:sz w:val="24"/>
      <w:szCs w:val="24"/>
    </w:rPr>
  </w:style>
  <w:style w:type="paragraph" w:customStyle="1" w:styleId="sub24">
    <w:name w:val="sub24"/>
    <w:basedOn w:val="Normal"/>
    <w:rsid w:val="00962FA7"/>
    <w:pPr>
      <w:spacing w:before="100" w:beforeAutospacing="1" w:after="100" w:afterAutospacing="1"/>
    </w:pPr>
    <w:rPr>
      <w:sz w:val="24"/>
      <w:szCs w:val="24"/>
    </w:rPr>
  </w:style>
  <w:style w:type="paragraph" w:customStyle="1" w:styleId="sub25">
    <w:name w:val="sub25"/>
    <w:basedOn w:val="Normal"/>
    <w:rsid w:val="00962FA7"/>
    <w:pPr>
      <w:spacing w:before="100" w:beforeAutospacing="1" w:after="100" w:afterAutospacing="1"/>
    </w:pPr>
    <w:rPr>
      <w:sz w:val="24"/>
      <w:szCs w:val="24"/>
    </w:rPr>
  </w:style>
  <w:style w:type="paragraph" w:customStyle="1" w:styleId="day">
    <w:name w:val="day"/>
    <w:basedOn w:val="Normal"/>
    <w:rsid w:val="00962FA7"/>
    <w:pPr>
      <w:spacing w:before="100" w:beforeAutospacing="1" w:after="100" w:afterAutospacing="1"/>
    </w:pPr>
    <w:rPr>
      <w:sz w:val="24"/>
      <w:szCs w:val="24"/>
    </w:rPr>
  </w:style>
  <w:style w:type="paragraph" w:customStyle="1" w:styleId="tboverlaymacffbghack">
    <w:name w:val="tb_overlaymacffbghack"/>
    <w:basedOn w:val="Normal"/>
    <w:rsid w:val="00962FA7"/>
    <w:pPr>
      <w:spacing w:before="100" w:beforeAutospacing="1" w:after="100" w:afterAutospacing="1"/>
    </w:pPr>
    <w:rPr>
      <w:sz w:val="24"/>
      <w:szCs w:val="24"/>
    </w:rPr>
  </w:style>
  <w:style w:type="paragraph" w:customStyle="1" w:styleId="tboverlaybg">
    <w:name w:val="tb_overlaybg"/>
    <w:basedOn w:val="Normal"/>
    <w:rsid w:val="00962FA7"/>
    <w:pPr>
      <w:shd w:val="clear" w:color="auto" w:fill="000000"/>
      <w:spacing w:before="100" w:beforeAutospacing="1" w:after="100" w:afterAutospacing="1"/>
    </w:pPr>
    <w:rPr>
      <w:sz w:val="24"/>
      <w:szCs w:val="24"/>
    </w:rPr>
  </w:style>
  <w:style w:type="paragraph" w:customStyle="1" w:styleId="jtloader">
    <w:name w:val="jt_loader"/>
    <w:basedOn w:val="Normal"/>
    <w:rsid w:val="00962FA7"/>
    <w:pPr>
      <w:spacing w:before="100" w:beforeAutospacing="1" w:after="100" w:afterAutospacing="1"/>
    </w:pPr>
    <w:rPr>
      <w:sz w:val="24"/>
      <w:szCs w:val="24"/>
    </w:rPr>
  </w:style>
  <w:style w:type="paragraph" w:customStyle="1" w:styleId="clearfloat">
    <w:name w:val="clearfloat"/>
    <w:basedOn w:val="Normal"/>
    <w:rsid w:val="00962FA7"/>
    <w:pPr>
      <w:spacing w:before="100" w:beforeAutospacing="1" w:after="100" w:afterAutospacing="1" w:line="0" w:lineRule="auto"/>
    </w:pPr>
    <w:rPr>
      <w:sz w:val="2"/>
      <w:szCs w:val="2"/>
    </w:rPr>
  </w:style>
  <w:style w:type="paragraph" w:customStyle="1" w:styleId="fltrt">
    <w:name w:val="fltrt"/>
    <w:basedOn w:val="Normal"/>
    <w:rsid w:val="00962FA7"/>
    <w:pPr>
      <w:spacing w:before="100" w:beforeAutospacing="1" w:after="100" w:afterAutospacing="1"/>
      <w:ind w:left="139"/>
    </w:pPr>
    <w:rPr>
      <w:sz w:val="24"/>
      <w:szCs w:val="24"/>
    </w:rPr>
  </w:style>
  <w:style w:type="paragraph" w:customStyle="1" w:styleId="fltlft">
    <w:name w:val="fltlft"/>
    <w:basedOn w:val="Normal"/>
    <w:rsid w:val="00962FA7"/>
    <w:pPr>
      <w:spacing w:before="100" w:beforeAutospacing="1" w:after="100" w:afterAutospacing="1"/>
      <w:ind w:right="139"/>
    </w:pPr>
    <w:rPr>
      <w:sz w:val="24"/>
      <w:szCs w:val="24"/>
    </w:rPr>
  </w:style>
  <w:style w:type="paragraph" w:customStyle="1" w:styleId="notice">
    <w:name w:val="notice"/>
    <w:basedOn w:val="Normal"/>
    <w:rsid w:val="00962FA7"/>
    <w:pPr>
      <w:shd w:val="clear" w:color="auto" w:fill="FFFF00"/>
      <w:spacing w:before="100" w:beforeAutospacing="1" w:after="100" w:afterAutospacing="1"/>
    </w:pPr>
    <w:rPr>
      <w:b/>
      <w:bCs/>
      <w:color w:val="990000"/>
      <w:sz w:val="24"/>
      <w:szCs w:val="24"/>
    </w:rPr>
  </w:style>
  <w:style w:type="paragraph" w:customStyle="1" w:styleId="emergency">
    <w:name w:val="emergency"/>
    <w:basedOn w:val="Normal"/>
    <w:rsid w:val="00962FA7"/>
    <w:pPr>
      <w:spacing w:before="100" w:beforeAutospacing="1" w:after="100" w:afterAutospacing="1"/>
    </w:pPr>
    <w:rPr>
      <w:color w:val="003399"/>
      <w:sz w:val="24"/>
      <w:szCs w:val="24"/>
    </w:rPr>
  </w:style>
  <w:style w:type="paragraph" w:customStyle="1" w:styleId="message">
    <w:name w:val="message"/>
    <w:basedOn w:val="Normal"/>
    <w:rsid w:val="00962FA7"/>
    <w:pPr>
      <w:shd w:val="clear" w:color="auto" w:fill="99FF99"/>
      <w:spacing w:before="100" w:beforeAutospacing="1" w:after="100" w:afterAutospacing="1"/>
    </w:pPr>
    <w:rPr>
      <w:b/>
      <w:bCs/>
      <w:color w:val="FFFFFF"/>
      <w:sz w:val="24"/>
      <w:szCs w:val="24"/>
    </w:rPr>
  </w:style>
  <w:style w:type="paragraph" w:customStyle="1" w:styleId="feedback">
    <w:name w:val="feedback"/>
    <w:basedOn w:val="Normal"/>
    <w:rsid w:val="00962FA7"/>
    <w:pPr>
      <w:spacing w:before="100" w:beforeAutospacing="1" w:after="100" w:afterAutospacing="1"/>
    </w:pPr>
    <w:rPr>
      <w:color w:val="CCFFCC"/>
      <w:sz w:val="24"/>
      <w:szCs w:val="24"/>
    </w:rPr>
  </w:style>
  <w:style w:type="paragraph" w:customStyle="1" w:styleId="warning">
    <w:name w:val="warning"/>
    <w:basedOn w:val="Normal"/>
    <w:rsid w:val="00962FA7"/>
    <w:pPr>
      <w:spacing w:before="100" w:beforeAutospacing="1" w:after="100" w:afterAutospacing="1"/>
    </w:pPr>
    <w:rPr>
      <w:b/>
      <w:bCs/>
      <w:color w:val="990033"/>
      <w:sz w:val="24"/>
      <w:szCs w:val="24"/>
    </w:rPr>
  </w:style>
  <w:style w:type="paragraph" w:customStyle="1" w:styleId="error">
    <w:name w:val="error"/>
    <w:basedOn w:val="Normal"/>
    <w:rsid w:val="00962FA7"/>
    <w:pPr>
      <w:spacing w:before="100" w:beforeAutospacing="1" w:after="100" w:afterAutospacing="1"/>
    </w:pPr>
    <w:rPr>
      <w:rFonts w:ascii="Courier" w:hAnsi="Courier"/>
      <w:color w:val="000000"/>
      <w:sz w:val="24"/>
      <w:szCs w:val="24"/>
    </w:rPr>
  </w:style>
  <w:style w:type="paragraph" w:customStyle="1" w:styleId="new">
    <w:name w:val="new"/>
    <w:basedOn w:val="Normal"/>
    <w:rsid w:val="00962FA7"/>
    <w:pPr>
      <w:shd w:val="clear" w:color="auto" w:fill="FFFF00"/>
      <w:spacing w:before="100" w:beforeAutospacing="1" w:after="100" w:afterAutospacing="1"/>
    </w:pPr>
    <w:rPr>
      <w:b/>
      <w:bCs/>
      <w:color w:val="330000"/>
    </w:rPr>
  </w:style>
  <w:style w:type="paragraph" w:customStyle="1" w:styleId="highlight">
    <w:name w:val="highlight"/>
    <w:basedOn w:val="Normal"/>
    <w:rsid w:val="00962FA7"/>
    <w:pPr>
      <w:shd w:val="clear" w:color="auto" w:fill="FFFF00"/>
      <w:spacing w:before="100" w:beforeAutospacing="1" w:after="100" w:afterAutospacing="1"/>
    </w:pPr>
    <w:rPr>
      <w:color w:val="000000"/>
      <w:sz w:val="24"/>
      <w:szCs w:val="24"/>
    </w:rPr>
  </w:style>
  <w:style w:type="paragraph" w:customStyle="1" w:styleId="updated">
    <w:name w:val="updated"/>
    <w:basedOn w:val="Normal"/>
    <w:rsid w:val="00962FA7"/>
    <w:pPr>
      <w:shd w:val="clear" w:color="auto" w:fill="CBDFB7"/>
      <w:spacing w:before="100" w:beforeAutospacing="1" w:after="100" w:afterAutospacing="1"/>
    </w:pPr>
    <w:rPr>
      <w:b/>
      <w:bCs/>
      <w:color w:val="003300"/>
    </w:rPr>
  </w:style>
  <w:style w:type="paragraph" w:customStyle="1" w:styleId="important">
    <w:name w:val="important"/>
    <w:basedOn w:val="Normal"/>
    <w:rsid w:val="00962FA7"/>
    <w:pPr>
      <w:shd w:val="clear" w:color="auto" w:fill="00FFFF"/>
      <w:spacing w:before="100" w:beforeAutospacing="1" w:after="100" w:afterAutospacing="1"/>
    </w:pPr>
    <w:rPr>
      <w:b/>
      <w:bCs/>
      <w:color w:val="000000"/>
      <w:sz w:val="19"/>
      <w:szCs w:val="19"/>
    </w:rPr>
  </w:style>
  <w:style w:type="paragraph" w:customStyle="1" w:styleId="overview1">
    <w:name w:val="overview1"/>
    <w:basedOn w:val="Normal"/>
    <w:rsid w:val="00962FA7"/>
    <w:pPr>
      <w:spacing w:before="100" w:beforeAutospacing="1" w:after="100" w:afterAutospacing="1"/>
    </w:pPr>
    <w:rPr>
      <w:b/>
      <w:bCs/>
      <w:sz w:val="24"/>
      <w:szCs w:val="24"/>
    </w:rPr>
  </w:style>
  <w:style w:type="paragraph" w:customStyle="1" w:styleId="revised">
    <w:name w:val="revised"/>
    <w:basedOn w:val="Normal"/>
    <w:rsid w:val="00962FA7"/>
    <w:pPr>
      <w:shd w:val="clear" w:color="auto" w:fill="CC3300"/>
      <w:spacing w:before="100" w:beforeAutospacing="1" w:after="100" w:afterAutospacing="1"/>
    </w:pPr>
    <w:rPr>
      <w:b/>
      <w:bCs/>
      <w:color w:val="FFFFFF"/>
      <w:sz w:val="24"/>
      <w:szCs w:val="24"/>
    </w:rPr>
  </w:style>
  <w:style w:type="paragraph" w:customStyle="1" w:styleId="other">
    <w:name w:val="other"/>
    <w:basedOn w:val="Normal"/>
    <w:rsid w:val="00962FA7"/>
    <w:pPr>
      <w:shd w:val="clear" w:color="auto" w:fill="FFCC99"/>
      <w:spacing w:before="100" w:beforeAutospacing="1" w:after="100" w:afterAutospacing="1"/>
    </w:pPr>
    <w:rPr>
      <w:b/>
      <w:bCs/>
      <w:color w:val="000000"/>
      <w:sz w:val="24"/>
      <w:szCs w:val="24"/>
    </w:rPr>
  </w:style>
  <w:style w:type="paragraph" w:customStyle="1" w:styleId="topdoc">
    <w:name w:val="topdoc"/>
    <w:basedOn w:val="Normal"/>
    <w:rsid w:val="00962FA7"/>
    <w:pPr>
      <w:spacing w:before="100" w:beforeAutospacing="1" w:after="100" w:afterAutospacing="1"/>
      <w:textAlignment w:val="center"/>
    </w:pPr>
    <w:rPr>
      <w:sz w:val="24"/>
      <w:szCs w:val="24"/>
    </w:rPr>
  </w:style>
  <w:style w:type="paragraph" w:customStyle="1" w:styleId="data-error">
    <w:name w:val="data-error"/>
    <w:basedOn w:val="Normal"/>
    <w:rsid w:val="00962FA7"/>
    <w:pPr>
      <w:shd w:val="clear" w:color="auto" w:fill="CCCCCC"/>
      <w:spacing w:before="100" w:beforeAutospacing="1" w:after="100" w:afterAutospacing="1"/>
    </w:pPr>
    <w:rPr>
      <w:color w:val="CC0000"/>
      <w:sz w:val="24"/>
      <w:szCs w:val="24"/>
    </w:rPr>
  </w:style>
  <w:style w:type="paragraph" w:customStyle="1" w:styleId="data-divider">
    <w:name w:val="data-divider"/>
    <w:basedOn w:val="Normal"/>
    <w:rsid w:val="00962FA7"/>
    <w:pPr>
      <w:pBdr>
        <w:top w:val="dashed" w:sz="6" w:space="0" w:color="666666"/>
      </w:pBdr>
      <w:spacing w:before="240" w:after="240"/>
    </w:pPr>
    <w:rPr>
      <w:sz w:val="24"/>
      <w:szCs w:val="24"/>
    </w:rPr>
  </w:style>
  <w:style w:type="paragraph" w:customStyle="1" w:styleId="content">
    <w:name w:val="content"/>
    <w:basedOn w:val="Normal"/>
    <w:rsid w:val="00962FA7"/>
    <w:pPr>
      <w:spacing w:before="100" w:beforeAutospacing="1" w:after="100" w:afterAutospacing="1"/>
      <w:ind w:left="120" w:right="120"/>
    </w:pPr>
    <w:rPr>
      <w:sz w:val="24"/>
      <w:szCs w:val="24"/>
    </w:rPr>
  </w:style>
  <w:style w:type="paragraph" w:customStyle="1" w:styleId="steplabel">
    <w:name w:val="steplabel"/>
    <w:basedOn w:val="Normal"/>
    <w:rsid w:val="00962FA7"/>
    <w:pPr>
      <w:spacing w:before="100" w:beforeAutospacing="1" w:after="100" w:afterAutospacing="1"/>
    </w:pPr>
    <w:rPr>
      <w:b/>
      <w:bCs/>
      <w:color w:val="003399"/>
      <w:sz w:val="24"/>
      <w:szCs w:val="24"/>
    </w:rPr>
  </w:style>
  <w:style w:type="paragraph" w:customStyle="1" w:styleId="descrip">
    <w:name w:val="descrip"/>
    <w:basedOn w:val="Normal"/>
    <w:rsid w:val="00962FA7"/>
    <w:pPr>
      <w:spacing w:before="100" w:beforeAutospacing="1" w:after="100" w:afterAutospacing="1"/>
      <w:ind w:left="120"/>
    </w:pPr>
    <w:rPr>
      <w:i/>
      <w:iCs/>
      <w:sz w:val="24"/>
      <w:szCs w:val="24"/>
    </w:rPr>
  </w:style>
  <w:style w:type="paragraph" w:customStyle="1" w:styleId="steplabel2">
    <w:name w:val="steplabel2"/>
    <w:basedOn w:val="Normal"/>
    <w:rsid w:val="00962FA7"/>
    <w:pPr>
      <w:spacing w:before="100" w:beforeAutospacing="1" w:after="100" w:afterAutospacing="1"/>
    </w:pPr>
    <w:rPr>
      <w:b/>
      <w:bCs/>
      <w:sz w:val="24"/>
      <w:szCs w:val="24"/>
    </w:rPr>
  </w:style>
  <w:style w:type="paragraph" w:customStyle="1" w:styleId="surveytitle">
    <w:name w:val="surveytitle"/>
    <w:basedOn w:val="Normal"/>
    <w:rsid w:val="00962FA7"/>
    <w:pPr>
      <w:shd w:val="clear" w:color="auto" w:fill="F5F7F9"/>
      <w:spacing w:before="100" w:beforeAutospacing="1" w:after="100" w:afterAutospacing="1"/>
      <w:ind w:firstLine="240"/>
    </w:pPr>
    <w:rPr>
      <w:b/>
      <w:bCs/>
      <w:color w:val="183061"/>
      <w:sz w:val="24"/>
      <w:szCs w:val="24"/>
    </w:rPr>
  </w:style>
  <w:style w:type="paragraph" w:customStyle="1" w:styleId="dataformat">
    <w:name w:val="dataformat"/>
    <w:basedOn w:val="Normal"/>
    <w:rsid w:val="00962FA7"/>
    <w:pPr>
      <w:spacing w:before="100" w:beforeAutospacing="1" w:after="100" w:afterAutospacing="1"/>
    </w:pPr>
    <w:rPr>
      <w:b/>
      <w:bCs/>
      <w:sz w:val="24"/>
      <w:szCs w:val="24"/>
    </w:rPr>
  </w:style>
  <w:style w:type="paragraph" w:customStyle="1" w:styleId="orgname">
    <w:name w:val="orgname"/>
    <w:basedOn w:val="Normal"/>
    <w:rsid w:val="00962FA7"/>
    <w:pPr>
      <w:spacing w:before="100" w:beforeAutospacing="1" w:after="100" w:afterAutospacing="1"/>
    </w:pPr>
    <w:rPr>
      <w:b/>
      <w:bCs/>
      <w:color w:val="990000"/>
      <w:sz w:val="24"/>
      <w:szCs w:val="24"/>
    </w:rPr>
  </w:style>
  <w:style w:type="paragraph" w:customStyle="1" w:styleId="vacant">
    <w:name w:val="vacant"/>
    <w:basedOn w:val="Normal"/>
    <w:rsid w:val="00962FA7"/>
    <w:pPr>
      <w:spacing w:before="100" w:beforeAutospacing="1" w:after="100" w:afterAutospacing="1"/>
    </w:pPr>
    <w:rPr>
      <w:b/>
      <w:bCs/>
      <w:color w:val="003399"/>
      <w:sz w:val="24"/>
      <w:szCs w:val="24"/>
    </w:rPr>
  </w:style>
  <w:style w:type="paragraph" w:customStyle="1" w:styleId="orgtitle">
    <w:name w:val="orgtitle"/>
    <w:basedOn w:val="Normal"/>
    <w:rsid w:val="00962FA7"/>
    <w:pPr>
      <w:spacing w:before="100" w:beforeAutospacing="1" w:after="100" w:afterAutospacing="1"/>
      <w:ind w:left="200"/>
    </w:pPr>
    <w:rPr>
      <w:i/>
      <w:iCs/>
      <w:color w:val="000000"/>
      <w:sz w:val="24"/>
      <w:szCs w:val="24"/>
    </w:rPr>
  </w:style>
  <w:style w:type="paragraph" w:customStyle="1" w:styleId="orgoffice">
    <w:name w:val="orgoffice"/>
    <w:basedOn w:val="Normal"/>
    <w:rsid w:val="00962FA7"/>
    <w:pPr>
      <w:spacing w:before="100" w:beforeAutospacing="1" w:after="100" w:afterAutospacing="1"/>
    </w:pPr>
    <w:rPr>
      <w:color w:val="666666"/>
      <w:sz w:val="24"/>
      <w:szCs w:val="24"/>
    </w:rPr>
  </w:style>
  <w:style w:type="paragraph" w:customStyle="1" w:styleId="fpmessage">
    <w:name w:val="fpmessage"/>
    <w:basedOn w:val="Normal"/>
    <w:rsid w:val="00962FA7"/>
    <w:pPr>
      <w:pBdr>
        <w:top w:val="single" w:sz="12" w:space="0" w:color="990000"/>
        <w:left w:val="single" w:sz="12" w:space="0" w:color="990000"/>
        <w:bottom w:val="single" w:sz="12" w:space="0" w:color="990000"/>
        <w:right w:val="single" w:sz="12" w:space="0" w:color="990000"/>
      </w:pBdr>
      <w:spacing w:before="100" w:beforeAutospacing="1" w:after="100" w:afterAutospacing="1"/>
    </w:pPr>
    <w:rPr>
      <w:b/>
      <w:bCs/>
      <w:color w:val="990000"/>
      <w:sz w:val="24"/>
      <w:szCs w:val="24"/>
    </w:rPr>
  </w:style>
  <w:style w:type="paragraph" w:customStyle="1" w:styleId="fperror">
    <w:name w:val="fperror"/>
    <w:basedOn w:val="Normal"/>
    <w:rsid w:val="00962FA7"/>
    <w:pPr>
      <w:shd w:val="clear" w:color="auto" w:fill="FFFFCC"/>
      <w:spacing w:before="100" w:beforeAutospacing="1" w:after="100" w:afterAutospacing="1"/>
    </w:pPr>
    <w:rPr>
      <w:color w:val="000000"/>
      <w:sz w:val="24"/>
      <w:szCs w:val="24"/>
    </w:rPr>
  </w:style>
  <w:style w:type="paragraph" w:customStyle="1" w:styleId="fpflag">
    <w:name w:val="fpflag"/>
    <w:basedOn w:val="Normal"/>
    <w:rsid w:val="00962FA7"/>
    <w:pPr>
      <w:spacing w:before="100" w:beforeAutospacing="1" w:after="100" w:afterAutospacing="1"/>
    </w:pPr>
    <w:rPr>
      <w:color w:val="990000"/>
      <w:sz w:val="24"/>
      <w:szCs w:val="24"/>
    </w:rPr>
  </w:style>
  <w:style w:type="paragraph" w:customStyle="1" w:styleId="fpfield">
    <w:name w:val="fpfield"/>
    <w:basedOn w:val="Normal"/>
    <w:rsid w:val="00962FA7"/>
    <w:pPr>
      <w:pBdr>
        <w:top w:val="single" w:sz="6" w:space="4" w:color="808080"/>
        <w:left w:val="single" w:sz="6" w:space="4" w:color="808080"/>
        <w:bottom w:val="single" w:sz="6" w:space="4" w:color="808080"/>
        <w:right w:val="single" w:sz="6" w:space="4" w:color="808080"/>
      </w:pBdr>
      <w:shd w:val="clear" w:color="auto" w:fill="D8D8D8"/>
      <w:spacing w:before="40" w:after="40"/>
      <w:ind w:left="40" w:right="40"/>
    </w:pPr>
    <w:rPr>
      <w:sz w:val="24"/>
      <w:szCs w:val="24"/>
    </w:rPr>
  </w:style>
  <w:style w:type="paragraph" w:customStyle="1" w:styleId="fpnotes">
    <w:name w:val="fpnotes"/>
    <w:basedOn w:val="Normal"/>
    <w:rsid w:val="00962FA7"/>
    <w:pPr>
      <w:spacing w:before="100" w:beforeAutospacing="1" w:after="100" w:afterAutospacing="1"/>
    </w:pPr>
    <w:rPr>
      <w:b/>
      <w:bCs/>
      <w:color w:val="000000"/>
      <w:sz w:val="24"/>
      <w:szCs w:val="24"/>
    </w:rPr>
  </w:style>
  <w:style w:type="paragraph" w:customStyle="1" w:styleId="fpexpire">
    <w:name w:val="fpexpire"/>
    <w:basedOn w:val="Normal"/>
    <w:rsid w:val="00962FA7"/>
    <w:pPr>
      <w:spacing w:before="100" w:beforeAutospacing="1" w:after="100" w:afterAutospacing="1"/>
    </w:pPr>
    <w:rPr>
      <w:color w:val="C0C0C0"/>
      <w:sz w:val="24"/>
      <w:szCs w:val="24"/>
    </w:rPr>
  </w:style>
  <w:style w:type="paragraph" w:customStyle="1" w:styleId="fpbox">
    <w:name w:val="fpbox"/>
    <w:basedOn w:val="Normal"/>
    <w:rsid w:val="00962FA7"/>
    <w:pPr>
      <w:pBdr>
        <w:top w:val="single" w:sz="12" w:space="5" w:color="990000"/>
        <w:left w:val="single" w:sz="12" w:space="5" w:color="990000"/>
        <w:bottom w:val="single" w:sz="12" w:space="5" w:color="990000"/>
        <w:right w:val="single" w:sz="12" w:space="5" w:color="990000"/>
      </w:pBdr>
      <w:spacing w:before="100" w:beforeAutospacing="1" w:after="100" w:afterAutospacing="1"/>
    </w:pPr>
    <w:rPr>
      <w:color w:val="990000"/>
      <w:sz w:val="24"/>
      <w:szCs w:val="24"/>
    </w:rPr>
  </w:style>
  <w:style w:type="paragraph" w:customStyle="1" w:styleId="toplink">
    <w:name w:val="toplink"/>
    <w:basedOn w:val="Normal"/>
    <w:rsid w:val="00962FA7"/>
    <w:pPr>
      <w:spacing w:before="100" w:beforeAutospacing="1" w:after="100" w:afterAutospacing="1"/>
      <w:jc w:val="right"/>
    </w:pPr>
    <w:rPr>
      <w:sz w:val="24"/>
      <w:szCs w:val="24"/>
    </w:rPr>
  </w:style>
  <w:style w:type="paragraph" w:customStyle="1" w:styleId="onet">
    <w:name w:val="onet"/>
    <w:basedOn w:val="Normal"/>
    <w:rsid w:val="00962FA7"/>
    <w:pPr>
      <w:spacing w:before="100" w:beforeAutospacing="1" w:after="100" w:afterAutospacing="1"/>
    </w:pPr>
    <w:rPr>
      <w:b/>
      <w:bCs/>
      <w:color w:val="000000"/>
      <w:sz w:val="17"/>
      <w:szCs w:val="17"/>
    </w:rPr>
  </w:style>
  <w:style w:type="paragraph" w:customStyle="1" w:styleId="indent0">
    <w:name w:val="indent0"/>
    <w:basedOn w:val="Normal"/>
    <w:rsid w:val="00962FA7"/>
    <w:pPr>
      <w:spacing w:before="100" w:beforeAutospacing="1" w:after="100" w:afterAutospacing="1"/>
    </w:pPr>
    <w:rPr>
      <w:b/>
      <w:bCs/>
      <w:sz w:val="24"/>
      <w:szCs w:val="24"/>
    </w:rPr>
  </w:style>
  <w:style w:type="paragraph" w:customStyle="1" w:styleId="iag-def">
    <w:name w:val="iag-def"/>
    <w:basedOn w:val="Normal"/>
    <w:rsid w:val="00962FA7"/>
    <w:pPr>
      <w:pBdr>
        <w:top w:val="single" w:sz="6" w:space="0" w:color="EDEDED"/>
        <w:left w:val="single" w:sz="6" w:space="17" w:color="EDEDED"/>
        <w:bottom w:val="single" w:sz="6" w:space="0" w:color="EDEDED"/>
        <w:right w:val="single" w:sz="6" w:space="17" w:color="EDEDED"/>
      </w:pBdr>
      <w:shd w:val="clear" w:color="auto" w:fill="F5F5F5"/>
      <w:spacing w:before="416" w:after="416"/>
      <w:ind w:left="416" w:right="416"/>
    </w:pPr>
    <w:rPr>
      <w:sz w:val="24"/>
      <w:szCs w:val="24"/>
    </w:rPr>
  </w:style>
  <w:style w:type="paragraph" w:customStyle="1" w:styleId="iag-naics">
    <w:name w:val="iag-naics"/>
    <w:basedOn w:val="Normal"/>
    <w:rsid w:val="00962FA7"/>
    <w:pPr>
      <w:spacing w:before="100" w:beforeAutospacing="1" w:after="100" w:afterAutospacing="1"/>
      <w:jc w:val="right"/>
    </w:pPr>
  </w:style>
  <w:style w:type="paragraph" w:customStyle="1" w:styleId="iagsource">
    <w:name w:val="iagsource"/>
    <w:basedOn w:val="Normal"/>
    <w:rsid w:val="00962FA7"/>
    <w:pPr>
      <w:spacing w:after="480"/>
    </w:pPr>
  </w:style>
  <w:style w:type="paragraph" w:customStyle="1" w:styleId="term">
    <w:name w:val="term"/>
    <w:basedOn w:val="Normal"/>
    <w:rsid w:val="00962FA7"/>
    <w:pPr>
      <w:spacing w:before="100" w:beforeAutospacing="1" w:after="100" w:afterAutospacing="1"/>
    </w:pPr>
    <w:rPr>
      <w:b/>
      <w:bCs/>
      <w:sz w:val="24"/>
      <w:szCs w:val="24"/>
    </w:rPr>
  </w:style>
  <w:style w:type="paragraph" w:customStyle="1" w:styleId="xs">
    <w:name w:val="xs"/>
    <w:basedOn w:val="Normal"/>
    <w:rsid w:val="00962FA7"/>
    <w:pPr>
      <w:spacing w:before="100" w:beforeAutospacing="1" w:after="100" w:afterAutospacing="1"/>
    </w:pPr>
    <w:rPr>
      <w:sz w:val="18"/>
      <w:szCs w:val="18"/>
    </w:rPr>
  </w:style>
  <w:style w:type="paragraph" w:customStyle="1" w:styleId="sm">
    <w:name w:val="sm"/>
    <w:basedOn w:val="Normal"/>
    <w:rsid w:val="00962FA7"/>
    <w:pPr>
      <w:spacing w:before="100" w:beforeAutospacing="1" w:after="100" w:afterAutospacing="1"/>
    </w:pPr>
  </w:style>
  <w:style w:type="paragraph" w:customStyle="1" w:styleId="md">
    <w:name w:val="md"/>
    <w:basedOn w:val="Normal"/>
    <w:rsid w:val="00962FA7"/>
    <w:pPr>
      <w:spacing w:before="100" w:beforeAutospacing="1" w:after="100" w:afterAutospacing="1"/>
    </w:pPr>
    <w:rPr>
      <w:sz w:val="24"/>
      <w:szCs w:val="24"/>
    </w:rPr>
  </w:style>
  <w:style w:type="paragraph" w:customStyle="1" w:styleId="lg">
    <w:name w:val="lg"/>
    <w:basedOn w:val="Normal"/>
    <w:rsid w:val="00962FA7"/>
    <w:pPr>
      <w:spacing w:before="100" w:beforeAutospacing="1" w:after="100" w:afterAutospacing="1"/>
    </w:pPr>
    <w:rPr>
      <w:sz w:val="33"/>
      <w:szCs w:val="33"/>
    </w:rPr>
  </w:style>
  <w:style w:type="paragraph" w:customStyle="1" w:styleId="xl">
    <w:name w:val="xl"/>
    <w:basedOn w:val="Normal"/>
    <w:rsid w:val="00962FA7"/>
    <w:pPr>
      <w:spacing w:before="100" w:beforeAutospacing="1" w:after="100" w:afterAutospacing="1"/>
    </w:pPr>
    <w:rPr>
      <w:sz w:val="36"/>
      <w:szCs w:val="36"/>
    </w:rPr>
  </w:style>
  <w:style w:type="paragraph" w:customStyle="1" w:styleId="article-tools-box">
    <w:name w:val="article-tools-box"/>
    <w:basedOn w:val="Normal"/>
    <w:rsid w:val="00962FA7"/>
    <w:pPr>
      <w:pBdr>
        <w:top w:val="single" w:sz="6" w:space="2" w:color="CCCCCC"/>
        <w:left w:val="single" w:sz="6" w:space="3" w:color="CCCCCC"/>
        <w:bottom w:val="single" w:sz="6" w:space="2" w:color="CCCCCC"/>
        <w:right w:val="single" w:sz="6" w:space="3" w:color="CCCCCC"/>
      </w:pBdr>
      <w:spacing w:before="100" w:beforeAutospacing="1" w:after="100" w:afterAutospacing="1"/>
      <w:ind w:right="69"/>
    </w:pPr>
    <w:rPr>
      <w:color w:val="666666"/>
      <w:sz w:val="18"/>
      <w:szCs w:val="18"/>
    </w:rPr>
  </w:style>
  <w:style w:type="paragraph" w:customStyle="1" w:styleId="submit-button">
    <w:name w:val="submit-button"/>
    <w:basedOn w:val="Normal"/>
    <w:rsid w:val="00962FA7"/>
    <w:pPr>
      <w:spacing w:before="100" w:beforeAutospacing="1" w:after="100" w:afterAutospacing="1"/>
    </w:pPr>
    <w:rPr>
      <w:sz w:val="24"/>
      <w:szCs w:val="24"/>
    </w:rPr>
  </w:style>
  <w:style w:type="paragraph" w:customStyle="1" w:styleId="sectionhead">
    <w:name w:val="sectionhead"/>
    <w:basedOn w:val="Normal"/>
    <w:rsid w:val="00962FA7"/>
    <w:pPr>
      <w:pBdr>
        <w:bottom w:val="dotted" w:sz="6" w:space="0" w:color="505050"/>
      </w:pBdr>
      <w:spacing w:before="360" w:after="120"/>
    </w:pPr>
    <w:rPr>
      <w:color w:val="184BB1"/>
      <w:sz w:val="24"/>
      <w:szCs w:val="24"/>
    </w:rPr>
  </w:style>
  <w:style w:type="paragraph" w:customStyle="1" w:styleId="programhead">
    <w:name w:val="programhead"/>
    <w:basedOn w:val="Normal"/>
    <w:rsid w:val="00962FA7"/>
    <w:pPr>
      <w:spacing w:before="100" w:beforeAutospacing="1" w:after="100" w:afterAutospacing="1"/>
    </w:pPr>
    <w:rPr>
      <w:color w:val="505050"/>
      <w:sz w:val="36"/>
      <w:szCs w:val="36"/>
    </w:rPr>
  </w:style>
  <w:style w:type="paragraph" w:customStyle="1" w:styleId="glossary">
    <w:name w:val="glossary"/>
    <w:basedOn w:val="Normal"/>
    <w:rsid w:val="00962FA7"/>
    <w:pPr>
      <w:spacing w:before="100" w:beforeAutospacing="1" w:after="100" w:afterAutospacing="1"/>
    </w:pPr>
    <w:rPr>
      <w:color w:val="184BB1"/>
    </w:rPr>
  </w:style>
  <w:style w:type="paragraph" w:customStyle="1" w:styleId="citation">
    <w:name w:val="citation"/>
    <w:basedOn w:val="Normal"/>
    <w:rsid w:val="00962FA7"/>
    <w:pPr>
      <w:pBdr>
        <w:top w:val="single" w:sz="6" w:space="7" w:color="AFC5D3"/>
        <w:bottom w:val="single" w:sz="6" w:space="7" w:color="AFC5D3"/>
      </w:pBdr>
      <w:shd w:val="clear" w:color="auto" w:fill="F5F7F9"/>
      <w:spacing w:before="100" w:beforeAutospacing="1" w:after="100" w:afterAutospacing="1" w:line="336" w:lineRule="auto"/>
    </w:pPr>
  </w:style>
  <w:style w:type="paragraph" w:customStyle="1" w:styleId="secondary-content-submit">
    <w:name w:val="secondary-content-submit"/>
    <w:basedOn w:val="Normal"/>
    <w:rsid w:val="00962FA7"/>
    <w:pPr>
      <w:pBdr>
        <w:top w:val="single" w:sz="6" w:space="1" w:color="000066"/>
        <w:left w:val="single" w:sz="6" w:space="1" w:color="000066"/>
        <w:bottom w:val="single" w:sz="6" w:space="1" w:color="000066"/>
        <w:right w:val="single" w:sz="6" w:space="1" w:color="000066"/>
      </w:pBdr>
      <w:shd w:val="clear" w:color="auto" w:fill="CCCCCC"/>
      <w:textAlignment w:val="center"/>
    </w:pPr>
    <w:rPr>
      <w:b/>
      <w:bCs/>
      <w:color w:val="000066"/>
    </w:rPr>
  </w:style>
  <w:style w:type="paragraph" w:customStyle="1" w:styleId="secondary-content-pubs-submit">
    <w:name w:val="secondary-content-pubs-submit"/>
    <w:basedOn w:val="Normal"/>
    <w:rsid w:val="00962FA7"/>
    <w:pPr>
      <w:pBdr>
        <w:top w:val="single" w:sz="6" w:space="1" w:color="330000"/>
        <w:left w:val="single" w:sz="6" w:space="1" w:color="330000"/>
        <w:bottom w:val="single" w:sz="6" w:space="1" w:color="330000"/>
        <w:right w:val="single" w:sz="6" w:space="1" w:color="330000"/>
      </w:pBdr>
      <w:shd w:val="clear" w:color="auto" w:fill="990000"/>
      <w:textAlignment w:val="center"/>
    </w:pPr>
    <w:rPr>
      <w:b/>
      <w:bCs/>
      <w:color w:val="FFFFFF"/>
    </w:rPr>
  </w:style>
  <w:style w:type="paragraph" w:customStyle="1" w:styleId="content-box-outer">
    <w:name w:val="content-box-outer"/>
    <w:basedOn w:val="Normal"/>
    <w:rsid w:val="00962FA7"/>
    <w:pPr>
      <w:pBdr>
        <w:left w:val="single" w:sz="6" w:space="0" w:color="CCCCCC"/>
        <w:bottom w:val="single" w:sz="12" w:space="0" w:color="999999"/>
        <w:right w:val="single" w:sz="6" w:space="0" w:color="CCCCCC"/>
      </w:pBdr>
      <w:spacing w:before="100" w:beforeAutospacing="1" w:after="100" w:afterAutospacing="1"/>
    </w:pPr>
    <w:rPr>
      <w:sz w:val="24"/>
      <w:szCs w:val="24"/>
    </w:rPr>
  </w:style>
  <w:style w:type="paragraph" w:customStyle="1" w:styleId="content-box-inner">
    <w:name w:val="content-box-inner"/>
    <w:basedOn w:val="Normal"/>
    <w:rsid w:val="00962FA7"/>
    <w:pPr>
      <w:pBdr>
        <w:top w:val="single" w:sz="6" w:space="0" w:color="FFFFFF"/>
        <w:left w:val="single" w:sz="6" w:space="0" w:color="FFFFFF"/>
        <w:bottom w:val="single" w:sz="6" w:space="0" w:color="FFFFFF"/>
        <w:right w:val="single" w:sz="6" w:space="0" w:color="FFFFFF"/>
      </w:pBdr>
      <w:shd w:val="clear" w:color="auto" w:fill="F7F7F7"/>
      <w:spacing w:before="100" w:beforeAutospacing="1" w:after="100" w:afterAutospacing="1"/>
    </w:pPr>
    <w:rPr>
      <w:sz w:val="24"/>
      <w:szCs w:val="24"/>
    </w:rPr>
  </w:style>
  <w:style w:type="paragraph" w:customStyle="1" w:styleId="highlight-box-blue">
    <w:name w:val="highlight-box-blue"/>
    <w:basedOn w:val="Normal"/>
    <w:rsid w:val="00962FA7"/>
    <w:pPr>
      <w:pBdr>
        <w:top w:val="single" w:sz="6" w:space="0" w:color="CCCCCC"/>
        <w:bottom w:val="single" w:sz="6" w:space="0" w:color="CCCCCC"/>
      </w:pBdr>
      <w:shd w:val="clear" w:color="auto" w:fill="EEEEEE"/>
      <w:spacing w:after="208"/>
    </w:pPr>
    <w:rPr>
      <w:sz w:val="24"/>
      <w:szCs w:val="24"/>
    </w:rPr>
  </w:style>
  <w:style w:type="paragraph" w:customStyle="1" w:styleId="highlight-box-yellow">
    <w:name w:val="highlight-box-yellow"/>
    <w:basedOn w:val="Normal"/>
    <w:rsid w:val="00962FA7"/>
    <w:pPr>
      <w:pBdr>
        <w:top w:val="single" w:sz="6" w:space="0" w:color="CCC1A8"/>
        <w:bottom w:val="single" w:sz="6" w:space="0" w:color="CCC1A8"/>
      </w:pBdr>
      <w:shd w:val="clear" w:color="auto" w:fill="F4F1E9"/>
      <w:spacing w:after="208"/>
    </w:pPr>
    <w:rPr>
      <w:sz w:val="24"/>
      <w:szCs w:val="24"/>
    </w:rPr>
  </w:style>
  <w:style w:type="paragraph" w:customStyle="1" w:styleId="highlight-box-green">
    <w:name w:val="highlight-box-green"/>
    <w:basedOn w:val="Normal"/>
    <w:rsid w:val="00962FA7"/>
    <w:pPr>
      <w:pBdr>
        <w:top w:val="single" w:sz="6" w:space="0" w:color="C5DC9C"/>
        <w:bottom w:val="single" w:sz="6" w:space="0" w:color="C5DC9C"/>
      </w:pBdr>
      <w:shd w:val="clear" w:color="auto" w:fill="E7F1D7"/>
      <w:spacing w:after="208"/>
    </w:pPr>
    <w:rPr>
      <w:sz w:val="24"/>
      <w:szCs w:val="24"/>
    </w:rPr>
  </w:style>
  <w:style w:type="paragraph" w:customStyle="1" w:styleId="highlight-box-red">
    <w:name w:val="highlight-box-red"/>
    <w:basedOn w:val="Normal"/>
    <w:rsid w:val="00962FA7"/>
    <w:pPr>
      <w:pBdr>
        <w:top w:val="single" w:sz="6" w:space="0" w:color="C1A4A4"/>
        <w:bottom w:val="single" w:sz="6" w:space="0" w:color="C1A4A4"/>
      </w:pBdr>
      <w:shd w:val="clear" w:color="auto" w:fill="ECE8E8"/>
      <w:spacing w:after="208"/>
    </w:pPr>
    <w:rPr>
      <w:sz w:val="24"/>
      <w:szCs w:val="24"/>
    </w:rPr>
  </w:style>
  <w:style w:type="paragraph" w:customStyle="1" w:styleId="search-results">
    <w:name w:val="search-results"/>
    <w:basedOn w:val="Normal"/>
    <w:rsid w:val="00962FA7"/>
    <w:pPr>
      <w:spacing w:before="100" w:beforeAutospacing="1" w:after="360"/>
    </w:pPr>
    <w:rPr>
      <w:sz w:val="24"/>
      <w:szCs w:val="24"/>
    </w:rPr>
  </w:style>
  <w:style w:type="paragraph" w:customStyle="1" w:styleId="search-result-title">
    <w:name w:val="search-result-title"/>
    <w:basedOn w:val="Normal"/>
    <w:rsid w:val="00962FA7"/>
    <w:pPr>
      <w:spacing w:before="100" w:beforeAutospacing="1" w:after="100" w:afterAutospacing="1"/>
    </w:pPr>
    <w:rPr>
      <w:sz w:val="26"/>
      <w:szCs w:val="26"/>
    </w:rPr>
  </w:style>
  <w:style w:type="paragraph" w:customStyle="1" w:styleId="search-result-link">
    <w:name w:val="search-result-link"/>
    <w:basedOn w:val="Normal"/>
    <w:rsid w:val="00962FA7"/>
    <w:pPr>
      <w:spacing w:before="100" w:beforeAutospacing="1" w:after="100" w:afterAutospacing="1"/>
    </w:pPr>
    <w:rPr>
      <w:color w:val="008000"/>
      <w:sz w:val="24"/>
      <w:szCs w:val="24"/>
    </w:rPr>
  </w:style>
  <w:style w:type="paragraph" w:customStyle="1" w:styleId="rss-table-url">
    <w:name w:val="rss-table-url"/>
    <w:basedOn w:val="Normal"/>
    <w:rsid w:val="00962FA7"/>
    <w:pPr>
      <w:spacing w:before="100" w:beforeAutospacing="1" w:after="100" w:afterAutospacing="1"/>
    </w:pPr>
    <w:rPr>
      <w:sz w:val="24"/>
      <w:szCs w:val="24"/>
    </w:rPr>
  </w:style>
  <w:style w:type="paragraph" w:customStyle="1" w:styleId="simple-table-border">
    <w:name w:val="simple-table-border"/>
    <w:basedOn w:val="Normal"/>
    <w:rsid w:val="00962FA7"/>
    <w:pPr>
      <w:pBdr>
        <w:top w:val="single" w:sz="6" w:space="0" w:color="999999"/>
        <w:left w:val="single" w:sz="6" w:space="0" w:color="999999"/>
        <w:bottom w:val="single" w:sz="6" w:space="0" w:color="999999"/>
        <w:right w:val="single" w:sz="6" w:space="0" w:color="999999"/>
      </w:pBdr>
      <w:spacing w:before="100" w:beforeAutospacing="1" w:after="100" w:afterAutospacing="1"/>
    </w:pPr>
    <w:rPr>
      <w:sz w:val="24"/>
      <w:szCs w:val="24"/>
    </w:rPr>
  </w:style>
  <w:style w:type="paragraph" w:customStyle="1" w:styleId="decimalpad1">
    <w:name w:val="decimalpad1"/>
    <w:basedOn w:val="Normal"/>
    <w:rsid w:val="00962FA7"/>
    <w:pPr>
      <w:spacing w:before="100" w:beforeAutospacing="1" w:after="100" w:afterAutospacing="1"/>
    </w:pPr>
    <w:rPr>
      <w:sz w:val="24"/>
      <w:szCs w:val="24"/>
    </w:rPr>
  </w:style>
  <w:style w:type="paragraph" w:customStyle="1" w:styleId="decimalpad2">
    <w:name w:val="decimalpad2"/>
    <w:basedOn w:val="Normal"/>
    <w:rsid w:val="00962FA7"/>
    <w:pPr>
      <w:spacing w:before="100" w:beforeAutospacing="1" w:after="100" w:afterAutospacing="1"/>
    </w:pPr>
    <w:rPr>
      <w:sz w:val="24"/>
      <w:szCs w:val="24"/>
    </w:rPr>
  </w:style>
  <w:style w:type="paragraph" w:customStyle="1" w:styleId="decimalpad3">
    <w:name w:val="decimalpad3"/>
    <w:basedOn w:val="Normal"/>
    <w:rsid w:val="00962FA7"/>
    <w:pPr>
      <w:spacing w:before="100" w:beforeAutospacing="1" w:after="100" w:afterAutospacing="1"/>
    </w:pPr>
    <w:rPr>
      <w:sz w:val="24"/>
      <w:szCs w:val="24"/>
    </w:rPr>
  </w:style>
  <w:style w:type="paragraph" w:customStyle="1" w:styleId="digitpad1">
    <w:name w:val="digitpad1"/>
    <w:basedOn w:val="Normal"/>
    <w:rsid w:val="00962FA7"/>
    <w:pPr>
      <w:spacing w:before="100" w:beforeAutospacing="1" w:after="100" w:afterAutospacing="1"/>
    </w:pPr>
    <w:rPr>
      <w:sz w:val="24"/>
      <w:szCs w:val="24"/>
    </w:rPr>
  </w:style>
  <w:style w:type="paragraph" w:customStyle="1" w:styleId="digitpad2">
    <w:name w:val="digitpad2"/>
    <w:basedOn w:val="Normal"/>
    <w:rsid w:val="00962FA7"/>
    <w:pPr>
      <w:spacing w:before="100" w:beforeAutospacing="1" w:after="100" w:afterAutospacing="1"/>
    </w:pPr>
    <w:rPr>
      <w:sz w:val="24"/>
      <w:szCs w:val="24"/>
    </w:rPr>
  </w:style>
  <w:style w:type="paragraph" w:customStyle="1" w:styleId="digitpad3">
    <w:name w:val="digitpad3"/>
    <w:basedOn w:val="Normal"/>
    <w:rsid w:val="00962FA7"/>
    <w:pPr>
      <w:spacing w:before="100" w:beforeAutospacing="1" w:after="100" w:afterAutospacing="1"/>
    </w:pPr>
    <w:rPr>
      <w:sz w:val="24"/>
      <w:szCs w:val="24"/>
    </w:rPr>
  </w:style>
  <w:style w:type="paragraph" w:customStyle="1" w:styleId="tabletitle">
    <w:name w:val="tabletitle"/>
    <w:basedOn w:val="Normal"/>
    <w:rsid w:val="00962FA7"/>
    <w:pPr>
      <w:spacing w:before="100" w:beforeAutospacing="1" w:after="100" w:afterAutospacing="1"/>
    </w:pPr>
    <w:rPr>
      <w:b/>
      <w:bCs/>
      <w:sz w:val="27"/>
      <w:szCs w:val="27"/>
    </w:rPr>
  </w:style>
  <w:style w:type="paragraph" w:customStyle="1" w:styleId="footnoteid">
    <w:name w:val="footnoteid"/>
    <w:basedOn w:val="Normal"/>
    <w:rsid w:val="00962FA7"/>
    <w:pPr>
      <w:spacing w:before="100" w:beforeAutospacing="1" w:after="100" w:afterAutospacing="1"/>
      <w:textAlignment w:val="top"/>
    </w:pPr>
    <w:rPr>
      <w:sz w:val="18"/>
      <w:szCs w:val="18"/>
    </w:rPr>
  </w:style>
  <w:style w:type="paragraph" w:customStyle="1" w:styleId="datavalue">
    <w:name w:val="datavalue"/>
    <w:basedOn w:val="Normal"/>
    <w:rsid w:val="00962FA7"/>
    <w:pPr>
      <w:spacing w:before="100" w:beforeAutospacing="1" w:after="100" w:afterAutospacing="1"/>
    </w:pPr>
    <w:rPr>
      <w:sz w:val="24"/>
      <w:szCs w:val="24"/>
    </w:rPr>
  </w:style>
  <w:style w:type="paragraph" w:customStyle="1" w:styleId="cpsnote">
    <w:name w:val="cpsnote"/>
    <w:basedOn w:val="Normal"/>
    <w:rsid w:val="00962FA7"/>
    <w:pPr>
      <w:spacing w:before="100" w:beforeAutospacing="1" w:after="100" w:afterAutospacing="1"/>
    </w:pPr>
    <w:rPr>
      <w:sz w:val="18"/>
      <w:szCs w:val="18"/>
    </w:rPr>
  </w:style>
  <w:style w:type="paragraph" w:customStyle="1" w:styleId="link2pdq">
    <w:name w:val="link2pdq"/>
    <w:basedOn w:val="Normal"/>
    <w:rsid w:val="00962FA7"/>
    <w:pPr>
      <w:spacing w:before="100" w:beforeAutospacing="1" w:after="100" w:afterAutospacing="1"/>
      <w:jc w:val="right"/>
      <w:textAlignment w:val="center"/>
    </w:pPr>
    <w:rPr>
      <w:sz w:val="24"/>
      <w:szCs w:val="24"/>
    </w:rPr>
  </w:style>
  <w:style w:type="paragraph" w:customStyle="1" w:styleId="textvalue">
    <w:name w:val="textvalue"/>
    <w:basedOn w:val="Normal"/>
    <w:rsid w:val="00962FA7"/>
    <w:pPr>
      <w:spacing w:before="100" w:beforeAutospacing="1" w:after="100" w:afterAutospacing="1"/>
    </w:pPr>
    <w:rPr>
      <w:sz w:val="24"/>
      <w:szCs w:val="24"/>
    </w:rPr>
  </w:style>
  <w:style w:type="paragraph" w:customStyle="1" w:styleId="Date1">
    <w:name w:val="Date1"/>
    <w:basedOn w:val="Normal"/>
    <w:rsid w:val="00962FA7"/>
    <w:pPr>
      <w:spacing w:before="100" w:beforeAutospacing="1" w:after="100" w:afterAutospacing="1"/>
    </w:pPr>
    <w:rPr>
      <w:sz w:val="24"/>
      <w:szCs w:val="24"/>
    </w:rPr>
  </w:style>
  <w:style w:type="paragraph" w:customStyle="1" w:styleId="subscribe">
    <w:name w:val="subscribe"/>
    <w:basedOn w:val="Normal"/>
    <w:rsid w:val="00962FA7"/>
    <w:pPr>
      <w:spacing w:before="100" w:beforeAutospacing="1" w:after="100" w:afterAutospacing="1"/>
    </w:pPr>
    <w:rPr>
      <w:sz w:val="24"/>
      <w:szCs w:val="24"/>
    </w:rPr>
  </w:style>
  <w:style w:type="paragraph" w:customStyle="1" w:styleId="subscribe-text">
    <w:name w:val="subscribe-text"/>
    <w:basedOn w:val="Normal"/>
    <w:rsid w:val="00962FA7"/>
    <w:pPr>
      <w:spacing w:before="100" w:beforeAutospacing="1" w:after="100" w:afterAutospacing="1"/>
    </w:pPr>
    <w:rPr>
      <w:sz w:val="24"/>
      <w:szCs w:val="24"/>
    </w:rPr>
  </w:style>
  <w:style w:type="paragraph" w:customStyle="1" w:styleId="subscribe-icon">
    <w:name w:val="subscribe-icon"/>
    <w:basedOn w:val="Normal"/>
    <w:rsid w:val="00962FA7"/>
    <w:pPr>
      <w:spacing w:before="100" w:beforeAutospacing="1" w:after="100" w:afterAutospacing="1"/>
    </w:pPr>
    <w:rPr>
      <w:sz w:val="24"/>
      <w:szCs w:val="24"/>
    </w:rPr>
  </w:style>
  <w:style w:type="paragraph" w:customStyle="1" w:styleId="sub-search-form">
    <w:name w:val="sub-search-form"/>
    <w:basedOn w:val="Normal"/>
    <w:rsid w:val="00962FA7"/>
    <w:pPr>
      <w:spacing w:before="100" w:beforeAutospacing="1" w:after="100" w:afterAutospacing="1"/>
    </w:pPr>
    <w:rPr>
      <w:sz w:val="24"/>
      <w:szCs w:val="24"/>
    </w:rPr>
  </w:style>
  <w:style w:type="paragraph" w:customStyle="1" w:styleId="on-this-page-table">
    <w:name w:val="on-this-page-table"/>
    <w:basedOn w:val="Normal"/>
    <w:rsid w:val="00962FA7"/>
    <w:pPr>
      <w:spacing w:before="100" w:beforeAutospacing="1" w:after="100" w:afterAutospacing="1"/>
    </w:pPr>
    <w:rPr>
      <w:sz w:val="24"/>
      <w:szCs w:val="24"/>
    </w:rPr>
  </w:style>
  <w:style w:type="paragraph" w:customStyle="1" w:styleId="on-this-page-cell-1">
    <w:name w:val="on-this-page-cell-1"/>
    <w:basedOn w:val="Normal"/>
    <w:rsid w:val="00962FA7"/>
    <w:pPr>
      <w:spacing w:before="100" w:beforeAutospacing="1" w:after="100" w:afterAutospacing="1"/>
    </w:pPr>
    <w:rPr>
      <w:sz w:val="24"/>
      <w:szCs w:val="24"/>
    </w:rPr>
  </w:style>
  <w:style w:type="paragraph" w:customStyle="1" w:styleId="on-this-page-cell-2">
    <w:name w:val="on-this-page-cell-2"/>
    <w:basedOn w:val="Normal"/>
    <w:rsid w:val="00962FA7"/>
    <w:pPr>
      <w:spacing w:before="100" w:beforeAutospacing="1" w:after="100" w:afterAutospacing="1"/>
    </w:pPr>
    <w:rPr>
      <w:sz w:val="24"/>
      <w:szCs w:val="24"/>
    </w:rPr>
  </w:style>
  <w:style w:type="paragraph" w:customStyle="1" w:styleId="on-this-page-cell-3">
    <w:name w:val="on-this-page-cell-3"/>
    <w:basedOn w:val="Normal"/>
    <w:rsid w:val="00962FA7"/>
    <w:pPr>
      <w:spacing w:before="100" w:beforeAutospacing="1" w:after="100" w:afterAutospacing="1"/>
    </w:pPr>
    <w:rPr>
      <w:sz w:val="24"/>
      <w:szCs w:val="24"/>
    </w:rPr>
  </w:style>
  <w:style w:type="paragraph" w:customStyle="1" w:styleId="on-this-page-cell-2col-content">
    <w:name w:val="on-this-page-cell-2col-content"/>
    <w:basedOn w:val="Normal"/>
    <w:rsid w:val="00962FA7"/>
    <w:pPr>
      <w:spacing w:before="100" w:beforeAutospacing="1" w:after="100" w:afterAutospacing="1"/>
    </w:pPr>
    <w:rPr>
      <w:sz w:val="24"/>
      <w:szCs w:val="24"/>
    </w:rPr>
  </w:style>
  <w:style w:type="paragraph" w:customStyle="1" w:styleId="on-this-page-cell-spacer">
    <w:name w:val="on-this-page-cell-spacer"/>
    <w:basedOn w:val="Normal"/>
    <w:rsid w:val="00962FA7"/>
    <w:pPr>
      <w:spacing w:before="100" w:beforeAutospacing="1" w:after="100" w:afterAutospacing="1"/>
    </w:pPr>
    <w:rPr>
      <w:sz w:val="24"/>
      <w:szCs w:val="24"/>
    </w:rPr>
  </w:style>
  <w:style w:type="paragraph" w:customStyle="1" w:styleId="homepage-heading-table">
    <w:name w:val="homepage-heading-table"/>
    <w:basedOn w:val="Normal"/>
    <w:rsid w:val="00962FA7"/>
    <w:pPr>
      <w:spacing w:before="100" w:beforeAutospacing="1" w:after="100" w:afterAutospacing="1"/>
    </w:pPr>
    <w:rPr>
      <w:sz w:val="24"/>
      <w:szCs w:val="24"/>
    </w:rPr>
  </w:style>
  <w:style w:type="paragraph" w:customStyle="1" w:styleId="homepage-heading-header">
    <w:name w:val="homepage-heading-header"/>
    <w:basedOn w:val="Normal"/>
    <w:rsid w:val="00962FA7"/>
    <w:pPr>
      <w:spacing w:before="100" w:beforeAutospacing="1" w:after="100" w:afterAutospacing="1"/>
    </w:pPr>
    <w:rPr>
      <w:sz w:val="24"/>
      <w:szCs w:val="24"/>
    </w:rPr>
  </w:style>
  <w:style w:type="paragraph" w:customStyle="1" w:styleId="homepage-heading-links">
    <w:name w:val="homepage-heading-links"/>
    <w:basedOn w:val="Normal"/>
    <w:rsid w:val="00962FA7"/>
    <w:pPr>
      <w:spacing w:before="100" w:beforeAutospacing="1" w:after="100" w:afterAutospacing="1"/>
    </w:pPr>
    <w:rPr>
      <w:sz w:val="24"/>
      <w:szCs w:val="24"/>
    </w:rPr>
  </w:style>
  <w:style w:type="paragraph" w:customStyle="1" w:styleId="homepage-heading-text">
    <w:name w:val="homepage-heading-text"/>
    <w:basedOn w:val="Normal"/>
    <w:rsid w:val="00962FA7"/>
    <w:pPr>
      <w:spacing w:before="100" w:beforeAutospacing="1" w:after="100" w:afterAutospacing="1"/>
    </w:pPr>
    <w:rPr>
      <w:sz w:val="24"/>
      <w:szCs w:val="24"/>
    </w:rPr>
  </w:style>
  <w:style w:type="paragraph" w:customStyle="1" w:styleId="Title1">
    <w:name w:val="Title1"/>
    <w:basedOn w:val="Normal"/>
    <w:rsid w:val="00962FA7"/>
    <w:pPr>
      <w:spacing w:before="100" w:beforeAutospacing="1" w:after="100" w:afterAutospacing="1"/>
    </w:pPr>
    <w:rPr>
      <w:sz w:val="24"/>
      <w:szCs w:val="24"/>
    </w:rPr>
  </w:style>
  <w:style w:type="paragraph" w:customStyle="1" w:styleId="release-list-even-row">
    <w:name w:val="release-list-even-row"/>
    <w:basedOn w:val="Normal"/>
    <w:rsid w:val="00962FA7"/>
    <w:pPr>
      <w:spacing w:before="100" w:beforeAutospacing="1" w:after="100" w:afterAutospacing="1"/>
    </w:pPr>
    <w:rPr>
      <w:sz w:val="24"/>
      <w:szCs w:val="24"/>
    </w:rPr>
  </w:style>
  <w:style w:type="paragraph" w:customStyle="1" w:styleId="row-head">
    <w:name w:val="row-head"/>
    <w:basedOn w:val="Normal"/>
    <w:rsid w:val="00962FA7"/>
    <w:pPr>
      <w:spacing w:before="100" w:beforeAutospacing="1" w:after="100" w:afterAutospacing="1"/>
    </w:pPr>
    <w:rPr>
      <w:sz w:val="24"/>
      <w:szCs w:val="24"/>
    </w:rPr>
  </w:style>
  <w:style w:type="paragraph" w:customStyle="1" w:styleId="col-a-head">
    <w:name w:val="col-a-head"/>
    <w:basedOn w:val="Normal"/>
    <w:rsid w:val="00962FA7"/>
    <w:pPr>
      <w:spacing w:before="100" w:beforeAutospacing="1" w:after="100" w:afterAutospacing="1"/>
    </w:pPr>
    <w:rPr>
      <w:sz w:val="24"/>
      <w:szCs w:val="24"/>
    </w:rPr>
  </w:style>
  <w:style w:type="paragraph" w:customStyle="1" w:styleId="col-b-head">
    <w:name w:val="col-b-head"/>
    <w:basedOn w:val="Normal"/>
    <w:rsid w:val="00962FA7"/>
    <w:pPr>
      <w:spacing w:before="100" w:beforeAutospacing="1" w:after="100" w:afterAutospacing="1"/>
    </w:pPr>
    <w:rPr>
      <w:sz w:val="24"/>
      <w:szCs w:val="24"/>
    </w:rPr>
  </w:style>
  <w:style w:type="paragraph" w:customStyle="1" w:styleId="col-a">
    <w:name w:val="col-a"/>
    <w:basedOn w:val="Normal"/>
    <w:rsid w:val="00962FA7"/>
    <w:pPr>
      <w:spacing w:before="100" w:beforeAutospacing="1" w:after="100" w:afterAutospacing="1"/>
    </w:pPr>
    <w:rPr>
      <w:sz w:val="24"/>
      <w:szCs w:val="24"/>
    </w:rPr>
  </w:style>
  <w:style w:type="paragraph" w:customStyle="1" w:styleId="col-b">
    <w:name w:val="col-b"/>
    <w:basedOn w:val="Normal"/>
    <w:rsid w:val="00962FA7"/>
    <w:pPr>
      <w:spacing w:before="100" w:beforeAutospacing="1" w:after="100" w:afterAutospacing="1"/>
    </w:pPr>
    <w:rPr>
      <w:sz w:val="24"/>
      <w:szCs w:val="24"/>
    </w:rPr>
  </w:style>
  <w:style w:type="paragraph" w:customStyle="1" w:styleId="col-head">
    <w:name w:val="col-head"/>
    <w:basedOn w:val="Normal"/>
    <w:rsid w:val="00962FA7"/>
    <w:pPr>
      <w:spacing w:before="100" w:beforeAutospacing="1" w:after="100" w:afterAutospacing="1"/>
    </w:pPr>
    <w:rPr>
      <w:sz w:val="24"/>
      <w:szCs w:val="24"/>
    </w:rPr>
  </w:style>
  <w:style w:type="paragraph" w:customStyle="1" w:styleId="ui-helper-hidden">
    <w:name w:val="ui-helper-hidden"/>
    <w:basedOn w:val="Normal"/>
    <w:rsid w:val="00962FA7"/>
    <w:pPr>
      <w:spacing w:before="100" w:beforeAutospacing="1" w:after="100" w:afterAutospacing="1"/>
    </w:pPr>
    <w:rPr>
      <w:sz w:val="24"/>
      <w:szCs w:val="24"/>
    </w:rPr>
  </w:style>
  <w:style w:type="paragraph" w:customStyle="1" w:styleId="ui-helper-reset">
    <w:name w:val="ui-helper-reset"/>
    <w:basedOn w:val="Normal"/>
    <w:rsid w:val="00962FA7"/>
    <w:pPr>
      <w:spacing w:before="100" w:beforeAutospacing="1" w:after="100" w:afterAutospacing="1"/>
    </w:pPr>
    <w:rPr>
      <w:sz w:val="24"/>
      <w:szCs w:val="24"/>
    </w:rPr>
  </w:style>
  <w:style w:type="paragraph" w:customStyle="1" w:styleId="ui-helper-clearfix">
    <w:name w:val="ui-helper-clearfix"/>
    <w:basedOn w:val="Normal"/>
    <w:rsid w:val="00962FA7"/>
    <w:pPr>
      <w:spacing w:before="100" w:beforeAutospacing="1" w:after="100" w:afterAutospacing="1"/>
    </w:pPr>
    <w:rPr>
      <w:sz w:val="24"/>
      <w:szCs w:val="24"/>
    </w:rPr>
  </w:style>
  <w:style w:type="paragraph" w:customStyle="1" w:styleId="ui-helper-zfix">
    <w:name w:val="ui-helper-zfix"/>
    <w:basedOn w:val="Normal"/>
    <w:rsid w:val="00962FA7"/>
    <w:pPr>
      <w:spacing w:before="100" w:beforeAutospacing="1" w:after="100" w:afterAutospacing="1"/>
    </w:pPr>
    <w:rPr>
      <w:sz w:val="24"/>
      <w:szCs w:val="24"/>
    </w:rPr>
  </w:style>
  <w:style w:type="paragraph" w:customStyle="1" w:styleId="ui-icon">
    <w:name w:val="ui-icon"/>
    <w:basedOn w:val="Normal"/>
    <w:rsid w:val="00962FA7"/>
    <w:pPr>
      <w:spacing w:before="100" w:beforeAutospacing="1" w:after="100" w:afterAutospacing="1"/>
    </w:pPr>
    <w:rPr>
      <w:sz w:val="24"/>
      <w:szCs w:val="24"/>
    </w:rPr>
  </w:style>
  <w:style w:type="paragraph" w:customStyle="1" w:styleId="ui-widget-overlay">
    <w:name w:val="ui-widget-overlay"/>
    <w:basedOn w:val="Normal"/>
    <w:rsid w:val="00962FA7"/>
    <w:pPr>
      <w:spacing w:before="100" w:beforeAutospacing="1" w:after="100" w:afterAutospacing="1"/>
    </w:pPr>
    <w:rPr>
      <w:sz w:val="24"/>
      <w:szCs w:val="24"/>
    </w:rPr>
  </w:style>
  <w:style w:type="paragraph" w:customStyle="1" w:styleId="ui-widget-content">
    <w:name w:val="ui-widget-content"/>
    <w:basedOn w:val="Normal"/>
    <w:rsid w:val="00962FA7"/>
    <w:pPr>
      <w:spacing w:before="100" w:beforeAutospacing="1" w:after="100" w:afterAutospacing="1"/>
    </w:pPr>
    <w:rPr>
      <w:sz w:val="24"/>
      <w:szCs w:val="24"/>
    </w:rPr>
  </w:style>
  <w:style w:type="paragraph" w:customStyle="1" w:styleId="ui-widget-header">
    <w:name w:val="ui-widget-header"/>
    <w:basedOn w:val="Normal"/>
    <w:rsid w:val="00962FA7"/>
    <w:pPr>
      <w:spacing w:before="100" w:beforeAutospacing="1" w:after="100" w:afterAutospacing="1"/>
    </w:pPr>
    <w:rPr>
      <w:sz w:val="24"/>
      <w:szCs w:val="24"/>
    </w:rPr>
  </w:style>
  <w:style w:type="paragraph" w:customStyle="1" w:styleId="ui-state-default">
    <w:name w:val="ui-state-default"/>
    <w:basedOn w:val="Normal"/>
    <w:rsid w:val="00962FA7"/>
    <w:pPr>
      <w:spacing w:before="100" w:beforeAutospacing="1" w:after="100" w:afterAutospacing="1"/>
    </w:pPr>
    <w:rPr>
      <w:sz w:val="24"/>
      <w:szCs w:val="24"/>
    </w:rPr>
  </w:style>
  <w:style w:type="paragraph" w:customStyle="1" w:styleId="ui-accordion-header">
    <w:name w:val="ui-accordion-header"/>
    <w:basedOn w:val="Normal"/>
    <w:rsid w:val="00962FA7"/>
    <w:pPr>
      <w:spacing w:before="100" w:beforeAutospacing="1" w:after="100" w:afterAutospacing="1"/>
    </w:pPr>
    <w:rPr>
      <w:sz w:val="24"/>
      <w:szCs w:val="24"/>
    </w:rPr>
  </w:style>
  <w:style w:type="paragraph" w:customStyle="1" w:styleId="ui-state-hover">
    <w:name w:val="ui-state-hover"/>
    <w:basedOn w:val="Normal"/>
    <w:rsid w:val="00962FA7"/>
    <w:pPr>
      <w:spacing w:before="100" w:beforeAutospacing="1" w:after="100" w:afterAutospacing="1"/>
    </w:pPr>
    <w:rPr>
      <w:sz w:val="24"/>
      <w:szCs w:val="24"/>
    </w:rPr>
  </w:style>
  <w:style w:type="paragraph" w:customStyle="1" w:styleId="ui-state-focus">
    <w:name w:val="ui-state-focus"/>
    <w:basedOn w:val="Normal"/>
    <w:rsid w:val="00962FA7"/>
    <w:pPr>
      <w:spacing w:before="100" w:beforeAutospacing="1" w:after="100" w:afterAutospacing="1"/>
    </w:pPr>
    <w:rPr>
      <w:sz w:val="24"/>
      <w:szCs w:val="24"/>
    </w:rPr>
  </w:style>
  <w:style w:type="paragraph" w:customStyle="1" w:styleId="ui-state-active">
    <w:name w:val="ui-state-active"/>
    <w:basedOn w:val="Normal"/>
    <w:rsid w:val="00962FA7"/>
    <w:pPr>
      <w:spacing w:before="100" w:beforeAutospacing="1" w:after="100" w:afterAutospacing="1"/>
    </w:pPr>
    <w:rPr>
      <w:sz w:val="24"/>
      <w:szCs w:val="24"/>
    </w:rPr>
  </w:style>
  <w:style w:type="paragraph" w:customStyle="1" w:styleId="ui-state-highlight">
    <w:name w:val="ui-state-highlight"/>
    <w:basedOn w:val="Normal"/>
    <w:rsid w:val="00962FA7"/>
    <w:pPr>
      <w:spacing w:before="100" w:beforeAutospacing="1" w:after="100" w:afterAutospacing="1"/>
    </w:pPr>
    <w:rPr>
      <w:sz w:val="24"/>
      <w:szCs w:val="24"/>
    </w:rPr>
  </w:style>
  <w:style w:type="paragraph" w:customStyle="1" w:styleId="ui-state-error">
    <w:name w:val="ui-state-error"/>
    <w:basedOn w:val="Normal"/>
    <w:rsid w:val="00962FA7"/>
    <w:pPr>
      <w:spacing w:before="100" w:beforeAutospacing="1" w:after="100" w:afterAutospacing="1"/>
    </w:pPr>
    <w:rPr>
      <w:sz w:val="24"/>
      <w:szCs w:val="24"/>
    </w:rPr>
  </w:style>
  <w:style w:type="paragraph" w:customStyle="1" w:styleId="ui-state-error-text">
    <w:name w:val="ui-state-error-text"/>
    <w:basedOn w:val="Normal"/>
    <w:rsid w:val="00962FA7"/>
    <w:pPr>
      <w:spacing w:before="100" w:beforeAutospacing="1" w:after="100" w:afterAutospacing="1"/>
    </w:pPr>
    <w:rPr>
      <w:sz w:val="24"/>
      <w:szCs w:val="24"/>
    </w:rPr>
  </w:style>
  <w:style w:type="paragraph" w:customStyle="1" w:styleId="ui-state-disabled">
    <w:name w:val="ui-state-disabled"/>
    <w:basedOn w:val="Normal"/>
    <w:rsid w:val="00962FA7"/>
    <w:pPr>
      <w:spacing w:before="100" w:beforeAutospacing="1" w:after="100" w:afterAutospacing="1"/>
    </w:pPr>
    <w:rPr>
      <w:sz w:val="24"/>
      <w:szCs w:val="24"/>
    </w:rPr>
  </w:style>
  <w:style w:type="paragraph" w:customStyle="1" w:styleId="ui-priority-primary">
    <w:name w:val="ui-priority-primary"/>
    <w:basedOn w:val="Normal"/>
    <w:rsid w:val="00962FA7"/>
    <w:pPr>
      <w:spacing w:before="100" w:beforeAutospacing="1" w:after="100" w:afterAutospacing="1"/>
    </w:pPr>
    <w:rPr>
      <w:sz w:val="24"/>
      <w:szCs w:val="24"/>
    </w:rPr>
  </w:style>
  <w:style w:type="paragraph" w:customStyle="1" w:styleId="ui-priority-secondary">
    <w:name w:val="ui-priority-secondary"/>
    <w:basedOn w:val="Normal"/>
    <w:rsid w:val="00962FA7"/>
    <w:pPr>
      <w:spacing w:before="100" w:beforeAutospacing="1" w:after="100" w:afterAutospacing="1"/>
    </w:pPr>
    <w:rPr>
      <w:sz w:val="24"/>
      <w:szCs w:val="24"/>
    </w:rPr>
  </w:style>
  <w:style w:type="paragraph" w:customStyle="1" w:styleId="ui-widget-shadow">
    <w:name w:val="ui-widget-shadow"/>
    <w:basedOn w:val="Normal"/>
    <w:rsid w:val="00962FA7"/>
    <w:pPr>
      <w:spacing w:before="100" w:beforeAutospacing="1" w:after="100" w:afterAutospacing="1"/>
    </w:pPr>
    <w:rPr>
      <w:sz w:val="24"/>
      <w:szCs w:val="24"/>
    </w:rPr>
  </w:style>
  <w:style w:type="paragraph" w:customStyle="1" w:styleId="ui-tabs">
    <w:name w:val="ui-tabs"/>
    <w:basedOn w:val="Normal"/>
    <w:rsid w:val="00962FA7"/>
    <w:pPr>
      <w:spacing w:before="100" w:beforeAutospacing="1" w:after="100" w:afterAutospacing="1"/>
    </w:pPr>
    <w:rPr>
      <w:sz w:val="24"/>
      <w:szCs w:val="24"/>
    </w:rPr>
  </w:style>
  <w:style w:type="paragraph" w:customStyle="1" w:styleId="footnotestitle">
    <w:name w:val="footnotestitle"/>
    <w:basedOn w:val="Normal"/>
    <w:rsid w:val="00962FA7"/>
    <w:pPr>
      <w:spacing w:before="100" w:beforeAutospacing="1" w:after="100" w:afterAutospacing="1"/>
    </w:pPr>
    <w:rPr>
      <w:sz w:val="24"/>
      <w:szCs w:val="24"/>
    </w:rPr>
  </w:style>
  <w:style w:type="paragraph" w:customStyle="1" w:styleId="ui-accordion-li-fix">
    <w:name w:val="ui-accordion-li-fix"/>
    <w:basedOn w:val="Normal"/>
    <w:rsid w:val="00962FA7"/>
    <w:pPr>
      <w:spacing w:before="100" w:beforeAutospacing="1" w:after="100" w:afterAutospacing="1"/>
    </w:pPr>
    <w:rPr>
      <w:sz w:val="24"/>
      <w:szCs w:val="24"/>
    </w:rPr>
  </w:style>
  <w:style w:type="paragraph" w:customStyle="1" w:styleId="ui-accordion-content">
    <w:name w:val="ui-accordion-content"/>
    <w:basedOn w:val="Normal"/>
    <w:rsid w:val="00962FA7"/>
    <w:pPr>
      <w:spacing w:before="100" w:beforeAutospacing="1" w:after="100" w:afterAutospacing="1"/>
    </w:pPr>
    <w:rPr>
      <w:sz w:val="24"/>
      <w:szCs w:val="24"/>
    </w:rPr>
  </w:style>
  <w:style w:type="paragraph" w:customStyle="1" w:styleId="ui-accordion-content-active">
    <w:name w:val="ui-accordion-content-active"/>
    <w:basedOn w:val="Normal"/>
    <w:rsid w:val="00962FA7"/>
    <w:pPr>
      <w:spacing w:before="100" w:beforeAutospacing="1" w:after="100" w:afterAutospacing="1"/>
    </w:pPr>
    <w:rPr>
      <w:sz w:val="24"/>
      <w:szCs w:val="24"/>
    </w:rPr>
  </w:style>
  <w:style w:type="paragraph" w:customStyle="1" w:styleId="ui-tabs-nav">
    <w:name w:val="ui-tabs-nav"/>
    <w:basedOn w:val="Normal"/>
    <w:rsid w:val="00962FA7"/>
    <w:pPr>
      <w:spacing w:before="100" w:beforeAutospacing="1" w:after="100" w:afterAutospacing="1"/>
    </w:pPr>
    <w:rPr>
      <w:sz w:val="24"/>
      <w:szCs w:val="24"/>
    </w:rPr>
  </w:style>
  <w:style w:type="paragraph" w:customStyle="1" w:styleId="ui-tabs-panel">
    <w:name w:val="ui-tabs-panel"/>
    <w:basedOn w:val="Normal"/>
    <w:rsid w:val="00962FA7"/>
    <w:pPr>
      <w:spacing w:before="100" w:beforeAutospacing="1" w:after="100" w:afterAutospacing="1"/>
    </w:pPr>
    <w:rPr>
      <w:sz w:val="24"/>
      <w:szCs w:val="24"/>
    </w:rPr>
  </w:style>
  <w:style w:type="paragraph" w:customStyle="1" w:styleId="last">
    <w:name w:val="last"/>
    <w:basedOn w:val="Normal"/>
    <w:rsid w:val="00962FA7"/>
    <w:pPr>
      <w:spacing w:before="100" w:beforeAutospacing="1" w:after="100" w:afterAutospacing="1"/>
    </w:pPr>
    <w:rPr>
      <w:sz w:val="24"/>
      <w:szCs w:val="24"/>
    </w:rPr>
  </w:style>
  <w:style w:type="paragraph" w:customStyle="1" w:styleId="about-this-section">
    <w:name w:val="about-this-section"/>
    <w:basedOn w:val="Normal"/>
    <w:rsid w:val="00962FA7"/>
    <w:rPr>
      <w:sz w:val="24"/>
      <w:szCs w:val="24"/>
    </w:rPr>
  </w:style>
  <w:style w:type="paragraph" w:customStyle="1" w:styleId="ui-accordion-header-active">
    <w:name w:val="ui-accordion-header-active"/>
    <w:basedOn w:val="Normal"/>
    <w:rsid w:val="00962FA7"/>
    <w:pPr>
      <w:spacing w:before="100" w:beforeAutospacing="1" w:after="100" w:afterAutospacing="1"/>
    </w:pPr>
    <w:rPr>
      <w:sz w:val="24"/>
      <w:szCs w:val="24"/>
    </w:rPr>
  </w:style>
  <w:style w:type="paragraph" w:customStyle="1" w:styleId="ui-tabs-hide">
    <w:name w:val="ui-tabs-hide"/>
    <w:basedOn w:val="Normal"/>
    <w:rsid w:val="00962FA7"/>
    <w:pPr>
      <w:spacing w:before="100" w:beforeAutospacing="1" w:after="100" w:afterAutospacing="1"/>
    </w:pPr>
    <w:rPr>
      <w:sz w:val="24"/>
      <w:szCs w:val="24"/>
    </w:rPr>
  </w:style>
  <w:style w:type="character" w:customStyle="1" w:styleId="footnoterefs">
    <w:name w:val="footnoterefs"/>
    <w:basedOn w:val="DefaultParagraphFont"/>
    <w:rsid w:val="00962FA7"/>
    <w:rPr>
      <w:sz w:val="18"/>
      <w:szCs w:val="18"/>
    </w:rPr>
  </w:style>
  <w:style w:type="paragraph" w:customStyle="1" w:styleId="last1">
    <w:name w:val="last1"/>
    <w:basedOn w:val="Normal"/>
    <w:rsid w:val="00962FA7"/>
    <w:pPr>
      <w:spacing w:before="100" w:beforeAutospacing="1" w:after="100" w:afterAutospacing="1"/>
    </w:pPr>
    <w:rPr>
      <w:sz w:val="24"/>
      <w:szCs w:val="24"/>
    </w:rPr>
  </w:style>
  <w:style w:type="paragraph" w:customStyle="1" w:styleId="date10">
    <w:name w:val="date1"/>
    <w:basedOn w:val="Normal"/>
    <w:rsid w:val="00962FA7"/>
    <w:pPr>
      <w:spacing w:after="240" w:line="384" w:lineRule="auto"/>
    </w:pPr>
    <w:rPr>
      <w:i/>
      <w:iCs/>
      <w:color w:val="666666"/>
      <w:sz w:val="24"/>
      <w:szCs w:val="24"/>
    </w:rPr>
  </w:style>
  <w:style w:type="paragraph" w:customStyle="1" w:styleId="subscribe1">
    <w:name w:val="subscribe1"/>
    <w:basedOn w:val="Normal"/>
    <w:rsid w:val="00962FA7"/>
    <w:pPr>
      <w:spacing w:after="720" w:line="384" w:lineRule="auto"/>
    </w:pPr>
    <w:rPr>
      <w:sz w:val="24"/>
      <w:szCs w:val="24"/>
    </w:rPr>
  </w:style>
  <w:style w:type="paragraph" w:customStyle="1" w:styleId="subscribe-text1">
    <w:name w:val="subscribe-text1"/>
    <w:basedOn w:val="Normal"/>
    <w:rsid w:val="00962FA7"/>
    <w:pPr>
      <w:spacing w:line="384" w:lineRule="auto"/>
    </w:pPr>
    <w:rPr>
      <w:sz w:val="24"/>
      <w:szCs w:val="24"/>
    </w:rPr>
  </w:style>
  <w:style w:type="paragraph" w:customStyle="1" w:styleId="subscribe-icon1">
    <w:name w:val="subscribe-icon1"/>
    <w:basedOn w:val="Normal"/>
    <w:rsid w:val="00962FA7"/>
    <w:pPr>
      <w:spacing w:after="240" w:line="384" w:lineRule="auto"/>
    </w:pPr>
    <w:rPr>
      <w:sz w:val="24"/>
      <w:szCs w:val="24"/>
    </w:rPr>
  </w:style>
  <w:style w:type="paragraph" w:customStyle="1" w:styleId="sub-search-form1">
    <w:name w:val="sub-search-form1"/>
    <w:basedOn w:val="Normal"/>
    <w:rsid w:val="00962FA7"/>
    <w:pPr>
      <w:pBdr>
        <w:top w:val="single" w:sz="6" w:space="1" w:color="999999"/>
        <w:left w:val="single" w:sz="6" w:space="1" w:color="999999"/>
        <w:bottom w:val="single" w:sz="6" w:space="1" w:color="999999"/>
        <w:right w:val="single" w:sz="6" w:space="1" w:color="999999"/>
      </w:pBdr>
      <w:spacing w:line="384" w:lineRule="auto"/>
      <w:textAlignment w:val="center"/>
    </w:pPr>
    <w:rPr>
      <w:sz w:val="24"/>
      <w:szCs w:val="24"/>
    </w:rPr>
  </w:style>
  <w:style w:type="paragraph" w:customStyle="1" w:styleId="on-this-page-table1">
    <w:name w:val="on-this-page-table1"/>
    <w:basedOn w:val="Normal"/>
    <w:rsid w:val="00962FA7"/>
    <w:pPr>
      <w:spacing w:after="240" w:line="384" w:lineRule="auto"/>
    </w:pPr>
    <w:rPr>
      <w:sz w:val="24"/>
      <w:szCs w:val="24"/>
    </w:rPr>
  </w:style>
  <w:style w:type="paragraph" w:customStyle="1" w:styleId="on-this-page-cell-11">
    <w:name w:val="on-this-page-cell-11"/>
    <w:basedOn w:val="Normal"/>
    <w:rsid w:val="00962FA7"/>
    <w:pPr>
      <w:spacing w:after="240" w:line="384" w:lineRule="auto"/>
      <w:textAlignment w:val="top"/>
    </w:pPr>
    <w:rPr>
      <w:sz w:val="24"/>
      <w:szCs w:val="24"/>
    </w:rPr>
  </w:style>
  <w:style w:type="paragraph" w:customStyle="1" w:styleId="on-this-page-cell-21">
    <w:name w:val="on-this-page-cell-21"/>
    <w:basedOn w:val="Normal"/>
    <w:rsid w:val="00962FA7"/>
    <w:pPr>
      <w:spacing w:after="240" w:line="384" w:lineRule="auto"/>
    </w:pPr>
    <w:rPr>
      <w:sz w:val="24"/>
      <w:szCs w:val="24"/>
    </w:rPr>
  </w:style>
  <w:style w:type="paragraph" w:customStyle="1" w:styleId="on-this-page-cell-31">
    <w:name w:val="on-this-page-cell-31"/>
    <w:basedOn w:val="Normal"/>
    <w:rsid w:val="00962FA7"/>
    <w:pPr>
      <w:spacing w:after="240" w:line="384" w:lineRule="auto"/>
      <w:textAlignment w:val="top"/>
    </w:pPr>
    <w:rPr>
      <w:sz w:val="24"/>
      <w:szCs w:val="24"/>
    </w:rPr>
  </w:style>
  <w:style w:type="paragraph" w:customStyle="1" w:styleId="on-this-page-cell-2col-content1">
    <w:name w:val="on-this-page-cell-2col-content1"/>
    <w:basedOn w:val="Normal"/>
    <w:rsid w:val="00962FA7"/>
    <w:pPr>
      <w:spacing w:after="240" w:line="384" w:lineRule="auto"/>
      <w:textAlignment w:val="top"/>
    </w:pPr>
    <w:rPr>
      <w:sz w:val="24"/>
      <w:szCs w:val="24"/>
    </w:rPr>
  </w:style>
  <w:style w:type="paragraph" w:customStyle="1" w:styleId="on-this-page-cell-spacer1">
    <w:name w:val="on-this-page-cell-spacer1"/>
    <w:basedOn w:val="Normal"/>
    <w:rsid w:val="00962FA7"/>
    <w:pPr>
      <w:spacing w:after="240" w:line="384" w:lineRule="auto"/>
    </w:pPr>
    <w:rPr>
      <w:sz w:val="24"/>
      <w:szCs w:val="24"/>
    </w:rPr>
  </w:style>
  <w:style w:type="paragraph" w:customStyle="1" w:styleId="homepage-heading-table1">
    <w:name w:val="homepage-heading-table1"/>
    <w:basedOn w:val="Normal"/>
    <w:rsid w:val="00962FA7"/>
    <w:pPr>
      <w:spacing w:after="173" w:line="384" w:lineRule="auto"/>
    </w:pPr>
    <w:rPr>
      <w:sz w:val="24"/>
      <w:szCs w:val="24"/>
    </w:rPr>
  </w:style>
  <w:style w:type="paragraph" w:customStyle="1" w:styleId="homepage-heading-header1">
    <w:name w:val="homepage-heading-header1"/>
    <w:basedOn w:val="Normal"/>
    <w:rsid w:val="00962FA7"/>
    <w:pPr>
      <w:shd w:val="clear" w:color="auto" w:fill="FFFFFF"/>
      <w:spacing w:after="240" w:line="384" w:lineRule="auto"/>
    </w:pPr>
    <w:rPr>
      <w:sz w:val="44"/>
      <w:szCs w:val="44"/>
    </w:rPr>
  </w:style>
  <w:style w:type="paragraph" w:customStyle="1" w:styleId="homepage-heading-links1">
    <w:name w:val="homepage-heading-links1"/>
    <w:basedOn w:val="Normal"/>
    <w:rsid w:val="00962FA7"/>
    <w:pPr>
      <w:spacing w:after="240" w:line="384" w:lineRule="auto"/>
      <w:jc w:val="right"/>
    </w:pPr>
    <w:rPr>
      <w:b/>
      <w:bCs/>
    </w:rPr>
  </w:style>
  <w:style w:type="paragraph" w:customStyle="1" w:styleId="homepage-heading-text1">
    <w:name w:val="homepage-heading-text1"/>
    <w:basedOn w:val="Normal"/>
    <w:rsid w:val="00962FA7"/>
    <w:pPr>
      <w:pBdr>
        <w:top w:val="single" w:sz="12" w:space="2" w:color="FFFFFF"/>
        <w:left w:val="single" w:sz="12" w:space="3" w:color="FFFFFF"/>
        <w:bottom w:val="single" w:sz="12" w:space="2" w:color="FFFFFF"/>
        <w:right w:val="single" w:sz="12" w:space="3" w:color="FFFFFF"/>
      </w:pBdr>
      <w:shd w:val="clear" w:color="auto" w:fill="68A634"/>
      <w:spacing w:line="384" w:lineRule="auto"/>
      <w:ind w:left="208" w:right="35"/>
    </w:pPr>
    <w:rPr>
      <w:color w:val="FFFFFF"/>
      <w:sz w:val="24"/>
      <w:szCs w:val="24"/>
    </w:rPr>
  </w:style>
  <w:style w:type="paragraph" w:customStyle="1" w:styleId="title10">
    <w:name w:val="title1"/>
    <w:basedOn w:val="Normal"/>
    <w:rsid w:val="00962FA7"/>
    <w:pPr>
      <w:spacing w:before="120" w:after="120" w:line="384" w:lineRule="auto"/>
    </w:pPr>
    <w:rPr>
      <w:b/>
      <w:bCs/>
      <w:color w:val="333333"/>
      <w:sz w:val="18"/>
      <w:szCs w:val="18"/>
    </w:rPr>
  </w:style>
  <w:style w:type="paragraph" w:customStyle="1" w:styleId="day1">
    <w:name w:val="day1"/>
    <w:basedOn w:val="Normal"/>
    <w:rsid w:val="00962FA7"/>
    <w:pPr>
      <w:pBdr>
        <w:bottom w:val="single" w:sz="6" w:space="2" w:color="CCCCCC"/>
      </w:pBdr>
      <w:shd w:val="clear" w:color="auto" w:fill="E7E1D6"/>
      <w:spacing w:line="300" w:lineRule="auto"/>
      <w:jc w:val="right"/>
    </w:pPr>
  </w:style>
  <w:style w:type="paragraph" w:customStyle="1" w:styleId="release-list-even-row1">
    <w:name w:val="release-list-even-row1"/>
    <w:basedOn w:val="Normal"/>
    <w:rsid w:val="00962FA7"/>
    <w:pPr>
      <w:shd w:val="clear" w:color="auto" w:fill="E5EFFF"/>
    </w:pPr>
    <w:rPr>
      <w:sz w:val="24"/>
      <w:szCs w:val="24"/>
    </w:rPr>
  </w:style>
  <w:style w:type="paragraph" w:customStyle="1" w:styleId="row-head1">
    <w:name w:val="row-head1"/>
    <w:basedOn w:val="Normal"/>
    <w:rsid w:val="00962FA7"/>
    <w:pPr>
      <w:pBdr>
        <w:bottom w:val="single" w:sz="6" w:space="0" w:color="333333"/>
      </w:pBdr>
      <w:shd w:val="clear" w:color="auto" w:fill="F5F7F9"/>
      <w:spacing w:before="100" w:beforeAutospacing="1" w:after="100" w:afterAutospacing="1"/>
    </w:pPr>
    <w:rPr>
      <w:b/>
      <w:bCs/>
      <w:color w:val="660000"/>
      <w:sz w:val="26"/>
      <w:szCs w:val="26"/>
    </w:rPr>
  </w:style>
  <w:style w:type="paragraph" w:customStyle="1" w:styleId="col-a-head1">
    <w:name w:val="col-a-head1"/>
    <w:basedOn w:val="Normal"/>
    <w:rsid w:val="00962FA7"/>
    <w:pPr>
      <w:shd w:val="clear" w:color="auto" w:fill="EEEEEE"/>
      <w:spacing w:before="100" w:beforeAutospacing="1" w:after="100" w:afterAutospacing="1"/>
    </w:pPr>
    <w:rPr>
      <w:sz w:val="24"/>
      <w:szCs w:val="24"/>
    </w:rPr>
  </w:style>
  <w:style w:type="paragraph" w:customStyle="1" w:styleId="col-b-head1">
    <w:name w:val="col-b-head1"/>
    <w:basedOn w:val="Normal"/>
    <w:rsid w:val="00962FA7"/>
    <w:pPr>
      <w:shd w:val="clear" w:color="auto" w:fill="FFFFFF"/>
      <w:spacing w:before="100" w:beforeAutospacing="1" w:after="100" w:afterAutospacing="1"/>
    </w:pPr>
    <w:rPr>
      <w:sz w:val="24"/>
      <w:szCs w:val="24"/>
    </w:rPr>
  </w:style>
  <w:style w:type="paragraph" w:customStyle="1" w:styleId="col-a1">
    <w:name w:val="col-a1"/>
    <w:basedOn w:val="Normal"/>
    <w:rsid w:val="00962FA7"/>
    <w:pPr>
      <w:shd w:val="clear" w:color="auto" w:fill="EBEBDA"/>
      <w:spacing w:before="100" w:beforeAutospacing="1" w:after="100" w:afterAutospacing="1"/>
      <w:jc w:val="center"/>
    </w:pPr>
    <w:rPr>
      <w:sz w:val="24"/>
      <w:szCs w:val="24"/>
    </w:rPr>
  </w:style>
  <w:style w:type="paragraph" w:customStyle="1" w:styleId="col-b1">
    <w:name w:val="col-b1"/>
    <w:basedOn w:val="Normal"/>
    <w:rsid w:val="00962FA7"/>
    <w:pPr>
      <w:shd w:val="clear" w:color="auto" w:fill="EEEEEE"/>
      <w:spacing w:before="100" w:beforeAutospacing="1" w:after="100" w:afterAutospacing="1"/>
      <w:jc w:val="center"/>
    </w:pPr>
    <w:rPr>
      <w:sz w:val="24"/>
      <w:szCs w:val="24"/>
    </w:rPr>
  </w:style>
  <w:style w:type="paragraph" w:customStyle="1" w:styleId="col-head1">
    <w:name w:val="col-head1"/>
    <w:basedOn w:val="Normal"/>
    <w:rsid w:val="00962FA7"/>
    <w:pPr>
      <w:shd w:val="clear" w:color="auto" w:fill="F5F7F9"/>
      <w:spacing w:before="100" w:beforeAutospacing="1" w:after="100" w:afterAutospacing="1"/>
      <w:jc w:val="right"/>
    </w:pPr>
    <w:rPr>
      <w:color w:val="003366"/>
      <w:sz w:val="24"/>
      <w:szCs w:val="24"/>
    </w:rPr>
  </w:style>
  <w:style w:type="paragraph" w:customStyle="1" w:styleId="footnotestitle1">
    <w:name w:val="footnotestitle1"/>
    <w:basedOn w:val="Normal"/>
    <w:rsid w:val="00962FA7"/>
    <w:rPr>
      <w:b/>
      <w:bCs/>
      <w:sz w:val="24"/>
      <w:szCs w:val="24"/>
    </w:rPr>
  </w:style>
  <w:style w:type="character" w:customStyle="1" w:styleId="footnoterefs1">
    <w:name w:val="footnoterefs1"/>
    <w:basedOn w:val="DefaultParagraphFont"/>
    <w:rsid w:val="00962FA7"/>
    <w:rPr>
      <w:sz w:val="18"/>
      <w:szCs w:val="18"/>
    </w:rPr>
  </w:style>
  <w:style w:type="paragraph" w:customStyle="1" w:styleId="ui-helper-hidden1">
    <w:name w:val="ui-helper-hidden1"/>
    <w:basedOn w:val="Normal"/>
    <w:rsid w:val="00962FA7"/>
    <w:pPr>
      <w:spacing w:after="240" w:line="384" w:lineRule="auto"/>
    </w:pPr>
    <w:rPr>
      <w:vanish/>
      <w:sz w:val="24"/>
      <w:szCs w:val="24"/>
    </w:rPr>
  </w:style>
  <w:style w:type="paragraph" w:customStyle="1" w:styleId="ui-helper-reset1">
    <w:name w:val="ui-helper-reset1"/>
    <w:basedOn w:val="Normal"/>
    <w:rsid w:val="00962FA7"/>
    <w:rPr>
      <w:sz w:val="24"/>
      <w:szCs w:val="24"/>
    </w:rPr>
  </w:style>
  <w:style w:type="paragraph" w:customStyle="1" w:styleId="ui-helper-clearfix1">
    <w:name w:val="ui-helper-clearfix1"/>
    <w:basedOn w:val="Normal"/>
    <w:rsid w:val="00962FA7"/>
    <w:pPr>
      <w:spacing w:after="240" w:line="384" w:lineRule="auto"/>
    </w:pPr>
    <w:rPr>
      <w:sz w:val="24"/>
      <w:szCs w:val="24"/>
    </w:rPr>
  </w:style>
  <w:style w:type="paragraph" w:customStyle="1" w:styleId="ui-helper-zfix1">
    <w:name w:val="ui-helper-zfix1"/>
    <w:basedOn w:val="Normal"/>
    <w:rsid w:val="00962FA7"/>
    <w:pPr>
      <w:spacing w:after="240" w:line="384" w:lineRule="auto"/>
    </w:pPr>
    <w:rPr>
      <w:sz w:val="24"/>
      <w:szCs w:val="24"/>
    </w:rPr>
  </w:style>
  <w:style w:type="paragraph" w:customStyle="1" w:styleId="ui-icon1">
    <w:name w:val="ui-icon1"/>
    <w:basedOn w:val="Normal"/>
    <w:rsid w:val="00962FA7"/>
    <w:pPr>
      <w:spacing w:after="240" w:line="384" w:lineRule="auto"/>
      <w:ind w:hanging="30986"/>
    </w:pPr>
    <w:rPr>
      <w:sz w:val="24"/>
      <w:szCs w:val="24"/>
    </w:rPr>
  </w:style>
  <w:style w:type="paragraph" w:customStyle="1" w:styleId="ui-widget-overlay1">
    <w:name w:val="ui-widget-overlay1"/>
    <w:basedOn w:val="Normal"/>
    <w:rsid w:val="00962FA7"/>
    <w:pPr>
      <w:shd w:val="clear" w:color="auto" w:fill="AAAAAA"/>
      <w:spacing w:after="240" w:line="384" w:lineRule="auto"/>
    </w:pPr>
    <w:rPr>
      <w:sz w:val="24"/>
      <w:szCs w:val="24"/>
    </w:rPr>
  </w:style>
  <w:style w:type="paragraph" w:customStyle="1" w:styleId="ui-widget-content1">
    <w:name w:val="ui-widget-content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22222"/>
      <w:sz w:val="24"/>
      <w:szCs w:val="24"/>
    </w:rPr>
  </w:style>
  <w:style w:type="paragraph" w:customStyle="1" w:styleId="ui-widget-header1">
    <w:name w:val="ui-widget-header1"/>
    <w:basedOn w:val="Normal"/>
    <w:rsid w:val="00962FA7"/>
    <w:pPr>
      <w:pBdr>
        <w:top w:val="single" w:sz="6" w:space="0" w:color="990000"/>
        <w:left w:val="single" w:sz="6" w:space="0" w:color="990000"/>
        <w:bottom w:val="single" w:sz="6" w:space="0" w:color="990000"/>
        <w:right w:val="single" w:sz="6" w:space="0" w:color="990000"/>
      </w:pBdr>
      <w:shd w:val="clear" w:color="auto" w:fill="CCCCCC"/>
      <w:spacing w:after="240" w:line="384" w:lineRule="auto"/>
    </w:pPr>
    <w:rPr>
      <w:b/>
      <w:bCs/>
      <w:color w:val="222222"/>
      <w:sz w:val="24"/>
      <w:szCs w:val="24"/>
    </w:rPr>
  </w:style>
  <w:style w:type="paragraph" w:customStyle="1" w:styleId="ui-state-default1">
    <w:name w:val="ui-state-default1"/>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 w:val="24"/>
      <w:szCs w:val="24"/>
    </w:rPr>
  </w:style>
  <w:style w:type="paragraph" w:customStyle="1" w:styleId="ui-state-default2">
    <w:name w:val="ui-state-default2"/>
    <w:basedOn w:val="Normal"/>
    <w:rsid w:val="00962FA7"/>
    <w:pPr>
      <w:pBdr>
        <w:top w:val="single" w:sz="6" w:space="0" w:color="D3D3D3"/>
        <w:left w:val="single" w:sz="6" w:space="0" w:color="D3D3D3"/>
        <w:bottom w:val="single" w:sz="6" w:space="0" w:color="D3D3D3"/>
        <w:right w:val="single" w:sz="6" w:space="0" w:color="D3D3D3"/>
      </w:pBdr>
      <w:shd w:val="clear" w:color="auto" w:fill="E6E6E6"/>
      <w:spacing w:after="240" w:line="384" w:lineRule="auto"/>
    </w:pPr>
    <w:rPr>
      <w:color w:val="555555"/>
      <w:sz w:val="24"/>
      <w:szCs w:val="24"/>
    </w:rPr>
  </w:style>
  <w:style w:type="paragraph" w:customStyle="1" w:styleId="ui-accordion-header1">
    <w:name w:val="ui-accordion-header1"/>
    <w:basedOn w:val="Normal"/>
    <w:rsid w:val="00962FA7"/>
    <w:pPr>
      <w:pBdr>
        <w:top w:val="single" w:sz="6" w:space="0" w:color="666666"/>
        <w:left w:val="single" w:sz="6" w:space="0" w:color="666666"/>
        <w:bottom w:val="single" w:sz="6" w:space="0" w:color="666666"/>
        <w:right w:val="single" w:sz="6" w:space="0" w:color="666666"/>
      </w:pBdr>
      <w:spacing w:after="240" w:line="384" w:lineRule="auto"/>
    </w:pPr>
    <w:rPr>
      <w:sz w:val="24"/>
      <w:szCs w:val="24"/>
    </w:rPr>
  </w:style>
  <w:style w:type="paragraph" w:customStyle="1" w:styleId="ui-state-hover1">
    <w:name w:val="ui-state-hover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hover2">
    <w:name w:val="ui-state-hover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focus1">
    <w:name w:val="ui-state-focus1"/>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focus2">
    <w:name w:val="ui-state-focus2"/>
    <w:basedOn w:val="Normal"/>
    <w:rsid w:val="00962FA7"/>
    <w:pPr>
      <w:pBdr>
        <w:top w:val="single" w:sz="6" w:space="0" w:color="999999"/>
        <w:left w:val="single" w:sz="6" w:space="0" w:color="999999"/>
        <w:bottom w:val="single" w:sz="6" w:space="0" w:color="999999"/>
        <w:right w:val="single" w:sz="6" w:space="0" w:color="999999"/>
      </w:pBdr>
      <w:shd w:val="clear" w:color="auto" w:fill="DADADA"/>
      <w:spacing w:after="240" w:line="384" w:lineRule="auto"/>
    </w:pPr>
    <w:rPr>
      <w:color w:val="212121"/>
      <w:sz w:val="24"/>
      <w:szCs w:val="24"/>
    </w:rPr>
  </w:style>
  <w:style w:type="paragraph" w:customStyle="1" w:styleId="ui-state-active1">
    <w:name w:val="ui-state-active1"/>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 w:val="24"/>
      <w:szCs w:val="24"/>
    </w:rPr>
  </w:style>
  <w:style w:type="paragraph" w:customStyle="1" w:styleId="ui-state-active2">
    <w:name w:val="ui-state-active2"/>
    <w:basedOn w:val="Normal"/>
    <w:rsid w:val="00962FA7"/>
    <w:pPr>
      <w:pBdr>
        <w:top w:val="single" w:sz="6" w:space="0" w:color="AAAAAA"/>
        <w:left w:val="single" w:sz="6" w:space="0" w:color="AAAAAA"/>
        <w:bottom w:val="single" w:sz="6" w:space="0" w:color="AAAAAA"/>
        <w:right w:val="single" w:sz="6" w:space="0" w:color="AAAAAA"/>
      </w:pBdr>
      <w:shd w:val="clear" w:color="auto" w:fill="FFFFFF"/>
      <w:spacing w:after="240" w:line="384" w:lineRule="auto"/>
    </w:pPr>
    <w:rPr>
      <w:color w:val="212121"/>
      <w:sz w:val="24"/>
      <w:szCs w:val="24"/>
    </w:rPr>
  </w:style>
  <w:style w:type="paragraph" w:customStyle="1" w:styleId="ui-state-highlight1">
    <w:name w:val="ui-state-highlight1"/>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 w:val="24"/>
      <w:szCs w:val="24"/>
    </w:rPr>
  </w:style>
  <w:style w:type="paragraph" w:customStyle="1" w:styleId="ui-state-highlight2">
    <w:name w:val="ui-state-highlight2"/>
    <w:basedOn w:val="Normal"/>
    <w:rsid w:val="00962FA7"/>
    <w:pPr>
      <w:pBdr>
        <w:top w:val="single" w:sz="6" w:space="0" w:color="FCEFA1"/>
        <w:left w:val="single" w:sz="6" w:space="0" w:color="FCEFA1"/>
        <w:bottom w:val="single" w:sz="6" w:space="0" w:color="FCEFA1"/>
        <w:right w:val="single" w:sz="6" w:space="0" w:color="FCEFA1"/>
      </w:pBdr>
      <w:shd w:val="clear" w:color="auto" w:fill="FBF9EE"/>
      <w:spacing w:after="240" w:line="384" w:lineRule="auto"/>
    </w:pPr>
    <w:rPr>
      <w:color w:val="363636"/>
      <w:sz w:val="24"/>
      <w:szCs w:val="24"/>
    </w:rPr>
  </w:style>
  <w:style w:type="paragraph" w:customStyle="1" w:styleId="ui-state-error1">
    <w:name w:val="ui-state-error1"/>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 w:val="24"/>
      <w:szCs w:val="24"/>
    </w:rPr>
  </w:style>
  <w:style w:type="paragraph" w:customStyle="1" w:styleId="ui-state-error2">
    <w:name w:val="ui-state-error2"/>
    <w:basedOn w:val="Normal"/>
    <w:rsid w:val="00962FA7"/>
    <w:pPr>
      <w:pBdr>
        <w:top w:val="single" w:sz="6" w:space="0" w:color="CD0A0A"/>
        <w:left w:val="single" w:sz="6" w:space="0" w:color="CD0A0A"/>
        <w:bottom w:val="single" w:sz="6" w:space="0" w:color="CD0A0A"/>
        <w:right w:val="single" w:sz="6" w:space="0" w:color="CD0A0A"/>
      </w:pBdr>
      <w:spacing w:after="240" w:line="384" w:lineRule="auto"/>
    </w:pPr>
    <w:rPr>
      <w:color w:val="CD0A0A"/>
      <w:sz w:val="24"/>
      <w:szCs w:val="24"/>
    </w:rPr>
  </w:style>
  <w:style w:type="paragraph" w:customStyle="1" w:styleId="ui-state-error-text1">
    <w:name w:val="ui-state-error-text1"/>
    <w:basedOn w:val="Normal"/>
    <w:rsid w:val="00962FA7"/>
    <w:pPr>
      <w:spacing w:after="240" w:line="384" w:lineRule="auto"/>
    </w:pPr>
    <w:rPr>
      <w:color w:val="CD0A0A"/>
      <w:sz w:val="24"/>
      <w:szCs w:val="24"/>
    </w:rPr>
  </w:style>
  <w:style w:type="paragraph" w:customStyle="1" w:styleId="ui-state-error-text2">
    <w:name w:val="ui-state-error-text2"/>
    <w:basedOn w:val="Normal"/>
    <w:rsid w:val="00962FA7"/>
    <w:pPr>
      <w:spacing w:after="240" w:line="384" w:lineRule="auto"/>
    </w:pPr>
    <w:rPr>
      <w:color w:val="CD0A0A"/>
      <w:sz w:val="24"/>
      <w:szCs w:val="24"/>
    </w:rPr>
  </w:style>
  <w:style w:type="paragraph" w:customStyle="1" w:styleId="ui-state-disabled1">
    <w:name w:val="ui-state-disabled1"/>
    <w:basedOn w:val="Normal"/>
    <w:rsid w:val="00962FA7"/>
    <w:pPr>
      <w:spacing w:after="240" w:line="384" w:lineRule="auto"/>
    </w:pPr>
    <w:rPr>
      <w:sz w:val="24"/>
      <w:szCs w:val="24"/>
    </w:rPr>
  </w:style>
  <w:style w:type="paragraph" w:customStyle="1" w:styleId="ui-state-disabled2">
    <w:name w:val="ui-state-disabled2"/>
    <w:basedOn w:val="Normal"/>
    <w:rsid w:val="00962FA7"/>
    <w:pPr>
      <w:spacing w:after="240" w:line="384" w:lineRule="auto"/>
    </w:pPr>
    <w:rPr>
      <w:sz w:val="24"/>
      <w:szCs w:val="24"/>
    </w:rPr>
  </w:style>
  <w:style w:type="paragraph" w:customStyle="1" w:styleId="ui-priority-primary1">
    <w:name w:val="ui-priority-primary1"/>
    <w:basedOn w:val="Normal"/>
    <w:rsid w:val="00962FA7"/>
    <w:pPr>
      <w:spacing w:after="240" w:line="384" w:lineRule="auto"/>
    </w:pPr>
    <w:rPr>
      <w:b/>
      <w:bCs/>
      <w:sz w:val="24"/>
      <w:szCs w:val="24"/>
    </w:rPr>
  </w:style>
  <w:style w:type="paragraph" w:customStyle="1" w:styleId="ui-priority-primary2">
    <w:name w:val="ui-priority-primary2"/>
    <w:basedOn w:val="Normal"/>
    <w:rsid w:val="00962FA7"/>
    <w:pPr>
      <w:spacing w:after="240" w:line="384" w:lineRule="auto"/>
    </w:pPr>
    <w:rPr>
      <w:b/>
      <w:bCs/>
      <w:sz w:val="24"/>
      <w:szCs w:val="24"/>
    </w:rPr>
  </w:style>
  <w:style w:type="paragraph" w:customStyle="1" w:styleId="ui-priority-secondary1">
    <w:name w:val="ui-priority-secondary1"/>
    <w:basedOn w:val="Normal"/>
    <w:rsid w:val="00962FA7"/>
    <w:pPr>
      <w:spacing w:after="240" w:line="384" w:lineRule="auto"/>
    </w:pPr>
    <w:rPr>
      <w:sz w:val="24"/>
      <w:szCs w:val="24"/>
    </w:rPr>
  </w:style>
  <w:style w:type="paragraph" w:customStyle="1" w:styleId="ui-priority-secondary2">
    <w:name w:val="ui-priority-secondary2"/>
    <w:basedOn w:val="Normal"/>
    <w:rsid w:val="00962FA7"/>
    <w:pPr>
      <w:spacing w:after="240" w:line="384" w:lineRule="auto"/>
    </w:pPr>
    <w:rPr>
      <w:sz w:val="24"/>
      <w:szCs w:val="24"/>
    </w:rPr>
  </w:style>
  <w:style w:type="paragraph" w:customStyle="1" w:styleId="ui-icon2">
    <w:name w:val="ui-icon2"/>
    <w:basedOn w:val="Normal"/>
    <w:rsid w:val="00962FA7"/>
    <w:pPr>
      <w:spacing w:after="240" w:line="384" w:lineRule="auto"/>
      <w:ind w:hanging="30986"/>
    </w:pPr>
    <w:rPr>
      <w:sz w:val="24"/>
      <w:szCs w:val="24"/>
    </w:rPr>
  </w:style>
  <w:style w:type="paragraph" w:customStyle="1" w:styleId="ui-icon3">
    <w:name w:val="ui-icon3"/>
    <w:basedOn w:val="Normal"/>
    <w:rsid w:val="00962FA7"/>
    <w:pPr>
      <w:spacing w:after="240" w:line="384" w:lineRule="auto"/>
      <w:ind w:hanging="30986"/>
    </w:pPr>
    <w:rPr>
      <w:sz w:val="24"/>
      <w:szCs w:val="24"/>
    </w:rPr>
  </w:style>
  <w:style w:type="paragraph" w:customStyle="1" w:styleId="ui-icon4">
    <w:name w:val="ui-icon4"/>
    <w:basedOn w:val="Normal"/>
    <w:rsid w:val="00962FA7"/>
    <w:pPr>
      <w:spacing w:after="240" w:line="384" w:lineRule="auto"/>
      <w:ind w:hanging="30986"/>
    </w:pPr>
    <w:rPr>
      <w:sz w:val="24"/>
      <w:szCs w:val="24"/>
    </w:rPr>
  </w:style>
  <w:style w:type="paragraph" w:customStyle="1" w:styleId="ui-icon5">
    <w:name w:val="ui-icon5"/>
    <w:basedOn w:val="Normal"/>
    <w:rsid w:val="00962FA7"/>
    <w:pPr>
      <w:spacing w:after="240" w:line="384" w:lineRule="auto"/>
      <w:ind w:hanging="30986"/>
    </w:pPr>
    <w:rPr>
      <w:sz w:val="24"/>
      <w:szCs w:val="24"/>
    </w:rPr>
  </w:style>
  <w:style w:type="paragraph" w:customStyle="1" w:styleId="ui-icon6">
    <w:name w:val="ui-icon6"/>
    <w:basedOn w:val="Normal"/>
    <w:rsid w:val="00962FA7"/>
    <w:pPr>
      <w:spacing w:after="240" w:line="384" w:lineRule="auto"/>
      <w:ind w:hanging="30986"/>
    </w:pPr>
    <w:rPr>
      <w:sz w:val="24"/>
      <w:szCs w:val="24"/>
    </w:rPr>
  </w:style>
  <w:style w:type="paragraph" w:customStyle="1" w:styleId="ui-icon7">
    <w:name w:val="ui-icon7"/>
    <w:basedOn w:val="Normal"/>
    <w:rsid w:val="00962FA7"/>
    <w:pPr>
      <w:spacing w:after="240" w:line="384" w:lineRule="auto"/>
      <w:ind w:hanging="30986"/>
    </w:pPr>
    <w:rPr>
      <w:sz w:val="24"/>
      <w:szCs w:val="24"/>
    </w:rPr>
  </w:style>
  <w:style w:type="paragraph" w:customStyle="1" w:styleId="ui-icon8">
    <w:name w:val="ui-icon8"/>
    <w:basedOn w:val="Normal"/>
    <w:rsid w:val="00962FA7"/>
    <w:pPr>
      <w:spacing w:after="240" w:line="384" w:lineRule="auto"/>
      <w:ind w:hanging="30986"/>
    </w:pPr>
    <w:rPr>
      <w:sz w:val="24"/>
      <w:szCs w:val="24"/>
    </w:rPr>
  </w:style>
  <w:style w:type="paragraph" w:customStyle="1" w:styleId="ui-icon9">
    <w:name w:val="ui-icon9"/>
    <w:basedOn w:val="Normal"/>
    <w:rsid w:val="00962FA7"/>
    <w:pPr>
      <w:spacing w:after="240" w:line="384" w:lineRule="auto"/>
      <w:ind w:hanging="30986"/>
    </w:pPr>
    <w:rPr>
      <w:sz w:val="24"/>
      <w:szCs w:val="24"/>
    </w:rPr>
  </w:style>
  <w:style w:type="paragraph" w:customStyle="1" w:styleId="ui-icon10">
    <w:name w:val="ui-icon10"/>
    <w:basedOn w:val="Normal"/>
    <w:rsid w:val="00962FA7"/>
    <w:pPr>
      <w:spacing w:after="240" w:line="384" w:lineRule="auto"/>
      <w:ind w:hanging="30986"/>
    </w:pPr>
    <w:rPr>
      <w:sz w:val="24"/>
      <w:szCs w:val="24"/>
    </w:rPr>
  </w:style>
  <w:style w:type="paragraph" w:customStyle="1" w:styleId="ui-widget-shadow1">
    <w:name w:val="ui-widget-shadow1"/>
    <w:basedOn w:val="Normal"/>
    <w:rsid w:val="00962FA7"/>
    <w:pPr>
      <w:shd w:val="clear" w:color="auto" w:fill="AAAAAA"/>
      <w:spacing w:line="384" w:lineRule="auto"/>
      <w:ind w:left="-139"/>
    </w:pPr>
    <w:rPr>
      <w:sz w:val="24"/>
      <w:szCs w:val="24"/>
    </w:rPr>
  </w:style>
  <w:style w:type="paragraph" w:customStyle="1" w:styleId="ui-accordion-header2">
    <w:name w:val="ui-accordion-header2"/>
    <w:basedOn w:val="Normal"/>
    <w:rsid w:val="00962FA7"/>
    <w:pPr>
      <w:pBdr>
        <w:top w:val="single" w:sz="6" w:space="0" w:color="666666"/>
        <w:left w:val="single" w:sz="6" w:space="0" w:color="666666"/>
        <w:bottom w:val="single" w:sz="6" w:space="0" w:color="666666"/>
        <w:right w:val="single" w:sz="6" w:space="0" w:color="666666"/>
      </w:pBdr>
      <w:spacing w:before="17" w:after="240" w:line="384" w:lineRule="auto"/>
    </w:pPr>
    <w:rPr>
      <w:sz w:val="24"/>
      <w:szCs w:val="24"/>
    </w:rPr>
  </w:style>
  <w:style w:type="paragraph" w:customStyle="1" w:styleId="ui-accordion-li-fix1">
    <w:name w:val="ui-accordion-li-fix1"/>
    <w:basedOn w:val="Normal"/>
    <w:rsid w:val="00962FA7"/>
    <w:pPr>
      <w:spacing w:after="240" w:line="384" w:lineRule="auto"/>
    </w:pPr>
    <w:rPr>
      <w:sz w:val="24"/>
      <w:szCs w:val="24"/>
    </w:rPr>
  </w:style>
  <w:style w:type="paragraph" w:customStyle="1" w:styleId="ui-accordion-header-active1">
    <w:name w:val="ui-accordion-header-active1"/>
    <w:basedOn w:val="Normal"/>
    <w:rsid w:val="00962FA7"/>
    <w:pPr>
      <w:spacing w:after="240" w:line="384" w:lineRule="auto"/>
    </w:pPr>
    <w:rPr>
      <w:sz w:val="24"/>
      <w:szCs w:val="24"/>
    </w:rPr>
  </w:style>
  <w:style w:type="paragraph" w:customStyle="1" w:styleId="ui-icon11">
    <w:name w:val="ui-icon11"/>
    <w:basedOn w:val="Normal"/>
    <w:rsid w:val="00962FA7"/>
    <w:pPr>
      <w:spacing w:after="240" w:line="384" w:lineRule="auto"/>
      <w:ind w:hanging="30986"/>
    </w:pPr>
    <w:rPr>
      <w:sz w:val="24"/>
      <w:szCs w:val="24"/>
    </w:rPr>
  </w:style>
  <w:style w:type="paragraph" w:customStyle="1" w:styleId="ui-accordion-content1">
    <w:name w:val="ui-accordion-content1"/>
    <w:basedOn w:val="Normal"/>
    <w:rsid w:val="00962FA7"/>
    <w:pPr>
      <w:spacing w:after="35" w:line="384" w:lineRule="auto"/>
    </w:pPr>
    <w:rPr>
      <w:vanish/>
      <w:sz w:val="24"/>
      <w:szCs w:val="24"/>
    </w:rPr>
  </w:style>
  <w:style w:type="paragraph" w:customStyle="1" w:styleId="ui-accordion-content-active1">
    <w:name w:val="ui-accordion-content-active1"/>
    <w:basedOn w:val="Normal"/>
    <w:rsid w:val="00962FA7"/>
    <w:pPr>
      <w:spacing w:after="240" w:line="384" w:lineRule="auto"/>
    </w:pPr>
    <w:rPr>
      <w:sz w:val="24"/>
      <w:szCs w:val="24"/>
    </w:rPr>
  </w:style>
  <w:style w:type="paragraph" w:customStyle="1" w:styleId="ui-tabs1">
    <w:name w:val="ui-tabs1"/>
    <w:basedOn w:val="Normal"/>
    <w:rsid w:val="00962FA7"/>
    <w:pPr>
      <w:spacing w:after="240" w:line="384" w:lineRule="auto"/>
    </w:pPr>
    <w:rPr>
      <w:sz w:val="24"/>
      <w:szCs w:val="24"/>
    </w:rPr>
  </w:style>
  <w:style w:type="paragraph" w:customStyle="1" w:styleId="ui-tabs-nav1">
    <w:name w:val="ui-tabs-nav1"/>
    <w:basedOn w:val="Normal"/>
    <w:rsid w:val="00962FA7"/>
    <w:pPr>
      <w:spacing w:after="240" w:line="384" w:lineRule="auto"/>
    </w:pPr>
    <w:rPr>
      <w:sz w:val="24"/>
      <w:szCs w:val="24"/>
    </w:rPr>
  </w:style>
  <w:style w:type="paragraph" w:customStyle="1" w:styleId="ui-tabs-panel1">
    <w:name w:val="ui-tabs-panel1"/>
    <w:basedOn w:val="Normal"/>
    <w:rsid w:val="00962FA7"/>
    <w:pPr>
      <w:spacing w:after="240" w:line="384" w:lineRule="auto"/>
    </w:pPr>
    <w:rPr>
      <w:sz w:val="24"/>
      <w:szCs w:val="24"/>
    </w:rPr>
  </w:style>
  <w:style w:type="paragraph" w:customStyle="1" w:styleId="ui-tabs-hide1">
    <w:name w:val="ui-tabs-hide1"/>
    <w:basedOn w:val="Normal"/>
    <w:rsid w:val="00962FA7"/>
    <w:pPr>
      <w:spacing w:after="240" w:line="384" w:lineRule="auto"/>
    </w:pPr>
    <w:rPr>
      <w:vanish/>
      <w:sz w:val="24"/>
      <w:szCs w:val="24"/>
    </w:rPr>
  </w:style>
  <w:style w:type="paragraph" w:styleId="z-TopofForm">
    <w:name w:val="HTML Top of Form"/>
    <w:basedOn w:val="Normal"/>
    <w:next w:val="Normal"/>
    <w:link w:val="z-TopofFormChar"/>
    <w:hidden/>
    <w:uiPriority w:val="99"/>
    <w:unhideWhenUsed/>
    <w:rsid w:val="00962F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962FA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62F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62FA7"/>
    <w:rPr>
      <w:rFonts w:ascii="Arial" w:hAnsi="Arial" w:cs="Arial"/>
      <w:vanish/>
      <w:sz w:val="16"/>
      <w:szCs w:val="16"/>
    </w:rPr>
  </w:style>
  <w:style w:type="character" w:styleId="Emphasis">
    <w:name w:val="Emphasis"/>
    <w:basedOn w:val="DefaultParagraphFont"/>
    <w:uiPriority w:val="20"/>
    <w:qFormat/>
    <w:rsid w:val="00962FA7"/>
    <w:rPr>
      <w:i/>
      <w:iCs/>
    </w:rPr>
  </w:style>
  <w:style w:type="paragraph" w:styleId="Caption">
    <w:name w:val="caption"/>
    <w:basedOn w:val="Normal"/>
    <w:next w:val="Normal"/>
    <w:unhideWhenUsed/>
    <w:qFormat/>
    <w:rsid w:val="00AA4F35"/>
    <w:pPr>
      <w:spacing w:after="200"/>
    </w:pPr>
    <w:rPr>
      <w:b/>
      <w:bCs/>
      <w:color w:val="4F81BD" w:themeColor="accent1"/>
      <w:sz w:val="18"/>
      <w:szCs w:val="18"/>
    </w:rPr>
  </w:style>
  <w:style w:type="paragraph" w:styleId="Revision">
    <w:name w:val="Revision"/>
    <w:hidden/>
    <w:uiPriority w:val="99"/>
    <w:semiHidden/>
    <w:rsid w:val="00EE1A48"/>
  </w:style>
  <w:style w:type="character" w:customStyle="1" w:styleId="a">
    <w:name w:val="a"/>
    <w:basedOn w:val="DefaultParagraphFont"/>
    <w:rsid w:val="0076481A"/>
  </w:style>
  <w:style w:type="character" w:customStyle="1" w:styleId="CommentTextChar">
    <w:name w:val="Comment Text Char"/>
    <w:basedOn w:val="DefaultParagraphFont"/>
    <w:link w:val="CommentText"/>
    <w:uiPriority w:val="99"/>
    <w:semiHidden/>
    <w:rsid w:val="00976712"/>
  </w:style>
  <w:style w:type="character" w:customStyle="1" w:styleId="FooterChar">
    <w:name w:val="Footer Char"/>
    <w:basedOn w:val="DefaultParagraphFont"/>
    <w:link w:val="Footer"/>
    <w:uiPriority w:val="99"/>
    <w:rsid w:val="00976712"/>
  </w:style>
  <w:style w:type="paragraph" w:styleId="NoSpacing">
    <w:name w:val="No Spacing"/>
    <w:uiPriority w:val="1"/>
    <w:qFormat/>
    <w:rsid w:val="00E40AE5"/>
    <w:rPr>
      <w:rFonts w:asciiTheme="minorHAnsi" w:eastAsiaTheme="minorHAnsi" w:hAnsiTheme="minorHAnsi" w:cstheme="minorBidi"/>
      <w:sz w:val="22"/>
      <w:szCs w:val="22"/>
    </w:rPr>
  </w:style>
  <w:style w:type="paragraph" w:styleId="EnvelopeReturn">
    <w:name w:val="envelope return"/>
    <w:basedOn w:val="Normal"/>
    <w:rsid w:val="004C67BB"/>
    <w:rPr>
      <w:b/>
    </w:rPr>
  </w:style>
  <w:style w:type="character" w:customStyle="1" w:styleId="body">
    <w:name w:val="body"/>
    <w:basedOn w:val="DefaultParagraphFont"/>
    <w:rsid w:val="00095E89"/>
  </w:style>
  <w:style w:type="paragraph" w:styleId="BodyTextIndent">
    <w:name w:val="Body Text Indent"/>
    <w:basedOn w:val="Normal"/>
    <w:link w:val="BodyTextIndentChar"/>
    <w:uiPriority w:val="99"/>
    <w:semiHidden/>
    <w:unhideWhenUsed/>
    <w:rsid w:val="00E90AE9"/>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E90AE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497">
      <w:bodyDiv w:val="1"/>
      <w:marLeft w:val="0"/>
      <w:marRight w:val="0"/>
      <w:marTop w:val="0"/>
      <w:marBottom w:val="0"/>
      <w:divBdr>
        <w:top w:val="none" w:sz="0" w:space="0" w:color="auto"/>
        <w:left w:val="none" w:sz="0" w:space="0" w:color="auto"/>
        <w:bottom w:val="none" w:sz="0" w:space="0" w:color="auto"/>
        <w:right w:val="none" w:sz="0" w:space="0" w:color="auto"/>
      </w:divBdr>
    </w:div>
    <w:div w:id="4207808">
      <w:bodyDiv w:val="1"/>
      <w:marLeft w:val="0"/>
      <w:marRight w:val="0"/>
      <w:marTop w:val="0"/>
      <w:marBottom w:val="0"/>
      <w:divBdr>
        <w:top w:val="none" w:sz="0" w:space="0" w:color="auto"/>
        <w:left w:val="none" w:sz="0" w:space="0" w:color="auto"/>
        <w:bottom w:val="none" w:sz="0" w:space="0" w:color="auto"/>
        <w:right w:val="none" w:sz="0" w:space="0" w:color="auto"/>
      </w:divBdr>
    </w:div>
    <w:div w:id="45302400">
      <w:bodyDiv w:val="1"/>
      <w:marLeft w:val="0"/>
      <w:marRight w:val="0"/>
      <w:marTop w:val="0"/>
      <w:marBottom w:val="0"/>
      <w:divBdr>
        <w:top w:val="none" w:sz="0" w:space="0" w:color="auto"/>
        <w:left w:val="none" w:sz="0" w:space="0" w:color="auto"/>
        <w:bottom w:val="none" w:sz="0" w:space="0" w:color="auto"/>
        <w:right w:val="none" w:sz="0" w:space="0" w:color="auto"/>
      </w:divBdr>
      <w:divsChild>
        <w:div w:id="1747457412">
          <w:marLeft w:val="0"/>
          <w:marRight w:val="0"/>
          <w:marTop w:val="0"/>
          <w:marBottom w:val="0"/>
          <w:divBdr>
            <w:top w:val="none" w:sz="0" w:space="0" w:color="auto"/>
            <w:left w:val="none" w:sz="0" w:space="0" w:color="auto"/>
            <w:bottom w:val="none" w:sz="0" w:space="0" w:color="auto"/>
            <w:right w:val="none" w:sz="0" w:space="0" w:color="auto"/>
          </w:divBdr>
          <w:divsChild>
            <w:div w:id="1676222866">
              <w:marLeft w:val="0"/>
              <w:marRight w:val="0"/>
              <w:marTop w:val="0"/>
              <w:marBottom w:val="0"/>
              <w:divBdr>
                <w:top w:val="none" w:sz="0" w:space="0" w:color="auto"/>
                <w:left w:val="single" w:sz="6" w:space="0" w:color="E2E2E2"/>
                <w:bottom w:val="none" w:sz="0" w:space="0" w:color="auto"/>
                <w:right w:val="single" w:sz="6" w:space="0" w:color="E2E2E2"/>
              </w:divBdr>
              <w:divsChild>
                <w:div w:id="342365692">
                  <w:marLeft w:val="0"/>
                  <w:marRight w:val="0"/>
                  <w:marTop w:val="0"/>
                  <w:marBottom w:val="0"/>
                  <w:divBdr>
                    <w:top w:val="none" w:sz="0" w:space="0" w:color="auto"/>
                    <w:left w:val="none" w:sz="0" w:space="0" w:color="auto"/>
                    <w:bottom w:val="none" w:sz="0" w:space="0" w:color="auto"/>
                    <w:right w:val="none" w:sz="0" w:space="0" w:color="auto"/>
                  </w:divBdr>
                  <w:divsChild>
                    <w:div w:id="789012395">
                      <w:marLeft w:val="0"/>
                      <w:marRight w:val="0"/>
                      <w:marTop w:val="0"/>
                      <w:marBottom w:val="0"/>
                      <w:divBdr>
                        <w:top w:val="none" w:sz="0" w:space="0" w:color="auto"/>
                        <w:left w:val="none" w:sz="0" w:space="0" w:color="auto"/>
                        <w:bottom w:val="none" w:sz="0" w:space="0" w:color="auto"/>
                        <w:right w:val="none" w:sz="0" w:space="0" w:color="auto"/>
                      </w:divBdr>
                      <w:divsChild>
                        <w:div w:id="1571965508">
                          <w:marLeft w:val="0"/>
                          <w:marRight w:val="0"/>
                          <w:marTop w:val="0"/>
                          <w:marBottom w:val="180"/>
                          <w:divBdr>
                            <w:top w:val="single" w:sz="6" w:space="0" w:color="C1A4A4"/>
                            <w:left w:val="none" w:sz="0" w:space="0" w:color="auto"/>
                            <w:bottom w:val="single" w:sz="6" w:space="0" w:color="C1A4A4"/>
                            <w:right w:val="none" w:sz="0" w:space="0" w:color="auto"/>
                          </w:divBdr>
                        </w:div>
                      </w:divsChild>
                    </w:div>
                  </w:divsChild>
                </w:div>
              </w:divsChild>
            </w:div>
          </w:divsChild>
        </w:div>
      </w:divsChild>
    </w:div>
    <w:div w:id="56364583">
      <w:bodyDiv w:val="1"/>
      <w:marLeft w:val="0"/>
      <w:marRight w:val="0"/>
      <w:marTop w:val="0"/>
      <w:marBottom w:val="0"/>
      <w:divBdr>
        <w:top w:val="none" w:sz="0" w:space="0" w:color="auto"/>
        <w:left w:val="none" w:sz="0" w:space="0" w:color="auto"/>
        <w:bottom w:val="none" w:sz="0" w:space="0" w:color="auto"/>
        <w:right w:val="none" w:sz="0" w:space="0" w:color="auto"/>
      </w:divBdr>
    </w:div>
    <w:div w:id="78915486">
      <w:bodyDiv w:val="1"/>
      <w:marLeft w:val="0"/>
      <w:marRight w:val="0"/>
      <w:marTop w:val="0"/>
      <w:marBottom w:val="0"/>
      <w:divBdr>
        <w:top w:val="none" w:sz="0" w:space="0" w:color="auto"/>
        <w:left w:val="none" w:sz="0" w:space="0" w:color="auto"/>
        <w:bottom w:val="none" w:sz="0" w:space="0" w:color="auto"/>
        <w:right w:val="none" w:sz="0" w:space="0" w:color="auto"/>
      </w:divBdr>
    </w:div>
    <w:div w:id="101151548">
      <w:bodyDiv w:val="1"/>
      <w:marLeft w:val="0"/>
      <w:marRight w:val="0"/>
      <w:marTop w:val="0"/>
      <w:marBottom w:val="0"/>
      <w:divBdr>
        <w:top w:val="none" w:sz="0" w:space="0" w:color="auto"/>
        <w:left w:val="none" w:sz="0" w:space="0" w:color="auto"/>
        <w:bottom w:val="none" w:sz="0" w:space="0" w:color="auto"/>
        <w:right w:val="none" w:sz="0" w:space="0" w:color="auto"/>
      </w:divBdr>
    </w:div>
    <w:div w:id="185683649">
      <w:bodyDiv w:val="1"/>
      <w:marLeft w:val="0"/>
      <w:marRight w:val="0"/>
      <w:marTop w:val="0"/>
      <w:marBottom w:val="0"/>
      <w:divBdr>
        <w:top w:val="none" w:sz="0" w:space="0" w:color="auto"/>
        <w:left w:val="none" w:sz="0" w:space="0" w:color="auto"/>
        <w:bottom w:val="none" w:sz="0" w:space="0" w:color="auto"/>
        <w:right w:val="none" w:sz="0" w:space="0" w:color="auto"/>
      </w:divBdr>
    </w:div>
    <w:div w:id="206992721">
      <w:bodyDiv w:val="1"/>
      <w:marLeft w:val="0"/>
      <w:marRight w:val="0"/>
      <w:marTop w:val="0"/>
      <w:marBottom w:val="0"/>
      <w:divBdr>
        <w:top w:val="none" w:sz="0" w:space="0" w:color="auto"/>
        <w:left w:val="none" w:sz="0" w:space="0" w:color="auto"/>
        <w:bottom w:val="none" w:sz="0" w:space="0" w:color="auto"/>
        <w:right w:val="none" w:sz="0" w:space="0" w:color="auto"/>
      </w:divBdr>
    </w:div>
    <w:div w:id="305352769">
      <w:bodyDiv w:val="1"/>
      <w:marLeft w:val="0"/>
      <w:marRight w:val="0"/>
      <w:marTop w:val="0"/>
      <w:marBottom w:val="0"/>
      <w:divBdr>
        <w:top w:val="none" w:sz="0" w:space="0" w:color="auto"/>
        <w:left w:val="none" w:sz="0" w:space="0" w:color="auto"/>
        <w:bottom w:val="none" w:sz="0" w:space="0" w:color="auto"/>
        <w:right w:val="none" w:sz="0" w:space="0" w:color="auto"/>
      </w:divBdr>
    </w:div>
    <w:div w:id="316611279">
      <w:bodyDiv w:val="1"/>
      <w:marLeft w:val="0"/>
      <w:marRight w:val="0"/>
      <w:marTop w:val="0"/>
      <w:marBottom w:val="0"/>
      <w:divBdr>
        <w:top w:val="none" w:sz="0" w:space="0" w:color="auto"/>
        <w:left w:val="none" w:sz="0" w:space="0" w:color="auto"/>
        <w:bottom w:val="none" w:sz="0" w:space="0" w:color="auto"/>
        <w:right w:val="none" w:sz="0" w:space="0" w:color="auto"/>
      </w:divBdr>
    </w:div>
    <w:div w:id="316764984">
      <w:bodyDiv w:val="1"/>
      <w:marLeft w:val="0"/>
      <w:marRight w:val="0"/>
      <w:marTop w:val="0"/>
      <w:marBottom w:val="0"/>
      <w:divBdr>
        <w:top w:val="none" w:sz="0" w:space="0" w:color="auto"/>
        <w:left w:val="none" w:sz="0" w:space="0" w:color="auto"/>
        <w:bottom w:val="none" w:sz="0" w:space="0" w:color="auto"/>
        <w:right w:val="none" w:sz="0" w:space="0" w:color="auto"/>
      </w:divBdr>
    </w:div>
    <w:div w:id="346905360">
      <w:bodyDiv w:val="1"/>
      <w:marLeft w:val="0"/>
      <w:marRight w:val="0"/>
      <w:marTop w:val="0"/>
      <w:marBottom w:val="0"/>
      <w:divBdr>
        <w:top w:val="none" w:sz="0" w:space="0" w:color="auto"/>
        <w:left w:val="none" w:sz="0" w:space="0" w:color="auto"/>
        <w:bottom w:val="none" w:sz="0" w:space="0" w:color="auto"/>
        <w:right w:val="none" w:sz="0" w:space="0" w:color="auto"/>
      </w:divBdr>
    </w:div>
    <w:div w:id="352002184">
      <w:bodyDiv w:val="1"/>
      <w:marLeft w:val="0"/>
      <w:marRight w:val="0"/>
      <w:marTop w:val="0"/>
      <w:marBottom w:val="0"/>
      <w:divBdr>
        <w:top w:val="none" w:sz="0" w:space="0" w:color="auto"/>
        <w:left w:val="none" w:sz="0" w:space="0" w:color="auto"/>
        <w:bottom w:val="none" w:sz="0" w:space="0" w:color="auto"/>
        <w:right w:val="none" w:sz="0" w:space="0" w:color="auto"/>
      </w:divBdr>
      <w:divsChild>
        <w:div w:id="2120097603">
          <w:marLeft w:val="0"/>
          <w:marRight w:val="0"/>
          <w:marTop w:val="0"/>
          <w:marBottom w:val="0"/>
          <w:divBdr>
            <w:top w:val="none" w:sz="0" w:space="0" w:color="auto"/>
            <w:left w:val="none" w:sz="0" w:space="0" w:color="auto"/>
            <w:bottom w:val="single" w:sz="24" w:space="0" w:color="D4D4D4"/>
            <w:right w:val="none" w:sz="0" w:space="0" w:color="auto"/>
          </w:divBdr>
          <w:divsChild>
            <w:div w:id="1470510844">
              <w:marLeft w:val="0"/>
              <w:marRight w:val="0"/>
              <w:marTop w:val="100"/>
              <w:marBottom w:val="100"/>
              <w:divBdr>
                <w:top w:val="none" w:sz="0" w:space="0" w:color="auto"/>
                <w:left w:val="none" w:sz="0" w:space="0" w:color="auto"/>
                <w:bottom w:val="none" w:sz="0" w:space="0" w:color="auto"/>
                <w:right w:val="none" w:sz="0" w:space="0" w:color="auto"/>
              </w:divBdr>
              <w:divsChild>
                <w:div w:id="941840714">
                  <w:marLeft w:val="0"/>
                  <w:marRight w:val="0"/>
                  <w:marTop w:val="0"/>
                  <w:marBottom w:val="0"/>
                  <w:divBdr>
                    <w:top w:val="none" w:sz="0" w:space="0" w:color="auto"/>
                    <w:left w:val="none" w:sz="0" w:space="0" w:color="auto"/>
                    <w:bottom w:val="none" w:sz="0" w:space="0" w:color="auto"/>
                    <w:right w:val="none" w:sz="0" w:space="0" w:color="auto"/>
                  </w:divBdr>
                </w:div>
                <w:div w:id="1050958313">
                  <w:marLeft w:val="0"/>
                  <w:marRight w:val="0"/>
                  <w:marTop w:val="35"/>
                  <w:marBottom w:val="35"/>
                  <w:divBdr>
                    <w:top w:val="none" w:sz="0" w:space="0" w:color="auto"/>
                    <w:left w:val="none" w:sz="0" w:space="0" w:color="auto"/>
                    <w:bottom w:val="none" w:sz="0" w:space="0" w:color="auto"/>
                    <w:right w:val="none" w:sz="0" w:space="0" w:color="auto"/>
                  </w:divBdr>
                  <w:divsChild>
                    <w:div w:id="392511274">
                      <w:marLeft w:val="0"/>
                      <w:marRight w:val="0"/>
                      <w:marTop w:val="0"/>
                      <w:marBottom w:val="0"/>
                      <w:divBdr>
                        <w:top w:val="none" w:sz="0" w:space="0" w:color="auto"/>
                        <w:left w:val="none" w:sz="0" w:space="0" w:color="auto"/>
                        <w:bottom w:val="none" w:sz="0" w:space="0" w:color="auto"/>
                        <w:right w:val="none" w:sz="0" w:space="0" w:color="auto"/>
                      </w:divBdr>
                    </w:div>
                    <w:div w:id="11751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8834">
          <w:marLeft w:val="0"/>
          <w:marRight w:val="0"/>
          <w:marTop w:val="0"/>
          <w:marBottom w:val="0"/>
          <w:divBdr>
            <w:top w:val="none" w:sz="0" w:space="0" w:color="auto"/>
            <w:left w:val="none" w:sz="0" w:space="0" w:color="auto"/>
            <w:bottom w:val="none" w:sz="0" w:space="0" w:color="auto"/>
            <w:right w:val="none" w:sz="0" w:space="0" w:color="auto"/>
          </w:divBdr>
          <w:divsChild>
            <w:div w:id="180553873">
              <w:marLeft w:val="0"/>
              <w:marRight w:val="0"/>
              <w:marTop w:val="0"/>
              <w:marBottom w:val="0"/>
              <w:divBdr>
                <w:top w:val="single" w:sz="6" w:space="0" w:color="999999"/>
                <w:left w:val="single" w:sz="6" w:space="0" w:color="999999"/>
                <w:bottom w:val="none" w:sz="0" w:space="0" w:color="auto"/>
                <w:right w:val="single" w:sz="6" w:space="0" w:color="999999"/>
              </w:divBdr>
              <w:divsChild>
                <w:div w:id="1674069331">
                  <w:marLeft w:val="0"/>
                  <w:marRight w:val="0"/>
                  <w:marTop w:val="0"/>
                  <w:marBottom w:val="0"/>
                  <w:divBdr>
                    <w:top w:val="single" w:sz="6" w:space="3" w:color="666666"/>
                    <w:left w:val="single" w:sz="6" w:space="0" w:color="666666"/>
                    <w:bottom w:val="none" w:sz="0" w:space="0" w:color="auto"/>
                    <w:right w:val="single" w:sz="6" w:space="0" w:color="666666"/>
                  </w:divBdr>
                  <w:divsChild>
                    <w:div w:id="1344892835">
                      <w:marLeft w:val="0"/>
                      <w:marRight w:val="0"/>
                      <w:marTop w:val="0"/>
                      <w:marBottom w:val="0"/>
                      <w:divBdr>
                        <w:top w:val="none" w:sz="0" w:space="0" w:color="auto"/>
                        <w:left w:val="none" w:sz="0" w:space="0" w:color="auto"/>
                        <w:bottom w:val="none" w:sz="0" w:space="0" w:color="auto"/>
                        <w:right w:val="none" w:sz="0" w:space="0" w:color="auto"/>
                      </w:divBdr>
                      <w:divsChild>
                        <w:div w:id="1307011939">
                          <w:marLeft w:val="69"/>
                          <w:marRight w:val="0"/>
                          <w:marTop w:val="0"/>
                          <w:marBottom w:val="69"/>
                          <w:divBdr>
                            <w:top w:val="none" w:sz="0" w:space="0" w:color="auto"/>
                            <w:left w:val="none" w:sz="0" w:space="0" w:color="auto"/>
                            <w:bottom w:val="none" w:sz="0" w:space="0" w:color="auto"/>
                            <w:right w:val="none" w:sz="0" w:space="0" w:color="auto"/>
                          </w:divBdr>
                        </w:div>
                      </w:divsChild>
                    </w:div>
                    <w:div w:id="1760591218">
                      <w:marLeft w:val="0"/>
                      <w:marRight w:val="0"/>
                      <w:marTop w:val="0"/>
                      <w:marBottom w:val="0"/>
                      <w:divBdr>
                        <w:top w:val="none" w:sz="0" w:space="0" w:color="auto"/>
                        <w:left w:val="none" w:sz="0" w:space="0" w:color="auto"/>
                        <w:bottom w:val="none" w:sz="0" w:space="0" w:color="auto"/>
                        <w:right w:val="none" w:sz="0" w:space="0" w:color="auto"/>
                      </w:divBdr>
                      <w:divsChild>
                        <w:div w:id="1629356585">
                          <w:marLeft w:val="0"/>
                          <w:marRight w:val="0"/>
                          <w:marTop w:val="0"/>
                          <w:marBottom w:val="0"/>
                          <w:divBdr>
                            <w:top w:val="none" w:sz="0" w:space="0" w:color="auto"/>
                            <w:left w:val="none" w:sz="0" w:space="0" w:color="auto"/>
                            <w:bottom w:val="none" w:sz="0" w:space="0" w:color="auto"/>
                            <w:right w:val="none" w:sz="0" w:space="0" w:color="auto"/>
                          </w:divBdr>
                        </w:div>
                      </w:divsChild>
                    </w:div>
                    <w:div w:id="1578133511">
                      <w:marLeft w:val="0"/>
                      <w:marRight w:val="0"/>
                      <w:marTop w:val="0"/>
                      <w:marBottom w:val="0"/>
                      <w:divBdr>
                        <w:top w:val="single" w:sz="6" w:space="0" w:color="990000"/>
                        <w:left w:val="none" w:sz="0" w:space="0" w:color="auto"/>
                        <w:bottom w:val="none" w:sz="0" w:space="0" w:color="auto"/>
                        <w:right w:val="none" w:sz="0" w:space="0" w:color="auto"/>
                      </w:divBdr>
                    </w:div>
                    <w:div w:id="1431126626">
                      <w:marLeft w:val="0"/>
                      <w:marRight w:val="0"/>
                      <w:marTop w:val="0"/>
                      <w:marBottom w:val="0"/>
                      <w:divBdr>
                        <w:top w:val="none" w:sz="0" w:space="0" w:color="auto"/>
                        <w:left w:val="none" w:sz="0" w:space="0" w:color="auto"/>
                        <w:bottom w:val="none" w:sz="0" w:space="0" w:color="auto"/>
                        <w:right w:val="none" w:sz="0" w:space="0" w:color="auto"/>
                      </w:divBdr>
                      <w:divsChild>
                        <w:div w:id="1218123549">
                          <w:marLeft w:val="0"/>
                          <w:marRight w:val="139"/>
                          <w:marTop w:val="0"/>
                          <w:marBottom w:val="0"/>
                          <w:divBdr>
                            <w:top w:val="single" w:sz="6" w:space="2" w:color="CCCCCC"/>
                            <w:left w:val="single" w:sz="6" w:space="3" w:color="CCCCCC"/>
                            <w:bottom w:val="single" w:sz="6" w:space="2" w:color="CCCCCC"/>
                            <w:right w:val="single" w:sz="6" w:space="3" w:color="CCCCCC"/>
                          </w:divBdr>
                          <w:divsChild>
                            <w:div w:id="1078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3776">
                      <w:marLeft w:val="240"/>
                      <w:marRight w:val="0"/>
                      <w:marTop w:val="240"/>
                      <w:marBottom w:val="0"/>
                      <w:divBdr>
                        <w:top w:val="none" w:sz="0" w:space="0" w:color="auto"/>
                        <w:left w:val="none" w:sz="0" w:space="0" w:color="auto"/>
                        <w:bottom w:val="none" w:sz="0" w:space="0" w:color="auto"/>
                        <w:right w:val="none" w:sz="0" w:space="0" w:color="auto"/>
                      </w:divBdr>
                      <w:divsChild>
                        <w:div w:id="1899365945">
                          <w:marLeft w:val="0"/>
                          <w:marRight w:val="0"/>
                          <w:marTop w:val="0"/>
                          <w:marBottom w:val="480"/>
                          <w:divBdr>
                            <w:top w:val="none" w:sz="0" w:space="0" w:color="auto"/>
                            <w:left w:val="none" w:sz="0" w:space="0" w:color="auto"/>
                            <w:bottom w:val="none" w:sz="0" w:space="0" w:color="auto"/>
                            <w:right w:val="none" w:sz="0" w:space="0" w:color="auto"/>
                          </w:divBdr>
                        </w:div>
                        <w:div w:id="1477381985">
                          <w:marLeft w:val="0"/>
                          <w:marRight w:val="0"/>
                          <w:marTop w:val="0"/>
                          <w:marBottom w:val="480"/>
                          <w:divBdr>
                            <w:top w:val="none" w:sz="0" w:space="0" w:color="auto"/>
                            <w:left w:val="none" w:sz="0" w:space="0" w:color="auto"/>
                            <w:bottom w:val="none" w:sz="0" w:space="0" w:color="auto"/>
                            <w:right w:val="none" w:sz="0" w:space="0" w:color="auto"/>
                          </w:divBdr>
                        </w:div>
                      </w:divsChild>
                    </w:div>
                    <w:div w:id="1270701617">
                      <w:marLeft w:val="0"/>
                      <w:marRight w:val="0"/>
                      <w:marTop w:val="0"/>
                      <w:marBottom w:val="0"/>
                      <w:divBdr>
                        <w:top w:val="none" w:sz="0" w:space="0" w:color="auto"/>
                        <w:left w:val="none" w:sz="0" w:space="0" w:color="auto"/>
                        <w:bottom w:val="none" w:sz="0" w:space="0" w:color="auto"/>
                        <w:right w:val="none" w:sz="0" w:space="0" w:color="auto"/>
                      </w:divBdr>
                      <w:divsChild>
                        <w:div w:id="1850831709">
                          <w:marLeft w:val="0"/>
                          <w:marRight w:val="0"/>
                          <w:marTop w:val="0"/>
                          <w:marBottom w:val="208"/>
                          <w:divBdr>
                            <w:top w:val="single" w:sz="6" w:space="0" w:color="CCCCCC"/>
                            <w:left w:val="none" w:sz="0" w:space="0" w:color="auto"/>
                            <w:bottom w:val="single" w:sz="6" w:space="0" w:color="CCCCCC"/>
                            <w:right w:val="none" w:sz="0" w:space="0" w:color="auto"/>
                          </w:divBdr>
                        </w:div>
                        <w:div w:id="1628272798">
                          <w:blockQuote w:val="1"/>
                          <w:marLeft w:val="0"/>
                          <w:marRight w:val="0"/>
                          <w:marTop w:val="0"/>
                          <w:marBottom w:val="240"/>
                          <w:divBdr>
                            <w:top w:val="none" w:sz="0" w:space="0" w:color="auto"/>
                            <w:left w:val="none" w:sz="0" w:space="0" w:color="auto"/>
                            <w:bottom w:val="none" w:sz="0" w:space="0" w:color="auto"/>
                            <w:right w:val="none" w:sz="0" w:space="0" w:color="auto"/>
                          </w:divBdr>
                        </w:div>
                        <w:div w:id="1780291583">
                          <w:blockQuote w:val="1"/>
                          <w:marLeft w:val="0"/>
                          <w:marRight w:val="0"/>
                          <w:marTop w:val="0"/>
                          <w:marBottom w:val="240"/>
                          <w:divBdr>
                            <w:top w:val="none" w:sz="0" w:space="0" w:color="auto"/>
                            <w:left w:val="none" w:sz="0" w:space="0" w:color="auto"/>
                            <w:bottom w:val="none" w:sz="0" w:space="0" w:color="auto"/>
                            <w:right w:val="none" w:sz="0" w:space="0" w:color="auto"/>
                          </w:divBdr>
                        </w:div>
                        <w:div w:id="478110779">
                          <w:blockQuote w:val="1"/>
                          <w:marLeft w:val="0"/>
                          <w:marRight w:val="0"/>
                          <w:marTop w:val="0"/>
                          <w:marBottom w:val="240"/>
                          <w:divBdr>
                            <w:top w:val="none" w:sz="0" w:space="0" w:color="auto"/>
                            <w:left w:val="none" w:sz="0" w:space="0" w:color="auto"/>
                            <w:bottom w:val="none" w:sz="0" w:space="0" w:color="auto"/>
                            <w:right w:val="none" w:sz="0" w:space="0" w:color="auto"/>
                          </w:divBdr>
                        </w:div>
                        <w:div w:id="1381711163">
                          <w:blockQuote w:val="1"/>
                          <w:marLeft w:val="0"/>
                          <w:marRight w:val="0"/>
                          <w:marTop w:val="0"/>
                          <w:marBottom w:val="240"/>
                          <w:divBdr>
                            <w:top w:val="none" w:sz="0" w:space="0" w:color="auto"/>
                            <w:left w:val="none" w:sz="0" w:space="0" w:color="auto"/>
                            <w:bottom w:val="none" w:sz="0" w:space="0" w:color="auto"/>
                            <w:right w:val="none" w:sz="0" w:space="0" w:color="auto"/>
                          </w:divBdr>
                        </w:div>
                        <w:div w:id="1441602458">
                          <w:blockQuote w:val="1"/>
                          <w:marLeft w:val="0"/>
                          <w:marRight w:val="0"/>
                          <w:marTop w:val="0"/>
                          <w:marBottom w:val="240"/>
                          <w:divBdr>
                            <w:top w:val="none" w:sz="0" w:space="0" w:color="auto"/>
                            <w:left w:val="none" w:sz="0" w:space="0" w:color="auto"/>
                            <w:bottom w:val="none" w:sz="0" w:space="0" w:color="auto"/>
                            <w:right w:val="none" w:sz="0" w:space="0" w:color="auto"/>
                          </w:divBdr>
                        </w:div>
                        <w:div w:id="386150840">
                          <w:blockQuote w:val="1"/>
                          <w:marLeft w:val="0"/>
                          <w:marRight w:val="0"/>
                          <w:marTop w:val="0"/>
                          <w:marBottom w:val="240"/>
                          <w:divBdr>
                            <w:top w:val="none" w:sz="0" w:space="0" w:color="auto"/>
                            <w:left w:val="none" w:sz="0" w:space="0" w:color="auto"/>
                            <w:bottom w:val="none" w:sz="0" w:space="0" w:color="auto"/>
                            <w:right w:val="none" w:sz="0" w:space="0" w:color="auto"/>
                          </w:divBdr>
                        </w:div>
                        <w:div w:id="227306411">
                          <w:blockQuote w:val="1"/>
                          <w:marLeft w:val="0"/>
                          <w:marRight w:val="0"/>
                          <w:marTop w:val="0"/>
                          <w:marBottom w:val="240"/>
                          <w:divBdr>
                            <w:top w:val="none" w:sz="0" w:space="0" w:color="auto"/>
                            <w:left w:val="none" w:sz="0" w:space="0" w:color="auto"/>
                            <w:bottom w:val="none" w:sz="0" w:space="0" w:color="auto"/>
                            <w:right w:val="none" w:sz="0" w:space="0" w:color="auto"/>
                          </w:divBdr>
                        </w:div>
                        <w:div w:id="690690406">
                          <w:blockQuote w:val="1"/>
                          <w:marLeft w:val="0"/>
                          <w:marRight w:val="0"/>
                          <w:marTop w:val="0"/>
                          <w:marBottom w:val="240"/>
                          <w:divBdr>
                            <w:top w:val="none" w:sz="0" w:space="0" w:color="auto"/>
                            <w:left w:val="none" w:sz="0" w:space="0" w:color="auto"/>
                            <w:bottom w:val="none" w:sz="0" w:space="0" w:color="auto"/>
                            <w:right w:val="none" w:sz="0" w:space="0" w:color="auto"/>
                          </w:divBdr>
                        </w:div>
                        <w:div w:id="1857884674">
                          <w:blockQuote w:val="1"/>
                          <w:marLeft w:val="0"/>
                          <w:marRight w:val="0"/>
                          <w:marTop w:val="0"/>
                          <w:marBottom w:val="240"/>
                          <w:divBdr>
                            <w:top w:val="none" w:sz="0" w:space="0" w:color="auto"/>
                            <w:left w:val="none" w:sz="0" w:space="0" w:color="auto"/>
                            <w:bottom w:val="none" w:sz="0" w:space="0" w:color="auto"/>
                            <w:right w:val="none" w:sz="0" w:space="0" w:color="auto"/>
                          </w:divBdr>
                        </w:div>
                        <w:div w:id="1858032632">
                          <w:blockQuote w:val="1"/>
                          <w:marLeft w:val="0"/>
                          <w:marRight w:val="0"/>
                          <w:marTop w:val="0"/>
                          <w:marBottom w:val="240"/>
                          <w:divBdr>
                            <w:top w:val="none" w:sz="0" w:space="0" w:color="auto"/>
                            <w:left w:val="none" w:sz="0" w:space="0" w:color="auto"/>
                            <w:bottom w:val="none" w:sz="0" w:space="0" w:color="auto"/>
                            <w:right w:val="none" w:sz="0" w:space="0" w:color="auto"/>
                          </w:divBdr>
                        </w:div>
                        <w:div w:id="1513643643">
                          <w:marLeft w:val="0"/>
                          <w:marRight w:val="0"/>
                          <w:marTop w:val="0"/>
                          <w:marBottom w:val="480"/>
                          <w:divBdr>
                            <w:top w:val="none" w:sz="0" w:space="0" w:color="auto"/>
                            <w:left w:val="single" w:sz="6" w:space="12" w:color="D2D5DA"/>
                            <w:bottom w:val="single" w:sz="6" w:space="6" w:color="D2D5DA"/>
                            <w:right w:val="single" w:sz="6" w:space="12" w:color="D2D5DA"/>
                          </w:divBdr>
                          <w:divsChild>
                            <w:div w:id="11694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412">
                      <w:marLeft w:val="240"/>
                      <w:marRight w:val="240"/>
                      <w:marTop w:val="240"/>
                      <w:marBottom w:val="0"/>
                      <w:divBdr>
                        <w:top w:val="single" w:sz="6" w:space="0" w:color="CCCCCC"/>
                        <w:left w:val="single" w:sz="6" w:space="0" w:color="CCCCCC"/>
                        <w:bottom w:val="single" w:sz="6" w:space="0" w:color="CCCCCC"/>
                        <w:right w:val="single" w:sz="6" w:space="0" w:color="CCCCCC"/>
                      </w:divBdr>
                    </w:div>
                  </w:divsChild>
                </w:div>
              </w:divsChild>
            </w:div>
          </w:divsChild>
        </w:div>
        <w:div w:id="632103589">
          <w:marLeft w:val="0"/>
          <w:marRight w:val="0"/>
          <w:marTop w:val="0"/>
          <w:marBottom w:val="0"/>
          <w:divBdr>
            <w:top w:val="none" w:sz="0" w:space="0" w:color="auto"/>
            <w:left w:val="none" w:sz="0" w:space="0" w:color="auto"/>
            <w:bottom w:val="none" w:sz="0" w:space="0" w:color="auto"/>
            <w:right w:val="none" w:sz="0" w:space="0" w:color="auto"/>
          </w:divBdr>
          <w:divsChild>
            <w:div w:id="733090588">
              <w:marLeft w:val="0"/>
              <w:marRight w:val="0"/>
              <w:marTop w:val="0"/>
              <w:marBottom w:val="0"/>
              <w:divBdr>
                <w:top w:val="none" w:sz="0" w:space="0" w:color="auto"/>
                <w:left w:val="single" w:sz="6" w:space="0" w:color="999999"/>
                <w:bottom w:val="single" w:sz="6" w:space="0" w:color="999999"/>
                <w:right w:val="single" w:sz="6" w:space="0" w:color="999999"/>
              </w:divBdr>
              <w:divsChild>
                <w:div w:id="1742675481">
                  <w:marLeft w:val="0"/>
                  <w:marRight w:val="0"/>
                  <w:marTop w:val="0"/>
                  <w:marBottom w:val="0"/>
                  <w:divBdr>
                    <w:top w:val="none" w:sz="0" w:space="0" w:color="auto"/>
                    <w:left w:val="single" w:sz="6" w:space="12" w:color="666666"/>
                    <w:bottom w:val="single" w:sz="6" w:space="7" w:color="666666"/>
                    <w:right w:val="single" w:sz="6" w:space="12" w:color="666666"/>
                  </w:divBdr>
                </w:div>
              </w:divsChild>
            </w:div>
            <w:div w:id="7300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3015">
      <w:bodyDiv w:val="1"/>
      <w:marLeft w:val="0"/>
      <w:marRight w:val="0"/>
      <w:marTop w:val="0"/>
      <w:marBottom w:val="0"/>
      <w:divBdr>
        <w:top w:val="none" w:sz="0" w:space="0" w:color="auto"/>
        <w:left w:val="none" w:sz="0" w:space="0" w:color="auto"/>
        <w:bottom w:val="none" w:sz="0" w:space="0" w:color="auto"/>
        <w:right w:val="none" w:sz="0" w:space="0" w:color="auto"/>
      </w:divBdr>
    </w:div>
    <w:div w:id="422459460">
      <w:bodyDiv w:val="1"/>
      <w:marLeft w:val="0"/>
      <w:marRight w:val="0"/>
      <w:marTop w:val="0"/>
      <w:marBottom w:val="0"/>
      <w:divBdr>
        <w:top w:val="none" w:sz="0" w:space="0" w:color="auto"/>
        <w:left w:val="none" w:sz="0" w:space="0" w:color="auto"/>
        <w:bottom w:val="none" w:sz="0" w:space="0" w:color="auto"/>
        <w:right w:val="none" w:sz="0" w:space="0" w:color="auto"/>
      </w:divBdr>
    </w:div>
    <w:div w:id="447358815">
      <w:bodyDiv w:val="1"/>
      <w:marLeft w:val="0"/>
      <w:marRight w:val="0"/>
      <w:marTop w:val="0"/>
      <w:marBottom w:val="0"/>
      <w:divBdr>
        <w:top w:val="none" w:sz="0" w:space="0" w:color="auto"/>
        <w:left w:val="none" w:sz="0" w:space="0" w:color="auto"/>
        <w:bottom w:val="none" w:sz="0" w:space="0" w:color="auto"/>
        <w:right w:val="none" w:sz="0" w:space="0" w:color="auto"/>
      </w:divBdr>
    </w:div>
    <w:div w:id="461460396">
      <w:bodyDiv w:val="1"/>
      <w:marLeft w:val="0"/>
      <w:marRight w:val="0"/>
      <w:marTop w:val="0"/>
      <w:marBottom w:val="0"/>
      <w:divBdr>
        <w:top w:val="none" w:sz="0" w:space="0" w:color="auto"/>
        <w:left w:val="none" w:sz="0" w:space="0" w:color="auto"/>
        <w:bottom w:val="none" w:sz="0" w:space="0" w:color="auto"/>
        <w:right w:val="none" w:sz="0" w:space="0" w:color="auto"/>
      </w:divBdr>
    </w:div>
    <w:div w:id="464129167">
      <w:bodyDiv w:val="1"/>
      <w:marLeft w:val="0"/>
      <w:marRight w:val="0"/>
      <w:marTop w:val="0"/>
      <w:marBottom w:val="0"/>
      <w:divBdr>
        <w:top w:val="none" w:sz="0" w:space="0" w:color="auto"/>
        <w:left w:val="none" w:sz="0" w:space="0" w:color="auto"/>
        <w:bottom w:val="none" w:sz="0" w:space="0" w:color="auto"/>
        <w:right w:val="none" w:sz="0" w:space="0" w:color="auto"/>
      </w:divBdr>
    </w:div>
    <w:div w:id="476803012">
      <w:bodyDiv w:val="1"/>
      <w:marLeft w:val="0"/>
      <w:marRight w:val="0"/>
      <w:marTop w:val="0"/>
      <w:marBottom w:val="0"/>
      <w:divBdr>
        <w:top w:val="none" w:sz="0" w:space="0" w:color="auto"/>
        <w:left w:val="none" w:sz="0" w:space="0" w:color="auto"/>
        <w:bottom w:val="none" w:sz="0" w:space="0" w:color="auto"/>
        <w:right w:val="none" w:sz="0" w:space="0" w:color="auto"/>
      </w:divBdr>
    </w:div>
    <w:div w:id="490222588">
      <w:bodyDiv w:val="1"/>
      <w:marLeft w:val="0"/>
      <w:marRight w:val="0"/>
      <w:marTop w:val="0"/>
      <w:marBottom w:val="0"/>
      <w:divBdr>
        <w:top w:val="none" w:sz="0" w:space="0" w:color="auto"/>
        <w:left w:val="none" w:sz="0" w:space="0" w:color="auto"/>
        <w:bottom w:val="none" w:sz="0" w:space="0" w:color="auto"/>
        <w:right w:val="none" w:sz="0" w:space="0" w:color="auto"/>
      </w:divBdr>
    </w:div>
    <w:div w:id="505052321">
      <w:bodyDiv w:val="1"/>
      <w:marLeft w:val="0"/>
      <w:marRight w:val="0"/>
      <w:marTop w:val="0"/>
      <w:marBottom w:val="0"/>
      <w:divBdr>
        <w:top w:val="none" w:sz="0" w:space="0" w:color="auto"/>
        <w:left w:val="none" w:sz="0" w:space="0" w:color="auto"/>
        <w:bottom w:val="none" w:sz="0" w:space="0" w:color="auto"/>
        <w:right w:val="none" w:sz="0" w:space="0" w:color="auto"/>
      </w:divBdr>
    </w:div>
    <w:div w:id="508062472">
      <w:bodyDiv w:val="1"/>
      <w:marLeft w:val="0"/>
      <w:marRight w:val="0"/>
      <w:marTop w:val="0"/>
      <w:marBottom w:val="0"/>
      <w:divBdr>
        <w:top w:val="none" w:sz="0" w:space="0" w:color="auto"/>
        <w:left w:val="none" w:sz="0" w:space="0" w:color="auto"/>
        <w:bottom w:val="none" w:sz="0" w:space="0" w:color="auto"/>
        <w:right w:val="none" w:sz="0" w:space="0" w:color="auto"/>
      </w:divBdr>
    </w:div>
    <w:div w:id="592208622">
      <w:bodyDiv w:val="1"/>
      <w:marLeft w:val="0"/>
      <w:marRight w:val="0"/>
      <w:marTop w:val="0"/>
      <w:marBottom w:val="0"/>
      <w:divBdr>
        <w:top w:val="none" w:sz="0" w:space="0" w:color="auto"/>
        <w:left w:val="none" w:sz="0" w:space="0" w:color="auto"/>
        <w:bottom w:val="none" w:sz="0" w:space="0" w:color="auto"/>
        <w:right w:val="none" w:sz="0" w:space="0" w:color="auto"/>
      </w:divBdr>
      <w:divsChild>
        <w:div w:id="239021233">
          <w:marLeft w:val="0"/>
          <w:marRight w:val="0"/>
          <w:marTop w:val="0"/>
          <w:marBottom w:val="0"/>
          <w:divBdr>
            <w:top w:val="none" w:sz="0" w:space="0" w:color="auto"/>
            <w:left w:val="none" w:sz="0" w:space="0" w:color="auto"/>
            <w:bottom w:val="none" w:sz="0" w:space="0" w:color="auto"/>
            <w:right w:val="none" w:sz="0" w:space="0" w:color="auto"/>
          </w:divBdr>
          <w:divsChild>
            <w:div w:id="1256354851">
              <w:marLeft w:val="0"/>
              <w:marRight w:val="0"/>
              <w:marTop w:val="0"/>
              <w:marBottom w:val="0"/>
              <w:divBdr>
                <w:top w:val="none" w:sz="0" w:space="0" w:color="auto"/>
                <w:left w:val="single" w:sz="6" w:space="0" w:color="E2E2E2"/>
                <w:bottom w:val="none" w:sz="0" w:space="0" w:color="auto"/>
                <w:right w:val="single" w:sz="6" w:space="0" w:color="E2E2E2"/>
              </w:divBdr>
              <w:divsChild>
                <w:div w:id="1998457381">
                  <w:marLeft w:val="0"/>
                  <w:marRight w:val="0"/>
                  <w:marTop w:val="0"/>
                  <w:marBottom w:val="0"/>
                  <w:divBdr>
                    <w:top w:val="none" w:sz="0" w:space="0" w:color="auto"/>
                    <w:left w:val="none" w:sz="0" w:space="0" w:color="auto"/>
                    <w:bottom w:val="none" w:sz="0" w:space="0" w:color="auto"/>
                    <w:right w:val="none" w:sz="0" w:space="0" w:color="auto"/>
                  </w:divBdr>
                  <w:divsChild>
                    <w:div w:id="998925395">
                      <w:marLeft w:val="0"/>
                      <w:marRight w:val="0"/>
                      <w:marTop w:val="0"/>
                      <w:marBottom w:val="0"/>
                      <w:divBdr>
                        <w:top w:val="none" w:sz="0" w:space="0" w:color="auto"/>
                        <w:left w:val="none" w:sz="0" w:space="0" w:color="auto"/>
                        <w:bottom w:val="none" w:sz="0" w:space="0" w:color="auto"/>
                        <w:right w:val="none" w:sz="0" w:space="0" w:color="auto"/>
                      </w:divBdr>
                      <w:divsChild>
                        <w:div w:id="1032346872">
                          <w:marLeft w:val="0"/>
                          <w:marRight w:val="0"/>
                          <w:marTop w:val="0"/>
                          <w:marBottom w:val="180"/>
                          <w:divBdr>
                            <w:top w:val="single" w:sz="6" w:space="0" w:color="C1A4A4"/>
                            <w:left w:val="none" w:sz="0" w:space="0" w:color="auto"/>
                            <w:bottom w:val="single" w:sz="6" w:space="0" w:color="C1A4A4"/>
                            <w:right w:val="none" w:sz="0" w:space="0" w:color="auto"/>
                          </w:divBdr>
                        </w:div>
                      </w:divsChild>
                    </w:div>
                  </w:divsChild>
                </w:div>
              </w:divsChild>
            </w:div>
          </w:divsChild>
        </w:div>
      </w:divsChild>
    </w:div>
    <w:div w:id="598176535">
      <w:bodyDiv w:val="1"/>
      <w:marLeft w:val="0"/>
      <w:marRight w:val="0"/>
      <w:marTop w:val="0"/>
      <w:marBottom w:val="0"/>
      <w:divBdr>
        <w:top w:val="none" w:sz="0" w:space="0" w:color="auto"/>
        <w:left w:val="none" w:sz="0" w:space="0" w:color="auto"/>
        <w:bottom w:val="none" w:sz="0" w:space="0" w:color="auto"/>
        <w:right w:val="none" w:sz="0" w:space="0" w:color="auto"/>
      </w:divBdr>
    </w:div>
    <w:div w:id="609246196">
      <w:bodyDiv w:val="1"/>
      <w:marLeft w:val="0"/>
      <w:marRight w:val="0"/>
      <w:marTop w:val="0"/>
      <w:marBottom w:val="0"/>
      <w:divBdr>
        <w:top w:val="none" w:sz="0" w:space="0" w:color="auto"/>
        <w:left w:val="none" w:sz="0" w:space="0" w:color="auto"/>
        <w:bottom w:val="none" w:sz="0" w:space="0" w:color="auto"/>
        <w:right w:val="none" w:sz="0" w:space="0" w:color="auto"/>
      </w:divBdr>
    </w:div>
    <w:div w:id="619070368">
      <w:bodyDiv w:val="1"/>
      <w:marLeft w:val="0"/>
      <w:marRight w:val="0"/>
      <w:marTop w:val="0"/>
      <w:marBottom w:val="0"/>
      <w:divBdr>
        <w:top w:val="none" w:sz="0" w:space="0" w:color="auto"/>
        <w:left w:val="none" w:sz="0" w:space="0" w:color="auto"/>
        <w:bottom w:val="none" w:sz="0" w:space="0" w:color="auto"/>
        <w:right w:val="none" w:sz="0" w:space="0" w:color="auto"/>
      </w:divBdr>
    </w:div>
    <w:div w:id="672223895">
      <w:bodyDiv w:val="1"/>
      <w:marLeft w:val="0"/>
      <w:marRight w:val="0"/>
      <w:marTop w:val="0"/>
      <w:marBottom w:val="0"/>
      <w:divBdr>
        <w:top w:val="none" w:sz="0" w:space="0" w:color="auto"/>
        <w:left w:val="none" w:sz="0" w:space="0" w:color="auto"/>
        <w:bottom w:val="none" w:sz="0" w:space="0" w:color="auto"/>
        <w:right w:val="none" w:sz="0" w:space="0" w:color="auto"/>
      </w:divBdr>
    </w:div>
    <w:div w:id="683896788">
      <w:bodyDiv w:val="1"/>
      <w:marLeft w:val="0"/>
      <w:marRight w:val="0"/>
      <w:marTop w:val="0"/>
      <w:marBottom w:val="0"/>
      <w:divBdr>
        <w:top w:val="none" w:sz="0" w:space="0" w:color="auto"/>
        <w:left w:val="none" w:sz="0" w:space="0" w:color="auto"/>
        <w:bottom w:val="none" w:sz="0" w:space="0" w:color="auto"/>
        <w:right w:val="none" w:sz="0" w:space="0" w:color="auto"/>
      </w:divBdr>
    </w:div>
    <w:div w:id="737899665">
      <w:bodyDiv w:val="1"/>
      <w:marLeft w:val="0"/>
      <w:marRight w:val="0"/>
      <w:marTop w:val="0"/>
      <w:marBottom w:val="0"/>
      <w:divBdr>
        <w:top w:val="none" w:sz="0" w:space="0" w:color="auto"/>
        <w:left w:val="none" w:sz="0" w:space="0" w:color="auto"/>
        <w:bottom w:val="none" w:sz="0" w:space="0" w:color="auto"/>
        <w:right w:val="none" w:sz="0" w:space="0" w:color="auto"/>
      </w:divBdr>
    </w:div>
    <w:div w:id="748816958">
      <w:bodyDiv w:val="1"/>
      <w:marLeft w:val="0"/>
      <w:marRight w:val="0"/>
      <w:marTop w:val="0"/>
      <w:marBottom w:val="0"/>
      <w:divBdr>
        <w:top w:val="none" w:sz="0" w:space="0" w:color="auto"/>
        <w:left w:val="none" w:sz="0" w:space="0" w:color="auto"/>
        <w:bottom w:val="none" w:sz="0" w:space="0" w:color="auto"/>
        <w:right w:val="none" w:sz="0" w:space="0" w:color="auto"/>
      </w:divBdr>
    </w:div>
    <w:div w:id="763260334">
      <w:bodyDiv w:val="1"/>
      <w:marLeft w:val="0"/>
      <w:marRight w:val="0"/>
      <w:marTop w:val="0"/>
      <w:marBottom w:val="0"/>
      <w:divBdr>
        <w:top w:val="none" w:sz="0" w:space="0" w:color="auto"/>
        <w:left w:val="none" w:sz="0" w:space="0" w:color="auto"/>
        <w:bottom w:val="none" w:sz="0" w:space="0" w:color="auto"/>
        <w:right w:val="none" w:sz="0" w:space="0" w:color="auto"/>
      </w:divBdr>
    </w:div>
    <w:div w:id="783156631">
      <w:bodyDiv w:val="1"/>
      <w:marLeft w:val="0"/>
      <w:marRight w:val="0"/>
      <w:marTop w:val="0"/>
      <w:marBottom w:val="0"/>
      <w:divBdr>
        <w:top w:val="none" w:sz="0" w:space="0" w:color="auto"/>
        <w:left w:val="none" w:sz="0" w:space="0" w:color="auto"/>
        <w:bottom w:val="none" w:sz="0" w:space="0" w:color="auto"/>
        <w:right w:val="none" w:sz="0" w:space="0" w:color="auto"/>
      </w:divBdr>
    </w:div>
    <w:div w:id="793132090">
      <w:bodyDiv w:val="1"/>
      <w:marLeft w:val="0"/>
      <w:marRight w:val="0"/>
      <w:marTop w:val="0"/>
      <w:marBottom w:val="0"/>
      <w:divBdr>
        <w:top w:val="none" w:sz="0" w:space="0" w:color="auto"/>
        <w:left w:val="none" w:sz="0" w:space="0" w:color="auto"/>
        <w:bottom w:val="none" w:sz="0" w:space="0" w:color="auto"/>
        <w:right w:val="none" w:sz="0" w:space="0" w:color="auto"/>
      </w:divBdr>
      <w:divsChild>
        <w:div w:id="481579315">
          <w:marLeft w:val="0"/>
          <w:marRight w:val="0"/>
          <w:marTop w:val="0"/>
          <w:marBottom w:val="0"/>
          <w:divBdr>
            <w:top w:val="none" w:sz="0" w:space="0" w:color="auto"/>
            <w:left w:val="none" w:sz="0" w:space="0" w:color="auto"/>
            <w:bottom w:val="none" w:sz="0" w:space="0" w:color="auto"/>
            <w:right w:val="none" w:sz="0" w:space="0" w:color="auto"/>
          </w:divBdr>
          <w:divsChild>
            <w:div w:id="1089274464">
              <w:marLeft w:val="0"/>
              <w:marRight w:val="0"/>
              <w:marTop w:val="0"/>
              <w:marBottom w:val="0"/>
              <w:divBdr>
                <w:top w:val="none" w:sz="0" w:space="0" w:color="auto"/>
                <w:left w:val="single" w:sz="6" w:space="0" w:color="E2E2E2"/>
                <w:bottom w:val="none" w:sz="0" w:space="0" w:color="auto"/>
                <w:right w:val="single" w:sz="6" w:space="0" w:color="E2E2E2"/>
              </w:divBdr>
              <w:divsChild>
                <w:div w:id="2038045673">
                  <w:marLeft w:val="0"/>
                  <w:marRight w:val="0"/>
                  <w:marTop w:val="0"/>
                  <w:marBottom w:val="0"/>
                  <w:divBdr>
                    <w:top w:val="none" w:sz="0" w:space="0" w:color="auto"/>
                    <w:left w:val="none" w:sz="0" w:space="0" w:color="auto"/>
                    <w:bottom w:val="none" w:sz="0" w:space="0" w:color="auto"/>
                    <w:right w:val="none" w:sz="0" w:space="0" w:color="auto"/>
                  </w:divBdr>
                  <w:divsChild>
                    <w:div w:id="379789851">
                      <w:marLeft w:val="0"/>
                      <w:marRight w:val="0"/>
                      <w:marTop w:val="0"/>
                      <w:marBottom w:val="0"/>
                      <w:divBdr>
                        <w:top w:val="none" w:sz="0" w:space="0" w:color="auto"/>
                        <w:left w:val="none" w:sz="0" w:space="0" w:color="auto"/>
                        <w:bottom w:val="none" w:sz="0" w:space="0" w:color="auto"/>
                        <w:right w:val="none" w:sz="0" w:space="0" w:color="auto"/>
                      </w:divBdr>
                      <w:divsChild>
                        <w:div w:id="1674601756">
                          <w:marLeft w:val="0"/>
                          <w:marRight w:val="0"/>
                          <w:marTop w:val="0"/>
                          <w:marBottom w:val="180"/>
                          <w:divBdr>
                            <w:top w:val="single" w:sz="6" w:space="0" w:color="C1A4A4"/>
                            <w:left w:val="none" w:sz="0" w:space="0" w:color="auto"/>
                            <w:bottom w:val="single" w:sz="6" w:space="0" w:color="C1A4A4"/>
                            <w:right w:val="none" w:sz="0" w:space="0" w:color="auto"/>
                          </w:divBdr>
                        </w:div>
                      </w:divsChild>
                    </w:div>
                  </w:divsChild>
                </w:div>
              </w:divsChild>
            </w:div>
          </w:divsChild>
        </w:div>
      </w:divsChild>
    </w:div>
    <w:div w:id="820077227">
      <w:bodyDiv w:val="1"/>
      <w:marLeft w:val="0"/>
      <w:marRight w:val="0"/>
      <w:marTop w:val="0"/>
      <w:marBottom w:val="0"/>
      <w:divBdr>
        <w:top w:val="none" w:sz="0" w:space="0" w:color="auto"/>
        <w:left w:val="none" w:sz="0" w:space="0" w:color="auto"/>
        <w:bottom w:val="none" w:sz="0" w:space="0" w:color="auto"/>
        <w:right w:val="none" w:sz="0" w:space="0" w:color="auto"/>
      </w:divBdr>
    </w:div>
    <w:div w:id="891842972">
      <w:bodyDiv w:val="1"/>
      <w:marLeft w:val="0"/>
      <w:marRight w:val="0"/>
      <w:marTop w:val="0"/>
      <w:marBottom w:val="0"/>
      <w:divBdr>
        <w:top w:val="none" w:sz="0" w:space="0" w:color="auto"/>
        <w:left w:val="none" w:sz="0" w:space="0" w:color="auto"/>
        <w:bottom w:val="none" w:sz="0" w:space="0" w:color="auto"/>
        <w:right w:val="none" w:sz="0" w:space="0" w:color="auto"/>
      </w:divBdr>
    </w:div>
    <w:div w:id="900018094">
      <w:bodyDiv w:val="1"/>
      <w:marLeft w:val="0"/>
      <w:marRight w:val="0"/>
      <w:marTop w:val="0"/>
      <w:marBottom w:val="0"/>
      <w:divBdr>
        <w:top w:val="none" w:sz="0" w:space="0" w:color="auto"/>
        <w:left w:val="none" w:sz="0" w:space="0" w:color="auto"/>
        <w:bottom w:val="none" w:sz="0" w:space="0" w:color="auto"/>
        <w:right w:val="none" w:sz="0" w:space="0" w:color="auto"/>
      </w:divBdr>
    </w:div>
    <w:div w:id="917641643">
      <w:bodyDiv w:val="1"/>
      <w:marLeft w:val="0"/>
      <w:marRight w:val="0"/>
      <w:marTop w:val="0"/>
      <w:marBottom w:val="0"/>
      <w:divBdr>
        <w:top w:val="none" w:sz="0" w:space="0" w:color="auto"/>
        <w:left w:val="none" w:sz="0" w:space="0" w:color="auto"/>
        <w:bottom w:val="none" w:sz="0" w:space="0" w:color="auto"/>
        <w:right w:val="none" w:sz="0" w:space="0" w:color="auto"/>
      </w:divBdr>
    </w:div>
    <w:div w:id="922371350">
      <w:bodyDiv w:val="1"/>
      <w:marLeft w:val="0"/>
      <w:marRight w:val="0"/>
      <w:marTop w:val="0"/>
      <w:marBottom w:val="0"/>
      <w:divBdr>
        <w:top w:val="none" w:sz="0" w:space="0" w:color="auto"/>
        <w:left w:val="none" w:sz="0" w:space="0" w:color="auto"/>
        <w:bottom w:val="none" w:sz="0" w:space="0" w:color="auto"/>
        <w:right w:val="none" w:sz="0" w:space="0" w:color="auto"/>
      </w:divBdr>
    </w:div>
    <w:div w:id="957448012">
      <w:bodyDiv w:val="1"/>
      <w:marLeft w:val="0"/>
      <w:marRight w:val="0"/>
      <w:marTop w:val="0"/>
      <w:marBottom w:val="0"/>
      <w:divBdr>
        <w:top w:val="none" w:sz="0" w:space="0" w:color="auto"/>
        <w:left w:val="none" w:sz="0" w:space="0" w:color="auto"/>
        <w:bottom w:val="none" w:sz="0" w:space="0" w:color="auto"/>
        <w:right w:val="none" w:sz="0" w:space="0" w:color="auto"/>
      </w:divBdr>
    </w:div>
    <w:div w:id="1010832532">
      <w:bodyDiv w:val="1"/>
      <w:marLeft w:val="0"/>
      <w:marRight w:val="0"/>
      <w:marTop w:val="0"/>
      <w:marBottom w:val="0"/>
      <w:divBdr>
        <w:top w:val="none" w:sz="0" w:space="0" w:color="auto"/>
        <w:left w:val="none" w:sz="0" w:space="0" w:color="auto"/>
        <w:bottom w:val="none" w:sz="0" w:space="0" w:color="auto"/>
        <w:right w:val="none" w:sz="0" w:space="0" w:color="auto"/>
      </w:divBdr>
    </w:div>
    <w:div w:id="1013412826">
      <w:bodyDiv w:val="1"/>
      <w:marLeft w:val="0"/>
      <w:marRight w:val="0"/>
      <w:marTop w:val="0"/>
      <w:marBottom w:val="0"/>
      <w:divBdr>
        <w:top w:val="none" w:sz="0" w:space="0" w:color="auto"/>
        <w:left w:val="none" w:sz="0" w:space="0" w:color="auto"/>
        <w:bottom w:val="none" w:sz="0" w:space="0" w:color="auto"/>
        <w:right w:val="none" w:sz="0" w:space="0" w:color="auto"/>
      </w:divBdr>
    </w:div>
    <w:div w:id="1027146637">
      <w:bodyDiv w:val="1"/>
      <w:marLeft w:val="0"/>
      <w:marRight w:val="0"/>
      <w:marTop w:val="0"/>
      <w:marBottom w:val="0"/>
      <w:divBdr>
        <w:top w:val="none" w:sz="0" w:space="0" w:color="auto"/>
        <w:left w:val="none" w:sz="0" w:space="0" w:color="auto"/>
        <w:bottom w:val="none" w:sz="0" w:space="0" w:color="auto"/>
        <w:right w:val="none" w:sz="0" w:space="0" w:color="auto"/>
      </w:divBdr>
    </w:div>
    <w:div w:id="1107772755">
      <w:bodyDiv w:val="1"/>
      <w:marLeft w:val="0"/>
      <w:marRight w:val="0"/>
      <w:marTop w:val="0"/>
      <w:marBottom w:val="0"/>
      <w:divBdr>
        <w:top w:val="none" w:sz="0" w:space="0" w:color="auto"/>
        <w:left w:val="none" w:sz="0" w:space="0" w:color="auto"/>
        <w:bottom w:val="none" w:sz="0" w:space="0" w:color="auto"/>
        <w:right w:val="none" w:sz="0" w:space="0" w:color="auto"/>
      </w:divBdr>
    </w:div>
    <w:div w:id="1196846859">
      <w:bodyDiv w:val="1"/>
      <w:marLeft w:val="0"/>
      <w:marRight w:val="0"/>
      <w:marTop w:val="0"/>
      <w:marBottom w:val="0"/>
      <w:divBdr>
        <w:top w:val="none" w:sz="0" w:space="0" w:color="auto"/>
        <w:left w:val="none" w:sz="0" w:space="0" w:color="auto"/>
        <w:bottom w:val="none" w:sz="0" w:space="0" w:color="auto"/>
        <w:right w:val="none" w:sz="0" w:space="0" w:color="auto"/>
      </w:divBdr>
    </w:div>
    <w:div w:id="1211502025">
      <w:bodyDiv w:val="1"/>
      <w:marLeft w:val="0"/>
      <w:marRight w:val="0"/>
      <w:marTop w:val="0"/>
      <w:marBottom w:val="0"/>
      <w:divBdr>
        <w:top w:val="none" w:sz="0" w:space="0" w:color="auto"/>
        <w:left w:val="none" w:sz="0" w:space="0" w:color="auto"/>
        <w:bottom w:val="none" w:sz="0" w:space="0" w:color="auto"/>
        <w:right w:val="none" w:sz="0" w:space="0" w:color="auto"/>
      </w:divBdr>
    </w:div>
    <w:div w:id="1285889712">
      <w:bodyDiv w:val="1"/>
      <w:marLeft w:val="0"/>
      <w:marRight w:val="0"/>
      <w:marTop w:val="0"/>
      <w:marBottom w:val="0"/>
      <w:divBdr>
        <w:top w:val="none" w:sz="0" w:space="0" w:color="auto"/>
        <w:left w:val="none" w:sz="0" w:space="0" w:color="auto"/>
        <w:bottom w:val="none" w:sz="0" w:space="0" w:color="auto"/>
        <w:right w:val="none" w:sz="0" w:space="0" w:color="auto"/>
      </w:divBdr>
    </w:div>
    <w:div w:id="1290168223">
      <w:bodyDiv w:val="1"/>
      <w:marLeft w:val="0"/>
      <w:marRight w:val="0"/>
      <w:marTop w:val="0"/>
      <w:marBottom w:val="0"/>
      <w:divBdr>
        <w:top w:val="none" w:sz="0" w:space="0" w:color="auto"/>
        <w:left w:val="none" w:sz="0" w:space="0" w:color="auto"/>
        <w:bottom w:val="none" w:sz="0" w:space="0" w:color="auto"/>
        <w:right w:val="none" w:sz="0" w:space="0" w:color="auto"/>
      </w:divBdr>
    </w:div>
    <w:div w:id="1296135161">
      <w:bodyDiv w:val="1"/>
      <w:marLeft w:val="0"/>
      <w:marRight w:val="0"/>
      <w:marTop w:val="0"/>
      <w:marBottom w:val="0"/>
      <w:divBdr>
        <w:top w:val="none" w:sz="0" w:space="0" w:color="auto"/>
        <w:left w:val="none" w:sz="0" w:space="0" w:color="auto"/>
        <w:bottom w:val="none" w:sz="0" w:space="0" w:color="auto"/>
        <w:right w:val="none" w:sz="0" w:space="0" w:color="auto"/>
      </w:divBdr>
    </w:div>
    <w:div w:id="1309630192">
      <w:bodyDiv w:val="1"/>
      <w:marLeft w:val="0"/>
      <w:marRight w:val="0"/>
      <w:marTop w:val="0"/>
      <w:marBottom w:val="0"/>
      <w:divBdr>
        <w:top w:val="none" w:sz="0" w:space="0" w:color="auto"/>
        <w:left w:val="none" w:sz="0" w:space="0" w:color="auto"/>
        <w:bottom w:val="none" w:sz="0" w:space="0" w:color="auto"/>
        <w:right w:val="none" w:sz="0" w:space="0" w:color="auto"/>
      </w:divBdr>
    </w:div>
    <w:div w:id="1313867640">
      <w:bodyDiv w:val="1"/>
      <w:marLeft w:val="0"/>
      <w:marRight w:val="0"/>
      <w:marTop w:val="0"/>
      <w:marBottom w:val="0"/>
      <w:divBdr>
        <w:top w:val="none" w:sz="0" w:space="0" w:color="auto"/>
        <w:left w:val="none" w:sz="0" w:space="0" w:color="auto"/>
        <w:bottom w:val="none" w:sz="0" w:space="0" w:color="auto"/>
        <w:right w:val="none" w:sz="0" w:space="0" w:color="auto"/>
      </w:divBdr>
    </w:div>
    <w:div w:id="1338733333">
      <w:bodyDiv w:val="1"/>
      <w:marLeft w:val="0"/>
      <w:marRight w:val="0"/>
      <w:marTop w:val="0"/>
      <w:marBottom w:val="0"/>
      <w:divBdr>
        <w:top w:val="none" w:sz="0" w:space="0" w:color="auto"/>
        <w:left w:val="none" w:sz="0" w:space="0" w:color="auto"/>
        <w:bottom w:val="none" w:sz="0" w:space="0" w:color="auto"/>
        <w:right w:val="none" w:sz="0" w:space="0" w:color="auto"/>
      </w:divBdr>
    </w:div>
    <w:div w:id="1354653769">
      <w:bodyDiv w:val="1"/>
      <w:marLeft w:val="0"/>
      <w:marRight w:val="0"/>
      <w:marTop w:val="0"/>
      <w:marBottom w:val="0"/>
      <w:divBdr>
        <w:top w:val="none" w:sz="0" w:space="0" w:color="auto"/>
        <w:left w:val="none" w:sz="0" w:space="0" w:color="auto"/>
        <w:bottom w:val="none" w:sz="0" w:space="0" w:color="auto"/>
        <w:right w:val="none" w:sz="0" w:space="0" w:color="auto"/>
      </w:divBdr>
      <w:divsChild>
        <w:div w:id="408891060">
          <w:marLeft w:val="0"/>
          <w:marRight w:val="0"/>
          <w:marTop w:val="0"/>
          <w:marBottom w:val="0"/>
          <w:divBdr>
            <w:top w:val="none" w:sz="0" w:space="0" w:color="auto"/>
            <w:left w:val="none" w:sz="0" w:space="0" w:color="auto"/>
            <w:bottom w:val="none" w:sz="0" w:space="0" w:color="auto"/>
            <w:right w:val="none" w:sz="0" w:space="0" w:color="auto"/>
          </w:divBdr>
          <w:divsChild>
            <w:div w:id="1139226151">
              <w:marLeft w:val="0"/>
              <w:marRight w:val="0"/>
              <w:marTop w:val="0"/>
              <w:marBottom w:val="0"/>
              <w:divBdr>
                <w:top w:val="none" w:sz="0" w:space="0" w:color="auto"/>
                <w:left w:val="none" w:sz="0" w:space="0" w:color="auto"/>
                <w:bottom w:val="none" w:sz="0" w:space="0" w:color="auto"/>
                <w:right w:val="none" w:sz="0" w:space="0" w:color="auto"/>
              </w:divBdr>
              <w:divsChild>
                <w:div w:id="862014438">
                  <w:marLeft w:val="0"/>
                  <w:marRight w:val="0"/>
                  <w:marTop w:val="240"/>
                  <w:marBottom w:val="240"/>
                  <w:divBdr>
                    <w:top w:val="none" w:sz="0" w:space="0" w:color="auto"/>
                    <w:left w:val="none" w:sz="0" w:space="0" w:color="auto"/>
                    <w:bottom w:val="none" w:sz="0" w:space="0" w:color="auto"/>
                    <w:right w:val="none" w:sz="0" w:space="0" w:color="auto"/>
                  </w:divBdr>
                  <w:divsChild>
                    <w:div w:id="9892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7067">
      <w:bodyDiv w:val="1"/>
      <w:marLeft w:val="0"/>
      <w:marRight w:val="0"/>
      <w:marTop w:val="0"/>
      <w:marBottom w:val="0"/>
      <w:divBdr>
        <w:top w:val="none" w:sz="0" w:space="0" w:color="auto"/>
        <w:left w:val="none" w:sz="0" w:space="0" w:color="auto"/>
        <w:bottom w:val="none" w:sz="0" w:space="0" w:color="auto"/>
        <w:right w:val="none" w:sz="0" w:space="0" w:color="auto"/>
      </w:divBdr>
    </w:div>
    <w:div w:id="1404372469">
      <w:bodyDiv w:val="1"/>
      <w:marLeft w:val="0"/>
      <w:marRight w:val="0"/>
      <w:marTop w:val="0"/>
      <w:marBottom w:val="0"/>
      <w:divBdr>
        <w:top w:val="none" w:sz="0" w:space="0" w:color="auto"/>
        <w:left w:val="none" w:sz="0" w:space="0" w:color="auto"/>
        <w:bottom w:val="none" w:sz="0" w:space="0" w:color="auto"/>
        <w:right w:val="none" w:sz="0" w:space="0" w:color="auto"/>
      </w:divBdr>
      <w:divsChild>
        <w:div w:id="1394305307">
          <w:marLeft w:val="0"/>
          <w:marRight w:val="0"/>
          <w:marTop w:val="0"/>
          <w:marBottom w:val="0"/>
          <w:divBdr>
            <w:top w:val="none" w:sz="0" w:space="0" w:color="auto"/>
            <w:left w:val="none" w:sz="0" w:space="0" w:color="auto"/>
            <w:bottom w:val="none" w:sz="0" w:space="0" w:color="auto"/>
            <w:right w:val="none" w:sz="0" w:space="0" w:color="auto"/>
          </w:divBdr>
          <w:divsChild>
            <w:div w:id="669329493">
              <w:marLeft w:val="0"/>
              <w:marRight w:val="0"/>
              <w:marTop w:val="0"/>
              <w:marBottom w:val="0"/>
              <w:divBdr>
                <w:top w:val="none" w:sz="0" w:space="0" w:color="auto"/>
                <w:left w:val="single" w:sz="6" w:space="0" w:color="E2E2E2"/>
                <w:bottom w:val="none" w:sz="0" w:space="0" w:color="auto"/>
                <w:right w:val="single" w:sz="6" w:space="0" w:color="E2E2E2"/>
              </w:divBdr>
              <w:divsChild>
                <w:div w:id="1004940452">
                  <w:marLeft w:val="0"/>
                  <w:marRight w:val="0"/>
                  <w:marTop w:val="0"/>
                  <w:marBottom w:val="0"/>
                  <w:divBdr>
                    <w:top w:val="none" w:sz="0" w:space="0" w:color="auto"/>
                    <w:left w:val="none" w:sz="0" w:space="0" w:color="auto"/>
                    <w:bottom w:val="none" w:sz="0" w:space="0" w:color="auto"/>
                    <w:right w:val="none" w:sz="0" w:space="0" w:color="auto"/>
                  </w:divBdr>
                  <w:divsChild>
                    <w:div w:id="1646086249">
                      <w:marLeft w:val="0"/>
                      <w:marRight w:val="0"/>
                      <w:marTop w:val="0"/>
                      <w:marBottom w:val="0"/>
                      <w:divBdr>
                        <w:top w:val="none" w:sz="0" w:space="0" w:color="auto"/>
                        <w:left w:val="none" w:sz="0" w:space="0" w:color="auto"/>
                        <w:bottom w:val="none" w:sz="0" w:space="0" w:color="auto"/>
                        <w:right w:val="none" w:sz="0" w:space="0" w:color="auto"/>
                      </w:divBdr>
                      <w:divsChild>
                        <w:div w:id="354505433">
                          <w:marLeft w:val="0"/>
                          <w:marRight w:val="0"/>
                          <w:marTop w:val="0"/>
                          <w:marBottom w:val="180"/>
                          <w:divBdr>
                            <w:top w:val="single" w:sz="6" w:space="0" w:color="C1A4A4"/>
                            <w:left w:val="none" w:sz="0" w:space="0" w:color="auto"/>
                            <w:bottom w:val="single" w:sz="6" w:space="0" w:color="C1A4A4"/>
                            <w:right w:val="none" w:sz="0" w:space="0" w:color="auto"/>
                          </w:divBdr>
                        </w:div>
                      </w:divsChild>
                    </w:div>
                  </w:divsChild>
                </w:div>
              </w:divsChild>
            </w:div>
          </w:divsChild>
        </w:div>
      </w:divsChild>
    </w:div>
    <w:div w:id="1431584444">
      <w:bodyDiv w:val="1"/>
      <w:marLeft w:val="0"/>
      <w:marRight w:val="0"/>
      <w:marTop w:val="0"/>
      <w:marBottom w:val="0"/>
      <w:divBdr>
        <w:top w:val="none" w:sz="0" w:space="0" w:color="auto"/>
        <w:left w:val="none" w:sz="0" w:space="0" w:color="auto"/>
        <w:bottom w:val="none" w:sz="0" w:space="0" w:color="auto"/>
        <w:right w:val="none" w:sz="0" w:space="0" w:color="auto"/>
      </w:divBdr>
    </w:div>
    <w:div w:id="1468817755">
      <w:bodyDiv w:val="1"/>
      <w:marLeft w:val="0"/>
      <w:marRight w:val="0"/>
      <w:marTop w:val="0"/>
      <w:marBottom w:val="0"/>
      <w:divBdr>
        <w:top w:val="none" w:sz="0" w:space="0" w:color="auto"/>
        <w:left w:val="none" w:sz="0" w:space="0" w:color="auto"/>
        <w:bottom w:val="none" w:sz="0" w:space="0" w:color="auto"/>
        <w:right w:val="none" w:sz="0" w:space="0" w:color="auto"/>
      </w:divBdr>
      <w:divsChild>
        <w:div w:id="1759054267">
          <w:marLeft w:val="0"/>
          <w:marRight w:val="0"/>
          <w:marTop w:val="0"/>
          <w:marBottom w:val="0"/>
          <w:divBdr>
            <w:top w:val="none" w:sz="0" w:space="0" w:color="auto"/>
            <w:left w:val="none" w:sz="0" w:space="0" w:color="auto"/>
            <w:bottom w:val="none" w:sz="0" w:space="0" w:color="auto"/>
            <w:right w:val="none" w:sz="0" w:space="0" w:color="auto"/>
          </w:divBdr>
          <w:divsChild>
            <w:div w:id="966665324">
              <w:marLeft w:val="0"/>
              <w:marRight w:val="0"/>
              <w:marTop w:val="0"/>
              <w:marBottom w:val="0"/>
              <w:divBdr>
                <w:top w:val="none" w:sz="0" w:space="0" w:color="auto"/>
                <w:left w:val="single" w:sz="6" w:space="0" w:color="E2E2E2"/>
                <w:bottom w:val="none" w:sz="0" w:space="0" w:color="auto"/>
                <w:right w:val="single" w:sz="6" w:space="0" w:color="E2E2E2"/>
              </w:divBdr>
              <w:divsChild>
                <w:div w:id="204105366">
                  <w:marLeft w:val="0"/>
                  <w:marRight w:val="0"/>
                  <w:marTop w:val="0"/>
                  <w:marBottom w:val="0"/>
                  <w:divBdr>
                    <w:top w:val="none" w:sz="0" w:space="0" w:color="auto"/>
                    <w:left w:val="none" w:sz="0" w:space="0" w:color="auto"/>
                    <w:bottom w:val="none" w:sz="0" w:space="0" w:color="auto"/>
                    <w:right w:val="none" w:sz="0" w:space="0" w:color="auto"/>
                  </w:divBdr>
                  <w:divsChild>
                    <w:div w:id="733547617">
                      <w:marLeft w:val="0"/>
                      <w:marRight w:val="0"/>
                      <w:marTop w:val="0"/>
                      <w:marBottom w:val="0"/>
                      <w:divBdr>
                        <w:top w:val="none" w:sz="0" w:space="0" w:color="auto"/>
                        <w:left w:val="none" w:sz="0" w:space="0" w:color="auto"/>
                        <w:bottom w:val="none" w:sz="0" w:space="0" w:color="auto"/>
                        <w:right w:val="none" w:sz="0" w:space="0" w:color="auto"/>
                      </w:divBdr>
                      <w:divsChild>
                        <w:div w:id="724792733">
                          <w:marLeft w:val="0"/>
                          <w:marRight w:val="0"/>
                          <w:marTop w:val="0"/>
                          <w:marBottom w:val="180"/>
                          <w:divBdr>
                            <w:top w:val="single" w:sz="6" w:space="0" w:color="C1A4A4"/>
                            <w:left w:val="none" w:sz="0" w:space="0" w:color="auto"/>
                            <w:bottom w:val="single" w:sz="6" w:space="0" w:color="C1A4A4"/>
                            <w:right w:val="none" w:sz="0" w:space="0" w:color="auto"/>
                          </w:divBdr>
                        </w:div>
                      </w:divsChild>
                    </w:div>
                  </w:divsChild>
                </w:div>
              </w:divsChild>
            </w:div>
          </w:divsChild>
        </w:div>
      </w:divsChild>
    </w:div>
    <w:div w:id="1577586918">
      <w:bodyDiv w:val="1"/>
      <w:marLeft w:val="0"/>
      <w:marRight w:val="0"/>
      <w:marTop w:val="0"/>
      <w:marBottom w:val="0"/>
      <w:divBdr>
        <w:top w:val="none" w:sz="0" w:space="0" w:color="auto"/>
        <w:left w:val="none" w:sz="0" w:space="0" w:color="auto"/>
        <w:bottom w:val="none" w:sz="0" w:space="0" w:color="auto"/>
        <w:right w:val="none" w:sz="0" w:space="0" w:color="auto"/>
      </w:divBdr>
    </w:div>
    <w:div w:id="1586718577">
      <w:bodyDiv w:val="1"/>
      <w:marLeft w:val="0"/>
      <w:marRight w:val="0"/>
      <w:marTop w:val="0"/>
      <w:marBottom w:val="0"/>
      <w:divBdr>
        <w:top w:val="none" w:sz="0" w:space="0" w:color="auto"/>
        <w:left w:val="none" w:sz="0" w:space="0" w:color="auto"/>
        <w:bottom w:val="none" w:sz="0" w:space="0" w:color="auto"/>
        <w:right w:val="none" w:sz="0" w:space="0" w:color="auto"/>
      </w:divBdr>
    </w:div>
    <w:div w:id="1605066871">
      <w:bodyDiv w:val="1"/>
      <w:marLeft w:val="0"/>
      <w:marRight w:val="0"/>
      <w:marTop w:val="0"/>
      <w:marBottom w:val="0"/>
      <w:divBdr>
        <w:top w:val="none" w:sz="0" w:space="0" w:color="auto"/>
        <w:left w:val="none" w:sz="0" w:space="0" w:color="auto"/>
        <w:bottom w:val="none" w:sz="0" w:space="0" w:color="auto"/>
        <w:right w:val="none" w:sz="0" w:space="0" w:color="auto"/>
      </w:divBdr>
    </w:div>
    <w:div w:id="1621374098">
      <w:bodyDiv w:val="1"/>
      <w:marLeft w:val="0"/>
      <w:marRight w:val="0"/>
      <w:marTop w:val="0"/>
      <w:marBottom w:val="0"/>
      <w:divBdr>
        <w:top w:val="none" w:sz="0" w:space="0" w:color="auto"/>
        <w:left w:val="none" w:sz="0" w:space="0" w:color="auto"/>
        <w:bottom w:val="none" w:sz="0" w:space="0" w:color="auto"/>
        <w:right w:val="none" w:sz="0" w:space="0" w:color="auto"/>
      </w:divBdr>
    </w:div>
    <w:div w:id="1633906203">
      <w:bodyDiv w:val="1"/>
      <w:marLeft w:val="0"/>
      <w:marRight w:val="0"/>
      <w:marTop w:val="0"/>
      <w:marBottom w:val="0"/>
      <w:divBdr>
        <w:top w:val="none" w:sz="0" w:space="0" w:color="auto"/>
        <w:left w:val="none" w:sz="0" w:space="0" w:color="auto"/>
        <w:bottom w:val="none" w:sz="0" w:space="0" w:color="auto"/>
        <w:right w:val="none" w:sz="0" w:space="0" w:color="auto"/>
      </w:divBdr>
    </w:div>
    <w:div w:id="1639608957">
      <w:bodyDiv w:val="1"/>
      <w:marLeft w:val="0"/>
      <w:marRight w:val="0"/>
      <w:marTop w:val="0"/>
      <w:marBottom w:val="0"/>
      <w:divBdr>
        <w:top w:val="none" w:sz="0" w:space="0" w:color="auto"/>
        <w:left w:val="none" w:sz="0" w:space="0" w:color="auto"/>
        <w:bottom w:val="none" w:sz="0" w:space="0" w:color="auto"/>
        <w:right w:val="none" w:sz="0" w:space="0" w:color="auto"/>
      </w:divBdr>
    </w:div>
    <w:div w:id="1735010882">
      <w:bodyDiv w:val="1"/>
      <w:marLeft w:val="0"/>
      <w:marRight w:val="0"/>
      <w:marTop w:val="0"/>
      <w:marBottom w:val="0"/>
      <w:divBdr>
        <w:top w:val="none" w:sz="0" w:space="0" w:color="auto"/>
        <w:left w:val="none" w:sz="0" w:space="0" w:color="auto"/>
        <w:bottom w:val="none" w:sz="0" w:space="0" w:color="auto"/>
        <w:right w:val="none" w:sz="0" w:space="0" w:color="auto"/>
      </w:divBdr>
    </w:div>
    <w:div w:id="1759717504">
      <w:bodyDiv w:val="1"/>
      <w:marLeft w:val="0"/>
      <w:marRight w:val="0"/>
      <w:marTop w:val="0"/>
      <w:marBottom w:val="0"/>
      <w:divBdr>
        <w:top w:val="none" w:sz="0" w:space="0" w:color="auto"/>
        <w:left w:val="none" w:sz="0" w:space="0" w:color="auto"/>
        <w:bottom w:val="none" w:sz="0" w:space="0" w:color="auto"/>
        <w:right w:val="none" w:sz="0" w:space="0" w:color="auto"/>
      </w:divBdr>
    </w:div>
    <w:div w:id="1768573826">
      <w:bodyDiv w:val="1"/>
      <w:marLeft w:val="0"/>
      <w:marRight w:val="0"/>
      <w:marTop w:val="0"/>
      <w:marBottom w:val="0"/>
      <w:divBdr>
        <w:top w:val="none" w:sz="0" w:space="0" w:color="auto"/>
        <w:left w:val="none" w:sz="0" w:space="0" w:color="auto"/>
        <w:bottom w:val="none" w:sz="0" w:space="0" w:color="auto"/>
        <w:right w:val="none" w:sz="0" w:space="0" w:color="auto"/>
      </w:divBdr>
    </w:div>
    <w:div w:id="1772124256">
      <w:bodyDiv w:val="1"/>
      <w:marLeft w:val="0"/>
      <w:marRight w:val="0"/>
      <w:marTop w:val="0"/>
      <w:marBottom w:val="0"/>
      <w:divBdr>
        <w:top w:val="none" w:sz="0" w:space="0" w:color="auto"/>
        <w:left w:val="none" w:sz="0" w:space="0" w:color="auto"/>
        <w:bottom w:val="none" w:sz="0" w:space="0" w:color="auto"/>
        <w:right w:val="none" w:sz="0" w:space="0" w:color="auto"/>
      </w:divBdr>
    </w:div>
    <w:div w:id="1778601004">
      <w:bodyDiv w:val="1"/>
      <w:marLeft w:val="0"/>
      <w:marRight w:val="0"/>
      <w:marTop w:val="0"/>
      <w:marBottom w:val="0"/>
      <w:divBdr>
        <w:top w:val="none" w:sz="0" w:space="0" w:color="auto"/>
        <w:left w:val="none" w:sz="0" w:space="0" w:color="auto"/>
        <w:bottom w:val="none" w:sz="0" w:space="0" w:color="auto"/>
        <w:right w:val="none" w:sz="0" w:space="0" w:color="auto"/>
      </w:divBdr>
    </w:div>
    <w:div w:id="1785417021">
      <w:bodyDiv w:val="1"/>
      <w:marLeft w:val="0"/>
      <w:marRight w:val="0"/>
      <w:marTop w:val="0"/>
      <w:marBottom w:val="0"/>
      <w:divBdr>
        <w:top w:val="none" w:sz="0" w:space="0" w:color="auto"/>
        <w:left w:val="none" w:sz="0" w:space="0" w:color="auto"/>
        <w:bottom w:val="none" w:sz="0" w:space="0" w:color="auto"/>
        <w:right w:val="none" w:sz="0" w:space="0" w:color="auto"/>
      </w:divBdr>
    </w:div>
    <w:div w:id="1843542150">
      <w:bodyDiv w:val="1"/>
      <w:marLeft w:val="0"/>
      <w:marRight w:val="0"/>
      <w:marTop w:val="0"/>
      <w:marBottom w:val="0"/>
      <w:divBdr>
        <w:top w:val="none" w:sz="0" w:space="0" w:color="auto"/>
        <w:left w:val="none" w:sz="0" w:space="0" w:color="auto"/>
        <w:bottom w:val="none" w:sz="0" w:space="0" w:color="auto"/>
        <w:right w:val="none" w:sz="0" w:space="0" w:color="auto"/>
      </w:divBdr>
    </w:div>
    <w:div w:id="1915360361">
      <w:bodyDiv w:val="1"/>
      <w:marLeft w:val="0"/>
      <w:marRight w:val="0"/>
      <w:marTop w:val="0"/>
      <w:marBottom w:val="0"/>
      <w:divBdr>
        <w:top w:val="none" w:sz="0" w:space="0" w:color="auto"/>
        <w:left w:val="none" w:sz="0" w:space="0" w:color="auto"/>
        <w:bottom w:val="none" w:sz="0" w:space="0" w:color="auto"/>
        <w:right w:val="none" w:sz="0" w:space="0" w:color="auto"/>
      </w:divBdr>
    </w:div>
    <w:div w:id="1943029381">
      <w:bodyDiv w:val="1"/>
      <w:marLeft w:val="0"/>
      <w:marRight w:val="0"/>
      <w:marTop w:val="0"/>
      <w:marBottom w:val="0"/>
      <w:divBdr>
        <w:top w:val="none" w:sz="0" w:space="0" w:color="auto"/>
        <w:left w:val="none" w:sz="0" w:space="0" w:color="auto"/>
        <w:bottom w:val="none" w:sz="0" w:space="0" w:color="auto"/>
        <w:right w:val="none" w:sz="0" w:space="0" w:color="auto"/>
      </w:divBdr>
    </w:div>
    <w:div w:id="2015956598">
      <w:bodyDiv w:val="1"/>
      <w:marLeft w:val="0"/>
      <w:marRight w:val="0"/>
      <w:marTop w:val="0"/>
      <w:marBottom w:val="0"/>
      <w:divBdr>
        <w:top w:val="none" w:sz="0" w:space="0" w:color="auto"/>
        <w:left w:val="none" w:sz="0" w:space="0" w:color="auto"/>
        <w:bottom w:val="none" w:sz="0" w:space="0" w:color="auto"/>
        <w:right w:val="none" w:sz="0" w:space="0" w:color="auto"/>
      </w:divBdr>
    </w:div>
    <w:div w:id="2019237151">
      <w:bodyDiv w:val="1"/>
      <w:marLeft w:val="0"/>
      <w:marRight w:val="0"/>
      <w:marTop w:val="0"/>
      <w:marBottom w:val="0"/>
      <w:divBdr>
        <w:top w:val="none" w:sz="0" w:space="0" w:color="auto"/>
        <w:left w:val="none" w:sz="0" w:space="0" w:color="auto"/>
        <w:bottom w:val="none" w:sz="0" w:space="0" w:color="auto"/>
        <w:right w:val="none" w:sz="0" w:space="0" w:color="auto"/>
      </w:divBdr>
    </w:div>
    <w:div w:id="2068528915">
      <w:bodyDiv w:val="1"/>
      <w:marLeft w:val="0"/>
      <w:marRight w:val="0"/>
      <w:marTop w:val="0"/>
      <w:marBottom w:val="0"/>
      <w:divBdr>
        <w:top w:val="none" w:sz="0" w:space="0" w:color="auto"/>
        <w:left w:val="none" w:sz="0" w:space="0" w:color="auto"/>
        <w:bottom w:val="none" w:sz="0" w:space="0" w:color="auto"/>
        <w:right w:val="none" w:sz="0" w:space="0" w:color="auto"/>
      </w:divBdr>
    </w:div>
    <w:div w:id="20799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etonline.org/" TargetMode="External"/><Relationship Id="rId18" Type="http://schemas.openxmlformats.org/officeDocument/2006/relationships/image" Target="media/image4.wmf"/><Relationship Id="rId26" Type="http://schemas.openxmlformats.org/officeDocument/2006/relationships/hyperlink" Target="http://ocwc.sp.bls.gov/ncsmanagers/392coord/fy14final/ORS_FY14_Feasibility_Test_Summary_Report.pdf" TargetMode="External"/><Relationship Id="rId39" Type="http://schemas.openxmlformats.org/officeDocument/2006/relationships/fontTable" Target="fontTable.xml"/><Relationship Id="rId21" Type="http://schemas.openxmlformats.org/officeDocument/2006/relationships/hyperlink" Target="http://www.bls.gov/osmr/pdf/st100220.pdf" TargetMode="External"/><Relationship Id="rId34" Type="http://schemas.openxmlformats.org/officeDocument/2006/relationships/hyperlink" Target="http://www.bls.gov/ncs/ors/handel_exec_summ_feb15.pdf" TargetMode="External"/><Relationship Id="rId7" Type="http://schemas.openxmlformats.org/officeDocument/2006/relationships/footnotes" Target="footnotes.xml"/><Relationship Id="rId12" Type="http://schemas.openxmlformats.org/officeDocument/2006/relationships/hyperlink" Target="http://www.onetonline.org/" TargetMode="External"/><Relationship Id="rId17" Type="http://schemas.openxmlformats.org/officeDocument/2006/relationships/oleObject" Target="embeddings/oleObject2.bin"/><Relationship Id="rId25" Type="http://schemas.openxmlformats.org/officeDocument/2006/relationships/hyperlink" Target="http://www.bls.gov/opub/hom/homch8.htm" TargetMode="External"/><Relationship Id="rId33" Type="http://schemas.openxmlformats.org/officeDocument/2006/relationships/hyperlink" Target="http://www.bls.gov/ncs/ors/validation.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png"/><Relationship Id="rId29" Type="http://schemas.openxmlformats.org/officeDocument/2006/relationships/hyperlink" Target="http://www.bls.gov/ncs/ors/phase2_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www.bls.gov/osmr/abstract/st/st080190.htm" TargetMode="External"/><Relationship Id="rId32" Type="http://schemas.openxmlformats.org/officeDocument/2006/relationships/hyperlink" Target="http://www.bls.gov/ncs/ors/sample_design.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www.bls.gov/ore/abstract/st/st060050.htm" TargetMode="External"/><Relationship Id="rId28" Type="http://schemas.openxmlformats.org/officeDocument/2006/relationships/hyperlink" Target="http://www.bls.gov/ncs/ors/phase1_report.pdf" TargetMode="External"/><Relationship Id="rId36" Type="http://schemas.openxmlformats.org/officeDocument/2006/relationships/hyperlink" Target="http://www.bls.gov/ncs/ors/preprod_job_ob.pdf" TargetMode="External"/><Relationship Id="rId10" Type="http://schemas.openxmlformats.org/officeDocument/2006/relationships/hyperlink" Target="http://www.onetonline.org/" TargetMode="External"/><Relationship Id="rId19" Type="http://schemas.openxmlformats.org/officeDocument/2006/relationships/oleObject" Target="embeddings/oleObject3.bin"/><Relationship Id="rId31" Type="http://schemas.openxmlformats.org/officeDocument/2006/relationships/hyperlink" Target="https://fcsm.sites.usa.gov/files/2014/05/H4_Rhein_2013FCSM.pdf" TargetMode="External"/><Relationship Id="rId4" Type="http://schemas.openxmlformats.org/officeDocument/2006/relationships/styles" Target="styles.xml"/><Relationship Id="rId9" Type="http://schemas.openxmlformats.org/officeDocument/2006/relationships/hyperlink" Target="http://www.onetonline.org/" TargetMode="External"/><Relationship Id="rId14" Type="http://schemas.openxmlformats.org/officeDocument/2006/relationships/image" Target="media/image2.wmf"/><Relationship Id="rId22" Type="http://schemas.openxmlformats.org/officeDocument/2006/relationships/hyperlink" Target="http://www.bls.gov/ncs/ors/estimation_considerations.pdf" TargetMode="External"/><Relationship Id="rId27" Type="http://schemas.openxmlformats.org/officeDocument/2006/relationships/hyperlink" Target="http://www.bls.gov/osmr/abstract/st/st130220.htm" TargetMode="External"/><Relationship Id="rId30" Type="http://schemas.openxmlformats.org/officeDocument/2006/relationships/hyperlink" Target="http://www.bls.gov/ncs/ors/phase3_report.pdf" TargetMode="External"/><Relationship Id="rId35" Type="http://schemas.openxmlformats.org/officeDocument/2006/relationships/hyperlink" Target="http://www.bls.gov/osmr/pdf/st150060.pdf"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E4A6-DA03-49CF-9311-2778B480F2D2}">
  <ds:schemaRefs>
    <ds:schemaRef ds:uri="http://schemas.openxmlformats.org/officeDocument/2006/bibliography"/>
  </ds:schemaRefs>
</ds:datastoreItem>
</file>

<file path=customXml/itemProps2.xml><?xml version="1.0" encoding="utf-8"?>
<ds:datastoreItem xmlns:ds="http://schemas.openxmlformats.org/officeDocument/2006/customXml" ds:itemID="{CF4CF7F4-2F90-4B08-998A-D3E65A6F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8519</Words>
  <Characters>49532</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B</vt:lpstr>
    </vt:vector>
  </TitlesOfParts>
  <Company>Bureau of Labor Statistics</Company>
  <LinksUpToDate>false</LinksUpToDate>
  <CharactersWithSpaces>57936</CharactersWithSpaces>
  <SharedDoc>false</SharedDoc>
  <HLinks>
    <vt:vector size="42" baseType="variant">
      <vt:variant>
        <vt:i4>1769542</vt:i4>
      </vt:variant>
      <vt:variant>
        <vt:i4>57</vt:i4>
      </vt:variant>
      <vt:variant>
        <vt:i4>0</vt:i4>
      </vt:variant>
      <vt:variant>
        <vt:i4>5</vt:i4>
      </vt:variant>
      <vt:variant>
        <vt:lpwstr>http://www.bls.gov/osmr/pdf/st950130.pdf</vt:lpwstr>
      </vt:variant>
      <vt:variant>
        <vt:lpwstr/>
      </vt:variant>
      <vt:variant>
        <vt:i4>2490463</vt:i4>
      </vt:variant>
      <vt:variant>
        <vt:i4>54</vt:i4>
      </vt:variant>
      <vt:variant>
        <vt:i4>0</vt:i4>
      </vt:variant>
      <vt:variant>
        <vt:i4>5</vt:i4>
      </vt:variant>
      <vt:variant>
        <vt:lpwstr>http://www.fcsm.gov/working-papers/SPWP22_rev.pdf</vt:lpwstr>
      </vt:variant>
      <vt:variant>
        <vt:lpwstr/>
      </vt:variant>
      <vt:variant>
        <vt:i4>1966152</vt:i4>
      </vt:variant>
      <vt:variant>
        <vt:i4>51</vt:i4>
      </vt:variant>
      <vt:variant>
        <vt:i4>0</vt:i4>
      </vt:variant>
      <vt:variant>
        <vt:i4>5</vt:i4>
      </vt:variant>
      <vt:variant>
        <vt:lpwstr>http://www.bls.gov/osmr/pdf/st000140.pdf</vt:lpwstr>
      </vt:variant>
      <vt:variant>
        <vt:lpwstr/>
      </vt:variant>
      <vt:variant>
        <vt:i4>1966152</vt:i4>
      </vt:variant>
      <vt:variant>
        <vt:i4>48</vt:i4>
      </vt:variant>
      <vt:variant>
        <vt:i4>0</vt:i4>
      </vt:variant>
      <vt:variant>
        <vt:i4>5</vt:i4>
      </vt:variant>
      <vt:variant>
        <vt:lpwstr>http://www.bls.gov/osmr/pdf/st000140.pdf</vt:lpwstr>
      </vt:variant>
      <vt:variant>
        <vt:lpwstr/>
      </vt:variant>
      <vt:variant>
        <vt:i4>1769542</vt:i4>
      </vt:variant>
      <vt:variant>
        <vt:i4>45</vt:i4>
      </vt:variant>
      <vt:variant>
        <vt:i4>0</vt:i4>
      </vt:variant>
      <vt:variant>
        <vt:i4>5</vt:i4>
      </vt:variant>
      <vt:variant>
        <vt:lpwstr>http://www.bls.gov/osmr/pdf/st950130.pdf</vt:lpwstr>
      </vt:variant>
      <vt:variant>
        <vt:lpwstr/>
      </vt:variant>
      <vt:variant>
        <vt:i4>786477</vt:i4>
      </vt:variant>
      <vt:variant>
        <vt:i4>27</vt:i4>
      </vt:variant>
      <vt:variant>
        <vt:i4>0</vt:i4>
      </vt:variant>
      <vt:variant>
        <vt:i4>5</vt:i4>
      </vt:variant>
      <vt:variant>
        <vt:lpwstr>http://www.bls.gov/opub/hom/homch2_i.htm</vt:lpwstr>
      </vt:variant>
      <vt:variant>
        <vt:lpwstr/>
      </vt:variant>
      <vt:variant>
        <vt:i4>1966152</vt:i4>
      </vt:variant>
      <vt:variant>
        <vt:i4>24</vt:i4>
      </vt:variant>
      <vt:variant>
        <vt:i4>0</vt:i4>
      </vt:variant>
      <vt:variant>
        <vt:i4>5</vt:i4>
      </vt:variant>
      <vt:variant>
        <vt:lpwstr>http://www.bls.gov/osmr/pdf/st000140.pdf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GRDEN_P</dc:creator>
  <cp:lastModifiedBy>Kincaid, Nora - BLS</cp:lastModifiedBy>
  <cp:revision>2</cp:revision>
  <cp:lastPrinted>2016-10-28T15:39:00Z</cp:lastPrinted>
  <dcterms:created xsi:type="dcterms:W3CDTF">2016-11-08T14:36:00Z</dcterms:created>
  <dcterms:modified xsi:type="dcterms:W3CDTF">2016-11-08T14:36:00Z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