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68" w:rsidRPr="00DC0F18" w:rsidRDefault="00B34668" w:rsidP="009F6F5D">
      <w:pPr>
        <w:tabs>
          <w:tab w:val="center" w:pos="4680"/>
        </w:tabs>
        <w:jc w:val="center"/>
        <w:rPr>
          <w:rFonts w:ascii="Calibri" w:hAnsi="Calibri" w:cs="Shruti"/>
          <w:bCs/>
          <w:sz w:val="22"/>
          <w:szCs w:val="22"/>
        </w:rPr>
      </w:pPr>
      <w:bookmarkStart w:id="0" w:name="_GoBack"/>
      <w:bookmarkEnd w:id="0"/>
      <w:r w:rsidRPr="00DC0F18">
        <w:rPr>
          <w:rFonts w:ascii="Calibri" w:hAnsi="Calibri" w:cs="Shruti"/>
          <w:bCs/>
          <w:sz w:val="22"/>
          <w:szCs w:val="22"/>
        </w:rPr>
        <w:t>SUPPORTING STATEMENT</w:t>
      </w:r>
    </w:p>
    <w:p w:rsidR="004B1D47" w:rsidRPr="00DC0F18" w:rsidRDefault="004B1D47" w:rsidP="009F6F5D">
      <w:pPr>
        <w:tabs>
          <w:tab w:val="center" w:pos="4680"/>
        </w:tabs>
        <w:jc w:val="center"/>
        <w:rPr>
          <w:rFonts w:ascii="Calibri" w:hAnsi="Calibri" w:cs="Shruti"/>
          <w:bCs/>
          <w:sz w:val="22"/>
          <w:szCs w:val="22"/>
        </w:rPr>
      </w:pPr>
      <w:r w:rsidRPr="00DC0F18">
        <w:rPr>
          <w:rFonts w:ascii="Calibri" w:hAnsi="Calibri" w:cs="Shruti"/>
          <w:bCs/>
          <w:sz w:val="22"/>
          <w:szCs w:val="22"/>
        </w:rPr>
        <w:t>Internal Revenue Service</w:t>
      </w:r>
    </w:p>
    <w:p w:rsidR="00B34668" w:rsidRPr="00DC0F18" w:rsidRDefault="00B34668" w:rsidP="00DC0F18">
      <w:pPr>
        <w:pStyle w:val="Default"/>
        <w:jc w:val="center"/>
        <w:rPr>
          <w:rFonts w:ascii="Calibri" w:hAnsi="Calibri" w:cs="Shruti"/>
          <w:bCs/>
          <w:sz w:val="22"/>
          <w:szCs w:val="22"/>
        </w:rPr>
      </w:pPr>
      <w:r w:rsidRPr="00DC0F18">
        <w:rPr>
          <w:rFonts w:ascii="Calibri" w:hAnsi="Calibri" w:cs="Shruti"/>
          <w:bCs/>
          <w:sz w:val="22"/>
          <w:szCs w:val="22"/>
        </w:rPr>
        <w:t>(Form 5330)</w:t>
      </w:r>
      <w:r w:rsidR="004B1D47" w:rsidRPr="00DC0F18">
        <w:rPr>
          <w:rFonts w:ascii="Calibri" w:hAnsi="Calibri" w:cs="Shruti"/>
          <w:bCs/>
          <w:sz w:val="22"/>
          <w:szCs w:val="22"/>
        </w:rPr>
        <w:t xml:space="preserve"> Return of Excise Taxes Related to Employee Benefit Plans</w:t>
      </w:r>
    </w:p>
    <w:p w:rsidR="007E2917" w:rsidRPr="00DC0F18" w:rsidRDefault="007E2917" w:rsidP="009F6F5D">
      <w:pPr>
        <w:tabs>
          <w:tab w:val="center" w:pos="4680"/>
        </w:tabs>
        <w:jc w:val="center"/>
        <w:rPr>
          <w:rFonts w:ascii="Calibri" w:hAnsi="Calibri" w:cs="Shruti"/>
          <w:bCs/>
          <w:sz w:val="22"/>
          <w:szCs w:val="22"/>
        </w:rPr>
      </w:pPr>
      <w:r w:rsidRPr="00DC0F18">
        <w:rPr>
          <w:rFonts w:ascii="Calibri" w:hAnsi="Calibri" w:cs="Shruti"/>
          <w:bCs/>
          <w:sz w:val="22"/>
          <w:szCs w:val="22"/>
        </w:rPr>
        <w:t>OMB #1545-0575</w:t>
      </w:r>
    </w:p>
    <w:p w:rsidR="00B34668" w:rsidRPr="00DC0F18" w:rsidRDefault="00B34668">
      <w:pPr>
        <w:rPr>
          <w:rFonts w:ascii="Calibri" w:hAnsi="Calibri" w:cs="Shruti"/>
          <w:bCs/>
          <w:sz w:val="22"/>
          <w:szCs w:val="22"/>
        </w:rPr>
      </w:pPr>
    </w:p>
    <w:p w:rsidR="00B34668" w:rsidRPr="00DC0F18" w:rsidRDefault="00B34668">
      <w:pPr>
        <w:pStyle w:val="Quick1"/>
        <w:numPr>
          <w:ilvl w:val="0"/>
          <w:numId w:val="1"/>
        </w:numPr>
        <w:tabs>
          <w:tab w:val="left" w:pos="-1440"/>
          <w:tab w:val="num" w:pos="720"/>
        </w:tabs>
        <w:rPr>
          <w:rFonts w:ascii="Calibri" w:hAnsi="Calibri"/>
          <w:sz w:val="22"/>
          <w:szCs w:val="22"/>
        </w:rPr>
      </w:pPr>
      <w:r w:rsidRPr="00DC0F18">
        <w:rPr>
          <w:rFonts w:ascii="Calibri" w:hAnsi="Calibri"/>
          <w:sz w:val="22"/>
          <w:szCs w:val="22"/>
          <w:u w:val="single"/>
        </w:rPr>
        <w:t>CIRCUMSTANCES NECESSITATING COLLECTION OF INFORMATION</w:t>
      </w:r>
    </w:p>
    <w:p w:rsidR="00B34668" w:rsidRPr="00DC0F18" w:rsidRDefault="00B34668">
      <w:pPr>
        <w:rPr>
          <w:rFonts w:ascii="Calibri" w:hAnsi="Calibri"/>
          <w:sz w:val="22"/>
          <w:szCs w:val="22"/>
        </w:rPr>
      </w:pPr>
    </w:p>
    <w:p w:rsidR="00B34668" w:rsidRPr="00DC0F18" w:rsidRDefault="00B34668">
      <w:pPr>
        <w:ind w:left="720"/>
        <w:rPr>
          <w:rFonts w:ascii="Calibri" w:hAnsi="Calibri"/>
          <w:sz w:val="22"/>
          <w:szCs w:val="22"/>
        </w:rPr>
      </w:pPr>
      <w:r w:rsidRPr="00DC0F18">
        <w:rPr>
          <w:rFonts w:ascii="Calibri" w:hAnsi="Calibri"/>
          <w:sz w:val="22"/>
          <w:szCs w:val="22"/>
        </w:rPr>
        <w:t>Internal Revenue Code sections 4971, 4972, 4973(a)(3), 4975, 4976, 4977, 4978, 4978A, 4978B, 4979, 4979A, and 4980 impose excise taxes on certain employers with employee benefit plans.</w:t>
      </w:r>
      <w:r w:rsidR="008F6E6C">
        <w:rPr>
          <w:rFonts w:ascii="Calibri" w:hAnsi="Calibri"/>
          <w:sz w:val="22"/>
          <w:szCs w:val="22"/>
        </w:rPr>
        <w:t xml:space="preserve"> </w:t>
      </w:r>
      <w:r w:rsidR="008F6E6C" w:rsidRPr="008F6E6C">
        <w:rPr>
          <w:rFonts w:ascii="Calibri" w:hAnsi="Calibri"/>
          <w:sz w:val="22"/>
          <w:szCs w:val="22"/>
        </w:rPr>
        <w:t>Form 5330 is used to compute and collect these taxes.</w:t>
      </w:r>
    </w:p>
    <w:p w:rsidR="00B34668" w:rsidRPr="00DC0F18" w:rsidRDefault="00B34668">
      <w:pPr>
        <w:rPr>
          <w:rFonts w:ascii="Calibri" w:hAnsi="Calibri"/>
          <w:sz w:val="22"/>
          <w:szCs w:val="22"/>
        </w:rPr>
      </w:pP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2.</w:t>
      </w:r>
      <w:r w:rsidRPr="00DC0F18">
        <w:rPr>
          <w:rFonts w:ascii="Calibri" w:hAnsi="Calibri"/>
          <w:sz w:val="22"/>
          <w:szCs w:val="22"/>
        </w:rPr>
        <w:tab/>
      </w:r>
      <w:r w:rsidRPr="00DC0F18">
        <w:rPr>
          <w:rFonts w:ascii="Calibri" w:hAnsi="Calibri"/>
          <w:sz w:val="22"/>
          <w:szCs w:val="22"/>
          <w:u w:val="single"/>
        </w:rPr>
        <w:t>USE OF DATA</w:t>
      </w:r>
    </w:p>
    <w:p w:rsidR="00B34668" w:rsidRPr="00DC0F18" w:rsidRDefault="00B34668">
      <w:pPr>
        <w:rPr>
          <w:rFonts w:ascii="Calibri" w:hAnsi="Calibri"/>
          <w:sz w:val="22"/>
          <w:szCs w:val="22"/>
        </w:rPr>
      </w:pPr>
      <w:r w:rsidRPr="00DC0F18">
        <w:rPr>
          <w:rFonts w:ascii="Calibri" w:hAnsi="Calibri"/>
          <w:sz w:val="22"/>
          <w:szCs w:val="22"/>
        </w:rPr>
        <w:t xml:space="preserve">              </w:t>
      </w:r>
    </w:p>
    <w:p w:rsidR="00B34668" w:rsidRPr="00DC0F18" w:rsidRDefault="00B34668">
      <w:pPr>
        <w:ind w:left="720"/>
        <w:rPr>
          <w:rFonts w:ascii="Calibri" w:hAnsi="Calibri"/>
          <w:sz w:val="22"/>
          <w:szCs w:val="22"/>
        </w:rPr>
      </w:pPr>
      <w:r w:rsidRPr="00DC0F18">
        <w:rPr>
          <w:rFonts w:ascii="Calibri" w:hAnsi="Calibri"/>
          <w:sz w:val="22"/>
          <w:szCs w:val="22"/>
        </w:rPr>
        <w:t>The data is used by IRS to verify that the proper amount of tax has been reported.</w:t>
      </w:r>
    </w:p>
    <w:p w:rsidR="00B34668" w:rsidRPr="00DC0F18" w:rsidRDefault="00B34668">
      <w:pPr>
        <w:rPr>
          <w:rFonts w:ascii="Calibri" w:hAnsi="Calibri"/>
          <w:sz w:val="22"/>
          <w:szCs w:val="22"/>
        </w:rPr>
      </w:pP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3.</w:t>
      </w:r>
      <w:r w:rsidRPr="00DC0F18">
        <w:rPr>
          <w:rFonts w:ascii="Calibri" w:hAnsi="Calibri"/>
          <w:sz w:val="22"/>
          <w:szCs w:val="22"/>
        </w:rPr>
        <w:tab/>
      </w:r>
      <w:r w:rsidRPr="00DC0F18">
        <w:rPr>
          <w:rFonts w:ascii="Calibri" w:hAnsi="Calibri"/>
          <w:sz w:val="22"/>
          <w:szCs w:val="22"/>
          <w:u w:val="single"/>
        </w:rPr>
        <w:t>USE OF IMPROVED INFORMATION TECHNOLOGY TO REDUCE BURDEN</w:t>
      </w:r>
    </w:p>
    <w:p w:rsidR="00B34668" w:rsidRPr="00DC0F18" w:rsidRDefault="00B34668">
      <w:pPr>
        <w:rPr>
          <w:rFonts w:ascii="Calibri" w:hAnsi="Calibri"/>
          <w:sz w:val="22"/>
          <w:szCs w:val="22"/>
        </w:rPr>
      </w:pPr>
    </w:p>
    <w:p w:rsidR="00B34668" w:rsidRPr="00DC0F18" w:rsidRDefault="00B34668">
      <w:pPr>
        <w:ind w:left="720"/>
        <w:rPr>
          <w:rFonts w:ascii="Calibri" w:hAnsi="Calibri"/>
          <w:sz w:val="22"/>
          <w:szCs w:val="22"/>
        </w:rPr>
      </w:pPr>
      <w:r w:rsidRPr="00DC0F18">
        <w:rPr>
          <w:rFonts w:ascii="Calibri" w:hAnsi="Calibri"/>
          <w:sz w:val="22"/>
          <w:szCs w:val="22"/>
        </w:rPr>
        <w:t>We have no plans at this time to offer electronic filing because of the low filing volume compared to the cost of electronic enabling.</w:t>
      </w:r>
    </w:p>
    <w:p w:rsidR="00B34668" w:rsidRPr="00DC0F18" w:rsidRDefault="00B34668">
      <w:pPr>
        <w:rPr>
          <w:rFonts w:ascii="Calibri" w:hAnsi="Calibri"/>
          <w:sz w:val="22"/>
          <w:szCs w:val="22"/>
        </w:rPr>
      </w:pPr>
    </w:p>
    <w:p w:rsidR="00B34668" w:rsidRPr="00DC0F18" w:rsidRDefault="00B34668">
      <w:pPr>
        <w:pStyle w:val="Quick1"/>
        <w:numPr>
          <w:ilvl w:val="0"/>
          <w:numId w:val="2"/>
        </w:numPr>
        <w:tabs>
          <w:tab w:val="left" w:pos="-1440"/>
          <w:tab w:val="num" w:pos="720"/>
        </w:tabs>
        <w:rPr>
          <w:rFonts w:ascii="Calibri" w:hAnsi="Calibri"/>
          <w:sz w:val="22"/>
          <w:szCs w:val="22"/>
        </w:rPr>
      </w:pPr>
      <w:r w:rsidRPr="00DC0F18">
        <w:rPr>
          <w:rFonts w:ascii="Calibri" w:hAnsi="Calibri"/>
          <w:sz w:val="22"/>
          <w:szCs w:val="22"/>
          <w:u w:val="single"/>
        </w:rPr>
        <w:t>EFFORTS TO IDENTIFY DUPLICATION</w:t>
      </w:r>
    </w:p>
    <w:p w:rsidR="00B34668" w:rsidRPr="00DC0F18" w:rsidRDefault="00B34668">
      <w:pPr>
        <w:rPr>
          <w:rFonts w:ascii="Calibri" w:hAnsi="Calibri"/>
          <w:sz w:val="22"/>
          <w:szCs w:val="22"/>
        </w:rPr>
      </w:pPr>
    </w:p>
    <w:p w:rsidR="005B3009" w:rsidRPr="00DC0F18" w:rsidRDefault="005B3009" w:rsidP="005B3009">
      <w:pPr>
        <w:ind w:left="720"/>
        <w:rPr>
          <w:rFonts w:ascii="Calibri" w:hAnsi="Calibri"/>
          <w:iCs/>
          <w:sz w:val="22"/>
          <w:szCs w:val="22"/>
        </w:rPr>
      </w:pPr>
      <w:r w:rsidRPr="00DC0F18">
        <w:rPr>
          <w:rFonts w:ascii="Calibri" w:hAnsi="Calibri"/>
          <w:iCs/>
          <w:sz w:val="22"/>
          <w:szCs w:val="22"/>
        </w:rPr>
        <w:t>The information obtained through this collection is unique and is not already available for use or adaptation from another source.</w:t>
      </w:r>
    </w:p>
    <w:p w:rsidR="00B34668" w:rsidRPr="00DC0F18" w:rsidRDefault="00B34668">
      <w:pPr>
        <w:ind w:left="720"/>
        <w:rPr>
          <w:rFonts w:ascii="Calibri" w:hAnsi="Calibri"/>
          <w:sz w:val="22"/>
          <w:szCs w:val="22"/>
        </w:rPr>
      </w:pPr>
    </w:p>
    <w:p w:rsidR="00B34668" w:rsidRPr="00DC0F18" w:rsidRDefault="00B34668">
      <w:pPr>
        <w:rPr>
          <w:rFonts w:ascii="Calibri" w:hAnsi="Calibri"/>
          <w:sz w:val="22"/>
          <w:szCs w:val="22"/>
        </w:rPr>
      </w:pPr>
      <w:r w:rsidRPr="00DC0F18">
        <w:rPr>
          <w:rFonts w:ascii="Calibri" w:hAnsi="Calibri"/>
          <w:sz w:val="22"/>
          <w:szCs w:val="22"/>
        </w:rPr>
        <w:t xml:space="preserve"> </w:t>
      </w: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5.</w:t>
      </w:r>
      <w:r w:rsidRPr="00DC0F18">
        <w:rPr>
          <w:rFonts w:ascii="Calibri" w:hAnsi="Calibri"/>
          <w:sz w:val="22"/>
          <w:szCs w:val="22"/>
        </w:rPr>
        <w:tab/>
      </w:r>
      <w:r w:rsidRPr="00DC0F18">
        <w:rPr>
          <w:rFonts w:ascii="Calibri" w:hAnsi="Calibri"/>
          <w:sz w:val="22"/>
          <w:szCs w:val="22"/>
          <w:u w:val="single"/>
        </w:rPr>
        <w:t>METHODS TO MINIMIZE BURDEN ON SMALL BUSINESSES OR OTHER</w:t>
      </w:r>
      <w:r w:rsidR="00DC0F18">
        <w:rPr>
          <w:rFonts w:ascii="Calibri" w:hAnsi="Calibri"/>
          <w:sz w:val="22"/>
          <w:szCs w:val="22"/>
          <w:u w:val="single"/>
        </w:rPr>
        <w:t xml:space="preserve"> </w:t>
      </w:r>
      <w:r w:rsidRPr="00DC0F18">
        <w:rPr>
          <w:rFonts w:ascii="Calibri" w:hAnsi="Calibri"/>
          <w:sz w:val="22"/>
          <w:szCs w:val="22"/>
          <w:u w:val="single"/>
        </w:rPr>
        <w:t>SMALL ENTITIES</w:t>
      </w:r>
    </w:p>
    <w:p w:rsidR="00B34668" w:rsidRPr="00DC0F18" w:rsidRDefault="00B34668">
      <w:pPr>
        <w:rPr>
          <w:rFonts w:ascii="Calibri" w:hAnsi="Calibri"/>
          <w:sz w:val="22"/>
          <w:szCs w:val="22"/>
        </w:rPr>
      </w:pPr>
    </w:p>
    <w:p w:rsidR="005B3009" w:rsidRPr="00DC0F18" w:rsidRDefault="00B34668" w:rsidP="005B3009">
      <w:pPr>
        <w:tabs>
          <w:tab w:val="left" w:pos="-1440"/>
        </w:tabs>
        <w:ind w:left="720" w:hanging="720"/>
        <w:rPr>
          <w:rFonts w:ascii="Calibri" w:hAnsi="Calibri"/>
          <w:sz w:val="22"/>
          <w:szCs w:val="22"/>
        </w:rPr>
      </w:pPr>
      <w:r w:rsidRPr="00DC0F18">
        <w:rPr>
          <w:rFonts w:ascii="Calibri" w:hAnsi="Calibri"/>
          <w:sz w:val="22"/>
          <w:szCs w:val="22"/>
        </w:rPr>
        <w:t xml:space="preserve"> </w:t>
      </w:r>
      <w:r w:rsidRPr="00DC0F18">
        <w:rPr>
          <w:rFonts w:ascii="Calibri" w:hAnsi="Calibri"/>
          <w:sz w:val="22"/>
          <w:szCs w:val="22"/>
        </w:rPr>
        <w:tab/>
      </w:r>
    </w:p>
    <w:p w:rsidR="005B3009" w:rsidRPr="00DC0F18" w:rsidRDefault="005B3009" w:rsidP="00DC0F18">
      <w:pPr>
        <w:tabs>
          <w:tab w:val="left" w:pos="-1440"/>
        </w:tabs>
        <w:ind w:left="720"/>
        <w:rPr>
          <w:rFonts w:ascii="Calibri" w:hAnsi="Calibri"/>
          <w:sz w:val="22"/>
          <w:szCs w:val="22"/>
        </w:rPr>
      </w:pPr>
      <w:r w:rsidRPr="00DC0F18">
        <w:rPr>
          <w:rFonts w:ascii="Calibri" w:hAnsi="Calibri"/>
          <w:sz w:val="22"/>
          <w:szCs w:val="22"/>
        </w:rPr>
        <w:t>The collection of information requirement will not have a significant economic impact on a substantial number of small entities.</w:t>
      </w:r>
    </w:p>
    <w:p w:rsidR="00B34668" w:rsidRPr="00DC0F18" w:rsidRDefault="00B34668">
      <w:pPr>
        <w:tabs>
          <w:tab w:val="left" w:pos="-1440"/>
        </w:tabs>
        <w:ind w:left="720" w:hanging="720"/>
        <w:rPr>
          <w:rFonts w:ascii="Calibri" w:hAnsi="Calibri"/>
          <w:sz w:val="22"/>
          <w:szCs w:val="22"/>
        </w:rPr>
      </w:pPr>
    </w:p>
    <w:p w:rsidR="00B34668" w:rsidRPr="00DC0F18" w:rsidRDefault="00B34668">
      <w:pPr>
        <w:rPr>
          <w:rFonts w:ascii="Calibri" w:hAnsi="Calibri"/>
          <w:sz w:val="22"/>
          <w:szCs w:val="22"/>
        </w:rPr>
      </w:pPr>
    </w:p>
    <w:p w:rsidR="00B34668" w:rsidRPr="00DC0F18" w:rsidRDefault="00B34668">
      <w:pPr>
        <w:pStyle w:val="Quick1"/>
        <w:numPr>
          <w:ilvl w:val="0"/>
          <w:numId w:val="3"/>
        </w:numPr>
        <w:tabs>
          <w:tab w:val="left" w:pos="-1440"/>
          <w:tab w:val="num" w:pos="720"/>
        </w:tabs>
        <w:rPr>
          <w:rFonts w:ascii="Calibri" w:hAnsi="Calibri"/>
          <w:sz w:val="22"/>
          <w:szCs w:val="22"/>
        </w:rPr>
      </w:pPr>
      <w:r w:rsidRPr="00DC0F18">
        <w:rPr>
          <w:rFonts w:ascii="Calibri" w:hAnsi="Calibri"/>
          <w:sz w:val="22"/>
          <w:szCs w:val="22"/>
          <w:u w:val="single"/>
        </w:rPr>
        <w:t>CONSEQUENCES OF LESS FREQUENT COLLECTION ON FEDERAL PROGRAMS</w:t>
      </w:r>
      <w:r w:rsidRPr="00DC0F18">
        <w:rPr>
          <w:rFonts w:ascii="Calibri" w:hAnsi="Calibri"/>
          <w:sz w:val="22"/>
          <w:szCs w:val="22"/>
        </w:rPr>
        <w:t xml:space="preserve"> </w:t>
      </w:r>
      <w:r w:rsidRPr="00DC0F18">
        <w:rPr>
          <w:rFonts w:ascii="Calibri" w:hAnsi="Calibri"/>
          <w:sz w:val="22"/>
          <w:szCs w:val="22"/>
          <w:u w:val="single"/>
        </w:rPr>
        <w:t>OR POLICY ACTIVITIES</w:t>
      </w:r>
    </w:p>
    <w:p w:rsidR="00B34668" w:rsidRPr="00DC0F18" w:rsidRDefault="00B34668">
      <w:pPr>
        <w:rPr>
          <w:rFonts w:ascii="Calibri" w:hAnsi="Calibri"/>
          <w:sz w:val="22"/>
          <w:szCs w:val="22"/>
        </w:rPr>
      </w:pPr>
    </w:p>
    <w:p w:rsidR="00B34668" w:rsidRPr="00DC0F18" w:rsidRDefault="008149E1" w:rsidP="008149E1">
      <w:pPr>
        <w:ind w:left="720"/>
        <w:rPr>
          <w:rFonts w:ascii="Calibri" w:hAnsi="Calibri"/>
          <w:sz w:val="22"/>
          <w:szCs w:val="22"/>
        </w:rPr>
      </w:pPr>
      <w:r w:rsidRPr="00DC0F18">
        <w:rPr>
          <w:rFonts w:ascii="Calibri" w:hAnsi="Calibri"/>
          <w:sz w:val="22"/>
          <w:szCs w:val="22"/>
        </w:rPr>
        <w:t>The IRS uses the information entered on Form 5330 to establish the entity’s filing and reporting requirements for Federal tax purposes.  The form provides a vehicle for reporting required information and payment of the amount of taxes legally due.  The collection of this information gives IRS the opportunity and ability to timely collect required information and the proper revenue needed to support the Federal government</w:t>
      </w:r>
      <w:r w:rsidR="005B3009" w:rsidRPr="00DC0F18">
        <w:rPr>
          <w:rFonts w:ascii="Calibri" w:hAnsi="Calibri"/>
          <w:sz w:val="22"/>
          <w:szCs w:val="22"/>
        </w:rPr>
        <w:t xml:space="preserve"> thereby allowing the IRS to meet its mission</w:t>
      </w:r>
      <w:r w:rsidRPr="00DC0F18">
        <w:rPr>
          <w:rFonts w:ascii="Calibri" w:hAnsi="Calibri"/>
          <w:sz w:val="22"/>
          <w:szCs w:val="22"/>
        </w:rPr>
        <w:t>.</w:t>
      </w:r>
    </w:p>
    <w:p w:rsidR="008149E1" w:rsidRPr="00DC0F18" w:rsidRDefault="008149E1" w:rsidP="008149E1">
      <w:pPr>
        <w:ind w:left="720"/>
        <w:rPr>
          <w:rFonts w:ascii="Calibri" w:hAnsi="Calibri"/>
          <w:sz w:val="22"/>
          <w:szCs w:val="22"/>
        </w:rPr>
      </w:pP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7.</w:t>
      </w:r>
      <w:r w:rsidRPr="00DC0F18">
        <w:rPr>
          <w:rFonts w:ascii="Calibri" w:hAnsi="Calibri"/>
          <w:sz w:val="22"/>
          <w:szCs w:val="22"/>
        </w:rPr>
        <w:tab/>
      </w:r>
      <w:r w:rsidRPr="00DC0F18">
        <w:rPr>
          <w:rFonts w:ascii="Calibri" w:hAnsi="Calibri"/>
          <w:sz w:val="22"/>
          <w:szCs w:val="22"/>
          <w:u w:val="single"/>
        </w:rPr>
        <w:t>SPECIAL CIRCUMSTANCES REQUIRING DATA COLLECTION TO BE</w:t>
      </w:r>
      <w:r w:rsidR="00DC0F18">
        <w:rPr>
          <w:rFonts w:ascii="Calibri" w:hAnsi="Calibri"/>
          <w:sz w:val="22"/>
          <w:szCs w:val="22"/>
          <w:u w:val="single"/>
        </w:rPr>
        <w:t xml:space="preserve"> </w:t>
      </w:r>
      <w:r w:rsidRPr="00DC0F18">
        <w:rPr>
          <w:rFonts w:ascii="Calibri" w:hAnsi="Calibri"/>
          <w:sz w:val="22"/>
          <w:szCs w:val="22"/>
          <w:u w:val="single"/>
        </w:rPr>
        <w:t>INCONSISTENT WITH GUIDELINES IN 5 CFR 1320.5(d)(2)</w:t>
      </w:r>
    </w:p>
    <w:p w:rsidR="00B34668" w:rsidRPr="00DC0F18" w:rsidRDefault="00B34668">
      <w:pPr>
        <w:rPr>
          <w:rFonts w:ascii="Calibri" w:hAnsi="Calibri"/>
          <w:sz w:val="22"/>
          <w:szCs w:val="22"/>
        </w:rPr>
      </w:pPr>
    </w:p>
    <w:p w:rsidR="00B34668" w:rsidRPr="00DC0F18" w:rsidRDefault="008149E1" w:rsidP="008149E1">
      <w:pPr>
        <w:ind w:left="720"/>
        <w:rPr>
          <w:rFonts w:ascii="Calibri" w:hAnsi="Calibri"/>
          <w:sz w:val="22"/>
          <w:szCs w:val="22"/>
        </w:rPr>
      </w:pPr>
      <w:r w:rsidRPr="00DC0F18">
        <w:rPr>
          <w:rFonts w:ascii="Calibri" w:hAnsi="Calibri"/>
          <w:sz w:val="22"/>
          <w:szCs w:val="22"/>
        </w:rPr>
        <w:lastRenderedPageBreak/>
        <w:t>There are no special circumstances requiring data collections to be inconsistent with guidelines in 5 CFR 1320(d)(2).</w:t>
      </w:r>
    </w:p>
    <w:p w:rsidR="00B34668" w:rsidRPr="00DC0F18" w:rsidRDefault="00B34668">
      <w:pPr>
        <w:rPr>
          <w:rFonts w:ascii="Calibri" w:hAnsi="Calibri"/>
          <w:sz w:val="22"/>
          <w:szCs w:val="22"/>
        </w:rPr>
      </w:pPr>
    </w:p>
    <w:p w:rsidR="00B34668" w:rsidRPr="00DC0F18" w:rsidRDefault="00B34668">
      <w:pPr>
        <w:rPr>
          <w:rFonts w:ascii="Calibri" w:hAnsi="Calibri"/>
          <w:sz w:val="22"/>
          <w:szCs w:val="22"/>
        </w:rPr>
      </w:pPr>
    </w:p>
    <w:p w:rsidR="00B34668" w:rsidRPr="00DC0F18" w:rsidRDefault="00B34668">
      <w:pPr>
        <w:pStyle w:val="Quick1"/>
        <w:numPr>
          <w:ilvl w:val="0"/>
          <w:numId w:val="4"/>
        </w:numPr>
        <w:tabs>
          <w:tab w:val="left" w:pos="-1440"/>
          <w:tab w:val="num" w:pos="720"/>
        </w:tabs>
        <w:rPr>
          <w:rFonts w:ascii="Calibri" w:hAnsi="Calibri"/>
          <w:sz w:val="22"/>
          <w:szCs w:val="22"/>
        </w:rPr>
      </w:pPr>
      <w:r w:rsidRPr="00DC0F18">
        <w:rPr>
          <w:rFonts w:ascii="Calibri" w:hAnsi="Calibri"/>
          <w:sz w:val="22"/>
          <w:szCs w:val="22"/>
          <w:u w:val="single"/>
        </w:rPr>
        <w:t>CONSULTATION WITH INDIVIDUALS OUTSIDE OF THE AGENCY ON</w:t>
      </w:r>
      <w:r w:rsidR="00DC0F18">
        <w:rPr>
          <w:rFonts w:ascii="Calibri" w:hAnsi="Calibri"/>
          <w:sz w:val="22"/>
          <w:szCs w:val="22"/>
          <w:u w:val="single"/>
        </w:rPr>
        <w:t xml:space="preserve"> </w:t>
      </w:r>
      <w:r w:rsidRPr="00DC0F18">
        <w:rPr>
          <w:rFonts w:ascii="Calibri" w:hAnsi="Calibri"/>
          <w:sz w:val="22"/>
          <w:szCs w:val="22"/>
          <w:u w:val="single"/>
        </w:rPr>
        <w:t>AVAILABILITY OF DATA, FREQUENCY OF COLLECTION, CLARITY OF INSTRUCTIONS AND FORMS, AND DATA ELEMENTS</w:t>
      </w:r>
    </w:p>
    <w:p w:rsidR="00B34668" w:rsidRPr="00DC0F18" w:rsidRDefault="00B34668">
      <w:pPr>
        <w:ind w:left="720"/>
        <w:rPr>
          <w:rFonts w:ascii="Calibri" w:hAnsi="Calibri"/>
          <w:sz w:val="22"/>
          <w:szCs w:val="22"/>
        </w:rPr>
      </w:pPr>
    </w:p>
    <w:p w:rsidR="00B34668" w:rsidRPr="00DC0F18" w:rsidRDefault="00B34668">
      <w:pPr>
        <w:ind w:left="720"/>
        <w:jc w:val="both"/>
        <w:rPr>
          <w:rFonts w:ascii="Calibri" w:hAnsi="Calibri"/>
          <w:sz w:val="22"/>
          <w:szCs w:val="22"/>
        </w:rPr>
      </w:pPr>
      <w:r w:rsidRPr="00DC0F18">
        <w:rPr>
          <w:rFonts w:ascii="Calibri" w:hAnsi="Calibri"/>
          <w:sz w:val="22"/>
          <w:szCs w:val="22"/>
        </w:rPr>
        <w:t xml:space="preserve">In response to the </w:t>
      </w:r>
      <w:r w:rsidRPr="00DC0F18">
        <w:rPr>
          <w:rFonts w:ascii="Calibri" w:hAnsi="Calibri"/>
          <w:bCs/>
          <w:sz w:val="22"/>
          <w:szCs w:val="22"/>
        </w:rPr>
        <w:t>Federal Register</w:t>
      </w:r>
      <w:r w:rsidRPr="00DC0F18">
        <w:rPr>
          <w:rFonts w:ascii="Calibri" w:hAnsi="Calibri"/>
          <w:sz w:val="22"/>
          <w:szCs w:val="22"/>
        </w:rPr>
        <w:t xml:space="preserve"> Notice dated </w:t>
      </w:r>
      <w:r w:rsidR="008149E1" w:rsidRPr="00DC0F18">
        <w:rPr>
          <w:rFonts w:ascii="Calibri" w:hAnsi="Calibri"/>
          <w:sz w:val="22"/>
          <w:szCs w:val="22"/>
        </w:rPr>
        <w:t xml:space="preserve">June 9, </w:t>
      </w:r>
      <w:r w:rsidR="00BD27F9" w:rsidRPr="00DC0F18">
        <w:rPr>
          <w:rFonts w:ascii="Calibri" w:hAnsi="Calibri"/>
          <w:sz w:val="22"/>
          <w:szCs w:val="22"/>
        </w:rPr>
        <w:t>201</w:t>
      </w:r>
      <w:r w:rsidR="008149E1" w:rsidRPr="00DC0F18">
        <w:rPr>
          <w:rFonts w:ascii="Calibri" w:hAnsi="Calibri"/>
          <w:sz w:val="22"/>
          <w:szCs w:val="22"/>
        </w:rPr>
        <w:t>7</w:t>
      </w:r>
      <w:r w:rsidR="00BD27F9" w:rsidRPr="00DC0F18">
        <w:rPr>
          <w:rFonts w:ascii="Calibri" w:hAnsi="Calibri"/>
          <w:sz w:val="22"/>
          <w:szCs w:val="22"/>
        </w:rPr>
        <w:t>,</w:t>
      </w:r>
      <w:r w:rsidR="00FD0F87" w:rsidRPr="00DC0F18">
        <w:rPr>
          <w:rFonts w:ascii="Calibri" w:hAnsi="Calibri"/>
          <w:sz w:val="22"/>
          <w:szCs w:val="22"/>
        </w:rPr>
        <w:t xml:space="preserve"> (</w:t>
      </w:r>
      <w:r w:rsidR="008149E1" w:rsidRPr="00DC0F18">
        <w:rPr>
          <w:rFonts w:ascii="Calibri" w:hAnsi="Calibri"/>
          <w:sz w:val="22"/>
          <w:szCs w:val="22"/>
        </w:rPr>
        <w:t>82</w:t>
      </w:r>
      <w:r w:rsidR="00FD0F87" w:rsidRPr="00DC0F18">
        <w:rPr>
          <w:rFonts w:ascii="Calibri" w:hAnsi="Calibri"/>
          <w:sz w:val="22"/>
          <w:szCs w:val="22"/>
        </w:rPr>
        <w:t xml:space="preserve"> FR </w:t>
      </w:r>
      <w:r w:rsidR="008149E1" w:rsidRPr="00DC0F18">
        <w:rPr>
          <w:rFonts w:ascii="Calibri" w:hAnsi="Calibri"/>
          <w:sz w:val="22"/>
          <w:szCs w:val="22"/>
        </w:rPr>
        <w:t>26841</w:t>
      </w:r>
      <w:r w:rsidR="00FD0F87" w:rsidRPr="00DC0F18">
        <w:rPr>
          <w:rFonts w:ascii="Calibri" w:hAnsi="Calibri"/>
          <w:sz w:val="22"/>
          <w:szCs w:val="22"/>
        </w:rPr>
        <w:t>)</w:t>
      </w:r>
      <w:r w:rsidRPr="00DC0F18">
        <w:rPr>
          <w:rFonts w:ascii="Calibri" w:hAnsi="Calibri"/>
          <w:sz w:val="22"/>
          <w:szCs w:val="22"/>
        </w:rPr>
        <w:t>, we received no comments during the comment period regarding Form 5330.</w:t>
      </w:r>
    </w:p>
    <w:p w:rsidR="00B34668" w:rsidRPr="00DC0F18" w:rsidRDefault="00B34668">
      <w:pPr>
        <w:jc w:val="both"/>
        <w:rPr>
          <w:rFonts w:ascii="Calibri" w:hAnsi="Calibri"/>
          <w:sz w:val="22"/>
          <w:szCs w:val="22"/>
        </w:rPr>
      </w:pPr>
    </w:p>
    <w:p w:rsidR="00B34668" w:rsidRPr="00DC0F18" w:rsidRDefault="00B34668">
      <w:pPr>
        <w:tabs>
          <w:tab w:val="left" w:pos="-1440"/>
        </w:tabs>
        <w:ind w:left="720" w:hanging="720"/>
        <w:jc w:val="both"/>
        <w:rPr>
          <w:rFonts w:ascii="Calibri" w:hAnsi="Calibri"/>
          <w:sz w:val="22"/>
          <w:szCs w:val="22"/>
        </w:rPr>
      </w:pPr>
      <w:r w:rsidRPr="00DC0F18">
        <w:rPr>
          <w:rFonts w:ascii="Calibri" w:hAnsi="Calibri"/>
          <w:sz w:val="22"/>
          <w:szCs w:val="22"/>
        </w:rPr>
        <w:t>9.</w:t>
      </w:r>
      <w:r w:rsidRPr="00DC0F18">
        <w:rPr>
          <w:rFonts w:ascii="Calibri" w:hAnsi="Calibri"/>
          <w:sz w:val="22"/>
          <w:szCs w:val="22"/>
        </w:rPr>
        <w:tab/>
      </w:r>
      <w:r w:rsidRPr="00DC0F18">
        <w:rPr>
          <w:rFonts w:ascii="Calibri" w:hAnsi="Calibri"/>
          <w:sz w:val="22"/>
          <w:szCs w:val="22"/>
          <w:u w:val="single"/>
        </w:rPr>
        <w:t>EXPLANATION OF DECISION TO PROVIDE ANY PAYMENT OR GIFT TO RESPONDENTS</w:t>
      </w:r>
    </w:p>
    <w:p w:rsidR="00B34668" w:rsidRPr="00DC0F18" w:rsidRDefault="00B34668">
      <w:pPr>
        <w:jc w:val="both"/>
        <w:rPr>
          <w:rFonts w:ascii="Calibri" w:hAnsi="Calibri"/>
          <w:sz w:val="22"/>
          <w:szCs w:val="22"/>
        </w:rPr>
      </w:pPr>
    </w:p>
    <w:p w:rsidR="00B34668" w:rsidRPr="00DC0F18" w:rsidRDefault="008149E1">
      <w:pPr>
        <w:ind w:left="720"/>
        <w:jc w:val="both"/>
        <w:rPr>
          <w:rFonts w:ascii="Calibri" w:hAnsi="Calibri"/>
          <w:sz w:val="22"/>
          <w:szCs w:val="22"/>
        </w:rPr>
      </w:pPr>
      <w:r w:rsidRPr="00DC0F18">
        <w:rPr>
          <w:rFonts w:ascii="Calibri" w:hAnsi="Calibri"/>
          <w:sz w:val="22"/>
          <w:szCs w:val="22"/>
        </w:rPr>
        <w:t>No payment or gift has been provided to any respondents</w:t>
      </w:r>
      <w:r w:rsidR="00B34668" w:rsidRPr="00DC0F18">
        <w:rPr>
          <w:rFonts w:ascii="Calibri" w:hAnsi="Calibri"/>
          <w:sz w:val="22"/>
          <w:szCs w:val="22"/>
        </w:rPr>
        <w:t>.</w:t>
      </w:r>
    </w:p>
    <w:p w:rsidR="00B34668" w:rsidRPr="00DC0F18" w:rsidRDefault="00B34668">
      <w:pPr>
        <w:jc w:val="both"/>
        <w:rPr>
          <w:rFonts w:ascii="Calibri" w:hAnsi="Calibri"/>
          <w:sz w:val="22"/>
          <w:szCs w:val="22"/>
        </w:rPr>
      </w:pPr>
    </w:p>
    <w:p w:rsidR="00B34668" w:rsidRPr="00DC0F18" w:rsidRDefault="00B34668">
      <w:pPr>
        <w:pStyle w:val="Quick1"/>
        <w:numPr>
          <w:ilvl w:val="0"/>
          <w:numId w:val="5"/>
        </w:numPr>
        <w:tabs>
          <w:tab w:val="left" w:pos="-1440"/>
          <w:tab w:val="num" w:pos="720"/>
        </w:tabs>
        <w:jc w:val="both"/>
        <w:rPr>
          <w:rFonts w:ascii="Calibri" w:hAnsi="Calibri"/>
          <w:sz w:val="22"/>
          <w:szCs w:val="22"/>
        </w:rPr>
      </w:pPr>
      <w:r w:rsidRPr="00DC0F18">
        <w:rPr>
          <w:rFonts w:ascii="Calibri" w:hAnsi="Calibri"/>
          <w:sz w:val="22"/>
          <w:szCs w:val="22"/>
          <w:u w:val="single"/>
        </w:rPr>
        <w:t>ASSURANCE OF CONFIDENTIALITY OF RESPONSES</w:t>
      </w:r>
    </w:p>
    <w:p w:rsidR="00B34668" w:rsidRPr="00DC0F18" w:rsidRDefault="00B34668">
      <w:pPr>
        <w:jc w:val="both"/>
        <w:rPr>
          <w:rFonts w:ascii="Calibri" w:hAnsi="Calibri"/>
          <w:sz w:val="22"/>
          <w:szCs w:val="22"/>
        </w:rPr>
      </w:pPr>
    </w:p>
    <w:p w:rsidR="00B34668" w:rsidRPr="00DC0F18" w:rsidRDefault="00B34668">
      <w:pPr>
        <w:ind w:left="720"/>
        <w:jc w:val="both"/>
        <w:rPr>
          <w:rFonts w:ascii="Calibri" w:hAnsi="Calibri"/>
          <w:sz w:val="22"/>
          <w:szCs w:val="22"/>
        </w:rPr>
      </w:pPr>
      <w:r w:rsidRPr="00DC0F18">
        <w:rPr>
          <w:rFonts w:ascii="Calibri" w:hAnsi="Calibri"/>
          <w:sz w:val="22"/>
          <w:szCs w:val="22"/>
        </w:rPr>
        <w:t>Generally, tax returns and tax return information are confidential as required by 26 USC 6103.</w:t>
      </w:r>
    </w:p>
    <w:p w:rsidR="00B34668" w:rsidRPr="00DC0F18" w:rsidRDefault="00B34668">
      <w:pPr>
        <w:jc w:val="both"/>
        <w:rPr>
          <w:rFonts w:ascii="Calibri" w:hAnsi="Calibri"/>
          <w:sz w:val="22"/>
          <w:szCs w:val="22"/>
        </w:rPr>
      </w:pPr>
    </w:p>
    <w:p w:rsidR="00B34668" w:rsidRPr="00DC0F18" w:rsidRDefault="00B34668">
      <w:pPr>
        <w:tabs>
          <w:tab w:val="left" w:pos="-1440"/>
        </w:tabs>
        <w:ind w:left="720" w:hanging="720"/>
        <w:jc w:val="both"/>
        <w:rPr>
          <w:rFonts w:ascii="Calibri" w:hAnsi="Calibri"/>
          <w:sz w:val="22"/>
          <w:szCs w:val="22"/>
          <w:u w:val="single"/>
        </w:rPr>
      </w:pPr>
      <w:r w:rsidRPr="00DC0F18">
        <w:rPr>
          <w:rFonts w:ascii="Calibri" w:hAnsi="Calibri"/>
          <w:sz w:val="22"/>
          <w:szCs w:val="22"/>
        </w:rPr>
        <w:t>11.</w:t>
      </w:r>
      <w:r w:rsidRPr="00DC0F18">
        <w:rPr>
          <w:rFonts w:ascii="Calibri" w:hAnsi="Calibri"/>
          <w:sz w:val="22"/>
          <w:szCs w:val="22"/>
        </w:rPr>
        <w:tab/>
      </w:r>
      <w:r w:rsidRPr="00DC0F18">
        <w:rPr>
          <w:rFonts w:ascii="Calibri" w:hAnsi="Calibri"/>
          <w:sz w:val="22"/>
          <w:szCs w:val="22"/>
          <w:u w:val="single"/>
        </w:rPr>
        <w:t>JUSTIFICATION OF SENSITIVE QUESTIONS</w:t>
      </w:r>
    </w:p>
    <w:p w:rsidR="00B34668" w:rsidRPr="00DC0F18" w:rsidRDefault="00B34668">
      <w:pPr>
        <w:jc w:val="both"/>
        <w:rPr>
          <w:rFonts w:ascii="Calibri" w:hAnsi="Calibri"/>
          <w:sz w:val="22"/>
          <w:szCs w:val="22"/>
          <w:u w:val="single"/>
        </w:rPr>
      </w:pPr>
    </w:p>
    <w:p w:rsidR="00802658" w:rsidRPr="00DC0F18" w:rsidRDefault="00802658" w:rsidP="00802658">
      <w:pPr>
        <w:widowControl/>
        <w:tabs>
          <w:tab w:val="left" w:pos="720"/>
        </w:tabs>
        <w:ind w:left="720" w:hanging="720"/>
        <w:rPr>
          <w:rFonts w:ascii="Calibri" w:hAnsi="Calibri" w:cs="Arial"/>
          <w:color w:val="000000"/>
          <w:sz w:val="22"/>
          <w:szCs w:val="22"/>
        </w:rPr>
      </w:pPr>
      <w:r w:rsidRPr="00DC0F18">
        <w:rPr>
          <w:rFonts w:ascii="Calibri" w:hAnsi="Calibri"/>
          <w:color w:val="000000"/>
          <w:sz w:val="22"/>
          <w:szCs w:val="22"/>
        </w:rPr>
        <w:t xml:space="preserve">           A privacy impact assessment (PIA) has been conducted for information collected under this request as part of the “</w:t>
      </w:r>
      <w:r w:rsidRPr="00DC0F18">
        <w:rPr>
          <w:rFonts w:ascii="Calibri" w:hAnsi="Calibri"/>
          <w:bCs/>
          <w:color w:val="000000"/>
          <w:sz w:val="22"/>
          <w:szCs w:val="22"/>
        </w:rPr>
        <w:t>Return</w:t>
      </w:r>
      <w:r w:rsidR="007B0B1D" w:rsidRPr="00DC0F18">
        <w:rPr>
          <w:rFonts w:ascii="Calibri" w:hAnsi="Calibri"/>
          <w:bCs/>
          <w:color w:val="000000"/>
          <w:sz w:val="22"/>
          <w:szCs w:val="22"/>
        </w:rPr>
        <w:t>s</w:t>
      </w:r>
      <w:r w:rsidRPr="00DC0F18">
        <w:rPr>
          <w:rFonts w:ascii="Calibri" w:hAnsi="Calibri"/>
          <w:bCs/>
          <w:color w:val="000000"/>
          <w:sz w:val="22"/>
          <w:szCs w:val="22"/>
        </w:rPr>
        <w:t xml:space="preserve"> Inventory and Classification System (RICS)</w:t>
      </w:r>
      <w:r w:rsidRPr="00DC0F18">
        <w:rPr>
          <w:rFonts w:ascii="Calibri" w:hAnsi="Calibri"/>
          <w:color w:val="000000"/>
          <w:sz w:val="22"/>
          <w:szCs w:val="22"/>
        </w:rPr>
        <w:t xml:space="preserve">” and a Privacy Act System of Records notice (SORN) has been issued for this system under IRS 34.037-IRS Audit Trail and Security Records System; IRS 50.222, Tax Exempt/Government Entities (TE/GE) Case Management Records.   </w:t>
      </w:r>
      <w:r w:rsidRPr="00DC0F18">
        <w:rPr>
          <w:rFonts w:ascii="Calibri" w:hAnsi="Calibri" w:cs="Arial"/>
          <w:color w:val="000000"/>
          <w:sz w:val="22"/>
          <w:szCs w:val="22"/>
        </w:rPr>
        <w:t xml:space="preserve">The </w:t>
      </w:r>
      <w:r w:rsidR="005B3009" w:rsidRPr="00DC0F18">
        <w:rPr>
          <w:rFonts w:ascii="Calibri" w:hAnsi="Calibri" w:cs="Arial"/>
          <w:color w:val="000000"/>
          <w:sz w:val="22"/>
          <w:szCs w:val="22"/>
        </w:rPr>
        <w:t>Internal Revenue Service</w:t>
      </w:r>
      <w:r w:rsidRPr="00DC0F18">
        <w:rPr>
          <w:rFonts w:ascii="Calibri" w:hAnsi="Calibri" w:cs="Arial"/>
          <w:color w:val="000000"/>
          <w:sz w:val="22"/>
          <w:szCs w:val="22"/>
        </w:rPr>
        <w:t xml:space="preserve"> PIAs can be found at </w:t>
      </w:r>
      <w:hyperlink r:id="rId8" w:history="1">
        <w:r w:rsidRPr="00DC0F18">
          <w:rPr>
            <w:rFonts w:ascii="Calibri" w:hAnsi="Calibri" w:cs="Arial"/>
            <w:color w:val="0000FF"/>
            <w:sz w:val="22"/>
            <w:szCs w:val="22"/>
            <w:u w:val="single"/>
          </w:rPr>
          <w:t>http://www.treasury.gov/privacy/PIAs/Pages/default.aspx</w:t>
        </w:r>
      </w:hyperlink>
    </w:p>
    <w:p w:rsidR="00802658" w:rsidRPr="00DC0F18" w:rsidRDefault="00802658" w:rsidP="00802658">
      <w:pPr>
        <w:widowControl/>
        <w:tabs>
          <w:tab w:val="left" w:pos="720"/>
        </w:tabs>
        <w:autoSpaceDE/>
        <w:autoSpaceDN/>
        <w:adjustRightInd/>
        <w:rPr>
          <w:rFonts w:ascii="Calibri" w:eastAsia="Calibri" w:hAnsi="Calibri"/>
          <w:sz w:val="22"/>
          <w:szCs w:val="22"/>
        </w:rPr>
      </w:pPr>
    </w:p>
    <w:p w:rsidR="00802658" w:rsidRPr="00DC0F18" w:rsidRDefault="00802658" w:rsidP="00802658">
      <w:pPr>
        <w:tabs>
          <w:tab w:val="left" w:pos="720"/>
        </w:tabs>
        <w:ind w:left="720" w:hanging="720"/>
        <w:rPr>
          <w:rFonts w:ascii="Calibri" w:hAnsi="Calibri"/>
          <w:sz w:val="22"/>
          <w:szCs w:val="22"/>
        </w:rPr>
      </w:pPr>
      <w:r w:rsidRPr="00DC0F18">
        <w:rPr>
          <w:rFonts w:ascii="Calibri" w:hAnsi="Calibri"/>
          <w:sz w:val="22"/>
          <w:szCs w:val="22"/>
        </w:rPr>
        <w:tab/>
        <w:t>The taxpayer’s SSN or EIN (not b</w:t>
      </w:r>
      <w:r w:rsidR="00302DFF">
        <w:rPr>
          <w:rFonts w:ascii="Calibri" w:hAnsi="Calibri"/>
          <w:sz w:val="22"/>
          <w:szCs w:val="22"/>
        </w:rPr>
        <w:t>oth)</w:t>
      </w:r>
      <w:r w:rsidRPr="00DC0F18">
        <w:rPr>
          <w:rFonts w:ascii="Calibri" w:hAnsi="Calibri"/>
          <w:sz w:val="22"/>
          <w:szCs w:val="22"/>
        </w:rPr>
        <w:t xml:space="preserve"> is used to identify who is the owner of the business if 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B34668" w:rsidRPr="00DC0F18" w:rsidRDefault="00B34668">
      <w:pPr>
        <w:ind w:left="720"/>
        <w:jc w:val="both"/>
        <w:rPr>
          <w:rFonts w:ascii="Calibri" w:hAnsi="Calibri"/>
          <w:sz w:val="22"/>
          <w:szCs w:val="22"/>
        </w:rPr>
      </w:pPr>
    </w:p>
    <w:p w:rsidR="00B34668" w:rsidRPr="00DC0F18" w:rsidRDefault="00B34668">
      <w:pPr>
        <w:jc w:val="both"/>
        <w:rPr>
          <w:rFonts w:ascii="Calibri" w:hAnsi="Calibri"/>
          <w:sz w:val="22"/>
          <w:szCs w:val="22"/>
        </w:rPr>
      </w:pPr>
    </w:p>
    <w:p w:rsidR="00B34668" w:rsidRPr="00DC0F18" w:rsidRDefault="00B34668">
      <w:pPr>
        <w:tabs>
          <w:tab w:val="left" w:pos="-1440"/>
        </w:tabs>
        <w:ind w:left="720" w:hanging="720"/>
        <w:jc w:val="both"/>
        <w:rPr>
          <w:rFonts w:ascii="Calibri" w:hAnsi="Calibri"/>
          <w:sz w:val="22"/>
          <w:szCs w:val="22"/>
          <w:u w:val="single"/>
        </w:rPr>
      </w:pPr>
      <w:r w:rsidRPr="00DC0F18">
        <w:rPr>
          <w:rFonts w:ascii="Calibri" w:hAnsi="Calibri"/>
          <w:sz w:val="22"/>
          <w:szCs w:val="22"/>
        </w:rPr>
        <w:t>12.</w:t>
      </w:r>
      <w:r w:rsidRPr="00DC0F18">
        <w:rPr>
          <w:rFonts w:ascii="Calibri" w:hAnsi="Calibri"/>
          <w:sz w:val="22"/>
          <w:szCs w:val="22"/>
        </w:rPr>
        <w:tab/>
      </w:r>
      <w:r w:rsidRPr="00DC0F18">
        <w:rPr>
          <w:rFonts w:ascii="Calibri" w:hAnsi="Calibri"/>
          <w:sz w:val="22"/>
          <w:szCs w:val="22"/>
          <w:u w:val="single"/>
        </w:rPr>
        <w:t>ESTIMATED BURDEN OF INFORMATION COLLECTION</w:t>
      </w:r>
    </w:p>
    <w:p w:rsidR="00B34668" w:rsidRPr="0096497B" w:rsidRDefault="00B34668">
      <w:pPr>
        <w:jc w:val="both"/>
        <w:rPr>
          <w:rFonts w:ascii="Calibri" w:hAnsi="Calibri"/>
          <w:sz w:val="22"/>
          <w:szCs w:val="22"/>
          <w:u w:val="single"/>
        </w:rPr>
      </w:pPr>
    </w:p>
    <w:p w:rsidR="000E6470" w:rsidRPr="0096497B" w:rsidRDefault="000E6470">
      <w:pPr>
        <w:jc w:val="both"/>
        <w:rPr>
          <w:rFonts w:ascii="Calibri" w:hAnsi="Calibri"/>
          <w:sz w:val="22"/>
          <w:szCs w:val="22"/>
          <w:u w:val="single"/>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0E6470" w:rsidRPr="00C94E69" w:rsidTr="0096497B">
        <w:tc>
          <w:tcPr>
            <w:tcW w:w="1258" w:type="dxa"/>
            <w:shd w:val="clear" w:color="auto" w:fill="auto"/>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916" w:type="dxa"/>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0E6470" w:rsidRPr="00C94E69" w:rsidRDefault="000E6470" w:rsidP="0096497B">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0E6470" w:rsidRPr="00C94E69" w:rsidTr="0096497B">
        <w:tc>
          <w:tcPr>
            <w:tcW w:w="1258" w:type="dxa"/>
            <w:shd w:val="clear" w:color="auto" w:fill="auto"/>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 xml:space="preserve">IRC § </w:t>
            </w:r>
            <w:r w:rsidRPr="000E6470">
              <w:rPr>
                <w:rFonts w:ascii="Arial Narrow" w:hAnsi="Arial Narrow"/>
                <w:sz w:val="18"/>
                <w:szCs w:val="18"/>
              </w:rPr>
              <w:t xml:space="preserve"> 4971, 4972, 4973(a)(3), 4975, 4976, 4977, 4978, 4978A, 4978B, 4979, 4979A, and 4980</w:t>
            </w:r>
          </w:p>
        </w:tc>
        <w:tc>
          <w:tcPr>
            <w:tcW w:w="1916" w:type="dxa"/>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Form 5330</w:t>
            </w:r>
          </w:p>
        </w:tc>
        <w:tc>
          <w:tcPr>
            <w:tcW w:w="1170" w:type="dxa"/>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64.28</w:t>
            </w:r>
          </w:p>
        </w:tc>
        <w:tc>
          <w:tcPr>
            <w:tcW w:w="1170" w:type="dxa"/>
            <w:shd w:val="clear" w:color="auto" w:fill="auto"/>
            <w:vAlign w:val="bottom"/>
          </w:tcPr>
          <w:p w:rsidR="000E6470" w:rsidRPr="00C94E69" w:rsidRDefault="000E6470" w:rsidP="0096497B">
            <w:pPr>
              <w:keepNext/>
              <w:keepLines/>
              <w:numPr>
                <w:ilvl w:val="12"/>
                <w:numId w:val="0"/>
              </w:numPr>
              <w:jc w:val="center"/>
              <w:rPr>
                <w:rFonts w:ascii="Arial Narrow" w:hAnsi="Arial Narrow"/>
                <w:sz w:val="18"/>
                <w:szCs w:val="18"/>
              </w:rPr>
            </w:pPr>
            <w:r>
              <w:rPr>
                <w:rFonts w:ascii="Arial Narrow" w:hAnsi="Arial Narrow"/>
                <w:sz w:val="18"/>
                <w:szCs w:val="18"/>
              </w:rPr>
              <w:t>540,145</w:t>
            </w:r>
          </w:p>
        </w:tc>
      </w:tr>
      <w:tr w:rsidR="000E6470" w:rsidRPr="00C94E69" w:rsidTr="0096497B">
        <w:tc>
          <w:tcPr>
            <w:tcW w:w="1258" w:type="dxa"/>
            <w:shd w:val="clear" w:color="auto" w:fill="auto"/>
            <w:vAlign w:val="bottom"/>
          </w:tcPr>
          <w:p w:rsidR="000E6470" w:rsidRPr="00C94E69" w:rsidRDefault="000E6470" w:rsidP="000E6470">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0E6470" w:rsidRPr="00C94E69" w:rsidRDefault="000E6470" w:rsidP="000E6470">
            <w:pPr>
              <w:keepNext/>
              <w:keepLines/>
              <w:numPr>
                <w:ilvl w:val="12"/>
                <w:numId w:val="0"/>
              </w:numPr>
              <w:jc w:val="center"/>
              <w:rPr>
                <w:rFonts w:ascii="Arial Narrow" w:hAnsi="Arial Narrow"/>
                <w:sz w:val="18"/>
                <w:szCs w:val="18"/>
              </w:rPr>
            </w:pPr>
          </w:p>
        </w:tc>
        <w:tc>
          <w:tcPr>
            <w:tcW w:w="1170" w:type="dxa"/>
            <w:vAlign w:val="bottom"/>
          </w:tcPr>
          <w:p w:rsidR="000E6470" w:rsidRPr="00C94E69" w:rsidRDefault="000E6470" w:rsidP="000E6470">
            <w:pPr>
              <w:keepNext/>
              <w:keepLines/>
              <w:numPr>
                <w:ilvl w:val="12"/>
                <w:numId w:val="0"/>
              </w:numPr>
              <w:jc w:val="center"/>
              <w:rPr>
                <w:rFonts w:ascii="Arial Narrow" w:hAnsi="Arial Narrow"/>
                <w:sz w:val="18"/>
                <w:szCs w:val="18"/>
              </w:rPr>
            </w:pPr>
          </w:p>
        </w:tc>
        <w:tc>
          <w:tcPr>
            <w:tcW w:w="1170" w:type="dxa"/>
            <w:vAlign w:val="bottom"/>
          </w:tcPr>
          <w:p w:rsidR="000E6470" w:rsidRPr="00C94E69" w:rsidRDefault="000E6470" w:rsidP="000E6470">
            <w:pPr>
              <w:keepNext/>
              <w:keepLines/>
              <w:numPr>
                <w:ilvl w:val="12"/>
                <w:numId w:val="0"/>
              </w:numPr>
              <w:jc w:val="center"/>
              <w:rPr>
                <w:rFonts w:ascii="Arial Narrow" w:hAnsi="Arial Narrow"/>
                <w:sz w:val="18"/>
                <w:szCs w:val="18"/>
              </w:rPr>
            </w:pPr>
          </w:p>
        </w:tc>
        <w:tc>
          <w:tcPr>
            <w:tcW w:w="1080" w:type="dxa"/>
            <w:shd w:val="clear" w:color="auto" w:fill="auto"/>
            <w:vAlign w:val="bottom"/>
          </w:tcPr>
          <w:p w:rsidR="000E6470" w:rsidRPr="00C94E69" w:rsidRDefault="000E6470" w:rsidP="000E6470">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000E6470" w:rsidRPr="00C94E69" w:rsidRDefault="000E6470" w:rsidP="000E6470">
            <w:pPr>
              <w:keepNext/>
              <w:keepLines/>
              <w:numPr>
                <w:ilvl w:val="12"/>
                <w:numId w:val="0"/>
              </w:numPr>
              <w:jc w:val="center"/>
              <w:rPr>
                <w:rFonts w:ascii="Arial Narrow" w:hAnsi="Arial Narrow"/>
                <w:sz w:val="18"/>
                <w:szCs w:val="18"/>
              </w:rPr>
            </w:pPr>
          </w:p>
        </w:tc>
        <w:tc>
          <w:tcPr>
            <w:tcW w:w="1170" w:type="dxa"/>
            <w:shd w:val="clear" w:color="auto" w:fill="auto"/>
            <w:vAlign w:val="bottom"/>
          </w:tcPr>
          <w:p w:rsidR="000E6470" w:rsidRPr="00C94E69" w:rsidRDefault="000E6470" w:rsidP="000E6470">
            <w:pPr>
              <w:keepNext/>
              <w:keepLines/>
              <w:numPr>
                <w:ilvl w:val="12"/>
                <w:numId w:val="0"/>
              </w:numPr>
              <w:jc w:val="center"/>
              <w:rPr>
                <w:rFonts w:ascii="Arial Narrow" w:hAnsi="Arial Narrow"/>
                <w:sz w:val="18"/>
                <w:szCs w:val="18"/>
              </w:rPr>
            </w:pPr>
            <w:r>
              <w:rPr>
                <w:rFonts w:ascii="Arial Narrow" w:hAnsi="Arial Narrow"/>
                <w:sz w:val="18"/>
                <w:szCs w:val="18"/>
              </w:rPr>
              <w:t>540,145</w:t>
            </w:r>
          </w:p>
        </w:tc>
      </w:tr>
    </w:tbl>
    <w:p w:rsidR="000E6470" w:rsidRPr="00DC0F18" w:rsidRDefault="000E6470">
      <w:pPr>
        <w:jc w:val="both"/>
        <w:rPr>
          <w:rFonts w:ascii="Calibri" w:hAnsi="Calibri"/>
          <w:sz w:val="22"/>
          <w:szCs w:val="22"/>
          <w:u w:val="single"/>
        </w:rPr>
      </w:pPr>
    </w:p>
    <w:p w:rsidR="00B34668" w:rsidRPr="00DC0F18" w:rsidRDefault="00B34668">
      <w:pPr>
        <w:ind w:left="720"/>
        <w:rPr>
          <w:rFonts w:ascii="Calibri" w:hAnsi="Calibri"/>
          <w:sz w:val="22"/>
          <w:szCs w:val="22"/>
        </w:rPr>
      </w:pPr>
      <w:r w:rsidRPr="00DC0F18">
        <w:rPr>
          <w:rFonts w:ascii="Calibri" w:hAnsi="Calibri"/>
          <w:sz w:val="22"/>
          <w:szCs w:val="22"/>
        </w:rPr>
        <w:t>The following regulations impose no additional burden.  Please continue to assign OMB number 1545-0575 to these regulations.</w:t>
      </w:r>
    </w:p>
    <w:p w:rsidR="00B34668" w:rsidRPr="00DC0F18" w:rsidRDefault="00B34668">
      <w:pPr>
        <w:ind w:left="720"/>
        <w:rPr>
          <w:rFonts w:ascii="Calibri" w:hAnsi="Calibri"/>
          <w:sz w:val="22"/>
          <w:szCs w:val="22"/>
        </w:rPr>
      </w:pPr>
      <w:r w:rsidRPr="00DC0F18">
        <w:rPr>
          <w:rFonts w:ascii="Calibri" w:hAnsi="Calibri"/>
          <w:sz w:val="22"/>
          <w:szCs w:val="22"/>
        </w:rPr>
        <w:t>54.6011-1T             54.6011-1(a) &amp; (b)            53.6161-1(c)</w:t>
      </w:r>
    </w:p>
    <w:p w:rsidR="00B34668" w:rsidRPr="00DC0F18" w:rsidRDefault="00B34668">
      <w:pPr>
        <w:ind w:left="720"/>
        <w:rPr>
          <w:rFonts w:ascii="Calibri" w:hAnsi="Calibri"/>
          <w:sz w:val="22"/>
          <w:szCs w:val="22"/>
        </w:rPr>
      </w:pPr>
      <w:r w:rsidRPr="00DC0F18">
        <w:rPr>
          <w:rFonts w:ascii="Calibri" w:hAnsi="Calibri"/>
          <w:sz w:val="22"/>
          <w:szCs w:val="22"/>
        </w:rPr>
        <w:t>54.4975-7               54.6071-1T                       53.4972-1</w:t>
      </w:r>
    </w:p>
    <w:p w:rsidR="00B34668" w:rsidRPr="00DC0F18" w:rsidRDefault="00B34668">
      <w:pPr>
        <w:ind w:left="720"/>
        <w:rPr>
          <w:rFonts w:ascii="Calibri" w:hAnsi="Calibri"/>
          <w:sz w:val="22"/>
          <w:szCs w:val="22"/>
        </w:rPr>
      </w:pPr>
    </w:p>
    <w:p w:rsidR="00B34668" w:rsidRPr="00DC0F18" w:rsidRDefault="00B34668">
      <w:pPr>
        <w:rPr>
          <w:rFonts w:ascii="Calibri" w:hAnsi="Calibri"/>
          <w:sz w:val="22"/>
          <w:szCs w:val="22"/>
        </w:rPr>
      </w:pPr>
      <w:r w:rsidRPr="00DC0F18">
        <w:rPr>
          <w:rFonts w:ascii="Calibri" w:hAnsi="Calibri"/>
          <w:sz w:val="22"/>
          <w:szCs w:val="22"/>
        </w:rPr>
        <w:t xml:space="preserve">13.  </w:t>
      </w:r>
      <w:r w:rsidRPr="00DC0F18">
        <w:rPr>
          <w:rFonts w:ascii="Calibri" w:hAnsi="Calibri"/>
          <w:sz w:val="22"/>
          <w:szCs w:val="22"/>
          <w:u w:val="single"/>
        </w:rPr>
        <w:t>ESTIMATED TOTAL ANNUAL COST BURDEN TO RESPONDENTS</w:t>
      </w:r>
    </w:p>
    <w:p w:rsidR="00B34668" w:rsidRPr="00DC0F18" w:rsidRDefault="00B34668">
      <w:pPr>
        <w:ind w:left="720"/>
        <w:rPr>
          <w:rFonts w:ascii="Calibri" w:hAnsi="Calibri"/>
          <w:sz w:val="22"/>
          <w:szCs w:val="22"/>
        </w:rPr>
      </w:pPr>
    </w:p>
    <w:p w:rsidR="000E6470" w:rsidRPr="000E6470" w:rsidRDefault="000E6470" w:rsidP="000E6470">
      <w:pPr>
        <w:ind w:left="720"/>
        <w:rPr>
          <w:rFonts w:ascii="Calibri" w:hAnsi="Calibri"/>
          <w:sz w:val="22"/>
          <w:szCs w:val="22"/>
        </w:rPr>
      </w:pPr>
      <w:r w:rsidRPr="000E647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34668" w:rsidRPr="00DC0F18" w:rsidRDefault="00B34668">
      <w:pPr>
        <w:rPr>
          <w:rFonts w:ascii="Calibri" w:hAnsi="Calibri"/>
          <w:sz w:val="22"/>
          <w:szCs w:val="22"/>
        </w:rPr>
      </w:pP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14.</w:t>
      </w:r>
      <w:r w:rsidRPr="00DC0F18">
        <w:rPr>
          <w:rFonts w:ascii="Calibri" w:hAnsi="Calibri"/>
          <w:sz w:val="22"/>
          <w:szCs w:val="22"/>
        </w:rPr>
        <w:tab/>
      </w:r>
      <w:r w:rsidRPr="00DC0F18">
        <w:rPr>
          <w:rFonts w:ascii="Calibri" w:hAnsi="Calibri"/>
          <w:sz w:val="22"/>
          <w:szCs w:val="22"/>
          <w:u w:val="single"/>
        </w:rPr>
        <w:t>ESTIMATED ANNUALIZED COST TO THE FEDERAL GOVERNMENT</w:t>
      </w:r>
    </w:p>
    <w:p w:rsidR="00B34668" w:rsidRPr="00DC0F18" w:rsidRDefault="00B34668">
      <w:pPr>
        <w:rPr>
          <w:rFonts w:ascii="Calibri" w:hAnsi="Calibri"/>
          <w:sz w:val="22"/>
          <w:szCs w:val="22"/>
        </w:rPr>
      </w:pPr>
    </w:p>
    <w:p w:rsidR="00B34668" w:rsidRPr="00DC0F18" w:rsidRDefault="00B34668">
      <w:pPr>
        <w:ind w:left="720"/>
        <w:rPr>
          <w:rFonts w:ascii="Calibri" w:hAnsi="Calibri"/>
          <w:sz w:val="22"/>
          <w:szCs w:val="22"/>
        </w:rPr>
      </w:pPr>
      <w:r w:rsidRPr="00DC0F18">
        <w:rPr>
          <w:rFonts w:ascii="Calibri" w:hAnsi="Calibri"/>
          <w:sz w:val="22"/>
          <w:szCs w:val="22"/>
        </w:rPr>
        <w:t>After consultation with various functions within the Service, we have determined that the cost of developing, printing, processing, distribution, and overhead for this form is $33,875.</w:t>
      </w:r>
    </w:p>
    <w:p w:rsidR="00B34668" w:rsidRPr="00DC0F18" w:rsidRDefault="00B34668">
      <w:pPr>
        <w:ind w:left="720"/>
        <w:rPr>
          <w:rFonts w:ascii="Calibri" w:hAnsi="Calibri"/>
          <w:sz w:val="22"/>
          <w:szCs w:val="22"/>
        </w:rPr>
      </w:pPr>
    </w:p>
    <w:p w:rsidR="00B34668" w:rsidRPr="00DC0F18" w:rsidRDefault="00B34668">
      <w:pPr>
        <w:pStyle w:val="Quick1"/>
        <w:numPr>
          <w:ilvl w:val="0"/>
          <w:numId w:val="6"/>
        </w:numPr>
        <w:tabs>
          <w:tab w:val="left" w:pos="-1440"/>
          <w:tab w:val="num" w:pos="720"/>
        </w:tabs>
        <w:rPr>
          <w:rFonts w:ascii="Calibri" w:hAnsi="Calibri"/>
          <w:sz w:val="22"/>
          <w:szCs w:val="22"/>
        </w:rPr>
      </w:pPr>
      <w:r w:rsidRPr="00DC0F18">
        <w:rPr>
          <w:rFonts w:ascii="Calibri" w:hAnsi="Calibri"/>
          <w:sz w:val="22"/>
          <w:szCs w:val="22"/>
          <w:u w:val="single"/>
        </w:rPr>
        <w:t>REASONS FOR CHANGE IN BURDEN</w:t>
      </w:r>
      <w:r w:rsidRPr="00DC0F18">
        <w:rPr>
          <w:rFonts w:ascii="Calibri" w:hAnsi="Calibri"/>
          <w:sz w:val="22"/>
          <w:szCs w:val="22"/>
        </w:rPr>
        <w:tab/>
      </w:r>
    </w:p>
    <w:p w:rsidR="00B34668" w:rsidRPr="00DC0F18" w:rsidRDefault="00B34668">
      <w:pPr>
        <w:ind w:left="720"/>
        <w:rPr>
          <w:rFonts w:ascii="Calibri" w:hAnsi="Calibri"/>
          <w:sz w:val="22"/>
          <w:szCs w:val="22"/>
        </w:rPr>
      </w:pPr>
    </w:p>
    <w:p w:rsidR="00A93112" w:rsidRPr="00DC0F18" w:rsidRDefault="00263FCF" w:rsidP="00E058E5">
      <w:pPr>
        <w:pStyle w:val="PlainText"/>
        <w:ind w:left="720"/>
        <w:rPr>
          <w:rFonts w:ascii="Calibri" w:hAnsi="Calibri"/>
          <w:sz w:val="22"/>
          <w:szCs w:val="22"/>
        </w:rPr>
      </w:pPr>
      <w:r w:rsidRPr="00DC0F18">
        <w:rPr>
          <w:rFonts w:ascii="Calibri" w:hAnsi="Calibri"/>
          <w:sz w:val="22"/>
          <w:szCs w:val="22"/>
        </w:rPr>
        <w:t xml:space="preserve">There are no changes to the burden previously approved by OMB.  This submission is for renewal purposes only.  </w:t>
      </w:r>
    </w:p>
    <w:p w:rsidR="00E058E5" w:rsidRPr="00DC0F18" w:rsidRDefault="00E058E5">
      <w:pPr>
        <w:tabs>
          <w:tab w:val="left" w:pos="-1440"/>
        </w:tabs>
        <w:ind w:left="720" w:hanging="720"/>
        <w:rPr>
          <w:rFonts w:ascii="Calibri" w:hAnsi="Calibri"/>
          <w:sz w:val="22"/>
          <w:szCs w:val="22"/>
        </w:rPr>
      </w:pPr>
    </w:p>
    <w:p w:rsidR="00B34668" w:rsidRPr="00DC0F18" w:rsidRDefault="00B34668">
      <w:pPr>
        <w:tabs>
          <w:tab w:val="left" w:pos="-1440"/>
        </w:tabs>
        <w:ind w:left="720" w:hanging="720"/>
        <w:rPr>
          <w:rFonts w:ascii="Calibri" w:hAnsi="Calibri"/>
          <w:sz w:val="22"/>
          <w:szCs w:val="22"/>
        </w:rPr>
      </w:pPr>
      <w:r w:rsidRPr="00DC0F18">
        <w:rPr>
          <w:rFonts w:ascii="Calibri" w:hAnsi="Calibri"/>
          <w:sz w:val="22"/>
          <w:szCs w:val="22"/>
        </w:rPr>
        <w:t>16.</w:t>
      </w:r>
      <w:r w:rsidRPr="00DC0F18">
        <w:rPr>
          <w:rFonts w:ascii="Calibri" w:hAnsi="Calibri"/>
          <w:sz w:val="22"/>
          <w:szCs w:val="22"/>
        </w:rPr>
        <w:tab/>
      </w:r>
      <w:r w:rsidRPr="00DC0F18">
        <w:rPr>
          <w:rFonts w:ascii="Calibri" w:hAnsi="Calibri"/>
          <w:sz w:val="22"/>
          <w:szCs w:val="22"/>
          <w:u w:val="single"/>
        </w:rPr>
        <w:t>PLANS FOR TABULATION, STATISTICAL ANALYSIS AND PUBLICATION</w:t>
      </w:r>
    </w:p>
    <w:p w:rsidR="00B34668" w:rsidRPr="00DC0F18" w:rsidRDefault="00B34668">
      <w:pPr>
        <w:rPr>
          <w:rFonts w:ascii="Calibri" w:hAnsi="Calibri"/>
          <w:sz w:val="22"/>
          <w:szCs w:val="22"/>
        </w:rPr>
      </w:pPr>
    </w:p>
    <w:p w:rsidR="00B34668" w:rsidRPr="00DC0F18" w:rsidRDefault="008149E1">
      <w:pPr>
        <w:ind w:left="720"/>
        <w:rPr>
          <w:rFonts w:ascii="Calibri" w:hAnsi="Calibri"/>
          <w:sz w:val="22"/>
          <w:szCs w:val="22"/>
        </w:rPr>
      </w:pPr>
      <w:r w:rsidRPr="00DC0F18">
        <w:rPr>
          <w:rFonts w:ascii="Calibri" w:hAnsi="Calibri"/>
          <w:sz w:val="22"/>
          <w:szCs w:val="22"/>
        </w:rPr>
        <w:t>There are no plans for tabulation, statistical analysis and publication</w:t>
      </w:r>
      <w:r w:rsidR="00B34668" w:rsidRPr="00DC0F18">
        <w:rPr>
          <w:rFonts w:ascii="Calibri" w:hAnsi="Calibri"/>
          <w:sz w:val="22"/>
          <w:szCs w:val="22"/>
        </w:rPr>
        <w:t>.</w:t>
      </w:r>
    </w:p>
    <w:p w:rsidR="00B34668" w:rsidRPr="00DC0F18" w:rsidRDefault="00B34668">
      <w:pPr>
        <w:rPr>
          <w:rFonts w:ascii="Calibri" w:hAnsi="Calibri"/>
          <w:sz w:val="22"/>
          <w:szCs w:val="22"/>
        </w:rPr>
      </w:pPr>
    </w:p>
    <w:p w:rsidR="00B34668" w:rsidRPr="00DC0F18" w:rsidRDefault="00B34668">
      <w:pPr>
        <w:pStyle w:val="Quick1"/>
        <w:tabs>
          <w:tab w:val="left" w:pos="-1440"/>
          <w:tab w:val="num" w:pos="720"/>
        </w:tabs>
        <w:rPr>
          <w:rFonts w:ascii="Calibri" w:hAnsi="Calibri"/>
          <w:sz w:val="22"/>
          <w:szCs w:val="22"/>
        </w:rPr>
      </w:pPr>
      <w:r w:rsidRPr="00DC0F18">
        <w:rPr>
          <w:rFonts w:ascii="Calibri" w:hAnsi="Calibri"/>
          <w:sz w:val="22"/>
          <w:szCs w:val="22"/>
          <w:u w:val="single"/>
        </w:rPr>
        <w:t>REASONS WHY DISPLAYING THE OMB EXPIRATION DATE IS</w:t>
      </w:r>
      <w:r w:rsidRPr="00DC0F18">
        <w:rPr>
          <w:rFonts w:ascii="Calibri" w:hAnsi="Calibri"/>
          <w:sz w:val="22"/>
          <w:szCs w:val="22"/>
        </w:rPr>
        <w:t xml:space="preserve">     </w:t>
      </w:r>
      <w:r w:rsidRPr="00DC0F18">
        <w:rPr>
          <w:rFonts w:ascii="Calibri" w:hAnsi="Calibri"/>
          <w:sz w:val="22"/>
          <w:szCs w:val="22"/>
          <w:u w:val="single"/>
        </w:rPr>
        <w:t>INAPPROPRIATE</w:t>
      </w:r>
    </w:p>
    <w:p w:rsidR="00B34668" w:rsidRPr="00DC0F18" w:rsidRDefault="00B34668">
      <w:pPr>
        <w:rPr>
          <w:rFonts w:ascii="Calibri" w:hAnsi="Calibri"/>
          <w:sz w:val="22"/>
          <w:szCs w:val="22"/>
        </w:rPr>
      </w:pPr>
    </w:p>
    <w:p w:rsidR="007C7201" w:rsidRPr="00DC0F18" w:rsidRDefault="007C7201" w:rsidP="007C7201">
      <w:pPr>
        <w:ind w:left="720"/>
        <w:rPr>
          <w:rFonts w:ascii="Calibri" w:hAnsi="Calibri"/>
          <w:sz w:val="22"/>
          <w:szCs w:val="22"/>
        </w:rPr>
      </w:pPr>
      <w:r w:rsidRPr="00DC0F18">
        <w:rPr>
          <w:rFonts w:ascii="Calibri" w:hAnsi="Calibri"/>
          <w:sz w:val="22"/>
          <w:szCs w:val="22"/>
        </w:rPr>
        <w:t>We believe the public interest will be better served by not printing an expiration date on the form(s) in this package.</w:t>
      </w:r>
    </w:p>
    <w:p w:rsidR="007C7201" w:rsidRPr="00DC0F18" w:rsidRDefault="007C7201" w:rsidP="007C7201">
      <w:pPr>
        <w:ind w:left="720"/>
        <w:rPr>
          <w:rFonts w:ascii="Calibri" w:hAnsi="Calibri"/>
          <w:sz w:val="22"/>
          <w:szCs w:val="22"/>
        </w:rPr>
      </w:pPr>
    </w:p>
    <w:p w:rsidR="007C7201" w:rsidRPr="00DC0F18" w:rsidRDefault="007C7201" w:rsidP="007C7201">
      <w:pPr>
        <w:ind w:left="720"/>
        <w:rPr>
          <w:rFonts w:ascii="Calibri" w:hAnsi="Calibri"/>
          <w:sz w:val="22"/>
          <w:szCs w:val="22"/>
        </w:rPr>
      </w:pPr>
      <w:r w:rsidRPr="00DC0F18">
        <w:rPr>
          <w:rFonts w:ascii="Calibri" w:hAnsi="Calibri"/>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7C7201" w:rsidRPr="00DC0F18" w:rsidRDefault="007C7201" w:rsidP="007C7201">
      <w:pPr>
        <w:ind w:left="720"/>
        <w:rPr>
          <w:rFonts w:ascii="Calibri" w:hAnsi="Calibri"/>
          <w:sz w:val="22"/>
          <w:szCs w:val="22"/>
        </w:rPr>
      </w:pPr>
    </w:p>
    <w:p w:rsidR="007C7201" w:rsidRDefault="007C7201" w:rsidP="007C7201">
      <w:pPr>
        <w:ind w:left="720"/>
        <w:rPr>
          <w:rFonts w:ascii="Calibri" w:hAnsi="Calibri"/>
          <w:sz w:val="22"/>
          <w:szCs w:val="22"/>
        </w:rPr>
      </w:pPr>
      <w:r w:rsidRPr="00DC0F18">
        <w:rPr>
          <w:rFonts w:ascii="Calibri" w:hAnsi="Calibri"/>
          <w:sz w:val="22"/>
          <w:szCs w:val="22"/>
        </w:rPr>
        <w:t xml:space="preserve">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w:t>
      </w:r>
    </w:p>
    <w:p w:rsidR="00302DFF" w:rsidRPr="00DC0F18" w:rsidRDefault="00302DFF" w:rsidP="007C7201">
      <w:pPr>
        <w:ind w:left="720"/>
        <w:rPr>
          <w:rFonts w:ascii="Calibri" w:hAnsi="Calibri"/>
          <w:sz w:val="22"/>
          <w:szCs w:val="22"/>
        </w:rPr>
      </w:pPr>
    </w:p>
    <w:p w:rsidR="007C7201" w:rsidRPr="00DC0F18" w:rsidRDefault="007C7201" w:rsidP="007C7201">
      <w:pPr>
        <w:ind w:left="720"/>
        <w:rPr>
          <w:rFonts w:ascii="Calibri" w:hAnsi="Calibri"/>
          <w:sz w:val="22"/>
          <w:szCs w:val="22"/>
        </w:rPr>
      </w:pPr>
      <w:r w:rsidRPr="00DC0F18">
        <w:rPr>
          <w:rFonts w:ascii="Calibri" w:hAnsi="Calibri"/>
          <w:sz w:val="22"/>
          <w:szCs w:val="22"/>
        </w:rPr>
        <w:t>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7C7201" w:rsidRPr="00DC0F18" w:rsidRDefault="007C7201" w:rsidP="007C7201">
      <w:pPr>
        <w:ind w:left="720"/>
        <w:rPr>
          <w:rFonts w:ascii="Calibri" w:hAnsi="Calibri"/>
          <w:sz w:val="22"/>
          <w:szCs w:val="22"/>
        </w:rPr>
      </w:pPr>
    </w:p>
    <w:p w:rsidR="007C7201" w:rsidRPr="00DC0F18" w:rsidRDefault="007C7201" w:rsidP="007C7201">
      <w:pPr>
        <w:ind w:left="720"/>
        <w:rPr>
          <w:rFonts w:ascii="Calibri" w:hAnsi="Calibri"/>
          <w:sz w:val="22"/>
          <w:szCs w:val="22"/>
        </w:rPr>
      </w:pPr>
      <w:r w:rsidRPr="00DC0F18">
        <w:rPr>
          <w:rFonts w:ascii="Calibri" w:hAnsi="Calibri"/>
          <w:sz w:val="22"/>
          <w:szCs w:val="22"/>
        </w:rPr>
        <w:t>Not printing the expiration date on the form(s) will also avoid confusion among taxpayers who may have identical forms with different expiration dates in their possession.</w:t>
      </w:r>
    </w:p>
    <w:p w:rsidR="007C7201" w:rsidRPr="00DC0F18" w:rsidRDefault="007C7201" w:rsidP="007C7201">
      <w:pPr>
        <w:ind w:left="720"/>
        <w:rPr>
          <w:rFonts w:ascii="Calibri" w:hAnsi="Calibri"/>
          <w:sz w:val="22"/>
          <w:szCs w:val="22"/>
        </w:rPr>
      </w:pPr>
    </w:p>
    <w:p w:rsidR="007C7201" w:rsidRPr="00DC0F18" w:rsidRDefault="007C7201" w:rsidP="007C7201">
      <w:pPr>
        <w:ind w:left="720"/>
        <w:rPr>
          <w:rFonts w:ascii="Calibri" w:hAnsi="Calibri"/>
          <w:sz w:val="22"/>
          <w:szCs w:val="22"/>
        </w:rPr>
      </w:pPr>
      <w:r w:rsidRPr="00DC0F18">
        <w:rPr>
          <w:rFonts w:ascii="Calibri" w:hAnsi="Calibri"/>
          <w:sz w:val="22"/>
          <w:szCs w:val="22"/>
        </w:rPr>
        <w:t>For the above reasons we request authorization to omit printing the expiration date on the form(s) in this package.</w:t>
      </w:r>
    </w:p>
    <w:p w:rsidR="007C7201" w:rsidRPr="00DC0F18" w:rsidRDefault="007C7201" w:rsidP="007C7201">
      <w:pPr>
        <w:ind w:left="720"/>
        <w:rPr>
          <w:rFonts w:ascii="Calibri" w:hAnsi="Calibri"/>
          <w:sz w:val="22"/>
          <w:szCs w:val="22"/>
        </w:rPr>
      </w:pPr>
    </w:p>
    <w:p w:rsidR="002C1CB9" w:rsidRPr="00DC0F18" w:rsidRDefault="007C7201" w:rsidP="007C7201">
      <w:pPr>
        <w:ind w:left="720"/>
        <w:rPr>
          <w:rFonts w:ascii="Calibri" w:hAnsi="Calibri"/>
          <w:sz w:val="22"/>
          <w:szCs w:val="22"/>
        </w:rPr>
      </w:pPr>
      <w:r w:rsidRPr="00DC0F18">
        <w:rPr>
          <w:rFonts w:ascii="Calibri" w:hAnsi="Calibri"/>
          <w:sz w:val="22"/>
          <w:szCs w:val="22"/>
        </w:rPr>
        <w:t xml:space="preserve">We are requesting OMB approval for continued use of the prior version of the form(s) in this clearance package, so that late filers will have the previous versions available to them in future years.   </w:t>
      </w:r>
    </w:p>
    <w:p w:rsidR="00B34668" w:rsidRPr="00DC0F18" w:rsidRDefault="00B34668">
      <w:pPr>
        <w:rPr>
          <w:rFonts w:ascii="Calibri" w:hAnsi="Calibri"/>
          <w:sz w:val="22"/>
          <w:szCs w:val="22"/>
        </w:rPr>
      </w:pPr>
    </w:p>
    <w:p w:rsidR="00B34668" w:rsidRPr="00DC0F18" w:rsidRDefault="00B34668">
      <w:pPr>
        <w:pStyle w:val="Quick1"/>
        <w:tabs>
          <w:tab w:val="left" w:pos="-1440"/>
          <w:tab w:val="num" w:pos="720"/>
        </w:tabs>
        <w:rPr>
          <w:rFonts w:ascii="Calibri" w:hAnsi="Calibri"/>
          <w:sz w:val="22"/>
          <w:szCs w:val="22"/>
        </w:rPr>
      </w:pPr>
      <w:r w:rsidRPr="00DC0F18">
        <w:rPr>
          <w:rFonts w:ascii="Calibri" w:hAnsi="Calibri"/>
          <w:sz w:val="22"/>
          <w:szCs w:val="22"/>
          <w:u w:val="single"/>
        </w:rPr>
        <w:t xml:space="preserve">EXCEPTIONS TO THE CERTIFICATION STATEMENT </w:t>
      </w:r>
    </w:p>
    <w:p w:rsidR="00B34668" w:rsidRPr="00DC0F18" w:rsidRDefault="00B34668">
      <w:pPr>
        <w:rPr>
          <w:rFonts w:ascii="Calibri" w:hAnsi="Calibri"/>
          <w:sz w:val="22"/>
          <w:szCs w:val="22"/>
        </w:rPr>
      </w:pPr>
    </w:p>
    <w:p w:rsidR="00B34668" w:rsidRPr="00DC0F18" w:rsidRDefault="007E2917">
      <w:pPr>
        <w:ind w:left="720"/>
        <w:rPr>
          <w:rFonts w:ascii="Calibri" w:hAnsi="Calibri"/>
          <w:sz w:val="22"/>
          <w:szCs w:val="22"/>
        </w:rPr>
      </w:pPr>
      <w:r w:rsidRPr="00DC0F18">
        <w:rPr>
          <w:rFonts w:ascii="Calibri" w:hAnsi="Calibri"/>
          <w:sz w:val="22"/>
          <w:szCs w:val="22"/>
        </w:rPr>
        <w:t>There are no exceptions to the certification statement</w:t>
      </w:r>
      <w:r w:rsidR="00B34668" w:rsidRPr="00DC0F18">
        <w:rPr>
          <w:rFonts w:ascii="Calibri" w:hAnsi="Calibri"/>
          <w:sz w:val="22"/>
          <w:szCs w:val="22"/>
        </w:rPr>
        <w:t>.</w:t>
      </w:r>
    </w:p>
    <w:p w:rsidR="00B34668" w:rsidRPr="00DC0F18" w:rsidRDefault="00B34668">
      <w:pPr>
        <w:rPr>
          <w:rFonts w:ascii="Calibri" w:hAnsi="Calibri"/>
          <w:sz w:val="22"/>
          <w:szCs w:val="22"/>
        </w:rPr>
      </w:pPr>
    </w:p>
    <w:p w:rsidR="00B34668" w:rsidRPr="00DC0F18" w:rsidRDefault="00B34668">
      <w:pPr>
        <w:rPr>
          <w:rFonts w:ascii="Calibri" w:hAnsi="Calibri"/>
          <w:sz w:val="22"/>
          <w:szCs w:val="22"/>
        </w:rPr>
      </w:pPr>
    </w:p>
    <w:p w:rsidR="00B34668" w:rsidRPr="00DC0F18" w:rsidRDefault="00B34668">
      <w:pPr>
        <w:rPr>
          <w:rFonts w:ascii="Calibri" w:hAnsi="Calibri"/>
          <w:sz w:val="22"/>
          <w:szCs w:val="22"/>
        </w:rPr>
      </w:pPr>
    </w:p>
    <w:p w:rsidR="00B34668" w:rsidRPr="00DC0F18" w:rsidRDefault="00B34668">
      <w:pPr>
        <w:rPr>
          <w:rFonts w:ascii="Calibri" w:hAnsi="Calibri"/>
          <w:sz w:val="22"/>
          <w:szCs w:val="22"/>
        </w:rPr>
      </w:pPr>
      <w:r w:rsidRPr="00DC0F18">
        <w:rPr>
          <w:rFonts w:ascii="Calibri" w:hAnsi="Calibri"/>
          <w:bCs/>
          <w:sz w:val="22"/>
          <w:szCs w:val="22"/>
          <w:u w:val="single"/>
        </w:rPr>
        <w:t>Note:</w:t>
      </w:r>
      <w:r w:rsidRPr="00DC0F18">
        <w:rPr>
          <w:rFonts w:ascii="Calibri" w:hAnsi="Calibri"/>
          <w:sz w:val="22"/>
          <w:szCs w:val="22"/>
        </w:rPr>
        <w:t xml:space="preserve">  The following paragraph applies to all of the collections of information in this submission:</w:t>
      </w:r>
    </w:p>
    <w:p w:rsidR="00B34668" w:rsidRPr="00DC0F18" w:rsidRDefault="00B34668">
      <w:pPr>
        <w:rPr>
          <w:rFonts w:ascii="Calibri" w:hAnsi="Calibri"/>
          <w:sz w:val="22"/>
          <w:szCs w:val="22"/>
        </w:rPr>
      </w:pPr>
    </w:p>
    <w:p w:rsidR="00302DFF" w:rsidRPr="00DC0F18" w:rsidRDefault="00B34668" w:rsidP="00302DFF">
      <w:pPr>
        <w:ind w:firstLine="720"/>
        <w:rPr>
          <w:rFonts w:ascii="Calibri" w:hAnsi="Calibri"/>
          <w:sz w:val="22"/>
          <w:szCs w:val="22"/>
        </w:rPr>
      </w:pPr>
      <w:r w:rsidRPr="00DC0F18">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B34668" w:rsidRPr="00DC0F18" w:rsidRDefault="00B34668" w:rsidP="00E058E5">
      <w:pPr>
        <w:rPr>
          <w:rFonts w:ascii="Calibri" w:hAnsi="Calibri"/>
          <w:sz w:val="22"/>
          <w:szCs w:val="22"/>
        </w:rPr>
      </w:pPr>
      <w:r w:rsidRPr="00DC0F18">
        <w:rPr>
          <w:rFonts w:ascii="Calibri" w:hAnsi="Calibri"/>
          <w:sz w:val="22"/>
          <w:szCs w:val="22"/>
        </w:rPr>
        <w:t xml:space="preserve"> </w:t>
      </w:r>
    </w:p>
    <w:sectPr w:rsidR="00B34668" w:rsidRPr="00DC0F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002" w:rsidRDefault="002F1002">
      <w:r>
        <w:separator/>
      </w:r>
    </w:p>
  </w:endnote>
  <w:endnote w:type="continuationSeparator" w:id="0">
    <w:p w:rsidR="002F1002" w:rsidRDefault="002F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59" w:rsidRDefault="00C45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59" w:rsidRDefault="00C45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59" w:rsidRDefault="00C4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002" w:rsidRDefault="002F1002">
      <w:r>
        <w:separator/>
      </w:r>
    </w:p>
  </w:footnote>
  <w:footnote w:type="continuationSeparator" w:id="0">
    <w:p w:rsidR="002F1002" w:rsidRDefault="002F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59" w:rsidRDefault="00C45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B9" w:rsidRDefault="002C1CB9">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59" w:rsidRDefault="00C45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8D08BF2"/>
    <w:lvl w:ilvl="0">
      <w:start w:val="1"/>
      <w:numFmt w:val="decimal"/>
      <w:pStyle w:val="Quick1"/>
      <w:lvlText w:val="%1."/>
      <w:lvlJc w:val="left"/>
      <w:pPr>
        <w:tabs>
          <w:tab w:val="num" w:pos="720"/>
        </w:tabs>
      </w:pPr>
      <w:rPr>
        <w:rFonts w:ascii="Shruti" w:hAnsi="Courier" w:cs="Shruti"/>
        <w:b/>
        <w:bCs/>
        <w:sz w:val="24"/>
        <w:szCs w:val="24"/>
      </w:rPr>
    </w:lvl>
  </w:abstractNum>
  <w:abstractNum w:abstractNumId="1">
    <w:nsid w:val="1A707DDD"/>
    <w:multiLevelType w:val="hybridMultilevel"/>
    <w:tmpl w:val="B7140F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E1D6EAC"/>
    <w:multiLevelType w:val="hybridMultilevel"/>
    <w:tmpl w:val="3480A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E641F0"/>
    <w:multiLevelType w:val="hybridMultilevel"/>
    <w:tmpl w:val="9822DF2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3B302A36"/>
    <w:multiLevelType w:val="hybridMultilevel"/>
    <w:tmpl w:val="F4C2B4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3EB18B9"/>
    <w:multiLevelType w:val="hybridMultilevel"/>
    <w:tmpl w:val="53F43A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F525DBF"/>
    <w:multiLevelType w:val="hybridMultilevel"/>
    <w:tmpl w:val="71A668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lvlOverride w:ilvl="0">
      <w:startOverride w:val="1"/>
      <w:lvl w:ilvl="0">
        <w:start w:val="1"/>
        <w:numFmt w:val="decimal"/>
        <w:pStyle w:val="Quick1"/>
        <w:lvlText w:val="%1."/>
        <w:lvlJc w:val="left"/>
        <w:rPr>
          <w:b/>
        </w:rPr>
      </w:lvl>
    </w:lvlOverride>
  </w:num>
  <w:num w:numId="2">
    <w:abstractNumId w:val="0"/>
    <w:lvlOverride w:ilvl="0">
      <w:startOverride w:val="4"/>
      <w:lvl w:ilvl="0">
        <w:start w:val="4"/>
        <w:numFmt w:val="decimal"/>
        <w:pStyle w:val="Quick1"/>
        <w:lvlText w:val="%1."/>
        <w:lvlJc w:val="left"/>
        <w:rPr>
          <w:b/>
        </w:rPr>
      </w:lvl>
    </w:lvlOverride>
  </w:num>
  <w:num w:numId="3">
    <w:abstractNumId w:val="0"/>
    <w:lvlOverride w:ilvl="0">
      <w:startOverride w:val="6"/>
      <w:lvl w:ilvl="0">
        <w:start w:val="6"/>
        <w:numFmt w:val="decimal"/>
        <w:pStyle w:val="Quick1"/>
        <w:lvlText w:val="%1."/>
        <w:lvlJc w:val="left"/>
        <w:rPr>
          <w:b/>
        </w:rPr>
      </w:lvl>
    </w:lvlOverride>
  </w:num>
  <w:num w:numId="4">
    <w:abstractNumId w:val="0"/>
    <w:lvlOverride w:ilvl="0">
      <w:startOverride w:val="8"/>
      <w:lvl w:ilvl="0">
        <w:start w:val="8"/>
        <w:numFmt w:val="decimal"/>
        <w:pStyle w:val="Quick1"/>
        <w:lvlText w:val="%1."/>
        <w:lvlJc w:val="left"/>
        <w:rPr>
          <w:b/>
        </w:rPr>
      </w:lvl>
    </w:lvlOverride>
  </w:num>
  <w:num w:numId="5">
    <w:abstractNumId w:val="0"/>
    <w:lvlOverride w:ilvl="0">
      <w:startOverride w:val="10"/>
      <w:lvl w:ilvl="0">
        <w:start w:val="10"/>
        <w:numFmt w:val="decimal"/>
        <w:pStyle w:val="Quick1"/>
        <w:lvlText w:val="%1."/>
        <w:lvlJc w:val="left"/>
        <w:rPr>
          <w:b/>
        </w:rPr>
      </w:lvl>
    </w:lvlOverride>
  </w:num>
  <w:num w:numId="6">
    <w:abstractNumId w:val="0"/>
    <w:lvlOverride w:ilvl="0">
      <w:startOverride w:val="15"/>
      <w:lvl w:ilvl="0">
        <w:start w:val="15"/>
        <w:numFmt w:val="decimal"/>
        <w:pStyle w:val="Quick1"/>
        <w:lvlText w:val="%1."/>
        <w:lvlJc w:val="left"/>
        <w:rPr>
          <w:b/>
        </w:rPr>
      </w:lvl>
    </w:lvlOverride>
  </w:num>
  <w:num w:numId="7">
    <w:abstractNumId w:val="0"/>
    <w:lvlOverride w:ilvl="0">
      <w:startOverride w:val="17"/>
      <w:lvl w:ilvl="0">
        <w:start w:val="17"/>
        <w:numFmt w:val="decimal"/>
        <w:pStyle w:val="Quick1"/>
        <w:lvlText w:val="%1."/>
        <w:lvlJc w:val="left"/>
        <w:rPr>
          <w:b/>
        </w:rPr>
      </w:lvl>
    </w:lvlOverride>
  </w:num>
  <w:num w:numId="8">
    <w:abstractNumId w:val="3"/>
  </w:num>
  <w:num w:numId="9">
    <w:abstractNumId w:val="2"/>
  </w:num>
  <w:num w:numId="10">
    <w:abstractNumId w:val="5"/>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5D"/>
    <w:rsid w:val="00044F4A"/>
    <w:rsid w:val="00065151"/>
    <w:rsid w:val="000E6470"/>
    <w:rsid w:val="00263FCF"/>
    <w:rsid w:val="002B7D2D"/>
    <w:rsid w:val="002C1CB9"/>
    <w:rsid w:val="002F1002"/>
    <w:rsid w:val="00302DFF"/>
    <w:rsid w:val="00383C2F"/>
    <w:rsid w:val="003908AD"/>
    <w:rsid w:val="00432757"/>
    <w:rsid w:val="004B1D47"/>
    <w:rsid w:val="00510018"/>
    <w:rsid w:val="005B3009"/>
    <w:rsid w:val="005B3424"/>
    <w:rsid w:val="005C3687"/>
    <w:rsid w:val="005C37DB"/>
    <w:rsid w:val="00616D20"/>
    <w:rsid w:val="00630572"/>
    <w:rsid w:val="00632F36"/>
    <w:rsid w:val="006B4E6F"/>
    <w:rsid w:val="00701F63"/>
    <w:rsid w:val="007628BE"/>
    <w:rsid w:val="007A175A"/>
    <w:rsid w:val="007B0B1D"/>
    <w:rsid w:val="007C7201"/>
    <w:rsid w:val="007E2917"/>
    <w:rsid w:val="00802658"/>
    <w:rsid w:val="008149E1"/>
    <w:rsid w:val="00841BD1"/>
    <w:rsid w:val="00896EE0"/>
    <w:rsid w:val="008C4E82"/>
    <w:rsid w:val="008E5AAA"/>
    <w:rsid w:val="008F6E6C"/>
    <w:rsid w:val="00953496"/>
    <w:rsid w:val="0096497B"/>
    <w:rsid w:val="0097457C"/>
    <w:rsid w:val="009F6F5D"/>
    <w:rsid w:val="00A615B4"/>
    <w:rsid w:val="00A65FA5"/>
    <w:rsid w:val="00A93112"/>
    <w:rsid w:val="00B34668"/>
    <w:rsid w:val="00B9575B"/>
    <w:rsid w:val="00BC3712"/>
    <w:rsid w:val="00BD27F9"/>
    <w:rsid w:val="00C45E59"/>
    <w:rsid w:val="00CE4F4D"/>
    <w:rsid w:val="00D7690D"/>
    <w:rsid w:val="00DC0F18"/>
    <w:rsid w:val="00E058E5"/>
    <w:rsid w:val="00E65845"/>
    <w:rsid w:val="00EA7CCF"/>
    <w:rsid w:val="00EC6AEE"/>
    <w:rsid w:val="00F32CA5"/>
    <w:rsid w:val="00FD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PlainText">
    <w:name w:val="Plain Text"/>
    <w:basedOn w:val="Normal"/>
    <w:pPr>
      <w:widowControl/>
      <w:autoSpaceDE/>
      <w:autoSpaceDN/>
      <w:adjustRightInd/>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4B1D47"/>
    <w:pPr>
      <w:autoSpaceDE w:val="0"/>
      <w:autoSpaceDN w:val="0"/>
      <w:adjustRightInd w:val="0"/>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rsid w:val="004B1D47"/>
    <w:rPr>
      <w:rFonts w:ascii="Segoe UI" w:hAnsi="Segoe UI" w:cs="Segoe UI"/>
      <w:sz w:val="18"/>
      <w:szCs w:val="18"/>
    </w:rPr>
  </w:style>
  <w:style w:type="character" w:customStyle="1" w:styleId="BalloonTextChar">
    <w:name w:val="Balloon Text Char"/>
    <w:link w:val="BalloonText"/>
    <w:rsid w:val="004B1D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PlainText">
    <w:name w:val="Plain Text"/>
    <w:basedOn w:val="Normal"/>
    <w:pPr>
      <w:widowControl/>
      <w:autoSpaceDE/>
      <w:autoSpaceDN/>
      <w:adjustRightInd/>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4B1D47"/>
    <w:pPr>
      <w:autoSpaceDE w:val="0"/>
      <w:autoSpaceDN w:val="0"/>
      <w:adjustRightInd w:val="0"/>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rsid w:val="004B1D47"/>
    <w:rPr>
      <w:rFonts w:ascii="Segoe UI" w:hAnsi="Segoe UI" w:cs="Segoe UI"/>
      <w:sz w:val="18"/>
      <w:szCs w:val="18"/>
    </w:rPr>
  </w:style>
  <w:style w:type="character" w:customStyle="1" w:styleId="BalloonTextChar">
    <w:name w:val="Balloon Text Char"/>
    <w:link w:val="BalloonText"/>
    <w:rsid w:val="004B1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7480</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2017-10-03T16:18:00Z</dcterms:created>
  <dcterms:modified xsi:type="dcterms:W3CDTF">2017-10-03T16:18:00Z</dcterms:modified>
</cp:coreProperties>
</file>