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C3257A" w14:textId="77777777" w:rsidR="00B27061" w:rsidRPr="009143D8" w:rsidRDefault="00B27061">
      <w:pPr>
        <w:jc w:val="center"/>
        <w:rPr>
          <w:rFonts w:ascii="Times New Roman" w:hAnsi="Times New Roman"/>
          <w:b/>
          <w:bCs/>
        </w:rPr>
      </w:pPr>
      <w:bookmarkStart w:id="0" w:name="_GoBack"/>
      <w:bookmarkEnd w:id="0"/>
      <w:r w:rsidRPr="009143D8">
        <w:rPr>
          <w:rFonts w:ascii="Times New Roman" w:hAnsi="Times New Roman"/>
          <w:b/>
          <w:bCs/>
        </w:rPr>
        <w:t xml:space="preserve">SUPPORTING STATEMENT FOR </w:t>
      </w:r>
    </w:p>
    <w:p w14:paraId="2E81A7B1" w14:textId="77777777" w:rsidR="007312F9" w:rsidRPr="00463645" w:rsidRDefault="009143D8">
      <w:pPr>
        <w:jc w:val="center"/>
        <w:rPr>
          <w:rFonts w:ascii="Times New Roman" w:hAnsi="Times New Roman"/>
          <w:b/>
          <w:bCs/>
          <w:color w:val="FF0000"/>
        </w:rPr>
      </w:pPr>
      <w:r w:rsidRPr="009618B7">
        <w:rPr>
          <w:rFonts w:ascii="Times New Roman" w:hAnsi="Times New Roman"/>
          <w:b/>
        </w:rPr>
        <w:t>Discretionary Options for Designated Spouses, Parents, and Sons and Daughters of Certain Military Personnel, Veterans, and Enlistees</w:t>
      </w:r>
    </w:p>
    <w:p w14:paraId="3F0AFA22" w14:textId="77777777" w:rsidR="00DE08FF" w:rsidRPr="00DE08FF" w:rsidRDefault="00DE08FF">
      <w:pPr>
        <w:jc w:val="center"/>
        <w:rPr>
          <w:rFonts w:ascii="Times New Roman" w:hAnsi="Times New Roman"/>
          <w:b/>
          <w:bCs/>
          <w:color w:val="FF0000"/>
        </w:rPr>
      </w:pPr>
      <w:r>
        <w:rPr>
          <w:rFonts w:ascii="Times New Roman" w:hAnsi="Times New Roman"/>
          <w:b/>
          <w:bCs/>
        </w:rPr>
        <w:t xml:space="preserve">OMB Control No.: </w:t>
      </w:r>
      <w:r w:rsidR="00A05B27" w:rsidRPr="00A05B27">
        <w:rPr>
          <w:rFonts w:ascii="Times New Roman" w:hAnsi="Times New Roman"/>
          <w:b/>
          <w:bCs/>
        </w:rPr>
        <w:t>1615</w:t>
      </w:r>
      <w:r w:rsidR="00A05B27" w:rsidRPr="009143D8">
        <w:rPr>
          <w:rFonts w:ascii="Times New Roman" w:hAnsi="Times New Roman"/>
          <w:b/>
          <w:bCs/>
        </w:rPr>
        <w:t>-</w:t>
      </w:r>
      <w:r w:rsidR="00463645">
        <w:rPr>
          <w:rFonts w:ascii="Times New Roman" w:hAnsi="Times New Roman"/>
          <w:b/>
          <w:bCs/>
        </w:rPr>
        <w:t>0008</w:t>
      </w:r>
    </w:p>
    <w:p w14:paraId="232AB31C" w14:textId="77777777" w:rsidR="00DE08FF" w:rsidRPr="00DE08FF" w:rsidRDefault="00DE08FF">
      <w:pPr>
        <w:jc w:val="center"/>
        <w:rPr>
          <w:rFonts w:ascii="Times New Roman" w:hAnsi="Times New Roman"/>
          <w:b/>
          <w:bCs/>
          <w:color w:val="FF0000"/>
        </w:rPr>
      </w:pPr>
      <w:r>
        <w:rPr>
          <w:rFonts w:ascii="Times New Roman" w:hAnsi="Times New Roman"/>
          <w:b/>
          <w:bCs/>
        </w:rPr>
        <w:t xml:space="preserve">COLLECTION INSTRUMENT(S): </w:t>
      </w:r>
      <w:r w:rsidR="00463645">
        <w:rPr>
          <w:rFonts w:ascii="Times New Roman" w:hAnsi="Times New Roman"/>
          <w:b/>
          <w:bCs/>
        </w:rPr>
        <w:t>G-325A</w:t>
      </w:r>
    </w:p>
    <w:p w14:paraId="3825FAF6" w14:textId="77777777" w:rsidR="002A4A73" w:rsidRDefault="007312F9">
      <w:pPr>
        <w:jc w:val="center"/>
        <w:rPr>
          <w:rFonts w:ascii="Times New Roman" w:hAnsi="Times New Roman"/>
          <w:b/>
          <w:bCs/>
        </w:rPr>
      </w:pPr>
      <w:r>
        <w:rPr>
          <w:rFonts w:ascii="Times New Roman" w:hAnsi="Times New Roman"/>
          <w:b/>
          <w:bCs/>
        </w:rPr>
        <w:t xml:space="preserve"> </w:t>
      </w:r>
    </w:p>
    <w:p w14:paraId="24197547" w14:textId="77777777" w:rsidR="00B27061" w:rsidRPr="00B7349D" w:rsidRDefault="00B27061">
      <w:pPr>
        <w:jc w:val="both"/>
        <w:rPr>
          <w:rFonts w:ascii="Times New Roman" w:hAnsi="Times New Roman"/>
        </w:rPr>
      </w:pPr>
    </w:p>
    <w:p w14:paraId="7FB4EA53"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5A8E6192" w14:textId="77777777" w:rsidR="00B27061" w:rsidRPr="000B00D2" w:rsidRDefault="00B27061" w:rsidP="00914A5D">
      <w:pPr>
        <w:rPr>
          <w:rFonts w:ascii="Times New Roman" w:hAnsi="Times New Roman"/>
        </w:rPr>
      </w:pPr>
    </w:p>
    <w:p w14:paraId="2341FBC7"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3564BDB0" w14:textId="77777777" w:rsidR="007312F9" w:rsidRPr="0029577A" w:rsidRDefault="007312F9" w:rsidP="00914A5D">
      <w:pPr>
        <w:tabs>
          <w:tab w:val="left" w:pos="-1440"/>
        </w:tabs>
        <w:ind w:left="720"/>
        <w:rPr>
          <w:rFonts w:ascii="Times New Roman" w:hAnsi="Times New Roman"/>
        </w:rPr>
      </w:pPr>
    </w:p>
    <w:p w14:paraId="74CDCBD8" w14:textId="77777777" w:rsidR="009143D8" w:rsidRPr="009143D8" w:rsidRDefault="009143D8" w:rsidP="00F70B39">
      <w:pPr>
        <w:tabs>
          <w:tab w:val="left" w:pos="-1440"/>
        </w:tabs>
        <w:ind w:left="720"/>
        <w:rPr>
          <w:rFonts w:ascii="Times New Roman" w:hAnsi="Times New Roman"/>
        </w:rPr>
      </w:pPr>
      <w:r w:rsidRPr="009143D8">
        <w:rPr>
          <w:rFonts w:ascii="Times New Roman" w:hAnsi="Times New Roman"/>
        </w:rPr>
        <w:t>Section 103</w:t>
      </w:r>
      <w:r w:rsidR="00F70B39">
        <w:rPr>
          <w:rFonts w:ascii="Times New Roman" w:hAnsi="Times New Roman"/>
        </w:rPr>
        <w:t>(a)(1)</w:t>
      </w:r>
      <w:r w:rsidRPr="009143D8">
        <w:rPr>
          <w:rFonts w:ascii="Times New Roman" w:hAnsi="Times New Roman"/>
        </w:rPr>
        <w:t xml:space="preserve"> of the Immigration and Nationality Act (INA), 8 U.S.C </w:t>
      </w:r>
      <w:r w:rsidR="00F70B39">
        <w:rPr>
          <w:rFonts w:ascii="Times New Roman" w:hAnsi="Times New Roman"/>
        </w:rPr>
        <w:t xml:space="preserve">§ </w:t>
      </w:r>
      <w:r w:rsidRPr="009143D8">
        <w:rPr>
          <w:rFonts w:ascii="Times New Roman" w:hAnsi="Times New Roman"/>
        </w:rPr>
        <w:t xml:space="preserve">1103(a)(1), gives the Secretary of Homeland Security general authority to enforce and administer the immigration laws.  On November 15, 2013, pursuant to the authority conferred upon the Secretary by INA § 212(d)(5)(A), 8 U.S.C. § 1182(d)(5)(A), </w:t>
      </w:r>
      <w:r w:rsidR="00683188">
        <w:rPr>
          <w:rFonts w:ascii="Times New Roman" w:hAnsi="Times New Roman"/>
        </w:rPr>
        <w:t>U.S. Citizenship and Immigration Services (</w:t>
      </w:r>
      <w:r w:rsidRPr="009143D8">
        <w:rPr>
          <w:rFonts w:ascii="Times New Roman" w:hAnsi="Times New Roman"/>
        </w:rPr>
        <w:t>USCIS</w:t>
      </w:r>
      <w:r w:rsidR="00683188">
        <w:rPr>
          <w:rFonts w:ascii="Times New Roman" w:hAnsi="Times New Roman"/>
        </w:rPr>
        <w:t>)</w:t>
      </w:r>
      <w:r w:rsidRPr="009143D8">
        <w:rPr>
          <w:rFonts w:ascii="Times New Roman" w:hAnsi="Times New Roman"/>
        </w:rPr>
        <w:t xml:space="preserve"> issued a </w:t>
      </w:r>
      <w:r w:rsidR="00D2479F">
        <w:rPr>
          <w:rFonts w:ascii="Times New Roman" w:hAnsi="Times New Roman"/>
        </w:rPr>
        <w:t>Policy Memorandum (</w:t>
      </w:r>
      <w:r w:rsidRPr="009143D8">
        <w:rPr>
          <w:rFonts w:ascii="Times New Roman" w:hAnsi="Times New Roman"/>
        </w:rPr>
        <w:t>PM</w:t>
      </w:r>
      <w:r w:rsidR="00D2479F">
        <w:rPr>
          <w:rFonts w:ascii="Times New Roman" w:hAnsi="Times New Roman"/>
        </w:rPr>
        <w:t>)</w:t>
      </w:r>
      <w:r w:rsidRPr="009143D8">
        <w:rPr>
          <w:rFonts w:ascii="Times New Roman" w:hAnsi="Times New Roman"/>
        </w:rPr>
        <w:t xml:space="preserve"> guiding the exercise of discretion with respect to applications for parole by designated family members of certain U.S. military personnel and veterans. </w:t>
      </w:r>
      <w:r w:rsidR="00F70B39">
        <w:rPr>
          <w:rFonts w:ascii="Times New Roman" w:hAnsi="Times New Roman"/>
        </w:rPr>
        <w:t xml:space="preserve"> </w:t>
      </w:r>
      <w:r w:rsidRPr="009143D8">
        <w:rPr>
          <w:rFonts w:ascii="Times New Roman" w:hAnsi="Times New Roman"/>
        </w:rPr>
        <w:t xml:space="preserve">On November 20, 2014, the Secretary directed USCIS to expand on these policies, including by issuing new policies on the use of both parole and deferred action for certain family members of military personnel, veterans, and Department of Defense (DOD) Delayed Entry Program (DEP) enlistees.  </w:t>
      </w:r>
      <w:r w:rsidR="00683188">
        <w:rPr>
          <w:rFonts w:ascii="Times New Roman" w:hAnsi="Times New Roman"/>
        </w:rPr>
        <w:t>I</w:t>
      </w:r>
      <w:r w:rsidRPr="009143D8">
        <w:rPr>
          <w:rFonts w:ascii="Times New Roman" w:hAnsi="Times New Roman"/>
        </w:rPr>
        <w:t xml:space="preserve">n accordance with the Secretary’s direction, </w:t>
      </w:r>
      <w:r w:rsidR="00683188">
        <w:rPr>
          <w:rFonts w:ascii="Times New Roman" w:hAnsi="Times New Roman"/>
        </w:rPr>
        <w:t xml:space="preserve">USCIS issued a subsequent PM on November 23, 2016, </w:t>
      </w:r>
      <w:r w:rsidRPr="009143D8">
        <w:rPr>
          <w:rFonts w:ascii="Times New Roman" w:hAnsi="Times New Roman"/>
        </w:rPr>
        <w:t xml:space="preserve">under the authority provided by INA § 103(a)(3), 8 U.S.C. </w:t>
      </w:r>
      <w:r w:rsidR="00F70B39">
        <w:rPr>
          <w:rFonts w:ascii="Times New Roman" w:hAnsi="Times New Roman"/>
        </w:rPr>
        <w:t>§</w:t>
      </w:r>
      <w:r w:rsidR="00F70B39">
        <w:t xml:space="preserve"> </w:t>
      </w:r>
      <w:r w:rsidRPr="009143D8">
        <w:rPr>
          <w:rFonts w:ascii="Times New Roman" w:hAnsi="Times New Roman"/>
        </w:rPr>
        <w:t xml:space="preserve">1103(a)(3), to </w:t>
      </w:r>
      <w:r w:rsidR="00683188">
        <w:rPr>
          <w:rFonts w:ascii="Times New Roman" w:hAnsi="Times New Roman"/>
        </w:rPr>
        <w:t>provide the guidance</w:t>
      </w:r>
      <w:r w:rsidRPr="009143D8">
        <w:rPr>
          <w:rFonts w:ascii="Times New Roman" w:hAnsi="Times New Roman"/>
        </w:rPr>
        <w:t xml:space="preserve"> necessary to carry out the authority provided in </w:t>
      </w:r>
      <w:r w:rsidR="00F70B39">
        <w:rPr>
          <w:rFonts w:ascii="Times New Roman" w:hAnsi="Times New Roman"/>
        </w:rPr>
        <w:t xml:space="preserve">INA § 103(a)(1), </w:t>
      </w:r>
      <w:r w:rsidRPr="009143D8">
        <w:rPr>
          <w:rFonts w:ascii="Times New Roman" w:hAnsi="Times New Roman"/>
        </w:rPr>
        <w:t xml:space="preserve">8 U.S.C. </w:t>
      </w:r>
      <w:r w:rsidR="00F70B39">
        <w:rPr>
          <w:rFonts w:ascii="Times New Roman" w:hAnsi="Times New Roman"/>
        </w:rPr>
        <w:t xml:space="preserve">§ </w:t>
      </w:r>
      <w:r w:rsidRPr="009143D8">
        <w:rPr>
          <w:rFonts w:ascii="Times New Roman" w:hAnsi="Times New Roman"/>
        </w:rPr>
        <w:t xml:space="preserve">1103(a)(1). </w:t>
      </w:r>
    </w:p>
    <w:p w14:paraId="1612258B" w14:textId="77777777" w:rsidR="00A3466A" w:rsidRDefault="00A3466A" w:rsidP="00914A5D">
      <w:pPr>
        <w:tabs>
          <w:tab w:val="left" w:pos="-1440"/>
        </w:tabs>
        <w:ind w:left="720"/>
        <w:rPr>
          <w:rFonts w:ascii="Times New Roman" w:hAnsi="Times New Roman"/>
        </w:rPr>
      </w:pPr>
    </w:p>
    <w:p w14:paraId="5136F394"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442B4371" w14:textId="77777777" w:rsidR="00B27061" w:rsidRPr="00914A5D" w:rsidRDefault="00B27061" w:rsidP="00914A5D">
      <w:pPr>
        <w:ind w:left="720"/>
        <w:rPr>
          <w:rFonts w:ascii="Times New Roman" w:hAnsi="Times New Roman"/>
        </w:rPr>
      </w:pPr>
    </w:p>
    <w:p w14:paraId="4AC71540" w14:textId="77777777" w:rsidR="006C786F" w:rsidRDefault="009143D8" w:rsidP="00914A5D">
      <w:pPr>
        <w:ind w:left="720"/>
        <w:rPr>
          <w:rFonts w:ascii="Times New Roman" w:hAnsi="Times New Roman"/>
        </w:rPr>
      </w:pPr>
      <w:r w:rsidRPr="006C786F">
        <w:rPr>
          <w:rFonts w:ascii="Times New Roman" w:hAnsi="Times New Roman"/>
        </w:rPr>
        <w:t xml:space="preserve">The information </w:t>
      </w:r>
      <w:r w:rsidR="00D2479F">
        <w:rPr>
          <w:rFonts w:ascii="Times New Roman" w:hAnsi="Times New Roman"/>
        </w:rPr>
        <w:t xml:space="preserve">to be </w:t>
      </w:r>
      <w:r w:rsidRPr="006C786F">
        <w:rPr>
          <w:rFonts w:ascii="Times New Roman" w:hAnsi="Times New Roman"/>
        </w:rPr>
        <w:t xml:space="preserve">collected </w:t>
      </w:r>
      <w:r w:rsidR="00D2479F">
        <w:rPr>
          <w:rFonts w:ascii="Times New Roman" w:hAnsi="Times New Roman"/>
        </w:rPr>
        <w:t xml:space="preserve">under the PM will be </w:t>
      </w:r>
      <w:r w:rsidRPr="006C786F">
        <w:rPr>
          <w:rFonts w:ascii="Times New Roman" w:hAnsi="Times New Roman"/>
        </w:rPr>
        <w:t xml:space="preserve">used by USCIS to determine eligibility of discretionary deferred action on a case-by-case basis, for </w:t>
      </w:r>
      <w:r w:rsidR="006C786F" w:rsidRPr="006C786F">
        <w:rPr>
          <w:rFonts w:ascii="Times New Roman" w:hAnsi="Times New Roman"/>
        </w:rPr>
        <w:t xml:space="preserve">certain family members of military personnel </w:t>
      </w:r>
      <w:r w:rsidR="006C786F">
        <w:rPr>
          <w:rFonts w:ascii="Times New Roman" w:hAnsi="Times New Roman"/>
        </w:rPr>
        <w:t xml:space="preserve">who </w:t>
      </w:r>
      <w:r w:rsidR="009D4E3F">
        <w:rPr>
          <w:rFonts w:ascii="Times New Roman" w:hAnsi="Times New Roman"/>
        </w:rPr>
        <w:t xml:space="preserve">currently </w:t>
      </w:r>
      <w:r w:rsidR="006C786F" w:rsidRPr="006C786F">
        <w:rPr>
          <w:rFonts w:ascii="Times New Roman" w:hAnsi="Times New Roman"/>
        </w:rPr>
        <w:t>serve on active duty or in the Selected Reserve of the Ready Reserve</w:t>
      </w:r>
      <w:r w:rsidR="006C786F">
        <w:rPr>
          <w:rFonts w:ascii="Times New Roman" w:hAnsi="Times New Roman"/>
        </w:rPr>
        <w:t>,</w:t>
      </w:r>
      <w:r w:rsidR="006C786F" w:rsidRPr="006C786F">
        <w:rPr>
          <w:rFonts w:ascii="Times New Roman" w:hAnsi="Times New Roman"/>
        </w:rPr>
        <w:t xml:space="preserve"> military personnel </w:t>
      </w:r>
      <w:r w:rsidR="009D4E3F">
        <w:rPr>
          <w:rFonts w:ascii="Times New Roman" w:hAnsi="Times New Roman"/>
        </w:rPr>
        <w:t xml:space="preserve">who previously served on active duty or in the Selected Reserve of the Ready Reserve </w:t>
      </w:r>
      <w:r w:rsidR="006C786F" w:rsidRPr="006C786F">
        <w:rPr>
          <w:rFonts w:ascii="Times New Roman" w:hAnsi="Times New Roman"/>
        </w:rPr>
        <w:t>(who were not dishonorably discharged) whether they are living or deceased, and DEP enlistees</w:t>
      </w:r>
      <w:r w:rsidR="009D4E3F">
        <w:rPr>
          <w:rFonts w:ascii="Times New Roman" w:hAnsi="Times New Roman"/>
        </w:rPr>
        <w:t xml:space="preserve"> (as well as DEP enlistees themselves)</w:t>
      </w:r>
      <w:r w:rsidR="006C786F" w:rsidRPr="006C786F">
        <w:rPr>
          <w:rFonts w:ascii="Times New Roman" w:hAnsi="Times New Roman"/>
        </w:rPr>
        <w:t>.  Because covered military personnel and veterans generally will be U.S. citizens or lawful permanent residents</w:t>
      </w:r>
      <w:r w:rsidR="00D2479F">
        <w:rPr>
          <w:rFonts w:ascii="Times New Roman" w:hAnsi="Times New Roman"/>
        </w:rPr>
        <w:t>,</w:t>
      </w:r>
      <w:r w:rsidR="006C786F" w:rsidRPr="006C786F">
        <w:rPr>
          <w:rFonts w:ascii="Times New Roman" w:hAnsi="Times New Roman"/>
        </w:rPr>
        <w:t xml:space="preserve"> deferred action would</w:t>
      </w:r>
      <w:r w:rsidR="00D2479F">
        <w:rPr>
          <w:rFonts w:ascii="Times New Roman" w:hAnsi="Times New Roman"/>
        </w:rPr>
        <w:t>,</w:t>
      </w:r>
      <w:r w:rsidR="006C786F" w:rsidRPr="006C786F">
        <w:rPr>
          <w:rFonts w:ascii="Times New Roman" w:hAnsi="Times New Roman"/>
        </w:rPr>
        <w:t xml:space="preserve"> therefore</w:t>
      </w:r>
      <w:r w:rsidR="00D2479F">
        <w:rPr>
          <w:rFonts w:ascii="Times New Roman" w:hAnsi="Times New Roman"/>
        </w:rPr>
        <w:t>,</w:t>
      </w:r>
      <w:r w:rsidR="006C786F" w:rsidRPr="006C786F">
        <w:rPr>
          <w:rFonts w:ascii="Times New Roman" w:hAnsi="Times New Roman"/>
        </w:rPr>
        <w:t xml:space="preserve"> serve as a temporary bridge for certain family members while they apply for and await adjudication of their applications for lawful permanent resident status</w:t>
      </w:r>
      <w:r w:rsidR="006C786F">
        <w:rPr>
          <w:rFonts w:ascii="Times New Roman" w:hAnsi="Times New Roman"/>
        </w:rPr>
        <w:t>.</w:t>
      </w:r>
    </w:p>
    <w:p w14:paraId="528711DD" w14:textId="77777777" w:rsidR="001A2FCD" w:rsidRDefault="001A2FCD" w:rsidP="00914A5D">
      <w:pPr>
        <w:ind w:left="720"/>
        <w:rPr>
          <w:rFonts w:ascii="Times New Roman" w:hAnsi="Times New Roman"/>
        </w:rPr>
      </w:pPr>
    </w:p>
    <w:p w14:paraId="22C52E6B" w14:textId="77777777" w:rsidR="001A2FCD" w:rsidRDefault="001A2FCD" w:rsidP="001A2FCD">
      <w:pPr>
        <w:pStyle w:val="Default"/>
        <w:ind w:left="720"/>
        <w:rPr>
          <w:rFonts w:ascii="Times New Roman" w:hAnsi="Times New Roman" w:cs="Times New Roman"/>
        </w:rPr>
      </w:pPr>
      <w:r w:rsidRPr="00D5540C">
        <w:rPr>
          <w:rFonts w:ascii="Times New Roman" w:hAnsi="Times New Roman" w:cs="Times New Roman"/>
        </w:rPr>
        <w:lastRenderedPageBreak/>
        <w:t>To request deferred action, one must submit the following to the director of the USCIS office with jurisdiction over the requestor’s place of residence:</w:t>
      </w:r>
    </w:p>
    <w:p w14:paraId="01927E44" w14:textId="77777777" w:rsidR="001A2FCD" w:rsidRPr="00D5540C" w:rsidRDefault="001A2FCD" w:rsidP="001A2FCD">
      <w:pPr>
        <w:pStyle w:val="Default"/>
        <w:ind w:left="720"/>
        <w:rPr>
          <w:rFonts w:ascii="Times New Roman" w:hAnsi="Times New Roman" w:cs="Times New Roman"/>
        </w:rPr>
      </w:pPr>
      <w:r w:rsidRPr="00D5540C">
        <w:rPr>
          <w:rFonts w:ascii="Times New Roman" w:hAnsi="Times New Roman" w:cs="Times New Roman"/>
        </w:rPr>
        <w:t xml:space="preserve"> </w:t>
      </w:r>
    </w:p>
    <w:p w14:paraId="6C029D70" w14:textId="77777777" w:rsidR="001A2FCD" w:rsidRPr="00D5540C" w:rsidRDefault="001A2FCD" w:rsidP="001A2FCD">
      <w:pPr>
        <w:pStyle w:val="Default"/>
        <w:ind w:left="720"/>
        <w:rPr>
          <w:rFonts w:ascii="Times New Roman" w:hAnsi="Times New Roman" w:cs="Times New Roman"/>
        </w:rPr>
      </w:pPr>
      <w:r w:rsidRPr="00D5540C">
        <w:rPr>
          <w:rFonts w:ascii="Times New Roman" w:hAnsi="Times New Roman" w:cs="Times New Roman"/>
        </w:rPr>
        <w:t xml:space="preserve">• Letter stating basis for the deferred action request [See AFM 21.1(c)(2)(A) and (c)(2)(B)]; • Evidence supporting a favorable exercise of discretion in the form of deferred action as elaborated in AFM 21.1(c)(2)(A) and (c)(2)(B) – (e.g., evidence of family member’s current or previous military service, or alien’s or family member’s enlistment in the DEP; note that in the case of family members of veterans, whether still living or deceased, the service member must not have received a dishonorable discharge upon separation from the military); </w:t>
      </w:r>
    </w:p>
    <w:p w14:paraId="3B5ECE5F" w14:textId="77777777" w:rsidR="001A2FCD" w:rsidRPr="00D5540C" w:rsidRDefault="001A2FCD" w:rsidP="001A2FCD">
      <w:pPr>
        <w:pStyle w:val="Default"/>
        <w:ind w:left="720"/>
        <w:rPr>
          <w:rFonts w:ascii="Times New Roman" w:hAnsi="Times New Roman" w:cs="Times New Roman"/>
        </w:rPr>
      </w:pPr>
    </w:p>
    <w:p w14:paraId="3F1FDB1E" w14:textId="77777777" w:rsidR="001A2FCD" w:rsidRPr="00D5540C" w:rsidRDefault="001A2FCD" w:rsidP="001A2FCD">
      <w:pPr>
        <w:pStyle w:val="Default"/>
        <w:spacing w:after="219"/>
        <w:ind w:left="720"/>
        <w:rPr>
          <w:rFonts w:ascii="Times New Roman" w:hAnsi="Times New Roman" w:cs="Times New Roman"/>
        </w:rPr>
      </w:pPr>
      <w:r w:rsidRPr="00D5540C">
        <w:rPr>
          <w:rFonts w:ascii="Times New Roman" w:hAnsi="Times New Roman" w:cs="Times New Roman"/>
        </w:rPr>
        <w:t xml:space="preserve">• Proof of family relationship, if applying based on family relationship to military member, veteran, or enlistee (this may include proof of filing a petition in certain cases - see section below); </w:t>
      </w:r>
    </w:p>
    <w:p w14:paraId="4425E81D" w14:textId="77777777" w:rsidR="001A2FCD" w:rsidRPr="00D5540C" w:rsidRDefault="001A2FCD" w:rsidP="001A2FCD">
      <w:pPr>
        <w:pStyle w:val="Default"/>
        <w:ind w:left="720"/>
        <w:rPr>
          <w:rFonts w:ascii="Times New Roman" w:hAnsi="Times New Roman" w:cs="Times New Roman"/>
        </w:rPr>
      </w:pPr>
      <w:r w:rsidRPr="00D5540C">
        <w:rPr>
          <w:rFonts w:ascii="Times New Roman" w:hAnsi="Times New Roman" w:cs="Times New Roman"/>
        </w:rPr>
        <w:t>• In the case of surviving family members, proof of residence in the United States at the time of the service member’s death;</w:t>
      </w:r>
    </w:p>
    <w:p w14:paraId="7D466EAF" w14:textId="77777777" w:rsidR="001A2FCD" w:rsidRPr="00D5540C" w:rsidRDefault="001A2FCD" w:rsidP="001A2FCD">
      <w:pPr>
        <w:widowControl/>
        <w:ind w:left="720"/>
        <w:rPr>
          <w:rFonts w:ascii="Times New Roman" w:hAnsi="Times New Roman"/>
          <w:color w:val="000000"/>
        </w:rPr>
      </w:pPr>
    </w:p>
    <w:p w14:paraId="12111ABA" w14:textId="77777777" w:rsidR="001A2FCD" w:rsidRPr="00D5540C" w:rsidRDefault="001A2FCD" w:rsidP="001A2FCD">
      <w:pPr>
        <w:widowControl/>
        <w:spacing w:after="219"/>
        <w:ind w:left="720"/>
        <w:rPr>
          <w:rFonts w:ascii="Times New Roman" w:hAnsi="Times New Roman"/>
          <w:color w:val="000000"/>
        </w:rPr>
      </w:pPr>
      <w:r w:rsidRPr="00D5540C">
        <w:rPr>
          <w:rFonts w:ascii="Times New Roman" w:hAnsi="Times New Roman"/>
          <w:color w:val="000000"/>
        </w:rPr>
        <w:t xml:space="preserve">• Proof of identity and nationality (including a birth certificate, a passport and/or identification card, driver’s license, notarized affidavit(s), etc.); </w:t>
      </w:r>
    </w:p>
    <w:p w14:paraId="353AFB75" w14:textId="77777777" w:rsidR="001A2FCD" w:rsidRPr="00D5540C" w:rsidRDefault="001A2FCD" w:rsidP="001A2FCD">
      <w:pPr>
        <w:widowControl/>
        <w:spacing w:after="219"/>
        <w:ind w:left="720"/>
        <w:rPr>
          <w:rFonts w:ascii="Times New Roman" w:hAnsi="Times New Roman"/>
          <w:color w:val="000000"/>
        </w:rPr>
      </w:pPr>
      <w:r w:rsidRPr="00D5540C">
        <w:rPr>
          <w:rFonts w:ascii="Times New Roman" w:hAnsi="Times New Roman"/>
          <w:color w:val="000000"/>
        </w:rPr>
        <w:t xml:space="preserve">• If applicable, any document the alien used to lawfully enter the United States (including, but not limited to, Form I-94, Arrival/Departure Record, passport with visa and/or admission stamp, and any other documents issued by other components of DHS or legacy INS); </w:t>
      </w:r>
    </w:p>
    <w:p w14:paraId="32CD7F96" w14:textId="77777777" w:rsidR="001A2FCD" w:rsidRPr="00D5540C" w:rsidRDefault="001A2FCD" w:rsidP="001A2FCD">
      <w:pPr>
        <w:widowControl/>
        <w:spacing w:after="219"/>
        <w:ind w:left="720"/>
        <w:rPr>
          <w:rFonts w:ascii="Times New Roman" w:hAnsi="Times New Roman"/>
          <w:color w:val="000000"/>
        </w:rPr>
      </w:pPr>
      <w:r w:rsidRPr="00D5540C">
        <w:rPr>
          <w:rFonts w:ascii="Times New Roman" w:hAnsi="Times New Roman"/>
          <w:color w:val="000000"/>
        </w:rPr>
        <w:t xml:space="preserve">• Form G-325A, Biographic Information; </w:t>
      </w:r>
    </w:p>
    <w:p w14:paraId="10A46D4B" w14:textId="77777777" w:rsidR="001A2FCD" w:rsidRPr="00D5540C" w:rsidRDefault="001A2FCD" w:rsidP="001A2FCD">
      <w:pPr>
        <w:widowControl/>
        <w:spacing w:after="219"/>
        <w:ind w:left="720"/>
        <w:rPr>
          <w:rFonts w:ascii="Times New Roman" w:hAnsi="Times New Roman"/>
          <w:color w:val="000000"/>
        </w:rPr>
      </w:pPr>
      <w:r w:rsidRPr="00D5540C">
        <w:rPr>
          <w:rFonts w:ascii="Times New Roman" w:hAnsi="Times New Roman"/>
          <w:color w:val="000000"/>
        </w:rPr>
        <w:t xml:space="preserve">• Two identical, color, passport style photographs; and </w:t>
      </w:r>
    </w:p>
    <w:p w14:paraId="0F019AE2" w14:textId="77777777" w:rsidR="001A2FCD" w:rsidRPr="00D5540C" w:rsidRDefault="001A2FCD" w:rsidP="001A2FCD">
      <w:pPr>
        <w:widowControl/>
        <w:ind w:left="720"/>
        <w:rPr>
          <w:rFonts w:ascii="Times New Roman" w:hAnsi="Times New Roman"/>
          <w:color w:val="000000"/>
        </w:rPr>
      </w:pPr>
      <w:r w:rsidRPr="00D5540C">
        <w:rPr>
          <w:rFonts w:ascii="Times New Roman" w:hAnsi="Times New Roman"/>
          <w:color w:val="000000"/>
        </w:rPr>
        <w:t xml:space="preserve">• Evidence of any additional discretionary factors that the requestor would like USCIS to consider. </w:t>
      </w:r>
    </w:p>
    <w:p w14:paraId="4B9F9243" w14:textId="77777777" w:rsidR="001A2FCD" w:rsidRDefault="001A2FCD" w:rsidP="00914A5D">
      <w:pPr>
        <w:ind w:left="720"/>
        <w:rPr>
          <w:sz w:val="23"/>
          <w:szCs w:val="23"/>
        </w:rPr>
      </w:pPr>
    </w:p>
    <w:p w14:paraId="43BAFD17"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778C32A5" w14:textId="77777777" w:rsidR="007312F9" w:rsidRPr="00914A5D" w:rsidRDefault="007312F9" w:rsidP="00914A5D">
      <w:pPr>
        <w:tabs>
          <w:tab w:val="left" w:pos="-1440"/>
        </w:tabs>
        <w:ind w:left="720"/>
        <w:rPr>
          <w:rFonts w:ascii="Times New Roman" w:hAnsi="Times New Roman"/>
        </w:rPr>
      </w:pPr>
    </w:p>
    <w:p w14:paraId="587FD53B" w14:textId="17883399" w:rsidR="00494557" w:rsidRPr="006C786F" w:rsidRDefault="006C786F" w:rsidP="00914A5D">
      <w:pPr>
        <w:tabs>
          <w:tab w:val="left" w:pos="-1440"/>
        </w:tabs>
        <w:ind w:left="720"/>
        <w:rPr>
          <w:rFonts w:ascii="Times New Roman" w:hAnsi="Times New Roman"/>
        </w:rPr>
      </w:pPr>
      <w:r>
        <w:rPr>
          <w:rFonts w:ascii="Times New Roman" w:hAnsi="Times New Roman"/>
        </w:rPr>
        <w:t xml:space="preserve">The process would require a respondent to submit a letter and necessary documentation in response to this collection of information.  The requirements will be available online at </w:t>
      </w:r>
      <w:hyperlink r:id="rId13" w:history="1">
        <w:r w:rsidRPr="00D62267">
          <w:rPr>
            <w:rStyle w:val="Hyperlink"/>
            <w:rFonts w:ascii="Times New Roman" w:hAnsi="Times New Roman"/>
          </w:rPr>
          <w:t>www.uscis.gov</w:t>
        </w:r>
      </w:hyperlink>
      <w:r>
        <w:rPr>
          <w:rFonts w:ascii="Times New Roman" w:hAnsi="Times New Roman"/>
        </w:rPr>
        <w:t xml:space="preserve"> but the submission will need to be mailed in</w:t>
      </w:r>
      <w:r w:rsidR="00D2479F">
        <w:rPr>
          <w:rFonts w:ascii="Times New Roman" w:hAnsi="Times New Roman"/>
        </w:rPr>
        <w:t xml:space="preserve"> or hand delivered to a USCIS office</w:t>
      </w:r>
      <w:r w:rsidR="003942B8">
        <w:rPr>
          <w:rFonts w:ascii="Times New Roman" w:hAnsi="Times New Roman"/>
        </w:rPr>
        <w:t xml:space="preserve">, which can be found on the website and at this link: </w:t>
      </w:r>
      <w:r w:rsidR="003942B8" w:rsidRPr="003942B8">
        <w:rPr>
          <w:rFonts w:ascii="Times New Roman" w:hAnsi="Times New Roman"/>
        </w:rPr>
        <w:t>https://www.uscis.gov/about-us/find-uscis-office/field-offices</w:t>
      </w:r>
      <w:r>
        <w:rPr>
          <w:rFonts w:ascii="Times New Roman" w:hAnsi="Times New Roman"/>
        </w:rPr>
        <w:t>.</w:t>
      </w:r>
    </w:p>
    <w:p w14:paraId="3B242ADA" w14:textId="77777777" w:rsidR="007312F9" w:rsidRDefault="007312F9" w:rsidP="00914A5D">
      <w:pPr>
        <w:tabs>
          <w:tab w:val="left" w:pos="-1440"/>
        </w:tabs>
        <w:ind w:left="720"/>
        <w:rPr>
          <w:rFonts w:ascii="Times New Roman" w:hAnsi="Times New Roman"/>
        </w:rPr>
      </w:pPr>
    </w:p>
    <w:p w14:paraId="758CAEAE" w14:textId="77777777" w:rsidR="00F70B39" w:rsidRPr="00914A5D" w:rsidRDefault="00F70B39" w:rsidP="00914A5D">
      <w:pPr>
        <w:tabs>
          <w:tab w:val="left" w:pos="-1440"/>
        </w:tabs>
        <w:ind w:left="720"/>
        <w:rPr>
          <w:rFonts w:ascii="Times New Roman" w:hAnsi="Times New Roman"/>
        </w:rPr>
      </w:pPr>
    </w:p>
    <w:p w14:paraId="31163FF9"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lastRenderedPageBreak/>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3DA1098D" w14:textId="77777777" w:rsidR="007312F9" w:rsidRPr="00914A5D" w:rsidRDefault="007312F9" w:rsidP="00914A5D">
      <w:pPr>
        <w:tabs>
          <w:tab w:val="left" w:pos="-1440"/>
        </w:tabs>
        <w:ind w:left="720"/>
        <w:rPr>
          <w:rFonts w:ascii="Times New Roman" w:hAnsi="Times New Roman"/>
        </w:rPr>
      </w:pPr>
    </w:p>
    <w:p w14:paraId="65F834BF" w14:textId="77777777" w:rsidR="006C786F" w:rsidRPr="006C786F" w:rsidRDefault="006C786F" w:rsidP="006C786F">
      <w:pPr>
        <w:tabs>
          <w:tab w:val="left" w:pos="-1440"/>
        </w:tabs>
        <w:ind w:left="720"/>
        <w:rPr>
          <w:rFonts w:ascii="Times New Roman" w:hAnsi="Times New Roman"/>
        </w:rPr>
      </w:pPr>
      <w:r w:rsidRPr="006C786F">
        <w:rPr>
          <w:rFonts w:ascii="Times New Roman" w:hAnsi="Times New Roman"/>
        </w:rPr>
        <w:t>There is no current collection of information that obtains the information necessary to make a determination for this process.</w:t>
      </w:r>
    </w:p>
    <w:p w14:paraId="7E0C6B02"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3D7233F2"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613FAD71" w14:textId="77777777" w:rsidR="007312F9" w:rsidRPr="00914A5D" w:rsidRDefault="007312F9" w:rsidP="00914A5D">
      <w:pPr>
        <w:tabs>
          <w:tab w:val="left" w:pos="-1440"/>
        </w:tabs>
        <w:ind w:left="720"/>
        <w:rPr>
          <w:rFonts w:ascii="Times New Roman" w:hAnsi="Times New Roman"/>
        </w:rPr>
      </w:pPr>
    </w:p>
    <w:p w14:paraId="62EDC2C8" w14:textId="77777777" w:rsidR="00494557" w:rsidRPr="006C786F" w:rsidRDefault="006C786F" w:rsidP="00914A5D">
      <w:pPr>
        <w:tabs>
          <w:tab w:val="left" w:pos="-1440"/>
        </w:tabs>
        <w:ind w:left="720"/>
        <w:rPr>
          <w:rFonts w:ascii="Times New Roman" w:hAnsi="Times New Roman"/>
        </w:rPr>
      </w:pPr>
      <w:r w:rsidRPr="006C786F">
        <w:rPr>
          <w:rFonts w:ascii="Times New Roman" w:hAnsi="Times New Roman"/>
        </w:rPr>
        <w:t xml:space="preserve">There is no impact </w:t>
      </w:r>
      <w:r w:rsidR="00F70B39">
        <w:rPr>
          <w:rFonts w:ascii="Times New Roman" w:hAnsi="Times New Roman"/>
        </w:rPr>
        <w:t>on</w:t>
      </w:r>
      <w:r w:rsidRPr="006C786F">
        <w:rPr>
          <w:rFonts w:ascii="Times New Roman" w:hAnsi="Times New Roman"/>
        </w:rPr>
        <w:t xml:space="preserve"> small business</w:t>
      </w:r>
      <w:r w:rsidR="00F70B39">
        <w:rPr>
          <w:rFonts w:ascii="Times New Roman" w:hAnsi="Times New Roman"/>
        </w:rPr>
        <w:t>es</w:t>
      </w:r>
      <w:r w:rsidRPr="006C786F">
        <w:rPr>
          <w:rFonts w:ascii="Times New Roman" w:hAnsi="Times New Roman"/>
        </w:rPr>
        <w:t xml:space="preserve"> or other small entities.</w:t>
      </w:r>
    </w:p>
    <w:p w14:paraId="565660BA"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4AC992E4"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32150E12" w14:textId="77777777" w:rsidR="007312F9" w:rsidRPr="00914A5D" w:rsidRDefault="007312F9" w:rsidP="00914A5D">
      <w:pPr>
        <w:tabs>
          <w:tab w:val="left" w:pos="-1440"/>
        </w:tabs>
        <w:ind w:left="720"/>
        <w:rPr>
          <w:rFonts w:ascii="Times New Roman" w:hAnsi="Times New Roman"/>
        </w:rPr>
      </w:pPr>
    </w:p>
    <w:p w14:paraId="6CC988D3" w14:textId="77777777" w:rsidR="004766E0" w:rsidRDefault="00172D45" w:rsidP="00914A5D">
      <w:pPr>
        <w:tabs>
          <w:tab w:val="left" w:pos="-1440"/>
        </w:tabs>
        <w:ind w:left="720"/>
        <w:rPr>
          <w:rFonts w:ascii="Times New Roman" w:hAnsi="Times New Roman"/>
        </w:rPr>
      </w:pPr>
      <w:r>
        <w:rPr>
          <w:rFonts w:ascii="Times New Roman" w:eastAsia="Calibri" w:hAnsi="Times New Roman"/>
        </w:rPr>
        <w:t xml:space="preserve">The PM will </w:t>
      </w:r>
      <w:r w:rsidR="00D2479F" w:rsidRPr="00172D45">
        <w:rPr>
          <w:rFonts w:ascii="Times New Roman" w:hAnsi="Times New Roman"/>
        </w:rPr>
        <w:t>assist military personnel, veterans, DEP enlistees, and their families in navigating our immigration system, facilitate military morale and readiness, support DOD recruitment policy, and ensure that all possible options are afforded to those serving in the military, veterans, and their families.</w:t>
      </w:r>
    </w:p>
    <w:p w14:paraId="0A930104" w14:textId="77777777" w:rsidR="00494557" w:rsidRPr="00914A5D" w:rsidRDefault="00D2479F" w:rsidP="00914A5D">
      <w:pPr>
        <w:tabs>
          <w:tab w:val="left" w:pos="-1440"/>
        </w:tabs>
        <w:ind w:left="720"/>
        <w:rPr>
          <w:rFonts w:ascii="Times New Roman" w:hAnsi="Times New Roman"/>
        </w:rPr>
      </w:pPr>
      <w:r w:rsidRPr="00172D45">
        <w:rPr>
          <w:rFonts w:ascii="Times New Roman" w:eastAsia="Calibri" w:hAnsi="Times New Roman"/>
        </w:rPr>
        <w:t xml:space="preserve">  </w:t>
      </w:r>
    </w:p>
    <w:p w14:paraId="449A9B65"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7A483A38" w14:textId="77777777" w:rsidR="006049A7" w:rsidRPr="00B1471A" w:rsidRDefault="006049A7" w:rsidP="00914A5D">
      <w:pPr>
        <w:tabs>
          <w:tab w:val="left" w:pos="-1440"/>
        </w:tabs>
        <w:ind w:left="720"/>
        <w:rPr>
          <w:rFonts w:ascii="Times New Roman" w:hAnsi="Times New Roman"/>
          <w:b/>
        </w:rPr>
      </w:pPr>
    </w:p>
    <w:p w14:paraId="3FEE6FF4"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3949B5FD" w14:textId="77777777" w:rsidR="00494557" w:rsidRPr="00AF45F2" w:rsidRDefault="00494557" w:rsidP="00914A5D">
      <w:pPr>
        <w:tabs>
          <w:tab w:val="left" w:pos="-1440"/>
          <w:tab w:val="left" w:pos="1080"/>
        </w:tabs>
        <w:ind w:left="1080" w:hanging="360"/>
        <w:rPr>
          <w:rFonts w:ascii="Times New Roman" w:hAnsi="Times New Roman"/>
          <w:b/>
        </w:rPr>
      </w:pPr>
    </w:p>
    <w:p w14:paraId="5BD77649"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73E1C461" w14:textId="77777777" w:rsidR="00494557" w:rsidRPr="00B1471A" w:rsidRDefault="00494557" w:rsidP="00914A5D">
      <w:pPr>
        <w:tabs>
          <w:tab w:val="left" w:pos="-1440"/>
          <w:tab w:val="left" w:pos="1080"/>
        </w:tabs>
        <w:ind w:left="1080" w:hanging="360"/>
        <w:rPr>
          <w:rFonts w:ascii="Times New Roman" w:hAnsi="Times New Roman"/>
          <w:b/>
        </w:rPr>
      </w:pPr>
    </w:p>
    <w:p w14:paraId="3737B2BA"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6ED05C37" w14:textId="77777777" w:rsidR="007312F9" w:rsidRPr="00B1471A" w:rsidRDefault="007312F9" w:rsidP="00914A5D">
      <w:pPr>
        <w:tabs>
          <w:tab w:val="left" w:pos="-1440"/>
          <w:tab w:val="left" w:pos="1080"/>
        </w:tabs>
        <w:ind w:left="1080" w:hanging="360"/>
        <w:rPr>
          <w:rFonts w:ascii="Times New Roman" w:hAnsi="Times New Roman"/>
          <w:b/>
        </w:rPr>
      </w:pPr>
    </w:p>
    <w:p w14:paraId="4A6E913B"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0EC669F7" w14:textId="77777777" w:rsidR="00494557" w:rsidRPr="00B1471A" w:rsidRDefault="00494557" w:rsidP="00914A5D">
      <w:pPr>
        <w:tabs>
          <w:tab w:val="left" w:pos="-1440"/>
          <w:tab w:val="left" w:pos="1080"/>
        </w:tabs>
        <w:ind w:left="1080" w:hanging="360"/>
        <w:rPr>
          <w:rFonts w:ascii="Times New Roman" w:hAnsi="Times New Roman"/>
          <w:b/>
        </w:rPr>
      </w:pPr>
    </w:p>
    <w:p w14:paraId="6CDBE0ED"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4A50C6C7" w14:textId="77777777" w:rsidR="00494557" w:rsidRPr="008A4764" w:rsidRDefault="00494557" w:rsidP="00914A5D">
      <w:pPr>
        <w:tabs>
          <w:tab w:val="left" w:pos="-1440"/>
          <w:tab w:val="left" w:pos="1080"/>
        </w:tabs>
        <w:ind w:left="1080" w:hanging="360"/>
        <w:rPr>
          <w:rFonts w:ascii="Times New Roman" w:hAnsi="Times New Roman"/>
          <w:b/>
        </w:rPr>
      </w:pPr>
    </w:p>
    <w:p w14:paraId="17E6A2AD"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05FB8D49" w14:textId="77777777" w:rsidR="00494557" w:rsidRPr="00B1471A" w:rsidRDefault="00494557" w:rsidP="00914A5D">
      <w:pPr>
        <w:tabs>
          <w:tab w:val="left" w:pos="-1440"/>
          <w:tab w:val="left" w:pos="1080"/>
        </w:tabs>
        <w:ind w:left="1080" w:hanging="360"/>
        <w:rPr>
          <w:rFonts w:ascii="Times New Roman" w:hAnsi="Times New Roman"/>
          <w:b/>
        </w:rPr>
      </w:pPr>
    </w:p>
    <w:p w14:paraId="1E67D31B"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01A8562" w14:textId="77777777" w:rsidR="00494557" w:rsidRPr="000B00D2" w:rsidRDefault="00494557" w:rsidP="00914A5D">
      <w:pPr>
        <w:tabs>
          <w:tab w:val="left" w:pos="-1440"/>
          <w:tab w:val="left" w:pos="1080"/>
        </w:tabs>
        <w:ind w:left="1080" w:hanging="360"/>
        <w:rPr>
          <w:rFonts w:ascii="Times New Roman" w:hAnsi="Times New Roman"/>
          <w:b/>
        </w:rPr>
      </w:pPr>
    </w:p>
    <w:p w14:paraId="647BBA85"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79AF69D0" w14:textId="77777777" w:rsidR="007312F9" w:rsidRPr="00B1471A" w:rsidRDefault="007312F9" w:rsidP="00914A5D">
      <w:pPr>
        <w:tabs>
          <w:tab w:val="left" w:pos="-1440"/>
        </w:tabs>
        <w:ind w:left="1440" w:hanging="720"/>
        <w:rPr>
          <w:rFonts w:ascii="Times New Roman" w:hAnsi="Times New Roman"/>
        </w:rPr>
      </w:pPr>
    </w:p>
    <w:p w14:paraId="597B472C"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69665180" w14:textId="77777777" w:rsidR="00494557" w:rsidRPr="00AF45F2" w:rsidRDefault="00494557" w:rsidP="00B1471A">
      <w:pPr>
        <w:ind w:left="720"/>
        <w:rPr>
          <w:rFonts w:ascii="Times New Roman" w:hAnsi="Times New Roman"/>
          <w:bCs/>
        </w:rPr>
      </w:pPr>
    </w:p>
    <w:p w14:paraId="155198A2"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76593F5D" w14:textId="77777777" w:rsidR="008F233F" w:rsidRDefault="008F233F" w:rsidP="008F233F">
      <w:pPr>
        <w:tabs>
          <w:tab w:val="left" w:pos="-1440"/>
        </w:tabs>
        <w:ind w:left="720"/>
        <w:rPr>
          <w:rFonts w:ascii="Times New Roman" w:hAnsi="Times New Roman"/>
          <w:b/>
        </w:rPr>
      </w:pPr>
    </w:p>
    <w:p w14:paraId="58E0BBAF"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08D0DCD" w14:textId="77777777" w:rsidR="008F233F" w:rsidRPr="008F233F" w:rsidRDefault="008F233F" w:rsidP="008F233F">
      <w:pPr>
        <w:widowControl/>
        <w:ind w:left="720"/>
        <w:rPr>
          <w:rFonts w:ascii="Times New Roman" w:eastAsia="Calibri" w:hAnsi="Times New Roman"/>
          <w:b/>
        </w:rPr>
      </w:pPr>
    </w:p>
    <w:p w14:paraId="7E575A85"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7838937A" w14:textId="77777777" w:rsidR="006049A7" w:rsidRPr="008A4764" w:rsidRDefault="006049A7" w:rsidP="00914A5D">
      <w:pPr>
        <w:tabs>
          <w:tab w:val="left" w:pos="-1440"/>
        </w:tabs>
        <w:ind w:left="720"/>
        <w:rPr>
          <w:rFonts w:ascii="Times New Roman" w:hAnsi="Times New Roman"/>
          <w:b/>
        </w:rPr>
      </w:pPr>
    </w:p>
    <w:p w14:paraId="2D7EB691" w14:textId="43EE9C52" w:rsidR="000562A3" w:rsidRPr="00C8179A" w:rsidRDefault="000562A3" w:rsidP="000562A3">
      <w:pPr>
        <w:tabs>
          <w:tab w:val="left" w:pos="-1440"/>
        </w:tabs>
        <w:ind w:left="720"/>
        <w:rPr>
          <w:rFonts w:ascii="Times New Roman" w:hAnsi="Times New Roman"/>
        </w:rPr>
      </w:pPr>
      <w:r w:rsidRPr="00C50F98">
        <w:rPr>
          <w:rFonts w:ascii="Times New Roman" w:hAnsi="Times New Roman"/>
        </w:rPr>
        <w:t xml:space="preserve">On </w:t>
      </w:r>
      <w:r>
        <w:rPr>
          <w:rFonts w:ascii="Times New Roman" w:hAnsi="Times New Roman"/>
        </w:rPr>
        <w:t xml:space="preserve">April </w:t>
      </w:r>
      <w:r w:rsidR="00120EF0">
        <w:rPr>
          <w:rFonts w:ascii="Times New Roman" w:hAnsi="Times New Roman"/>
        </w:rPr>
        <w:t>21</w:t>
      </w:r>
      <w:r>
        <w:rPr>
          <w:rFonts w:ascii="Times New Roman" w:hAnsi="Times New Roman"/>
        </w:rPr>
        <w:t xml:space="preserve">, 2017, </w:t>
      </w:r>
      <w:r w:rsidRPr="00C50F98">
        <w:rPr>
          <w:rFonts w:ascii="Times New Roman" w:hAnsi="Times New Roman"/>
        </w:rPr>
        <w:t xml:space="preserve">USCIS published a 60-day notice in the Federal Register at </w:t>
      </w:r>
      <w:r>
        <w:rPr>
          <w:rFonts w:ascii="Times New Roman" w:hAnsi="Times New Roman"/>
        </w:rPr>
        <w:t>82</w:t>
      </w:r>
      <w:r w:rsidRPr="00C50F98">
        <w:rPr>
          <w:rFonts w:ascii="Times New Roman" w:hAnsi="Times New Roman"/>
        </w:rPr>
        <w:t xml:space="preserve"> FR</w:t>
      </w:r>
      <w:r w:rsidR="00362D67">
        <w:rPr>
          <w:rFonts w:ascii="Times New Roman" w:hAnsi="Times New Roman"/>
        </w:rPr>
        <w:t xml:space="preserve"> 18765</w:t>
      </w:r>
      <w:r w:rsidR="009D2659">
        <w:rPr>
          <w:rFonts w:ascii="Times New Roman" w:hAnsi="Times New Roman"/>
        </w:rPr>
        <w:t>,</w:t>
      </w:r>
      <w:r w:rsidR="00C8179A">
        <w:rPr>
          <w:rFonts w:ascii="Times New Roman" w:hAnsi="Times New Roman"/>
        </w:rPr>
        <w:t xml:space="preserve"> there were no comments received.  On </w:t>
      </w:r>
      <w:r w:rsidR="001111B8">
        <w:rPr>
          <w:rFonts w:ascii="Times New Roman" w:hAnsi="Times New Roman"/>
        </w:rPr>
        <w:t>June 27, 2017</w:t>
      </w:r>
      <w:r w:rsidR="00C8179A">
        <w:rPr>
          <w:rFonts w:ascii="Times New Roman" w:hAnsi="Times New Roman"/>
        </w:rPr>
        <w:t xml:space="preserve">, USCIS published a 30-day Federal Register Notice at 82 FR </w:t>
      </w:r>
      <w:r w:rsidR="001111B8" w:rsidRPr="001111B8">
        <w:rPr>
          <w:rFonts w:ascii="Times New Roman" w:hAnsi="Times New Roman"/>
        </w:rPr>
        <w:t>29091</w:t>
      </w:r>
      <w:r w:rsidR="00C8179A">
        <w:rPr>
          <w:rFonts w:ascii="Times New Roman" w:hAnsi="Times New Roman"/>
        </w:rPr>
        <w:t xml:space="preserve">.  No comments </w:t>
      </w:r>
      <w:r w:rsidR="001111B8">
        <w:rPr>
          <w:rFonts w:ascii="Times New Roman" w:hAnsi="Times New Roman"/>
        </w:rPr>
        <w:t>have been</w:t>
      </w:r>
      <w:r w:rsidR="00C8179A">
        <w:rPr>
          <w:rFonts w:ascii="Times New Roman" w:hAnsi="Times New Roman"/>
        </w:rPr>
        <w:t xml:space="preserve"> received.</w:t>
      </w:r>
    </w:p>
    <w:p w14:paraId="712EAD44" w14:textId="77777777" w:rsidR="00B9662A" w:rsidRPr="00914A5D" w:rsidRDefault="00B9662A" w:rsidP="00914A5D">
      <w:pPr>
        <w:tabs>
          <w:tab w:val="left" w:pos="-1440"/>
        </w:tabs>
        <w:ind w:left="720"/>
        <w:rPr>
          <w:rFonts w:ascii="Times New Roman" w:hAnsi="Times New Roman"/>
        </w:rPr>
      </w:pPr>
    </w:p>
    <w:p w14:paraId="26BA0CAE"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4A85362B" w14:textId="77777777" w:rsidR="00B27061" w:rsidRPr="00914A5D" w:rsidRDefault="00B27061" w:rsidP="00914A5D">
      <w:pPr>
        <w:ind w:left="720"/>
        <w:rPr>
          <w:rFonts w:ascii="Times New Roman" w:hAnsi="Times New Roman"/>
        </w:rPr>
      </w:pPr>
    </w:p>
    <w:p w14:paraId="737BE9FB"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73CC44A2" w14:textId="77777777" w:rsidR="00921351" w:rsidRPr="00914A5D" w:rsidRDefault="00921351" w:rsidP="00914A5D">
      <w:pPr>
        <w:ind w:left="720"/>
        <w:rPr>
          <w:rFonts w:ascii="Times New Roman" w:hAnsi="Times New Roman"/>
        </w:rPr>
      </w:pPr>
    </w:p>
    <w:p w14:paraId="7E71DDD4"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71580C44" w14:textId="77777777" w:rsidR="001A595D" w:rsidRPr="00914A5D" w:rsidRDefault="001A595D" w:rsidP="00914A5D">
      <w:pPr>
        <w:tabs>
          <w:tab w:val="left" w:pos="-1440"/>
        </w:tabs>
        <w:ind w:left="720"/>
        <w:rPr>
          <w:rFonts w:ascii="Times New Roman" w:hAnsi="Times New Roman"/>
        </w:rPr>
      </w:pPr>
    </w:p>
    <w:p w14:paraId="59DB8F74" w14:textId="77777777" w:rsidR="004F40AC" w:rsidRPr="004F40AC" w:rsidRDefault="00A371E7" w:rsidP="004F40AC">
      <w:pPr>
        <w:pStyle w:val="Default"/>
        <w:ind w:left="720"/>
        <w:rPr>
          <w:rFonts w:ascii="Times New Roman" w:eastAsia="Calibri" w:hAnsi="Times New Roman"/>
        </w:rPr>
      </w:pPr>
      <w:r w:rsidRPr="009618B7">
        <w:rPr>
          <w:rFonts w:ascii="Times New Roman" w:hAnsi="Times New Roman"/>
        </w:rPr>
        <w:t>There is no assurance of confidentiality provided to respondents.</w:t>
      </w:r>
      <w:r w:rsidR="00014724">
        <w:rPr>
          <w:rFonts w:ascii="Times New Roman" w:hAnsi="Times New Roman"/>
        </w:rPr>
        <w:t xml:space="preserve">  </w:t>
      </w:r>
      <w:r w:rsidR="00014724" w:rsidRPr="00014724">
        <w:rPr>
          <w:rFonts w:ascii="Times New Roman" w:hAnsi="Times New Roman" w:cs="Times New Roman"/>
        </w:rPr>
        <w:t xml:space="preserve">The collection of information is covered by DHS/USCIS/ICE/CBP-001 Alien File, Index, and National File Tracking System of Records, November 21, 2013, 78 FR 69864; </w:t>
      </w:r>
      <w:r w:rsidR="00014724">
        <w:rPr>
          <w:rFonts w:ascii="Times New Roman" w:hAnsi="Times New Roman"/>
        </w:rPr>
        <w:t xml:space="preserve"> D</w:t>
      </w:r>
      <w:r w:rsidR="00014724" w:rsidRPr="00014724">
        <w:rPr>
          <w:rFonts w:ascii="Times New Roman" w:hAnsi="Times New Roman" w:cs="Times New Roman"/>
        </w:rPr>
        <w:t>HS/USCIS-007 Benefits Information System</w:t>
      </w:r>
      <w:r w:rsidR="004F40AC">
        <w:rPr>
          <w:rFonts w:ascii="Times New Roman" w:hAnsi="Times New Roman"/>
        </w:rPr>
        <w:t xml:space="preserve">, October 19, 2016, 81 FR 72069, and by the Privacy Impact Assessment </w:t>
      </w:r>
      <w:r w:rsidR="004F40AC" w:rsidRPr="00B542D8">
        <w:rPr>
          <w:rFonts w:ascii="Times New Roman" w:hAnsi="Times New Roman" w:cs="Times New Roman"/>
        </w:rPr>
        <w:t>DHS/USCIS/PIA-061 Benefit Request Intake Process</w:t>
      </w:r>
      <w:r w:rsidR="004F40AC">
        <w:rPr>
          <w:rFonts w:ascii="Times New Roman" w:hAnsi="Times New Roman" w:cs="Times New Roman"/>
        </w:rPr>
        <w:t>.</w:t>
      </w:r>
    </w:p>
    <w:p w14:paraId="571B2DA1" w14:textId="77777777" w:rsidR="001A595D" w:rsidRPr="00914A5D" w:rsidRDefault="001A595D" w:rsidP="00914A5D">
      <w:pPr>
        <w:tabs>
          <w:tab w:val="left" w:pos="-1440"/>
        </w:tabs>
        <w:ind w:left="720"/>
        <w:rPr>
          <w:rFonts w:ascii="Times New Roman" w:hAnsi="Times New Roman"/>
        </w:rPr>
      </w:pPr>
    </w:p>
    <w:p w14:paraId="48B2672F"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7F2D4CEA" w14:textId="77777777" w:rsidR="00DF1941" w:rsidRDefault="00DF1941" w:rsidP="00914A5D">
      <w:pPr>
        <w:tabs>
          <w:tab w:val="left" w:pos="-1440"/>
        </w:tabs>
        <w:ind w:left="720"/>
        <w:rPr>
          <w:rFonts w:ascii="Times New Roman" w:hAnsi="Times New Roman"/>
        </w:rPr>
      </w:pPr>
    </w:p>
    <w:p w14:paraId="07EC9ADB" w14:textId="77777777" w:rsidR="001A595D" w:rsidRPr="000B00D2" w:rsidRDefault="00DF1941" w:rsidP="00914A5D">
      <w:pPr>
        <w:tabs>
          <w:tab w:val="left" w:pos="-1440"/>
        </w:tabs>
        <w:ind w:left="720"/>
        <w:rPr>
          <w:rFonts w:ascii="Times New Roman" w:hAnsi="Times New Roman"/>
        </w:rPr>
      </w:pPr>
      <w:r>
        <w:rPr>
          <w:rFonts w:ascii="Times New Roman" w:hAnsi="Times New Roman"/>
        </w:rPr>
        <w:t>There are no questions of a sensitive nature.</w:t>
      </w:r>
      <w:r w:rsidR="001A595D" w:rsidRPr="000B00D2">
        <w:rPr>
          <w:rFonts w:ascii="Times New Roman" w:hAnsi="Times New Roman"/>
        </w:rPr>
        <w:tab/>
      </w:r>
    </w:p>
    <w:p w14:paraId="1AFD8220" w14:textId="77777777" w:rsidR="00A371E7" w:rsidRPr="008A4764" w:rsidRDefault="00A371E7" w:rsidP="00914A5D">
      <w:pPr>
        <w:tabs>
          <w:tab w:val="left" w:pos="-1440"/>
        </w:tabs>
        <w:ind w:left="720"/>
        <w:rPr>
          <w:rFonts w:ascii="Times New Roman" w:hAnsi="Times New Roman"/>
        </w:rPr>
      </w:pPr>
    </w:p>
    <w:p w14:paraId="0A75D2CE"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6524DFC2" w14:textId="77777777" w:rsidR="006C79B6" w:rsidRPr="0029577A" w:rsidRDefault="006C79B6" w:rsidP="00914A5D">
      <w:pPr>
        <w:tabs>
          <w:tab w:val="left" w:pos="-1440"/>
        </w:tabs>
        <w:ind w:left="1440" w:hanging="720"/>
        <w:rPr>
          <w:rFonts w:ascii="Times New Roman" w:hAnsi="Times New Roman"/>
          <w:b/>
        </w:rPr>
      </w:pPr>
    </w:p>
    <w:p w14:paraId="52A8F4C9"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36C39EA8" w14:textId="77777777" w:rsidR="00B27061" w:rsidRPr="00914A5D" w:rsidRDefault="00B27061" w:rsidP="00914A5D">
      <w:pPr>
        <w:tabs>
          <w:tab w:val="left" w:pos="1080"/>
        </w:tabs>
        <w:ind w:left="1080" w:hanging="360"/>
        <w:rPr>
          <w:rFonts w:ascii="Times New Roman" w:hAnsi="Times New Roman"/>
          <w:b/>
        </w:rPr>
      </w:pPr>
    </w:p>
    <w:p w14:paraId="09AA727E"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6AF70EFB" w14:textId="77777777" w:rsidR="00B27061" w:rsidRPr="00914A5D" w:rsidRDefault="00B27061" w:rsidP="00914A5D">
      <w:pPr>
        <w:tabs>
          <w:tab w:val="left" w:pos="1080"/>
        </w:tabs>
        <w:ind w:left="1080" w:hanging="360"/>
        <w:rPr>
          <w:rFonts w:ascii="Times New Roman" w:hAnsi="Times New Roman"/>
          <w:b/>
        </w:rPr>
      </w:pPr>
    </w:p>
    <w:p w14:paraId="2306B0C4"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52B8132A" w14:textId="77777777" w:rsidR="009556EE" w:rsidRDefault="009556EE" w:rsidP="00B635A9">
      <w:pPr>
        <w:ind w:left="720"/>
        <w:jc w:val="both"/>
        <w:rPr>
          <w:i/>
          <w:iCs/>
          <w:sz w:val="20"/>
          <w:szCs w:val="20"/>
        </w:rPr>
      </w:pPr>
    </w:p>
    <w:tbl>
      <w:tblPr>
        <w:tblpPr w:leftFromText="180" w:rightFromText="180" w:vertAnchor="text" w:horzAnchor="margin" w:tblpXSpec="center" w:tblpY="-61"/>
        <w:tblW w:w="11448" w:type="dxa"/>
        <w:tblLayout w:type="fixed"/>
        <w:tblLook w:val="04A0" w:firstRow="1" w:lastRow="0" w:firstColumn="1" w:lastColumn="0" w:noHBand="0" w:noVBand="1"/>
      </w:tblPr>
      <w:tblGrid>
        <w:gridCol w:w="1368"/>
        <w:gridCol w:w="1530"/>
        <w:gridCol w:w="1350"/>
        <w:gridCol w:w="1440"/>
        <w:gridCol w:w="1170"/>
        <w:gridCol w:w="1080"/>
        <w:gridCol w:w="1080"/>
        <w:gridCol w:w="900"/>
        <w:gridCol w:w="1530"/>
      </w:tblGrid>
      <w:tr w:rsidR="001111B8" w:rsidRPr="009556EE" w14:paraId="6927B88D" w14:textId="77777777" w:rsidTr="001111B8">
        <w:trPr>
          <w:trHeight w:val="330"/>
        </w:trPr>
        <w:tc>
          <w:tcPr>
            <w:tcW w:w="136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AC4026E" w14:textId="77777777" w:rsidR="001111B8" w:rsidRPr="001111B8" w:rsidRDefault="001111B8" w:rsidP="001111B8">
            <w:pPr>
              <w:widowControl/>
              <w:autoSpaceDE/>
              <w:autoSpaceDN/>
              <w:adjustRightInd/>
              <w:jc w:val="center"/>
              <w:rPr>
                <w:rFonts w:ascii="Times New Roman" w:hAnsi="Times New Roman"/>
                <w:color w:val="000000"/>
                <w:sz w:val="22"/>
                <w:szCs w:val="22"/>
              </w:rPr>
            </w:pPr>
            <w:r w:rsidRPr="001111B8">
              <w:rPr>
                <w:rFonts w:ascii="Times New Roman" w:hAnsi="Times New Roman"/>
                <w:color w:val="000000"/>
                <w:sz w:val="22"/>
                <w:szCs w:val="22"/>
              </w:rPr>
              <w:t> </w:t>
            </w:r>
          </w:p>
        </w:tc>
        <w:tc>
          <w:tcPr>
            <w:tcW w:w="1530" w:type="dxa"/>
            <w:tcBorders>
              <w:top w:val="single" w:sz="8" w:space="0" w:color="auto"/>
              <w:left w:val="nil"/>
              <w:bottom w:val="single" w:sz="8" w:space="0" w:color="auto"/>
              <w:right w:val="single" w:sz="8" w:space="0" w:color="auto"/>
            </w:tcBorders>
            <w:shd w:val="clear" w:color="auto" w:fill="auto"/>
            <w:noWrap/>
            <w:vAlign w:val="bottom"/>
            <w:hideMark/>
          </w:tcPr>
          <w:p w14:paraId="4C9E1D70" w14:textId="77777777" w:rsidR="001111B8" w:rsidRPr="001111B8" w:rsidRDefault="001111B8" w:rsidP="001111B8">
            <w:pPr>
              <w:widowControl/>
              <w:autoSpaceDE/>
              <w:autoSpaceDN/>
              <w:adjustRightInd/>
              <w:jc w:val="center"/>
              <w:rPr>
                <w:rFonts w:ascii="Calibri" w:hAnsi="Calibri" w:cs="Calibri"/>
                <w:color w:val="000000"/>
                <w:sz w:val="22"/>
                <w:szCs w:val="22"/>
              </w:rPr>
            </w:pPr>
            <w:r w:rsidRPr="001111B8">
              <w:rPr>
                <w:rFonts w:ascii="Calibri" w:hAnsi="Calibri" w:cs="Calibri"/>
                <w:color w:val="000000"/>
                <w:sz w:val="22"/>
                <w:szCs w:val="22"/>
              </w:rPr>
              <w:t> </w:t>
            </w:r>
          </w:p>
        </w:tc>
        <w:tc>
          <w:tcPr>
            <w:tcW w:w="1350" w:type="dxa"/>
            <w:tcBorders>
              <w:top w:val="single" w:sz="8" w:space="0" w:color="auto"/>
              <w:left w:val="nil"/>
              <w:bottom w:val="single" w:sz="8" w:space="0" w:color="auto"/>
              <w:right w:val="single" w:sz="8" w:space="0" w:color="auto"/>
            </w:tcBorders>
            <w:shd w:val="clear" w:color="auto" w:fill="auto"/>
            <w:noWrap/>
            <w:vAlign w:val="bottom"/>
            <w:hideMark/>
          </w:tcPr>
          <w:p w14:paraId="68DC25AE" w14:textId="77777777" w:rsidR="001111B8" w:rsidRPr="001111B8" w:rsidRDefault="001111B8" w:rsidP="001111B8">
            <w:pPr>
              <w:widowControl/>
              <w:autoSpaceDE/>
              <w:autoSpaceDN/>
              <w:adjustRightInd/>
              <w:jc w:val="center"/>
              <w:rPr>
                <w:rFonts w:ascii="Calibri" w:hAnsi="Calibri" w:cs="Calibri"/>
                <w:color w:val="000000"/>
                <w:sz w:val="22"/>
                <w:szCs w:val="22"/>
              </w:rPr>
            </w:pPr>
            <w:r w:rsidRPr="001111B8">
              <w:rPr>
                <w:rFonts w:ascii="Calibri" w:hAnsi="Calibri" w:cs="Calibri"/>
                <w:color w:val="000000"/>
                <w:sz w:val="22"/>
                <w:szCs w:val="22"/>
              </w:rPr>
              <w:t>A</w:t>
            </w:r>
          </w:p>
        </w:tc>
        <w:tc>
          <w:tcPr>
            <w:tcW w:w="1440" w:type="dxa"/>
            <w:tcBorders>
              <w:top w:val="single" w:sz="8" w:space="0" w:color="auto"/>
              <w:left w:val="nil"/>
              <w:bottom w:val="single" w:sz="8" w:space="0" w:color="auto"/>
              <w:right w:val="single" w:sz="8" w:space="0" w:color="auto"/>
            </w:tcBorders>
            <w:shd w:val="clear" w:color="auto" w:fill="auto"/>
            <w:noWrap/>
            <w:vAlign w:val="bottom"/>
            <w:hideMark/>
          </w:tcPr>
          <w:p w14:paraId="609E75CD" w14:textId="77777777" w:rsidR="001111B8" w:rsidRPr="001111B8" w:rsidRDefault="001111B8" w:rsidP="001111B8">
            <w:pPr>
              <w:widowControl/>
              <w:autoSpaceDE/>
              <w:autoSpaceDN/>
              <w:adjustRightInd/>
              <w:jc w:val="center"/>
              <w:rPr>
                <w:rFonts w:ascii="Calibri" w:hAnsi="Calibri" w:cs="Calibri"/>
                <w:color w:val="000000"/>
                <w:sz w:val="22"/>
                <w:szCs w:val="22"/>
              </w:rPr>
            </w:pPr>
            <w:r w:rsidRPr="001111B8">
              <w:rPr>
                <w:rFonts w:ascii="Calibri" w:hAnsi="Calibri" w:cs="Calibri"/>
                <w:color w:val="000000"/>
                <w:sz w:val="22"/>
                <w:szCs w:val="22"/>
              </w:rPr>
              <w:t>B</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14:paraId="3A1A2166" w14:textId="77777777" w:rsidR="001111B8" w:rsidRPr="001111B8" w:rsidRDefault="001111B8" w:rsidP="001111B8">
            <w:pPr>
              <w:widowControl/>
              <w:autoSpaceDE/>
              <w:autoSpaceDN/>
              <w:adjustRightInd/>
              <w:jc w:val="center"/>
              <w:rPr>
                <w:rFonts w:ascii="Calibri" w:hAnsi="Calibri" w:cs="Calibri"/>
                <w:color w:val="000000"/>
                <w:sz w:val="22"/>
                <w:szCs w:val="22"/>
              </w:rPr>
            </w:pPr>
            <w:r w:rsidRPr="001111B8">
              <w:rPr>
                <w:rFonts w:ascii="Calibri" w:hAnsi="Calibri" w:cs="Calibri"/>
                <w:color w:val="000000"/>
                <w:sz w:val="22"/>
                <w:szCs w:val="22"/>
              </w:rPr>
              <w:t>C (=AxB)</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14:paraId="17801D6D" w14:textId="77777777" w:rsidR="001111B8" w:rsidRPr="001111B8" w:rsidRDefault="001111B8" w:rsidP="001111B8">
            <w:pPr>
              <w:widowControl/>
              <w:autoSpaceDE/>
              <w:autoSpaceDN/>
              <w:adjustRightInd/>
              <w:jc w:val="center"/>
              <w:rPr>
                <w:rFonts w:ascii="Calibri" w:hAnsi="Calibri" w:cs="Calibri"/>
                <w:color w:val="000000"/>
                <w:sz w:val="22"/>
                <w:szCs w:val="22"/>
              </w:rPr>
            </w:pPr>
            <w:r w:rsidRPr="001111B8">
              <w:rPr>
                <w:rFonts w:ascii="Calibri" w:hAnsi="Calibri" w:cs="Calibri"/>
                <w:color w:val="000000"/>
                <w:sz w:val="22"/>
                <w:szCs w:val="22"/>
              </w:rPr>
              <w:t>D</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14:paraId="28F58A22" w14:textId="77777777" w:rsidR="001111B8" w:rsidRPr="001111B8" w:rsidRDefault="001111B8" w:rsidP="001111B8">
            <w:pPr>
              <w:widowControl/>
              <w:autoSpaceDE/>
              <w:autoSpaceDN/>
              <w:adjustRightInd/>
              <w:jc w:val="center"/>
              <w:rPr>
                <w:rFonts w:ascii="Calibri" w:hAnsi="Calibri" w:cs="Calibri"/>
                <w:color w:val="000000"/>
                <w:sz w:val="22"/>
                <w:szCs w:val="22"/>
              </w:rPr>
            </w:pPr>
            <w:r w:rsidRPr="001111B8">
              <w:rPr>
                <w:rFonts w:ascii="Calibri" w:hAnsi="Calibri" w:cs="Calibri"/>
                <w:color w:val="000000"/>
                <w:sz w:val="22"/>
                <w:szCs w:val="22"/>
              </w:rPr>
              <w:t>E (=CxD)</w:t>
            </w:r>
          </w:p>
        </w:tc>
        <w:tc>
          <w:tcPr>
            <w:tcW w:w="900" w:type="dxa"/>
            <w:tcBorders>
              <w:top w:val="single" w:sz="8" w:space="0" w:color="auto"/>
              <w:left w:val="nil"/>
              <w:bottom w:val="single" w:sz="8" w:space="0" w:color="auto"/>
              <w:right w:val="single" w:sz="8" w:space="0" w:color="auto"/>
            </w:tcBorders>
            <w:shd w:val="clear" w:color="auto" w:fill="auto"/>
            <w:noWrap/>
            <w:vAlign w:val="bottom"/>
            <w:hideMark/>
          </w:tcPr>
          <w:p w14:paraId="6EC10248" w14:textId="77777777" w:rsidR="001111B8" w:rsidRPr="001111B8" w:rsidRDefault="001111B8" w:rsidP="001111B8">
            <w:pPr>
              <w:widowControl/>
              <w:autoSpaceDE/>
              <w:autoSpaceDN/>
              <w:adjustRightInd/>
              <w:jc w:val="center"/>
              <w:rPr>
                <w:rFonts w:ascii="Calibri" w:hAnsi="Calibri" w:cs="Calibri"/>
                <w:color w:val="000000"/>
                <w:sz w:val="22"/>
                <w:szCs w:val="22"/>
              </w:rPr>
            </w:pPr>
            <w:r w:rsidRPr="001111B8">
              <w:rPr>
                <w:rFonts w:ascii="Calibri" w:hAnsi="Calibri" w:cs="Calibri"/>
                <w:color w:val="000000"/>
                <w:sz w:val="22"/>
                <w:szCs w:val="22"/>
              </w:rPr>
              <w:t>F</w:t>
            </w:r>
          </w:p>
        </w:tc>
        <w:tc>
          <w:tcPr>
            <w:tcW w:w="1530" w:type="dxa"/>
            <w:tcBorders>
              <w:top w:val="single" w:sz="8" w:space="0" w:color="auto"/>
              <w:left w:val="nil"/>
              <w:bottom w:val="single" w:sz="8" w:space="0" w:color="auto"/>
              <w:right w:val="single" w:sz="8" w:space="0" w:color="auto"/>
            </w:tcBorders>
            <w:shd w:val="clear" w:color="auto" w:fill="auto"/>
            <w:noWrap/>
            <w:vAlign w:val="bottom"/>
            <w:hideMark/>
          </w:tcPr>
          <w:p w14:paraId="7D816C61" w14:textId="77777777" w:rsidR="001111B8" w:rsidRPr="001111B8" w:rsidRDefault="001111B8" w:rsidP="001111B8">
            <w:pPr>
              <w:widowControl/>
              <w:autoSpaceDE/>
              <w:autoSpaceDN/>
              <w:adjustRightInd/>
              <w:jc w:val="center"/>
              <w:rPr>
                <w:rFonts w:ascii="Calibri" w:hAnsi="Calibri" w:cs="Calibri"/>
                <w:color w:val="000000"/>
                <w:sz w:val="22"/>
                <w:szCs w:val="22"/>
              </w:rPr>
            </w:pPr>
            <w:r w:rsidRPr="001111B8">
              <w:rPr>
                <w:rFonts w:ascii="Calibri" w:hAnsi="Calibri" w:cs="Calibri"/>
                <w:color w:val="000000"/>
                <w:sz w:val="22"/>
                <w:szCs w:val="22"/>
              </w:rPr>
              <w:t>(=ExF)</w:t>
            </w:r>
          </w:p>
        </w:tc>
      </w:tr>
      <w:tr w:rsidR="001111B8" w:rsidRPr="009556EE" w14:paraId="7C17F27E" w14:textId="77777777" w:rsidTr="001111B8">
        <w:trPr>
          <w:trHeight w:val="1905"/>
        </w:trPr>
        <w:tc>
          <w:tcPr>
            <w:tcW w:w="1368" w:type="dxa"/>
            <w:tcBorders>
              <w:top w:val="nil"/>
              <w:left w:val="single" w:sz="8" w:space="0" w:color="auto"/>
              <w:bottom w:val="single" w:sz="8" w:space="0" w:color="auto"/>
              <w:right w:val="single" w:sz="8" w:space="0" w:color="auto"/>
            </w:tcBorders>
            <w:shd w:val="clear" w:color="auto" w:fill="auto"/>
            <w:vAlign w:val="center"/>
            <w:hideMark/>
          </w:tcPr>
          <w:p w14:paraId="33DFE80B" w14:textId="77777777" w:rsidR="001111B8" w:rsidRPr="001111B8" w:rsidRDefault="001111B8" w:rsidP="001111B8">
            <w:pPr>
              <w:widowControl/>
              <w:autoSpaceDE/>
              <w:autoSpaceDN/>
              <w:adjustRightInd/>
              <w:jc w:val="center"/>
              <w:rPr>
                <w:rFonts w:ascii="Times New Roman" w:hAnsi="Times New Roman"/>
                <w:color w:val="000000"/>
                <w:sz w:val="22"/>
                <w:szCs w:val="22"/>
              </w:rPr>
            </w:pPr>
            <w:r w:rsidRPr="001111B8">
              <w:rPr>
                <w:rFonts w:ascii="Times New Roman" w:hAnsi="Times New Roman"/>
                <w:bCs/>
                <w:color w:val="000000"/>
                <w:sz w:val="22"/>
                <w:szCs w:val="22"/>
              </w:rPr>
              <w:t>Type of Respondent</w:t>
            </w:r>
          </w:p>
        </w:tc>
        <w:tc>
          <w:tcPr>
            <w:tcW w:w="1530" w:type="dxa"/>
            <w:tcBorders>
              <w:top w:val="nil"/>
              <w:left w:val="nil"/>
              <w:bottom w:val="single" w:sz="8" w:space="0" w:color="auto"/>
              <w:right w:val="single" w:sz="8" w:space="0" w:color="auto"/>
            </w:tcBorders>
            <w:shd w:val="clear" w:color="auto" w:fill="auto"/>
            <w:vAlign w:val="center"/>
            <w:hideMark/>
          </w:tcPr>
          <w:p w14:paraId="2FD5BA46" w14:textId="77777777" w:rsidR="001111B8" w:rsidRPr="001111B8" w:rsidRDefault="001111B8" w:rsidP="001111B8">
            <w:pPr>
              <w:widowControl/>
              <w:autoSpaceDE/>
              <w:autoSpaceDN/>
              <w:adjustRightInd/>
              <w:jc w:val="center"/>
              <w:rPr>
                <w:rFonts w:ascii="Times New Roman" w:hAnsi="Times New Roman"/>
                <w:color w:val="000000"/>
                <w:sz w:val="22"/>
                <w:szCs w:val="22"/>
              </w:rPr>
            </w:pPr>
            <w:r w:rsidRPr="001111B8">
              <w:rPr>
                <w:rFonts w:ascii="Times New Roman" w:hAnsi="Times New Roman"/>
                <w:bCs/>
                <w:color w:val="000000"/>
                <w:sz w:val="22"/>
                <w:szCs w:val="22"/>
              </w:rPr>
              <w:t>Form Name / Form Number</w:t>
            </w:r>
          </w:p>
        </w:tc>
        <w:tc>
          <w:tcPr>
            <w:tcW w:w="1350" w:type="dxa"/>
            <w:tcBorders>
              <w:top w:val="nil"/>
              <w:left w:val="nil"/>
              <w:bottom w:val="single" w:sz="8" w:space="0" w:color="auto"/>
              <w:right w:val="single" w:sz="8" w:space="0" w:color="auto"/>
            </w:tcBorders>
            <w:shd w:val="clear" w:color="auto" w:fill="auto"/>
            <w:vAlign w:val="center"/>
            <w:hideMark/>
          </w:tcPr>
          <w:p w14:paraId="3557E5D3" w14:textId="77777777" w:rsidR="001111B8" w:rsidRPr="001111B8" w:rsidRDefault="001111B8" w:rsidP="001111B8">
            <w:pPr>
              <w:widowControl/>
              <w:autoSpaceDE/>
              <w:autoSpaceDN/>
              <w:adjustRightInd/>
              <w:jc w:val="center"/>
              <w:rPr>
                <w:rFonts w:ascii="Times New Roman" w:hAnsi="Times New Roman"/>
                <w:color w:val="000000"/>
                <w:sz w:val="22"/>
                <w:szCs w:val="22"/>
              </w:rPr>
            </w:pPr>
            <w:r w:rsidRPr="001111B8">
              <w:rPr>
                <w:rFonts w:ascii="Times New Roman" w:hAnsi="Times New Roman"/>
                <w:bCs/>
                <w:color w:val="000000"/>
                <w:sz w:val="22"/>
                <w:szCs w:val="22"/>
              </w:rPr>
              <w:t>#. of Respondents</w:t>
            </w:r>
          </w:p>
        </w:tc>
        <w:tc>
          <w:tcPr>
            <w:tcW w:w="1440" w:type="dxa"/>
            <w:tcBorders>
              <w:top w:val="nil"/>
              <w:left w:val="nil"/>
              <w:bottom w:val="single" w:sz="8" w:space="0" w:color="auto"/>
              <w:right w:val="single" w:sz="8" w:space="0" w:color="auto"/>
            </w:tcBorders>
            <w:shd w:val="clear" w:color="auto" w:fill="auto"/>
            <w:vAlign w:val="center"/>
            <w:hideMark/>
          </w:tcPr>
          <w:p w14:paraId="081893B1" w14:textId="77777777" w:rsidR="001111B8" w:rsidRPr="001111B8" w:rsidRDefault="001111B8" w:rsidP="001111B8">
            <w:pPr>
              <w:widowControl/>
              <w:autoSpaceDE/>
              <w:autoSpaceDN/>
              <w:adjustRightInd/>
              <w:jc w:val="center"/>
              <w:rPr>
                <w:rFonts w:ascii="Times New Roman" w:hAnsi="Times New Roman"/>
                <w:color w:val="000000"/>
                <w:sz w:val="22"/>
                <w:szCs w:val="22"/>
              </w:rPr>
            </w:pPr>
            <w:r w:rsidRPr="001111B8">
              <w:rPr>
                <w:rFonts w:ascii="Times New Roman" w:hAnsi="Times New Roman"/>
                <w:bCs/>
                <w:color w:val="000000"/>
                <w:sz w:val="22"/>
                <w:szCs w:val="22"/>
              </w:rPr>
              <w:t>#. of Responses per Respondent</w:t>
            </w:r>
          </w:p>
        </w:tc>
        <w:tc>
          <w:tcPr>
            <w:tcW w:w="1170" w:type="dxa"/>
            <w:tcBorders>
              <w:top w:val="nil"/>
              <w:left w:val="nil"/>
              <w:bottom w:val="single" w:sz="8" w:space="0" w:color="auto"/>
              <w:right w:val="single" w:sz="8" w:space="0" w:color="auto"/>
            </w:tcBorders>
            <w:shd w:val="clear" w:color="auto" w:fill="auto"/>
            <w:vAlign w:val="center"/>
            <w:hideMark/>
          </w:tcPr>
          <w:p w14:paraId="31E69E15" w14:textId="77777777" w:rsidR="001111B8" w:rsidRPr="001111B8" w:rsidRDefault="001111B8" w:rsidP="001111B8">
            <w:pPr>
              <w:widowControl/>
              <w:autoSpaceDE/>
              <w:autoSpaceDN/>
              <w:adjustRightInd/>
              <w:jc w:val="center"/>
              <w:rPr>
                <w:rFonts w:ascii="Times New Roman" w:hAnsi="Times New Roman"/>
                <w:color w:val="000000"/>
                <w:sz w:val="22"/>
                <w:szCs w:val="22"/>
              </w:rPr>
            </w:pPr>
            <w:r w:rsidRPr="001111B8">
              <w:rPr>
                <w:rFonts w:ascii="Times New Roman" w:hAnsi="Times New Roman"/>
                <w:color w:val="000000"/>
                <w:sz w:val="22"/>
                <w:szCs w:val="22"/>
              </w:rPr>
              <w:t># of Responses</w:t>
            </w:r>
          </w:p>
        </w:tc>
        <w:tc>
          <w:tcPr>
            <w:tcW w:w="1080" w:type="dxa"/>
            <w:tcBorders>
              <w:top w:val="nil"/>
              <w:left w:val="nil"/>
              <w:bottom w:val="single" w:sz="8" w:space="0" w:color="auto"/>
              <w:right w:val="single" w:sz="8" w:space="0" w:color="auto"/>
            </w:tcBorders>
            <w:shd w:val="clear" w:color="auto" w:fill="auto"/>
            <w:vAlign w:val="center"/>
            <w:hideMark/>
          </w:tcPr>
          <w:p w14:paraId="774B489E" w14:textId="77777777" w:rsidR="001111B8" w:rsidRPr="001111B8" w:rsidRDefault="001111B8" w:rsidP="001111B8">
            <w:pPr>
              <w:widowControl/>
              <w:autoSpaceDE/>
              <w:autoSpaceDN/>
              <w:adjustRightInd/>
              <w:jc w:val="center"/>
              <w:rPr>
                <w:rFonts w:ascii="Times New Roman" w:hAnsi="Times New Roman"/>
                <w:color w:val="000000"/>
                <w:sz w:val="22"/>
                <w:szCs w:val="22"/>
              </w:rPr>
            </w:pPr>
            <w:r w:rsidRPr="001111B8">
              <w:rPr>
                <w:rFonts w:ascii="Times New Roman" w:hAnsi="Times New Roman"/>
                <w:bCs/>
                <w:color w:val="000000"/>
                <w:sz w:val="22"/>
                <w:szCs w:val="22"/>
              </w:rPr>
              <w:t>Avg. Burden per Response (in hours)</w:t>
            </w:r>
          </w:p>
        </w:tc>
        <w:tc>
          <w:tcPr>
            <w:tcW w:w="1080" w:type="dxa"/>
            <w:tcBorders>
              <w:top w:val="nil"/>
              <w:left w:val="nil"/>
              <w:bottom w:val="single" w:sz="8" w:space="0" w:color="auto"/>
              <w:right w:val="single" w:sz="8" w:space="0" w:color="auto"/>
            </w:tcBorders>
            <w:shd w:val="clear" w:color="auto" w:fill="auto"/>
            <w:vAlign w:val="center"/>
            <w:hideMark/>
          </w:tcPr>
          <w:p w14:paraId="1E2DD00F" w14:textId="77777777" w:rsidR="001111B8" w:rsidRPr="001111B8" w:rsidRDefault="001111B8" w:rsidP="001111B8">
            <w:pPr>
              <w:widowControl/>
              <w:autoSpaceDE/>
              <w:autoSpaceDN/>
              <w:adjustRightInd/>
              <w:jc w:val="center"/>
              <w:rPr>
                <w:rFonts w:ascii="Times New Roman" w:hAnsi="Times New Roman"/>
                <w:color w:val="000000"/>
                <w:sz w:val="22"/>
                <w:szCs w:val="22"/>
              </w:rPr>
            </w:pPr>
            <w:r w:rsidRPr="001111B8">
              <w:rPr>
                <w:rFonts w:ascii="Times New Roman" w:hAnsi="Times New Roman"/>
                <w:bCs/>
                <w:color w:val="000000"/>
                <w:sz w:val="22"/>
                <w:szCs w:val="22"/>
              </w:rPr>
              <w:t>Total Annual Burden (in hours)</w:t>
            </w:r>
          </w:p>
        </w:tc>
        <w:tc>
          <w:tcPr>
            <w:tcW w:w="900" w:type="dxa"/>
            <w:tcBorders>
              <w:top w:val="nil"/>
              <w:left w:val="nil"/>
              <w:bottom w:val="single" w:sz="8" w:space="0" w:color="auto"/>
              <w:right w:val="single" w:sz="8" w:space="0" w:color="auto"/>
            </w:tcBorders>
            <w:shd w:val="clear" w:color="auto" w:fill="auto"/>
            <w:vAlign w:val="center"/>
            <w:hideMark/>
          </w:tcPr>
          <w:p w14:paraId="5E939043" w14:textId="77777777" w:rsidR="001111B8" w:rsidRPr="001111B8" w:rsidRDefault="001111B8" w:rsidP="001111B8">
            <w:pPr>
              <w:widowControl/>
              <w:autoSpaceDE/>
              <w:autoSpaceDN/>
              <w:adjustRightInd/>
              <w:jc w:val="center"/>
              <w:rPr>
                <w:rFonts w:ascii="Times New Roman" w:hAnsi="Times New Roman"/>
                <w:color w:val="000000"/>
                <w:sz w:val="22"/>
                <w:szCs w:val="22"/>
              </w:rPr>
            </w:pPr>
            <w:r w:rsidRPr="001111B8">
              <w:rPr>
                <w:rFonts w:ascii="Times New Roman" w:hAnsi="Times New Roman"/>
                <w:bCs/>
                <w:color w:val="000000"/>
                <w:sz w:val="22"/>
                <w:szCs w:val="22"/>
              </w:rPr>
              <w:t>Avg. Hourly Wage Rate*</w:t>
            </w:r>
          </w:p>
        </w:tc>
        <w:tc>
          <w:tcPr>
            <w:tcW w:w="1530" w:type="dxa"/>
            <w:tcBorders>
              <w:top w:val="nil"/>
              <w:left w:val="nil"/>
              <w:bottom w:val="single" w:sz="8" w:space="0" w:color="auto"/>
              <w:right w:val="single" w:sz="8" w:space="0" w:color="auto"/>
            </w:tcBorders>
            <w:shd w:val="clear" w:color="auto" w:fill="auto"/>
            <w:vAlign w:val="center"/>
            <w:hideMark/>
          </w:tcPr>
          <w:p w14:paraId="5E1238BF" w14:textId="77777777" w:rsidR="001111B8" w:rsidRPr="001111B8" w:rsidRDefault="001111B8" w:rsidP="001111B8">
            <w:pPr>
              <w:widowControl/>
              <w:autoSpaceDE/>
              <w:autoSpaceDN/>
              <w:adjustRightInd/>
              <w:jc w:val="center"/>
              <w:rPr>
                <w:rFonts w:ascii="Times New Roman" w:hAnsi="Times New Roman"/>
                <w:color w:val="000000"/>
                <w:sz w:val="22"/>
                <w:szCs w:val="22"/>
              </w:rPr>
            </w:pPr>
            <w:r w:rsidRPr="001111B8">
              <w:rPr>
                <w:rFonts w:ascii="Times New Roman" w:hAnsi="Times New Roman"/>
                <w:bCs/>
                <w:color w:val="000000"/>
                <w:sz w:val="22"/>
                <w:szCs w:val="22"/>
              </w:rPr>
              <w:t>Total Annual Respondent Cost</w:t>
            </w:r>
          </w:p>
        </w:tc>
      </w:tr>
      <w:tr w:rsidR="001111B8" w:rsidRPr="009556EE" w14:paraId="3C3A53F3" w14:textId="77777777" w:rsidTr="001111B8">
        <w:trPr>
          <w:trHeight w:val="330"/>
        </w:trPr>
        <w:tc>
          <w:tcPr>
            <w:tcW w:w="1368" w:type="dxa"/>
            <w:tcBorders>
              <w:top w:val="nil"/>
              <w:left w:val="single" w:sz="8" w:space="0" w:color="auto"/>
              <w:bottom w:val="single" w:sz="8" w:space="0" w:color="auto"/>
              <w:right w:val="single" w:sz="8" w:space="0" w:color="auto"/>
            </w:tcBorders>
            <w:shd w:val="clear" w:color="auto" w:fill="auto"/>
            <w:vAlign w:val="center"/>
          </w:tcPr>
          <w:p w14:paraId="3DBEB652" w14:textId="77777777" w:rsidR="001111B8" w:rsidRPr="001111B8" w:rsidRDefault="001111B8" w:rsidP="001111B8">
            <w:pPr>
              <w:widowControl/>
              <w:autoSpaceDE/>
              <w:autoSpaceDN/>
              <w:adjustRightInd/>
              <w:jc w:val="center"/>
              <w:rPr>
                <w:rFonts w:ascii="Times New Roman" w:hAnsi="Times New Roman"/>
                <w:bCs/>
                <w:color w:val="000000"/>
                <w:sz w:val="22"/>
                <w:szCs w:val="22"/>
              </w:rPr>
            </w:pPr>
            <w:r w:rsidRPr="001111B8">
              <w:rPr>
                <w:rFonts w:ascii="Times New Roman" w:hAnsi="Times New Roman"/>
                <w:bCs/>
                <w:color w:val="000000"/>
                <w:sz w:val="22"/>
                <w:szCs w:val="22"/>
              </w:rPr>
              <w:t>Individuals or households </w:t>
            </w:r>
          </w:p>
        </w:tc>
        <w:tc>
          <w:tcPr>
            <w:tcW w:w="1530" w:type="dxa"/>
            <w:tcBorders>
              <w:top w:val="nil"/>
              <w:left w:val="nil"/>
              <w:bottom w:val="single" w:sz="8" w:space="0" w:color="auto"/>
              <w:right w:val="single" w:sz="8" w:space="0" w:color="auto"/>
            </w:tcBorders>
            <w:shd w:val="clear" w:color="auto" w:fill="auto"/>
            <w:vAlign w:val="center"/>
          </w:tcPr>
          <w:p w14:paraId="58654D04" w14:textId="77777777" w:rsidR="001111B8" w:rsidRPr="001111B8" w:rsidRDefault="001111B8" w:rsidP="001111B8">
            <w:pPr>
              <w:widowControl/>
              <w:autoSpaceDE/>
              <w:autoSpaceDN/>
              <w:adjustRightInd/>
              <w:jc w:val="center"/>
              <w:rPr>
                <w:rFonts w:ascii="Times New Roman" w:hAnsi="Times New Roman"/>
                <w:bCs/>
                <w:color w:val="000000"/>
                <w:sz w:val="22"/>
                <w:szCs w:val="22"/>
              </w:rPr>
            </w:pPr>
            <w:r w:rsidRPr="001111B8">
              <w:rPr>
                <w:rFonts w:ascii="Times New Roman" w:hAnsi="Times New Roman"/>
                <w:bCs/>
                <w:color w:val="000000"/>
                <w:sz w:val="22"/>
                <w:szCs w:val="22"/>
              </w:rPr>
              <w:t>G-325A</w:t>
            </w:r>
          </w:p>
        </w:tc>
        <w:tc>
          <w:tcPr>
            <w:tcW w:w="1350" w:type="dxa"/>
            <w:tcBorders>
              <w:top w:val="nil"/>
              <w:left w:val="nil"/>
              <w:bottom w:val="single" w:sz="8" w:space="0" w:color="auto"/>
              <w:right w:val="single" w:sz="8" w:space="0" w:color="auto"/>
            </w:tcBorders>
            <w:shd w:val="clear" w:color="auto" w:fill="auto"/>
            <w:vAlign w:val="center"/>
          </w:tcPr>
          <w:p w14:paraId="41487B81" w14:textId="77777777" w:rsidR="001111B8" w:rsidRPr="001111B8" w:rsidRDefault="001111B8" w:rsidP="001111B8">
            <w:pPr>
              <w:widowControl/>
              <w:autoSpaceDE/>
              <w:autoSpaceDN/>
              <w:adjustRightInd/>
              <w:jc w:val="center"/>
              <w:rPr>
                <w:rFonts w:ascii="Times New Roman" w:hAnsi="Times New Roman"/>
                <w:bCs/>
                <w:color w:val="000000"/>
                <w:sz w:val="22"/>
                <w:szCs w:val="22"/>
              </w:rPr>
            </w:pPr>
            <w:r w:rsidRPr="001111B8">
              <w:rPr>
                <w:rFonts w:ascii="Times New Roman" w:hAnsi="Times New Roman"/>
                <w:bCs/>
                <w:color w:val="000000"/>
                <w:sz w:val="22"/>
                <w:szCs w:val="22"/>
              </w:rPr>
              <w:t>250</w:t>
            </w:r>
          </w:p>
        </w:tc>
        <w:tc>
          <w:tcPr>
            <w:tcW w:w="1440" w:type="dxa"/>
            <w:tcBorders>
              <w:top w:val="nil"/>
              <w:left w:val="nil"/>
              <w:bottom w:val="single" w:sz="8" w:space="0" w:color="auto"/>
              <w:right w:val="single" w:sz="8" w:space="0" w:color="auto"/>
            </w:tcBorders>
            <w:shd w:val="clear" w:color="auto" w:fill="auto"/>
            <w:vAlign w:val="center"/>
          </w:tcPr>
          <w:p w14:paraId="14B6D0AB" w14:textId="77777777" w:rsidR="001111B8" w:rsidRPr="001111B8" w:rsidRDefault="001111B8" w:rsidP="001111B8">
            <w:pPr>
              <w:widowControl/>
              <w:autoSpaceDE/>
              <w:autoSpaceDN/>
              <w:adjustRightInd/>
              <w:jc w:val="center"/>
              <w:rPr>
                <w:rFonts w:ascii="Times New Roman" w:hAnsi="Times New Roman"/>
                <w:bCs/>
                <w:color w:val="000000"/>
                <w:sz w:val="22"/>
                <w:szCs w:val="22"/>
              </w:rPr>
            </w:pPr>
            <w:r w:rsidRPr="001111B8">
              <w:rPr>
                <w:rFonts w:ascii="Times New Roman" w:hAnsi="Times New Roman"/>
                <w:bCs/>
                <w:color w:val="000000"/>
                <w:sz w:val="22"/>
                <w:szCs w:val="22"/>
              </w:rPr>
              <w:t>1</w:t>
            </w:r>
          </w:p>
        </w:tc>
        <w:tc>
          <w:tcPr>
            <w:tcW w:w="1170" w:type="dxa"/>
            <w:tcBorders>
              <w:top w:val="nil"/>
              <w:left w:val="nil"/>
              <w:bottom w:val="single" w:sz="8" w:space="0" w:color="auto"/>
              <w:right w:val="single" w:sz="8" w:space="0" w:color="auto"/>
            </w:tcBorders>
            <w:shd w:val="clear" w:color="auto" w:fill="auto"/>
            <w:vAlign w:val="center"/>
          </w:tcPr>
          <w:p w14:paraId="446FEA91" w14:textId="77777777" w:rsidR="001111B8" w:rsidRPr="001111B8" w:rsidDel="00463645" w:rsidRDefault="001111B8" w:rsidP="001111B8">
            <w:pPr>
              <w:widowControl/>
              <w:autoSpaceDE/>
              <w:autoSpaceDN/>
              <w:adjustRightInd/>
              <w:jc w:val="center"/>
              <w:rPr>
                <w:rFonts w:ascii="Times New Roman" w:hAnsi="Times New Roman"/>
                <w:color w:val="000000"/>
                <w:sz w:val="22"/>
                <w:szCs w:val="22"/>
              </w:rPr>
            </w:pPr>
            <w:r w:rsidRPr="001111B8">
              <w:rPr>
                <w:rFonts w:ascii="Times New Roman" w:hAnsi="Times New Roman"/>
                <w:color w:val="000000"/>
                <w:sz w:val="22"/>
                <w:szCs w:val="22"/>
              </w:rPr>
              <w:t>250</w:t>
            </w:r>
          </w:p>
        </w:tc>
        <w:tc>
          <w:tcPr>
            <w:tcW w:w="1080" w:type="dxa"/>
            <w:tcBorders>
              <w:top w:val="nil"/>
              <w:left w:val="nil"/>
              <w:bottom w:val="single" w:sz="8" w:space="0" w:color="auto"/>
              <w:right w:val="single" w:sz="8" w:space="0" w:color="auto"/>
            </w:tcBorders>
            <w:shd w:val="clear" w:color="auto" w:fill="auto"/>
            <w:vAlign w:val="center"/>
          </w:tcPr>
          <w:p w14:paraId="14868A3B" w14:textId="7F59EC08" w:rsidR="001111B8" w:rsidRPr="001111B8" w:rsidRDefault="00A60FD5" w:rsidP="001111B8">
            <w:pPr>
              <w:widowControl/>
              <w:autoSpaceDE/>
              <w:autoSpaceDN/>
              <w:adjustRightInd/>
              <w:jc w:val="center"/>
              <w:rPr>
                <w:rFonts w:ascii="Times New Roman" w:hAnsi="Times New Roman"/>
                <w:bCs/>
                <w:color w:val="000000"/>
                <w:sz w:val="22"/>
                <w:szCs w:val="22"/>
              </w:rPr>
            </w:pPr>
            <w:r>
              <w:rPr>
                <w:rFonts w:ascii="Times New Roman" w:hAnsi="Times New Roman"/>
                <w:bCs/>
                <w:color w:val="000000"/>
                <w:sz w:val="22"/>
                <w:szCs w:val="22"/>
              </w:rPr>
              <w:t>2.15</w:t>
            </w:r>
          </w:p>
        </w:tc>
        <w:tc>
          <w:tcPr>
            <w:tcW w:w="1080" w:type="dxa"/>
            <w:tcBorders>
              <w:top w:val="nil"/>
              <w:left w:val="nil"/>
              <w:bottom w:val="single" w:sz="8" w:space="0" w:color="auto"/>
              <w:right w:val="single" w:sz="8" w:space="0" w:color="auto"/>
            </w:tcBorders>
            <w:shd w:val="clear" w:color="auto" w:fill="auto"/>
            <w:vAlign w:val="center"/>
          </w:tcPr>
          <w:p w14:paraId="0871ACD7" w14:textId="3DE7A0EF" w:rsidR="001111B8" w:rsidRPr="001111B8" w:rsidDel="00463645" w:rsidRDefault="00A60FD5" w:rsidP="001111B8">
            <w:pPr>
              <w:widowControl/>
              <w:autoSpaceDE/>
              <w:autoSpaceDN/>
              <w:adjustRightInd/>
              <w:jc w:val="center"/>
              <w:rPr>
                <w:rFonts w:ascii="Times New Roman" w:hAnsi="Times New Roman"/>
                <w:bCs/>
                <w:color w:val="000000"/>
                <w:sz w:val="22"/>
                <w:szCs w:val="22"/>
              </w:rPr>
            </w:pPr>
            <w:r>
              <w:rPr>
                <w:rFonts w:ascii="Times New Roman" w:hAnsi="Times New Roman"/>
                <w:bCs/>
                <w:color w:val="000000"/>
                <w:sz w:val="22"/>
                <w:szCs w:val="22"/>
              </w:rPr>
              <w:t>538</w:t>
            </w:r>
          </w:p>
        </w:tc>
        <w:tc>
          <w:tcPr>
            <w:tcW w:w="900" w:type="dxa"/>
            <w:tcBorders>
              <w:top w:val="nil"/>
              <w:left w:val="nil"/>
              <w:bottom w:val="single" w:sz="8" w:space="0" w:color="auto"/>
              <w:right w:val="single" w:sz="8" w:space="0" w:color="auto"/>
            </w:tcBorders>
            <w:shd w:val="clear" w:color="auto" w:fill="auto"/>
            <w:vAlign w:val="center"/>
          </w:tcPr>
          <w:p w14:paraId="0C005873" w14:textId="7FDB572E" w:rsidR="001111B8" w:rsidRPr="001111B8" w:rsidRDefault="001111B8" w:rsidP="00A60FD5">
            <w:pPr>
              <w:widowControl/>
              <w:autoSpaceDE/>
              <w:autoSpaceDN/>
              <w:adjustRightInd/>
              <w:jc w:val="center"/>
              <w:rPr>
                <w:rFonts w:ascii="Times New Roman" w:hAnsi="Times New Roman"/>
                <w:bCs/>
                <w:color w:val="000000"/>
                <w:sz w:val="22"/>
                <w:szCs w:val="22"/>
              </w:rPr>
            </w:pPr>
            <w:r w:rsidRPr="001111B8">
              <w:rPr>
                <w:rFonts w:ascii="Times New Roman" w:hAnsi="Times New Roman"/>
                <w:bCs/>
                <w:color w:val="000000"/>
                <w:sz w:val="22"/>
                <w:szCs w:val="22"/>
              </w:rPr>
              <w:t>$</w:t>
            </w:r>
            <w:r w:rsidR="00A60FD5">
              <w:rPr>
                <w:rFonts w:ascii="Times New Roman" w:hAnsi="Times New Roman"/>
                <w:bCs/>
                <w:color w:val="000000"/>
                <w:sz w:val="22"/>
                <w:szCs w:val="22"/>
              </w:rPr>
              <w:t>33.40</w:t>
            </w:r>
          </w:p>
        </w:tc>
        <w:tc>
          <w:tcPr>
            <w:tcW w:w="1530" w:type="dxa"/>
            <w:tcBorders>
              <w:top w:val="nil"/>
              <w:left w:val="nil"/>
              <w:bottom w:val="single" w:sz="8" w:space="0" w:color="auto"/>
              <w:right w:val="single" w:sz="8" w:space="0" w:color="auto"/>
            </w:tcBorders>
            <w:shd w:val="clear" w:color="auto" w:fill="auto"/>
            <w:vAlign w:val="center"/>
          </w:tcPr>
          <w:p w14:paraId="044DEAEE" w14:textId="66BE43D0" w:rsidR="001111B8" w:rsidRPr="001111B8" w:rsidRDefault="001111B8" w:rsidP="00A60FD5">
            <w:pPr>
              <w:widowControl/>
              <w:autoSpaceDE/>
              <w:autoSpaceDN/>
              <w:adjustRightInd/>
              <w:jc w:val="center"/>
              <w:rPr>
                <w:rFonts w:ascii="Times New Roman" w:hAnsi="Times New Roman"/>
                <w:bCs/>
                <w:color w:val="000000"/>
                <w:sz w:val="22"/>
                <w:szCs w:val="22"/>
              </w:rPr>
            </w:pPr>
            <w:r w:rsidRPr="001111B8">
              <w:rPr>
                <w:rFonts w:ascii="Times New Roman" w:hAnsi="Times New Roman"/>
                <w:bCs/>
                <w:color w:val="000000"/>
                <w:sz w:val="22"/>
                <w:szCs w:val="22"/>
              </w:rPr>
              <w:t>$</w:t>
            </w:r>
            <w:r w:rsidR="00A60FD5">
              <w:rPr>
                <w:rFonts w:ascii="Times New Roman" w:hAnsi="Times New Roman"/>
                <w:bCs/>
                <w:color w:val="000000"/>
                <w:sz w:val="22"/>
                <w:szCs w:val="22"/>
              </w:rPr>
              <w:t>17,969</w:t>
            </w:r>
          </w:p>
        </w:tc>
      </w:tr>
      <w:tr w:rsidR="001111B8" w:rsidRPr="009556EE" w14:paraId="000DD34C" w14:textId="77777777" w:rsidTr="001111B8">
        <w:trPr>
          <w:trHeight w:val="330"/>
        </w:trPr>
        <w:tc>
          <w:tcPr>
            <w:tcW w:w="1368" w:type="dxa"/>
            <w:tcBorders>
              <w:top w:val="nil"/>
              <w:left w:val="single" w:sz="8" w:space="0" w:color="auto"/>
              <w:bottom w:val="single" w:sz="8" w:space="0" w:color="auto"/>
              <w:right w:val="single" w:sz="8" w:space="0" w:color="auto"/>
            </w:tcBorders>
            <w:shd w:val="clear" w:color="auto" w:fill="auto"/>
            <w:vAlign w:val="center"/>
            <w:hideMark/>
          </w:tcPr>
          <w:p w14:paraId="24B3608E" w14:textId="77777777" w:rsidR="001111B8" w:rsidRPr="001111B8" w:rsidRDefault="001111B8" w:rsidP="001111B8">
            <w:pPr>
              <w:widowControl/>
              <w:autoSpaceDE/>
              <w:autoSpaceDN/>
              <w:adjustRightInd/>
              <w:jc w:val="center"/>
              <w:rPr>
                <w:rFonts w:ascii="Times New Roman" w:hAnsi="Times New Roman"/>
                <w:color w:val="000000"/>
                <w:sz w:val="22"/>
                <w:szCs w:val="22"/>
              </w:rPr>
            </w:pPr>
            <w:r w:rsidRPr="001111B8">
              <w:rPr>
                <w:rFonts w:ascii="Times New Roman" w:hAnsi="Times New Roman"/>
                <w:bCs/>
                <w:color w:val="000000"/>
                <w:sz w:val="22"/>
                <w:szCs w:val="22"/>
              </w:rPr>
              <w:t>Total</w:t>
            </w:r>
          </w:p>
        </w:tc>
        <w:tc>
          <w:tcPr>
            <w:tcW w:w="1530" w:type="dxa"/>
            <w:tcBorders>
              <w:top w:val="nil"/>
              <w:left w:val="nil"/>
              <w:bottom w:val="single" w:sz="8" w:space="0" w:color="auto"/>
              <w:right w:val="single" w:sz="8" w:space="0" w:color="auto"/>
            </w:tcBorders>
            <w:shd w:val="clear" w:color="auto" w:fill="auto"/>
            <w:vAlign w:val="center"/>
            <w:hideMark/>
          </w:tcPr>
          <w:p w14:paraId="108BE1CF" w14:textId="77777777" w:rsidR="001111B8" w:rsidRPr="001111B8" w:rsidRDefault="001111B8" w:rsidP="001111B8">
            <w:pPr>
              <w:widowControl/>
              <w:autoSpaceDE/>
              <w:autoSpaceDN/>
              <w:adjustRightInd/>
              <w:jc w:val="center"/>
              <w:rPr>
                <w:rFonts w:ascii="Times New Roman" w:hAnsi="Times New Roman"/>
                <w:color w:val="000000"/>
                <w:sz w:val="22"/>
                <w:szCs w:val="22"/>
              </w:rPr>
            </w:pPr>
            <w:r w:rsidRPr="001111B8">
              <w:rPr>
                <w:rFonts w:ascii="Times New Roman" w:hAnsi="Times New Roman"/>
                <w:bCs/>
                <w:color w:val="000000"/>
                <w:sz w:val="22"/>
                <w:szCs w:val="22"/>
              </w:rPr>
              <w:t> </w:t>
            </w:r>
          </w:p>
        </w:tc>
        <w:tc>
          <w:tcPr>
            <w:tcW w:w="1350" w:type="dxa"/>
            <w:tcBorders>
              <w:top w:val="nil"/>
              <w:left w:val="nil"/>
              <w:bottom w:val="single" w:sz="8" w:space="0" w:color="auto"/>
              <w:right w:val="single" w:sz="8" w:space="0" w:color="auto"/>
            </w:tcBorders>
            <w:shd w:val="clear" w:color="auto" w:fill="auto"/>
            <w:vAlign w:val="center"/>
            <w:hideMark/>
          </w:tcPr>
          <w:p w14:paraId="61627AD8" w14:textId="77777777" w:rsidR="001111B8" w:rsidRPr="001111B8" w:rsidRDefault="001111B8" w:rsidP="001111B8">
            <w:pPr>
              <w:widowControl/>
              <w:autoSpaceDE/>
              <w:autoSpaceDN/>
              <w:adjustRightInd/>
              <w:jc w:val="center"/>
              <w:rPr>
                <w:rFonts w:ascii="Times New Roman" w:hAnsi="Times New Roman"/>
                <w:b/>
                <w:color w:val="000000"/>
                <w:sz w:val="22"/>
                <w:szCs w:val="22"/>
              </w:rPr>
            </w:pPr>
            <w:r w:rsidRPr="001111B8">
              <w:rPr>
                <w:rFonts w:ascii="Times New Roman" w:hAnsi="Times New Roman"/>
                <w:b/>
                <w:bCs/>
                <w:color w:val="000000"/>
                <w:sz w:val="22"/>
                <w:szCs w:val="22"/>
              </w:rPr>
              <w:t> 250</w:t>
            </w:r>
          </w:p>
        </w:tc>
        <w:tc>
          <w:tcPr>
            <w:tcW w:w="1440" w:type="dxa"/>
            <w:tcBorders>
              <w:top w:val="nil"/>
              <w:left w:val="nil"/>
              <w:bottom w:val="single" w:sz="8" w:space="0" w:color="auto"/>
              <w:right w:val="single" w:sz="8" w:space="0" w:color="auto"/>
            </w:tcBorders>
            <w:shd w:val="clear" w:color="auto" w:fill="auto"/>
            <w:vAlign w:val="center"/>
            <w:hideMark/>
          </w:tcPr>
          <w:p w14:paraId="1A0F9699" w14:textId="77777777" w:rsidR="001111B8" w:rsidRPr="001111B8" w:rsidRDefault="001111B8" w:rsidP="001111B8">
            <w:pPr>
              <w:widowControl/>
              <w:autoSpaceDE/>
              <w:autoSpaceDN/>
              <w:adjustRightInd/>
              <w:jc w:val="center"/>
              <w:rPr>
                <w:rFonts w:ascii="Times New Roman" w:hAnsi="Times New Roman"/>
                <w:b/>
                <w:color w:val="000000"/>
                <w:sz w:val="22"/>
                <w:szCs w:val="22"/>
              </w:rPr>
            </w:pPr>
            <w:r w:rsidRPr="001111B8">
              <w:rPr>
                <w:rFonts w:ascii="Times New Roman" w:hAnsi="Times New Roman"/>
                <w:b/>
                <w:bCs/>
                <w:color w:val="000000"/>
                <w:sz w:val="22"/>
                <w:szCs w:val="22"/>
              </w:rPr>
              <w:t> </w:t>
            </w:r>
          </w:p>
        </w:tc>
        <w:tc>
          <w:tcPr>
            <w:tcW w:w="1170" w:type="dxa"/>
            <w:tcBorders>
              <w:top w:val="nil"/>
              <w:left w:val="nil"/>
              <w:bottom w:val="single" w:sz="8" w:space="0" w:color="auto"/>
              <w:right w:val="single" w:sz="8" w:space="0" w:color="auto"/>
            </w:tcBorders>
            <w:shd w:val="clear" w:color="auto" w:fill="auto"/>
            <w:vAlign w:val="center"/>
            <w:hideMark/>
          </w:tcPr>
          <w:p w14:paraId="63113529" w14:textId="77777777" w:rsidR="001111B8" w:rsidRPr="001111B8" w:rsidRDefault="001111B8" w:rsidP="00DD7EC6">
            <w:pPr>
              <w:widowControl/>
              <w:autoSpaceDE/>
              <w:autoSpaceDN/>
              <w:adjustRightInd/>
              <w:jc w:val="center"/>
              <w:rPr>
                <w:rFonts w:ascii="Times New Roman" w:hAnsi="Times New Roman"/>
                <w:b/>
                <w:color w:val="000000"/>
                <w:sz w:val="22"/>
                <w:szCs w:val="22"/>
              </w:rPr>
            </w:pPr>
            <w:r w:rsidRPr="001111B8">
              <w:rPr>
                <w:rFonts w:ascii="Times New Roman" w:hAnsi="Times New Roman"/>
                <w:b/>
                <w:color w:val="000000"/>
                <w:sz w:val="22"/>
                <w:szCs w:val="22"/>
              </w:rPr>
              <w:t> </w:t>
            </w:r>
            <w:r w:rsidR="00DD7EC6">
              <w:rPr>
                <w:rFonts w:ascii="Times New Roman" w:hAnsi="Times New Roman"/>
                <w:b/>
                <w:color w:val="000000"/>
                <w:sz w:val="22"/>
                <w:szCs w:val="22"/>
              </w:rPr>
              <w:t>250</w:t>
            </w:r>
          </w:p>
        </w:tc>
        <w:tc>
          <w:tcPr>
            <w:tcW w:w="1080" w:type="dxa"/>
            <w:tcBorders>
              <w:top w:val="nil"/>
              <w:left w:val="nil"/>
              <w:bottom w:val="single" w:sz="8" w:space="0" w:color="auto"/>
              <w:right w:val="single" w:sz="8" w:space="0" w:color="auto"/>
            </w:tcBorders>
            <w:shd w:val="clear" w:color="auto" w:fill="auto"/>
            <w:vAlign w:val="center"/>
            <w:hideMark/>
          </w:tcPr>
          <w:p w14:paraId="26314DF9" w14:textId="77777777" w:rsidR="001111B8" w:rsidRPr="001111B8" w:rsidRDefault="001111B8" w:rsidP="001111B8">
            <w:pPr>
              <w:widowControl/>
              <w:autoSpaceDE/>
              <w:autoSpaceDN/>
              <w:adjustRightInd/>
              <w:jc w:val="center"/>
              <w:rPr>
                <w:rFonts w:ascii="Times New Roman" w:hAnsi="Times New Roman"/>
                <w:b/>
                <w:color w:val="000000"/>
                <w:sz w:val="22"/>
                <w:szCs w:val="22"/>
              </w:rPr>
            </w:pPr>
            <w:r w:rsidRPr="001111B8">
              <w:rPr>
                <w:rFonts w:ascii="Times New Roman" w:hAnsi="Times New Roman"/>
                <w:b/>
                <w:bCs/>
                <w:color w:val="000000"/>
                <w:sz w:val="22"/>
                <w:szCs w:val="22"/>
              </w:rPr>
              <w:t> </w:t>
            </w:r>
          </w:p>
        </w:tc>
        <w:tc>
          <w:tcPr>
            <w:tcW w:w="1080" w:type="dxa"/>
            <w:tcBorders>
              <w:top w:val="nil"/>
              <w:left w:val="nil"/>
              <w:bottom w:val="single" w:sz="8" w:space="0" w:color="auto"/>
              <w:right w:val="single" w:sz="8" w:space="0" w:color="auto"/>
            </w:tcBorders>
            <w:shd w:val="clear" w:color="auto" w:fill="auto"/>
            <w:vAlign w:val="center"/>
            <w:hideMark/>
          </w:tcPr>
          <w:p w14:paraId="4C890865" w14:textId="527230B1" w:rsidR="001111B8" w:rsidRPr="001111B8" w:rsidRDefault="001111B8" w:rsidP="00A60FD5">
            <w:pPr>
              <w:widowControl/>
              <w:autoSpaceDE/>
              <w:autoSpaceDN/>
              <w:adjustRightInd/>
              <w:jc w:val="center"/>
              <w:rPr>
                <w:rFonts w:ascii="Times New Roman" w:hAnsi="Times New Roman"/>
                <w:b/>
                <w:color w:val="000000"/>
                <w:sz w:val="22"/>
                <w:szCs w:val="22"/>
              </w:rPr>
            </w:pPr>
            <w:r w:rsidRPr="001111B8">
              <w:rPr>
                <w:rFonts w:ascii="Times New Roman" w:hAnsi="Times New Roman"/>
                <w:b/>
                <w:bCs/>
                <w:color w:val="000000"/>
                <w:sz w:val="22"/>
                <w:szCs w:val="22"/>
              </w:rPr>
              <w:t> </w:t>
            </w:r>
            <w:r w:rsidR="00A60FD5">
              <w:rPr>
                <w:rFonts w:ascii="Times New Roman" w:hAnsi="Times New Roman"/>
                <w:b/>
                <w:bCs/>
                <w:color w:val="000000"/>
                <w:sz w:val="22"/>
                <w:szCs w:val="22"/>
              </w:rPr>
              <w:t>538</w:t>
            </w:r>
          </w:p>
        </w:tc>
        <w:tc>
          <w:tcPr>
            <w:tcW w:w="900" w:type="dxa"/>
            <w:tcBorders>
              <w:top w:val="nil"/>
              <w:left w:val="nil"/>
              <w:bottom w:val="single" w:sz="8" w:space="0" w:color="auto"/>
              <w:right w:val="single" w:sz="8" w:space="0" w:color="auto"/>
            </w:tcBorders>
            <w:shd w:val="clear" w:color="auto" w:fill="auto"/>
            <w:vAlign w:val="center"/>
            <w:hideMark/>
          </w:tcPr>
          <w:p w14:paraId="4013FAB6" w14:textId="77777777" w:rsidR="001111B8" w:rsidRPr="001111B8" w:rsidRDefault="001111B8" w:rsidP="001111B8">
            <w:pPr>
              <w:widowControl/>
              <w:autoSpaceDE/>
              <w:autoSpaceDN/>
              <w:adjustRightInd/>
              <w:jc w:val="center"/>
              <w:rPr>
                <w:rFonts w:ascii="Times New Roman" w:hAnsi="Times New Roman"/>
                <w:b/>
                <w:color w:val="000000"/>
                <w:sz w:val="22"/>
                <w:szCs w:val="22"/>
              </w:rPr>
            </w:pPr>
            <w:r w:rsidRPr="001111B8">
              <w:rPr>
                <w:rFonts w:ascii="Times New Roman" w:hAnsi="Times New Roman"/>
                <w:b/>
                <w:bCs/>
                <w:color w:val="000000"/>
                <w:sz w:val="22"/>
                <w:szCs w:val="22"/>
              </w:rPr>
              <w:t> </w:t>
            </w:r>
          </w:p>
        </w:tc>
        <w:tc>
          <w:tcPr>
            <w:tcW w:w="1530" w:type="dxa"/>
            <w:tcBorders>
              <w:top w:val="nil"/>
              <w:left w:val="nil"/>
              <w:bottom w:val="single" w:sz="8" w:space="0" w:color="auto"/>
              <w:right w:val="single" w:sz="8" w:space="0" w:color="auto"/>
            </w:tcBorders>
            <w:shd w:val="clear" w:color="auto" w:fill="auto"/>
            <w:vAlign w:val="center"/>
            <w:hideMark/>
          </w:tcPr>
          <w:p w14:paraId="5985E0CC" w14:textId="5D3D957F" w:rsidR="001111B8" w:rsidRPr="001111B8" w:rsidRDefault="001111B8" w:rsidP="00A60FD5">
            <w:pPr>
              <w:widowControl/>
              <w:autoSpaceDE/>
              <w:autoSpaceDN/>
              <w:adjustRightInd/>
              <w:jc w:val="center"/>
              <w:rPr>
                <w:rFonts w:ascii="Times New Roman" w:hAnsi="Times New Roman"/>
                <w:b/>
                <w:color w:val="000000"/>
                <w:sz w:val="22"/>
                <w:szCs w:val="22"/>
              </w:rPr>
            </w:pPr>
            <w:r w:rsidRPr="001111B8">
              <w:rPr>
                <w:rFonts w:ascii="Times New Roman" w:hAnsi="Times New Roman"/>
                <w:b/>
                <w:bCs/>
                <w:color w:val="000000"/>
                <w:sz w:val="22"/>
                <w:szCs w:val="22"/>
              </w:rPr>
              <w:t>$</w:t>
            </w:r>
            <w:r w:rsidR="00A60FD5">
              <w:rPr>
                <w:rFonts w:ascii="Times New Roman" w:hAnsi="Times New Roman"/>
                <w:b/>
                <w:bCs/>
                <w:color w:val="000000"/>
                <w:sz w:val="22"/>
                <w:szCs w:val="22"/>
              </w:rPr>
              <w:t>17,969</w:t>
            </w:r>
          </w:p>
        </w:tc>
      </w:tr>
    </w:tbl>
    <w:p w14:paraId="2D6FAE47" w14:textId="77777777" w:rsidR="009556EE" w:rsidRDefault="009556EE" w:rsidP="00B635A9">
      <w:pPr>
        <w:ind w:left="720"/>
        <w:jc w:val="both"/>
        <w:rPr>
          <w:i/>
          <w:iCs/>
          <w:sz w:val="20"/>
          <w:szCs w:val="20"/>
        </w:rPr>
      </w:pPr>
    </w:p>
    <w:p w14:paraId="307D9EF4" w14:textId="18ED2F4D" w:rsidR="00A371E7" w:rsidRPr="001111B8" w:rsidRDefault="00A371E7" w:rsidP="00A371E7">
      <w:pPr>
        <w:tabs>
          <w:tab w:val="left" w:pos="-1440"/>
          <w:tab w:val="left" w:pos="1080"/>
        </w:tabs>
        <w:ind w:left="1080"/>
        <w:rPr>
          <w:rFonts w:ascii="Times New Roman" w:hAnsi="Times New Roman"/>
          <w:i/>
          <w:iCs/>
          <w:sz w:val="22"/>
        </w:rPr>
      </w:pPr>
      <w:r w:rsidRPr="001111B8">
        <w:rPr>
          <w:rFonts w:ascii="Times New Roman" w:hAnsi="Times New Roman"/>
          <w:i/>
          <w:iCs/>
          <w:sz w:val="22"/>
        </w:rPr>
        <w:t xml:space="preserve">* The above Average Hourly Wage Rate is calculated from the May </w:t>
      </w:r>
      <w:r w:rsidR="004766E0" w:rsidRPr="001111B8">
        <w:rPr>
          <w:rFonts w:ascii="Times New Roman" w:hAnsi="Times New Roman"/>
          <w:i/>
          <w:iCs/>
          <w:sz w:val="22"/>
        </w:rPr>
        <w:t>201</w:t>
      </w:r>
      <w:r w:rsidR="00A60FD5">
        <w:rPr>
          <w:rFonts w:ascii="Times New Roman" w:hAnsi="Times New Roman"/>
          <w:i/>
          <w:iCs/>
          <w:sz w:val="22"/>
        </w:rPr>
        <w:t>6</w:t>
      </w:r>
      <w:r w:rsidR="004766E0" w:rsidRPr="001111B8">
        <w:rPr>
          <w:rFonts w:ascii="Times New Roman" w:hAnsi="Times New Roman"/>
          <w:i/>
          <w:iCs/>
          <w:sz w:val="22"/>
        </w:rPr>
        <w:t xml:space="preserve"> </w:t>
      </w:r>
      <w:r w:rsidRPr="001111B8">
        <w:rPr>
          <w:rFonts w:ascii="Times New Roman" w:hAnsi="Times New Roman"/>
          <w:i/>
          <w:iCs/>
          <w:sz w:val="22"/>
        </w:rPr>
        <w:t xml:space="preserve">Bureau of Labor Statistics </w:t>
      </w:r>
      <w:r w:rsidR="00A60FD5">
        <w:rPr>
          <w:rFonts w:ascii="Times New Roman" w:hAnsi="Times New Roman"/>
          <w:i/>
          <w:iCs/>
          <w:sz w:val="22"/>
        </w:rPr>
        <w:t>(</w:t>
      </w:r>
      <w:hyperlink r:id="rId14" w:history="1">
        <w:r w:rsidR="00A60FD5" w:rsidRPr="00656B32">
          <w:rPr>
            <w:rStyle w:val="Hyperlink"/>
            <w:rFonts w:ascii="Times New Roman" w:hAnsi="Times New Roman"/>
            <w:i/>
            <w:iCs/>
            <w:sz w:val="22"/>
          </w:rPr>
          <w:t>https://www.bls.gov/oes/current/oes_nat.htm</w:t>
        </w:r>
      </w:hyperlink>
      <w:r w:rsidR="00A60FD5">
        <w:rPr>
          <w:rFonts w:ascii="Times New Roman" w:hAnsi="Times New Roman"/>
          <w:i/>
          <w:iCs/>
          <w:sz w:val="22"/>
        </w:rPr>
        <w:t xml:space="preserve">) </w:t>
      </w:r>
      <w:r w:rsidRPr="001111B8">
        <w:rPr>
          <w:rFonts w:ascii="Times New Roman" w:hAnsi="Times New Roman"/>
          <w:i/>
          <w:iCs/>
          <w:sz w:val="22"/>
        </w:rPr>
        <w:t>average wage for “All Occupations” of $</w:t>
      </w:r>
      <w:r w:rsidR="00A60FD5">
        <w:rPr>
          <w:rFonts w:ascii="Times New Roman" w:hAnsi="Times New Roman"/>
          <w:i/>
          <w:iCs/>
          <w:sz w:val="22"/>
        </w:rPr>
        <w:t>23.86</w:t>
      </w:r>
      <w:r w:rsidRPr="001111B8">
        <w:rPr>
          <w:rFonts w:ascii="Times New Roman" w:hAnsi="Times New Roman"/>
          <w:i/>
          <w:iCs/>
          <w:sz w:val="22"/>
        </w:rPr>
        <w:t xml:space="preserve"> times the wage rate benefit multiplier of 1.4 equaling $</w:t>
      </w:r>
      <w:r w:rsidR="00A60FD5">
        <w:rPr>
          <w:rFonts w:ascii="Times New Roman" w:hAnsi="Times New Roman"/>
          <w:i/>
          <w:iCs/>
          <w:sz w:val="22"/>
        </w:rPr>
        <w:t>33.40</w:t>
      </w:r>
      <w:r w:rsidRPr="001111B8">
        <w:rPr>
          <w:rFonts w:ascii="Times New Roman" w:hAnsi="Times New Roman"/>
          <w:i/>
          <w:iCs/>
          <w:sz w:val="22"/>
        </w:rPr>
        <w:t>.</w:t>
      </w:r>
    </w:p>
    <w:p w14:paraId="5E47D0DA" w14:textId="77777777" w:rsidR="00080CE0" w:rsidRDefault="00080CE0" w:rsidP="006049A7">
      <w:pPr>
        <w:tabs>
          <w:tab w:val="left" w:pos="-1440"/>
        </w:tabs>
        <w:ind w:left="720" w:hanging="720"/>
        <w:jc w:val="both"/>
        <w:rPr>
          <w:rFonts w:ascii="Times New Roman" w:hAnsi="Times New Roman"/>
        </w:rPr>
      </w:pPr>
    </w:p>
    <w:p w14:paraId="04242FB6"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7B471DE6" w14:textId="77777777" w:rsidR="00B27061" w:rsidRPr="00AF45F2" w:rsidRDefault="00B27061" w:rsidP="00914A5D">
      <w:pPr>
        <w:ind w:left="720"/>
        <w:rPr>
          <w:rFonts w:ascii="Times New Roman" w:hAnsi="Times New Roman"/>
          <w:b/>
        </w:rPr>
      </w:pPr>
    </w:p>
    <w:p w14:paraId="7252F703"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73DB3508" w14:textId="77777777" w:rsidR="00B27061" w:rsidRPr="00914A5D" w:rsidRDefault="00B27061" w:rsidP="00914A5D">
      <w:pPr>
        <w:tabs>
          <w:tab w:val="left" w:pos="1080"/>
        </w:tabs>
        <w:ind w:left="1080" w:hanging="360"/>
        <w:rPr>
          <w:rFonts w:ascii="Times New Roman" w:hAnsi="Times New Roman"/>
          <w:b/>
        </w:rPr>
      </w:pPr>
    </w:p>
    <w:p w14:paraId="3B8E795B" w14:textId="77777777" w:rsidR="00B27061" w:rsidRPr="00521247"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w:t>
      </w:r>
      <w:r w:rsidRPr="00521247">
        <w:rPr>
          <w:rFonts w:ascii="Times New Roman" w:hAnsi="Times New Roman"/>
          <w:b/>
        </w:rPr>
        <w:t>associated with the rulemaking containing the information collection, as appropriate.</w:t>
      </w:r>
    </w:p>
    <w:p w14:paraId="63D25EDD" w14:textId="77777777" w:rsidR="00B27061" w:rsidRPr="00521247" w:rsidRDefault="00B27061" w:rsidP="00914A5D">
      <w:pPr>
        <w:tabs>
          <w:tab w:val="left" w:pos="1080"/>
        </w:tabs>
        <w:ind w:left="1080" w:hanging="360"/>
        <w:rPr>
          <w:rFonts w:ascii="Times New Roman" w:hAnsi="Times New Roman"/>
          <w:b/>
        </w:rPr>
      </w:pPr>
    </w:p>
    <w:p w14:paraId="188E3714" w14:textId="77777777" w:rsidR="00B27061" w:rsidRPr="00521247" w:rsidRDefault="00B27061" w:rsidP="00914A5D">
      <w:pPr>
        <w:tabs>
          <w:tab w:val="left" w:pos="-1440"/>
          <w:tab w:val="left" w:pos="1080"/>
        </w:tabs>
        <w:ind w:left="1080" w:hanging="360"/>
        <w:rPr>
          <w:rFonts w:ascii="Times New Roman" w:hAnsi="Times New Roman"/>
          <w:b/>
        </w:rPr>
      </w:pPr>
      <w:r w:rsidRPr="00521247">
        <w:rPr>
          <w:rFonts w:ascii="Times New Roman" w:hAnsi="Times New Roman"/>
          <w:b/>
        </w:rPr>
        <w:t>•</w:t>
      </w:r>
      <w:r w:rsidRPr="00521247">
        <w:rPr>
          <w:rFonts w:ascii="Times New Roman" w:hAnsi="Times New Roman"/>
          <w:b/>
        </w:rPr>
        <w:tab/>
        <w:t>Generally, estimates should not include purchases of equipment or services, or portions thereof, made: (1) prior to October 1, 1995</w:t>
      </w:r>
      <w:r w:rsidR="00B1471A" w:rsidRPr="00521247">
        <w:rPr>
          <w:rFonts w:ascii="Times New Roman" w:hAnsi="Times New Roman"/>
          <w:b/>
        </w:rPr>
        <w:t>;</w:t>
      </w:r>
      <w:r w:rsidRPr="00521247">
        <w:rPr>
          <w:rFonts w:ascii="Times New Roman" w:hAnsi="Times New Roman"/>
          <w:b/>
        </w:rPr>
        <w:t xml:space="preserve"> (2) to achieve regulatory compliance with requirements not associated with the information collection</w:t>
      </w:r>
      <w:r w:rsidR="00B1471A" w:rsidRPr="00521247">
        <w:rPr>
          <w:rFonts w:ascii="Times New Roman" w:hAnsi="Times New Roman"/>
          <w:b/>
        </w:rPr>
        <w:t>;</w:t>
      </w:r>
      <w:r w:rsidRPr="00521247">
        <w:rPr>
          <w:rFonts w:ascii="Times New Roman" w:hAnsi="Times New Roman"/>
          <w:b/>
        </w:rPr>
        <w:t xml:space="preserve"> (3)</w:t>
      </w:r>
      <w:r w:rsidR="00B1471A" w:rsidRPr="00521247">
        <w:rPr>
          <w:rFonts w:ascii="Times New Roman" w:hAnsi="Times New Roman"/>
          <w:b/>
        </w:rPr>
        <w:t> </w:t>
      </w:r>
      <w:r w:rsidRPr="00521247">
        <w:rPr>
          <w:rFonts w:ascii="Times New Roman" w:hAnsi="Times New Roman"/>
          <w:b/>
        </w:rPr>
        <w:t xml:space="preserve">for reasons other than to provide information or keep records for the </w:t>
      </w:r>
      <w:r w:rsidR="007F5988" w:rsidRPr="00521247">
        <w:rPr>
          <w:rFonts w:ascii="Times New Roman" w:hAnsi="Times New Roman"/>
          <w:b/>
        </w:rPr>
        <w:t>government</w:t>
      </w:r>
      <w:r w:rsidR="00B1471A" w:rsidRPr="00521247">
        <w:rPr>
          <w:rFonts w:ascii="Times New Roman" w:hAnsi="Times New Roman"/>
          <w:b/>
        </w:rPr>
        <w:t>;</w:t>
      </w:r>
      <w:r w:rsidRPr="00521247">
        <w:rPr>
          <w:rFonts w:ascii="Times New Roman" w:hAnsi="Times New Roman"/>
          <w:b/>
        </w:rPr>
        <w:t xml:space="preserve"> or</w:t>
      </w:r>
      <w:r w:rsidR="00B1471A" w:rsidRPr="00521247">
        <w:rPr>
          <w:rFonts w:ascii="Times New Roman" w:hAnsi="Times New Roman"/>
          <w:b/>
        </w:rPr>
        <w:t>,</w:t>
      </w:r>
      <w:r w:rsidRPr="00521247">
        <w:rPr>
          <w:rFonts w:ascii="Times New Roman" w:hAnsi="Times New Roman"/>
          <w:b/>
        </w:rPr>
        <w:t xml:space="preserve"> (4) as part of customary and usual business or private practices.</w:t>
      </w:r>
    </w:p>
    <w:p w14:paraId="22E3B83C" w14:textId="77777777" w:rsidR="001A595D" w:rsidRPr="00521247" w:rsidRDefault="001A595D" w:rsidP="00914A5D">
      <w:pPr>
        <w:tabs>
          <w:tab w:val="left" w:pos="-1440"/>
        </w:tabs>
        <w:ind w:left="1440" w:hanging="720"/>
        <w:rPr>
          <w:rFonts w:ascii="Times New Roman" w:hAnsi="Times New Roman"/>
        </w:rPr>
      </w:pPr>
    </w:p>
    <w:p w14:paraId="151F9198" w14:textId="77777777" w:rsidR="001A595D" w:rsidRPr="00521247" w:rsidRDefault="00A371E7" w:rsidP="00521247">
      <w:pPr>
        <w:tabs>
          <w:tab w:val="left" w:pos="-1440"/>
        </w:tabs>
        <w:ind w:left="720"/>
        <w:rPr>
          <w:rFonts w:ascii="Times New Roman" w:hAnsi="Times New Roman"/>
        </w:rPr>
      </w:pPr>
      <w:r w:rsidRPr="00521247">
        <w:rPr>
          <w:rFonts w:ascii="Times New Roman" w:hAnsi="Times New Roman"/>
        </w:rPr>
        <w:t xml:space="preserve">USCIS estimates that respondents to this collection of information may incur costs such as obtaining copies of documents to support the request, costs for postage, </w:t>
      </w:r>
      <w:r w:rsidR="00521247" w:rsidRPr="00521247">
        <w:rPr>
          <w:rFonts w:ascii="Times New Roman" w:hAnsi="Times New Roman"/>
        </w:rPr>
        <w:t>and costs involved in obtaining passport-style photographs.  USCIS estimates these costs as $75 per respondent, for a total of $</w:t>
      </w:r>
      <w:r w:rsidR="00463645">
        <w:rPr>
          <w:rFonts w:ascii="Times New Roman" w:hAnsi="Times New Roman"/>
        </w:rPr>
        <w:t>18,750</w:t>
      </w:r>
      <w:r w:rsidR="00521247" w:rsidRPr="00521247">
        <w:rPr>
          <w:rFonts w:ascii="Times New Roman" w:hAnsi="Times New Roman"/>
        </w:rPr>
        <w:t>.</w:t>
      </w:r>
    </w:p>
    <w:p w14:paraId="772125BE" w14:textId="77777777" w:rsidR="00B27061" w:rsidRPr="00521247" w:rsidRDefault="00B27061" w:rsidP="00914A5D">
      <w:pPr>
        <w:ind w:left="1440" w:hanging="720"/>
        <w:rPr>
          <w:rFonts w:ascii="Times New Roman" w:hAnsi="Times New Roman"/>
        </w:rPr>
      </w:pPr>
    </w:p>
    <w:p w14:paraId="4DB1ECB3" w14:textId="77777777" w:rsidR="006049A7" w:rsidRPr="00521247" w:rsidRDefault="00B27061" w:rsidP="00914A5D">
      <w:pPr>
        <w:tabs>
          <w:tab w:val="left" w:pos="-1440"/>
        </w:tabs>
        <w:ind w:left="720" w:hanging="720"/>
        <w:rPr>
          <w:rFonts w:ascii="Times New Roman" w:hAnsi="Times New Roman"/>
          <w:b/>
        </w:rPr>
      </w:pPr>
      <w:r w:rsidRPr="00521247">
        <w:rPr>
          <w:rFonts w:ascii="Times New Roman" w:hAnsi="Times New Roman"/>
          <w:b/>
        </w:rPr>
        <w:t>14.</w:t>
      </w:r>
      <w:r w:rsidRPr="00521247">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3DD2607A" w14:textId="77777777" w:rsidR="001A595D" w:rsidRPr="00521247" w:rsidRDefault="001A595D" w:rsidP="00914A5D">
      <w:pPr>
        <w:tabs>
          <w:tab w:val="left" w:pos="-1440"/>
        </w:tabs>
        <w:ind w:left="720"/>
        <w:rPr>
          <w:rFonts w:ascii="Times New Roman" w:hAnsi="Times New Roman"/>
        </w:rPr>
      </w:pPr>
    </w:p>
    <w:p w14:paraId="4ACBECCE" w14:textId="77777777" w:rsidR="006C79B6" w:rsidRPr="00521247" w:rsidRDefault="00521247" w:rsidP="00914A5D">
      <w:pPr>
        <w:tabs>
          <w:tab w:val="left" w:pos="-1440"/>
        </w:tabs>
        <w:ind w:left="720"/>
        <w:rPr>
          <w:rFonts w:ascii="Times New Roman" w:hAnsi="Times New Roman"/>
        </w:rPr>
      </w:pPr>
      <w:r w:rsidRPr="00521247">
        <w:rPr>
          <w:rFonts w:ascii="Times New Roman" w:hAnsi="Times New Roman"/>
        </w:rPr>
        <w:t xml:space="preserve">The cost to the Federal government to process these requests is estimated based on 1 GS 13 Step 4 program analyst spending approximately </w:t>
      </w:r>
      <w:r w:rsidR="00463645">
        <w:rPr>
          <w:rFonts w:ascii="Times New Roman" w:hAnsi="Times New Roman"/>
        </w:rPr>
        <w:t>20</w:t>
      </w:r>
      <w:r w:rsidR="00463645" w:rsidRPr="00521247">
        <w:rPr>
          <w:rFonts w:ascii="Times New Roman" w:hAnsi="Times New Roman"/>
        </w:rPr>
        <w:t xml:space="preserve">00 </w:t>
      </w:r>
      <w:r w:rsidRPr="00521247">
        <w:rPr>
          <w:rFonts w:ascii="Times New Roman" w:hAnsi="Times New Roman"/>
        </w:rPr>
        <w:t>hours a year reviewing and making determinations.  The hourly wage, adjusted for benefits, is $48.57 x 1.4 = $</w:t>
      </w:r>
      <w:r w:rsidR="0046550B">
        <w:rPr>
          <w:rFonts w:ascii="Times New Roman" w:hAnsi="Times New Roman"/>
        </w:rPr>
        <w:t>$68.00</w:t>
      </w:r>
      <w:r w:rsidRPr="00521247">
        <w:rPr>
          <w:rFonts w:ascii="Times New Roman" w:hAnsi="Times New Roman"/>
        </w:rPr>
        <w:t xml:space="preserve"> $77.71 x </w:t>
      </w:r>
      <w:r w:rsidR="00463645">
        <w:rPr>
          <w:rFonts w:ascii="Times New Roman" w:hAnsi="Times New Roman"/>
        </w:rPr>
        <w:t>2,000</w:t>
      </w:r>
      <w:r w:rsidR="00463645" w:rsidRPr="00521247">
        <w:rPr>
          <w:rFonts w:ascii="Times New Roman" w:hAnsi="Times New Roman"/>
        </w:rPr>
        <w:t xml:space="preserve"> </w:t>
      </w:r>
      <w:r w:rsidRPr="00521247">
        <w:rPr>
          <w:rFonts w:ascii="Times New Roman" w:hAnsi="Times New Roman"/>
        </w:rPr>
        <w:t>= $</w:t>
      </w:r>
      <w:r w:rsidR="0046550B">
        <w:rPr>
          <w:rFonts w:ascii="Times New Roman" w:hAnsi="Times New Roman"/>
        </w:rPr>
        <w:t>135,996</w:t>
      </w:r>
    </w:p>
    <w:p w14:paraId="0C48756D" w14:textId="77777777" w:rsidR="006C79B6" w:rsidRPr="00521247" w:rsidRDefault="006C79B6" w:rsidP="00914A5D">
      <w:pPr>
        <w:tabs>
          <w:tab w:val="left" w:pos="-1440"/>
        </w:tabs>
        <w:ind w:left="720"/>
        <w:rPr>
          <w:rFonts w:ascii="Times New Roman" w:hAnsi="Times New Roman"/>
        </w:rPr>
      </w:pPr>
    </w:p>
    <w:p w14:paraId="52CDA13A" w14:textId="77777777" w:rsidR="00B27061" w:rsidRPr="00521247" w:rsidRDefault="00B27061" w:rsidP="00914A5D">
      <w:pPr>
        <w:tabs>
          <w:tab w:val="left" w:pos="-1440"/>
        </w:tabs>
        <w:ind w:left="720" w:hanging="720"/>
        <w:rPr>
          <w:rFonts w:ascii="Times New Roman" w:hAnsi="Times New Roman"/>
          <w:b/>
        </w:rPr>
      </w:pPr>
      <w:r w:rsidRPr="00521247">
        <w:rPr>
          <w:rFonts w:ascii="Times New Roman" w:hAnsi="Times New Roman"/>
          <w:b/>
        </w:rPr>
        <w:t>15.</w:t>
      </w:r>
      <w:r w:rsidRPr="00521247">
        <w:rPr>
          <w:rFonts w:ascii="Times New Roman" w:hAnsi="Times New Roman"/>
          <w:b/>
        </w:rPr>
        <w:tab/>
        <w:t>Explain the reasons for any program changes or adjustments reporting in Items 13 or 14 of the OMB Form 83-I.</w:t>
      </w:r>
    </w:p>
    <w:p w14:paraId="35AF049D" w14:textId="77777777" w:rsidR="001A595D" w:rsidRPr="00521247" w:rsidRDefault="001A595D" w:rsidP="00914A5D">
      <w:pPr>
        <w:tabs>
          <w:tab w:val="left" w:pos="-1440"/>
        </w:tabs>
        <w:ind w:left="720"/>
        <w:rPr>
          <w:rFonts w:ascii="Times New Roman" w:hAnsi="Times New Roman"/>
        </w:rPr>
      </w:pPr>
    </w:p>
    <w:tbl>
      <w:tblPr>
        <w:tblW w:w="9740" w:type="dxa"/>
        <w:tblInd w:w="93" w:type="dxa"/>
        <w:tblLook w:val="04A0" w:firstRow="1" w:lastRow="0" w:firstColumn="1" w:lastColumn="0" w:noHBand="0" w:noVBand="1"/>
      </w:tblPr>
      <w:tblGrid>
        <w:gridCol w:w="1816"/>
        <w:gridCol w:w="1310"/>
        <w:gridCol w:w="1136"/>
        <w:gridCol w:w="1282"/>
        <w:gridCol w:w="1430"/>
        <w:gridCol w:w="1430"/>
        <w:gridCol w:w="1336"/>
      </w:tblGrid>
      <w:tr w:rsidR="00463645" w:rsidRPr="00920D27" w14:paraId="3F286471" w14:textId="77777777" w:rsidTr="00DD7EC6">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1650CD02" w14:textId="77777777" w:rsidR="00463645" w:rsidRPr="00920D27" w:rsidRDefault="00463645" w:rsidP="0008167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34D594A1" w14:textId="77777777" w:rsidR="00463645" w:rsidRPr="00920D27" w:rsidRDefault="00463645" w:rsidP="0008167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00B3A23C" w14:textId="77777777" w:rsidR="00463645" w:rsidRPr="00920D27" w:rsidRDefault="00463645" w:rsidP="0008167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06637EB0" w14:textId="77777777" w:rsidR="00463645" w:rsidRPr="00920D27" w:rsidRDefault="00463645" w:rsidP="0008167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31FFE3D5" w14:textId="77777777" w:rsidR="00463645" w:rsidRPr="00920D27" w:rsidRDefault="00463645" w:rsidP="0008167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40D422B3" w14:textId="77777777" w:rsidR="00463645" w:rsidRPr="00920D27" w:rsidRDefault="00463645" w:rsidP="0008167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336" w:type="dxa"/>
            <w:tcBorders>
              <w:top w:val="single" w:sz="8" w:space="0" w:color="auto"/>
              <w:left w:val="nil"/>
              <w:bottom w:val="single" w:sz="8" w:space="0" w:color="auto"/>
              <w:right w:val="single" w:sz="8" w:space="0" w:color="auto"/>
            </w:tcBorders>
            <w:shd w:val="clear" w:color="000000" w:fill="C0C0C0"/>
            <w:vAlign w:val="center"/>
            <w:hideMark/>
          </w:tcPr>
          <w:p w14:paraId="2544100C" w14:textId="77777777" w:rsidR="00463645" w:rsidRPr="00920D27" w:rsidRDefault="00463645" w:rsidP="0008167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463645" w:rsidRPr="00920D27" w14:paraId="75D16EB5" w14:textId="77777777" w:rsidTr="00DD7EC6">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0BA212DA" w14:textId="77777777" w:rsidR="00463645" w:rsidRPr="00920D27" w:rsidRDefault="00463645" w:rsidP="00081672">
            <w:pPr>
              <w:widowControl/>
              <w:autoSpaceDE/>
              <w:autoSpaceDN/>
              <w:adjustRightInd/>
              <w:jc w:val="center"/>
              <w:rPr>
                <w:rFonts w:ascii="Times New Roman" w:hAnsi="Times New Roman"/>
                <w:color w:val="000000"/>
              </w:rPr>
            </w:pPr>
            <w:r>
              <w:rPr>
                <w:rFonts w:ascii="Times New Roman" w:hAnsi="Times New Roman"/>
                <w:color w:val="000000"/>
              </w:rPr>
              <w:t>G-325A</w:t>
            </w:r>
          </w:p>
        </w:tc>
        <w:tc>
          <w:tcPr>
            <w:tcW w:w="1310" w:type="dxa"/>
            <w:tcBorders>
              <w:top w:val="nil"/>
              <w:left w:val="nil"/>
              <w:bottom w:val="single" w:sz="8" w:space="0" w:color="auto"/>
              <w:right w:val="single" w:sz="8" w:space="0" w:color="auto"/>
            </w:tcBorders>
            <w:shd w:val="clear" w:color="auto" w:fill="auto"/>
            <w:vAlign w:val="center"/>
            <w:hideMark/>
          </w:tcPr>
          <w:p w14:paraId="63B9F9D4" w14:textId="77777777" w:rsidR="00463645" w:rsidRPr="00920D27" w:rsidRDefault="00463645" w:rsidP="00081672">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70B2228A" w14:textId="77777777" w:rsidR="00463645" w:rsidRPr="00920D27" w:rsidRDefault="00463645" w:rsidP="00081672">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7CE3F0E1" w14:textId="77777777" w:rsidR="00463645" w:rsidRPr="00920D27" w:rsidRDefault="00463645" w:rsidP="00081672">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4F9CE58B" w14:textId="77777777" w:rsidR="00463645" w:rsidRPr="00920D27" w:rsidRDefault="00DD7EC6" w:rsidP="00081672">
            <w:pPr>
              <w:widowControl/>
              <w:autoSpaceDE/>
              <w:autoSpaceDN/>
              <w:adjustRightInd/>
              <w:jc w:val="center"/>
              <w:rPr>
                <w:rFonts w:ascii="Times New Roman" w:hAnsi="Times New Roman"/>
                <w:color w:val="000000"/>
              </w:rPr>
            </w:pPr>
            <w:r>
              <w:rPr>
                <w:rFonts w:ascii="Times New Roman" w:hAnsi="Times New Roman"/>
                <w:color w:val="000000"/>
              </w:rPr>
              <w:t>62.5</w:t>
            </w:r>
          </w:p>
        </w:tc>
        <w:tc>
          <w:tcPr>
            <w:tcW w:w="1430" w:type="dxa"/>
            <w:tcBorders>
              <w:top w:val="nil"/>
              <w:left w:val="nil"/>
              <w:bottom w:val="single" w:sz="8" w:space="0" w:color="auto"/>
              <w:right w:val="single" w:sz="8" w:space="0" w:color="auto"/>
            </w:tcBorders>
            <w:shd w:val="clear" w:color="auto" w:fill="auto"/>
            <w:vAlign w:val="center"/>
            <w:hideMark/>
          </w:tcPr>
          <w:p w14:paraId="511EDE6F" w14:textId="77777777" w:rsidR="00463645" w:rsidRPr="00920D27" w:rsidRDefault="00DD7EC6" w:rsidP="00081672">
            <w:pPr>
              <w:widowControl/>
              <w:autoSpaceDE/>
              <w:autoSpaceDN/>
              <w:adjustRightInd/>
              <w:jc w:val="center"/>
              <w:rPr>
                <w:rFonts w:ascii="Times New Roman" w:hAnsi="Times New Roman"/>
                <w:color w:val="000000"/>
              </w:rPr>
            </w:pPr>
            <w:r>
              <w:rPr>
                <w:rFonts w:ascii="Times New Roman" w:hAnsi="Times New Roman"/>
                <w:color w:val="000000"/>
              </w:rPr>
              <w:t>313</w:t>
            </w:r>
          </w:p>
        </w:tc>
        <w:tc>
          <w:tcPr>
            <w:tcW w:w="1336" w:type="dxa"/>
            <w:tcBorders>
              <w:top w:val="nil"/>
              <w:left w:val="nil"/>
              <w:bottom w:val="single" w:sz="8" w:space="0" w:color="auto"/>
              <w:right w:val="single" w:sz="8" w:space="0" w:color="auto"/>
            </w:tcBorders>
            <w:shd w:val="clear" w:color="auto" w:fill="auto"/>
            <w:vAlign w:val="center"/>
            <w:hideMark/>
          </w:tcPr>
          <w:p w14:paraId="28483978" w14:textId="77777777" w:rsidR="00463645" w:rsidRPr="00920D27" w:rsidRDefault="00DD7EC6" w:rsidP="00DD7EC6">
            <w:pPr>
              <w:widowControl/>
              <w:autoSpaceDE/>
              <w:autoSpaceDN/>
              <w:adjustRightInd/>
              <w:jc w:val="center"/>
              <w:rPr>
                <w:rFonts w:ascii="Times New Roman" w:hAnsi="Times New Roman"/>
                <w:color w:val="000000"/>
              </w:rPr>
            </w:pPr>
            <w:r>
              <w:rPr>
                <w:rFonts w:ascii="Times New Roman" w:hAnsi="Times New Roman"/>
                <w:color w:val="000000"/>
              </w:rPr>
              <w:t>250.5</w:t>
            </w:r>
          </w:p>
        </w:tc>
      </w:tr>
      <w:tr w:rsidR="00463645" w:rsidRPr="00920D27" w14:paraId="65A007D5" w14:textId="77777777" w:rsidTr="00DD7EC6">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7E9105D8" w14:textId="77777777" w:rsidR="00463645" w:rsidRPr="00920D27" w:rsidRDefault="00463645" w:rsidP="0008167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1C9A257C" w14:textId="77777777" w:rsidR="00463645" w:rsidRPr="00920D27" w:rsidRDefault="00463645" w:rsidP="0008167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609CBCD1" w14:textId="77777777" w:rsidR="00463645" w:rsidRPr="00920D27" w:rsidRDefault="00463645" w:rsidP="0008167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780495A8" w14:textId="77777777" w:rsidR="00463645" w:rsidRPr="00920D27" w:rsidRDefault="00463645" w:rsidP="0008167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62EE5846" w14:textId="77777777" w:rsidR="00463645" w:rsidRPr="00920D27" w:rsidRDefault="00DD7EC6" w:rsidP="00081672">
            <w:pPr>
              <w:widowControl/>
              <w:autoSpaceDE/>
              <w:autoSpaceDN/>
              <w:adjustRightInd/>
              <w:jc w:val="center"/>
              <w:rPr>
                <w:rFonts w:ascii="Times New Roman" w:hAnsi="Times New Roman"/>
                <w:b/>
                <w:bCs/>
                <w:color w:val="000000"/>
              </w:rPr>
            </w:pPr>
            <w:r>
              <w:rPr>
                <w:rFonts w:ascii="Times New Roman" w:hAnsi="Times New Roman"/>
                <w:b/>
                <w:bCs/>
                <w:color w:val="000000"/>
              </w:rPr>
              <w:t>62.5</w:t>
            </w:r>
          </w:p>
        </w:tc>
        <w:tc>
          <w:tcPr>
            <w:tcW w:w="1430" w:type="dxa"/>
            <w:tcBorders>
              <w:top w:val="nil"/>
              <w:left w:val="nil"/>
              <w:bottom w:val="single" w:sz="8" w:space="0" w:color="auto"/>
              <w:right w:val="single" w:sz="8" w:space="0" w:color="auto"/>
            </w:tcBorders>
            <w:shd w:val="clear" w:color="auto" w:fill="auto"/>
            <w:vAlign w:val="center"/>
            <w:hideMark/>
          </w:tcPr>
          <w:p w14:paraId="6CBD5436" w14:textId="77777777" w:rsidR="00463645" w:rsidRPr="00920D27" w:rsidRDefault="00DD7EC6" w:rsidP="00081672">
            <w:pPr>
              <w:widowControl/>
              <w:autoSpaceDE/>
              <w:autoSpaceDN/>
              <w:adjustRightInd/>
              <w:jc w:val="center"/>
              <w:rPr>
                <w:rFonts w:ascii="Times New Roman" w:hAnsi="Times New Roman"/>
                <w:b/>
                <w:bCs/>
                <w:color w:val="000000"/>
              </w:rPr>
            </w:pPr>
            <w:r>
              <w:rPr>
                <w:rFonts w:ascii="Times New Roman" w:hAnsi="Times New Roman"/>
                <w:b/>
                <w:bCs/>
                <w:color w:val="000000"/>
              </w:rPr>
              <w:t>313</w:t>
            </w:r>
          </w:p>
        </w:tc>
        <w:tc>
          <w:tcPr>
            <w:tcW w:w="1336" w:type="dxa"/>
            <w:tcBorders>
              <w:top w:val="nil"/>
              <w:left w:val="nil"/>
              <w:bottom w:val="single" w:sz="8" w:space="0" w:color="auto"/>
              <w:right w:val="single" w:sz="8" w:space="0" w:color="auto"/>
            </w:tcBorders>
            <w:shd w:val="clear" w:color="auto" w:fill="auto"/>
            <w:vAlign w:val="center"/>
            <w:hideMark/>
          </w:tcPr>
          <w:p w14:paraId="36549334" w14:textId="77777777" w:rsidR="00463645" w:rsidRPr="00920D27" w:rsidRDefault="00DD7EC6" w:rsidP="000D53E1">
            <w:pPr>
              <w:widowControl/>
              <w:autoSpaceDE/>
              <w:autoSpaceDN/>
              <w:adjustRightInd/>
              <w:jc w:val="center"/>
              <w:rPr>
                <w:rFonts w:ascii="Times New Roman" w:hAnsi="Times New Roman"/>
                <w:b/>
                <w:bCs/>
                <w:color w:val="000000"/>
              </w:rPr>
            </w:pPr>
            <w:r>
              <w:rPr>
                <w:rFonts w:ascii="Times New Roman" w:hAnsi="Times New Roman"/>
                <w:b/>
                <w:bCs/>
                <w:color w:val="000000"/>
              </w:rPr>
              <w:t>250.5</w:t>
            </w:r>
          </w:p>
        </w:tc>
      </w:tr>
    </w:tbl>
    <w:p w14:paraId="47595D55" w14:textId="77777777" w:rsidR="000D53E1" w:rsidRDefault="000D53E1" w:rsidP="00914A5D">
      <w:pPr>
        <w:ind w:left="720"/>
        <w:rPr>
          <w:rFonts w:ascii="Times New Roman" w:hAnsi="Times New Roman"/>
        </w:rPr>
      </w:pPr>
    </w:p>
    <w:p w14:paraId="4A5E4F62" w14:textId="77777777" w:rsidR="000D53E1" w:rsidRPr="0082007F" w:rsidRDefault="000D53E1" w:rsidP="00914A5D">
      <w:pPr>
        <w:ind w:left="720"/>
        <w:rPr>
          <w:rFonts w:ascii="Times New Roman" w:hAnsi="Times New Roman"/>
        </w:rPr>
      </w:pPr>
      <w:r w:rsidRPr="0082007F">
        <w:rPr>
          <w:rFonts w:ascii="Times New Roman" w:hAnsi="Times New Roman"/>
        </w:rPr>
        <w:t xml:space="preserve">The </w:t>
      </w:r>
      <w:r w:rsidR="00DD7EC6">
        <w:rPr>
          <w:rFonts w:ascii="Times New Roman" w:hAnsi="Times New Roman"/>
        </w:rPr>
        <w:t>increase in hour burden is due to the inclusion of burden for the relevant section of the military deferred action section of the USCIS Policy.</w:t>
      </w:r>
      <w:r w:rsidR="004A7AD9" w:rsidRPr="0082007F">
        <w:rPr>
          <w:rFonts w:ascii="Times New Roman" w:hAnsi="Times New Roman"/>
        </w:rPr>
        <w:t xml:space="preserve">  There are no changes to F</w:t>
      </w:r>
      <w:r w:rsidR="004766E0" w:rsidRPr="0082007F">
        <w:rPr>
          <w:rFonts w:ascii="Times New Roman" w:hAnsi="Times New Roman"/>
        </w:rPr>
        <w:t>orm G-325A.</w:t>
      </w:r>
      <w:r w:rsidR="00DD7EC6">
        <w:rPr>
          <w:rFonts w:ascii="Times New Roman" w:hAnsi="Times New Roman"/>
        </w:rPr>
        <w:t xml:space="preserve">  There is no change to the cost burden for this form.</w:t>
      </w:r>
    </w:p>
    <w:p w14:paraId="1F1843B6" w14:textId="77777777" w:rsidR="000D53E1" w:rsidRDefault="000D53E1" w:rsidP="00914A5D">
      <w:pPr>
        <w:ind w:left="720"/>
        <w:rPr>
          <w:rFonts w:ascii="Times New Roman" w:hAnsi="Times New Roman"/>
        </w:rPr>
      </w:pPr>
    </w:p>
    <w:p w14:paraId="00EA602F"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3A788DFE" w14:textId="77777777" w:rsidR="001A595D" w:rsidRPr="00914A5D" w:rsidRDefault="001A595D" w:rsidP="00914A5D">
      <w:pPr>
        <w:tabs>
          <w:tab w:val="left" w:pos="-1440"/>
        </w:tabs>
        <w:ind w:left="720"/>
        <w:rPr>
          <w:rFonts w:ascii="Times New Roman" w:hAnsi="Times New Roman"/>
        </w:rPr>
      </w:pPr>
    </w:p>
    <w:p w14:paraId="3DEC157A"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2500C436" w14:textId="77777777" w:rsidR="00B27061" w:rsidRPr="000B00D2" w:rsidRDefault="00B27061" w:rsidP="00914A5D">
      <w:pPr>
        <w:ind w:left="720"/>
        <w:rPr>
          <w:rFonts w:ascii="Times New Roman" w:hAnsi="Times New Roman"/>
        </w:rPr>
      </w:pPr>
    </w:p>
    <w:p w14:paraId="29740BC2"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63F3D788" w14:textId="77777777" w:rsidR="006C79B6" w:rsidRPr="008A4764" w:rsidRDefault="006C79B6" w:rsidP="00914A5D">
      <w:pPr>
        <w:tabs>
          <w:tab w:val="left" w:pos="-1440"/>
        </w:tabs>
        <w:ind w:left="720"/>
        <w:rPr>
          <w:rFonts w:ascii="Times New Roman" w:hAnsi="Times New Roman"/>
        </w:rPr>
      </w:pPr>
    </w:p>
    <w:p w14:paraId="1CA0763E"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52E4E956" w14:textId="77777777" w:rsidR="00B27061" w:rsidRPr="000B00D2" w:rsidRDefault="00B27061" w:rsidP="00914A5D">
      <w:pPr>
        <w:ind w:left="720"/>
        <w:rPr>
          <w:rFonts w:ascii="Times New Roman" w:hAnsi="Times New Roman"/>
        </w:rPr>
      </w:pPr>
    </w:p>
    <w:p w14:paraId="32D866A7"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32E6E96A" w14:textId="77777777" w:rsidR="006C79B6" w:rsidRPr="000B00D2" w:rsidRDefault="006C79B6" w:rsidP="00914A5D">
      <w:pPr>
        <w:tabs>
          <w:tab w:val="left" w:pos="-1440"/>
        </w:tabs>
        <w:ind w:left="720"/>
        <w:rPr>
          <w:rFonts w:ascii="Times New Roman" w:hAnsi="Times New Roman"/>
        </w:rPr>
      </w:pPr>
    </w:p>
    <w:p w14:paraId="5F954BB1"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7D85AA60" w14:textId="77777777" w:rsidR="006C79B6" w:rsidRPr="000B00D2" w:rsidRDefault="006C79B6" w:rsidP="00914A5D">
      <w:pPr>
        <w:ind w:left="720"/>
        <w:rPr>
          <w:rFonts w:ascii="Times New Roman" w:hAnsi="Times New Roman"/>
        </w:rPr>
      </w:pPr>
    </w:p>
    <w:p w14:paraId="0BE6265B"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175A1FBE"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778075B7"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1630E871" w14:textId="77777777" w:rsidR="00E91139" w:rsidRDefault="00E91139" w:rsidP="006049A7">
      <w:pPr>
        <w:tabs>
          <w:tab w:val="left" w:pos="-1440"/>
        </w:tabs>
        <w:ind w:left="720"/>
        <w:jc w:val="both"/>
      </w:pPr>
    </w:p>
    <w:sectPr w:rsidR="00E91139" w:rsidSect="006049A7">
      <w:footerReference w:type="even" r:id="rId15"/>
      <w:footerReference w:type="default" r:id="rId16"/>
      <w:pgSz w:w="12240" w:h="15840"/>
      <w:pgMar w:top="1440" w:right="1440" w:bottom="1440" w:left="1440" w:header="1440" w:footer="144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0C49CC" w15:done="0"/>
  <w15:commentEx w15:paraId="321FA9EB" w15:done="0"/>
  <w15:commentEx w15:paraId="60471500" w15:done="0"/>
  <w15:commentEx w15:paraId="4EE1AA21" w15:done="0"/>
  <w15:commentEx w15:paraId="1FAA7473" w15:done="0"/>
  <w15:commentEx w15:paraId="6E79B22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7C95EE" w14:textId="77777777" w:rsidR="001F7EF8" w:rsidRDefault="001F7EF8">
      <w:r>
        <w:separator/>
      </w:r>
    </w:p>
  </w:endnote>
  <w:endnote w:type="continuationSeparator" w:id="0">
    <w:p w14:paraId="08201AD1" w14:textId="77777777" w:rsidR="001F7EF8" w:rsidRDefault="001F7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FC5B7"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C0E6D4"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58855D" w14:textId="77777777" w:rsidR="006049A7" w:rsidRDefault="006049A7">
    <w:pPr>
      <w:spacing w:line="240" w:lineRule="exact"/>
    </w:pPr>
  </w:p>
  <w:p w14:paraId="58012DF4" w14:textId="7777777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60952">
      <w:rPr>
        <w:rFonts w:ascii="Times New Roman" w:hAnsi="Times New Roman"/>
        <w:noProof/>
      </w:rPr>
      <w:t>2</w:t>
    </w:r>
    <w:r w:rsidRPr="000712DA">
      <w:rPr>
        <w:rFonts w:ascii="Times New Roman" w:hAnsi="Times New Roman"/>
      </w:rPr>
      <w:fldChar w:fldCharType="end"/>
    </w:r>
  </w:p>
  <w:p w14:paraId="404CDC6E"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993005" w14:textId="77777777" w:rsidR="001F7EF8" w:rsidRDefault="001F7EF8">
      <w:r>
        <w:separator/>
      </w:r>
    </w:p>
  </w:footnote>
  <w:footnote w:type="continuationSeparator" w:id="0">
    <w:p w14:paraId="16A39053" w14:textId="77777777" w:rsidR="001F7EF8" w:rsidRDefault="001F7E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own, Gwendolen">
    <w15:presenceInfo w15:providerId="None" w15:userId="Brown, Gwendol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14724"/>
    <w:rsid w:val="000562A3"/>
    <w:rsid w:val="000712DA"/>
    <w:rsid w:val="00080CE0"/>
    <w:rsid w:val="00081672"/>
    <w:rsid w:val="00093DB1"/>
    <w:rsid w:val="000A42FA"/>
    <w:rsid w:val="000B00D2"/>
    <w:rsid w:val="000C7768"/>
    <w:rsid w:val="000D53E1"/>
    <w:rsid w:val="000F1A9A"/>
    <w:rsid w:val="0010769F"/>
    <w:rsid w:val="001111B8"/>
    <w:rsid w:val="00120EF0"/>
    <w:rsid w:val="0015398B"/>
    <w:rsid w:val="00172782"/>
    <w:rsid w:val="00172D45"/>
    <w:rsid w:val="0019320E"/>
    <w:rsid w:val="001A2FCD"/>
    <w:rsid w:val="001A595D"/>
    <w:rsid w:val="001A6D21"/>
    <w:rsid w:val="001F7EF8"/>
    <w:rsid w:val="00215244"/>
    <w:rsid w:val="0025449B"/>
    <w:rsid w:val="002657F6"/>
    <w:rsid w:val="0029577A"/>
    <w:rsid w:val="002A4A73"/>
    <w:rsid w:val="002E199D"/>
    <w:rsid w:val="002E7594"/>
    <w:rsid w:val="003409FA"/>
    <w:rsid w:val="00362D67"/>
    <w:rsid w:val="003942B8"/>
    <w:rsid w:val="003A0F52"/>
    <w:rsid w:val="003F482A"/>
    <w:rsid w:val="00463645"/>
    <w:rsid w:val="0046550B"/>
    <w:rsid w:val="004766E0"/>
    <w:rsid w:val="0049048F"/>
    <w:rsid w:val="00494557"/>
    <w:rsid w:val="004A7AD9"/>
    <w:rsid w:val="004F05A7"/>
    <w:rsid w:val="004F3779"/>
    <w:rsid w:val="004F40AC"/>
    <w:rsid w:val="00521247"/>
    <w:rsid w:val="00525E40"/>
    <w:rsid w:val="0054585A"/>
    <w:rsid w:val="005543AD"/>
    <w:rsid w:val="00590B61"/>
    <w:rsid w:val="005B6129"/>
    <w:rsid w:val="005C3DD7"/>
    <w:rsid w:val="00603702"/>
    <w:rsid w:val="006049A7"/>
    <w:rsid w:val="00626DF0"/>
    <w:rsid w:val="00662686"/>
    <w:rsid w:val="00683188"/>
    <w:rsid w:val="00685A2C"/>
    <w:rsid w:val="00693A44"/>
    <w:rsid w:val="006A0CC6"/>
    <w:rsid w:val="006B0B31"/>
    <w:rsid w:val="006B38F6"/>
    <w:rsid w:val="006C786F"/>
    <w:rsid w:val="006C79B6"/>
    <w:rsid w:val="006D025C"/>
    <w:rsid w:val="006E606E"/>
    <w:rsid w:val="006F083F"/>
    <w:rsid w:val="00703B09"/>
    <w:rsid w:val="00722EDB"/>
    <w:rsid w:val="007312F9"/>
    <w:rsid w:val="00765E88"/>
    <w:rsid w:val="00792B9D"/>
    <w:rsid w:val="007B32A5"/>
    <w:rsid w:val="007C03A1"/>
    <w:rsid w:val="007E6F17"/>
    <w:rsid w:val="007F5988"/>
    <w:rsid w:val="00807BA2"/>
    <w:rsid w:val="0082007F"/>
    <w:rsid w:val="00824934"/>
    <w:rsid w:val="008255EE"/>
    <w:rsid w:val="0083282B"/>
    <w:rsid w:val="00833B6C"/>
    <w:rsid w:val="0089164B"/>
    <w:rsid w:val="008A4764"/>
    <w:rsid w:val="008C01A5"/>
    <w:rsid w:val="008D7291"/>
    <w:rsid w:val="008E0522"/>
    <w:rsid w:val="008F233F"/>
    <w:rsid w:val="008F74F4"/>
    <w:rsid w:val="009143D8"/>
    <w:rsid w:val="009147A2"/>
    <w:rsid w:val="00914A5D"/>
    <w:rsid w:val="00921351"/>
    <w:rsid w:val="009249AE"/>
    <w:rsid w:val="009556EE"/>
    <w:rsid w:val="009618B7"/>
    <w:rsid w:val="00974223"/>
    <w:rsid w:val="009B5DD1"/>
    <w:rsid w:val="009D1DF6"/>
    <w:rsid w:val="009D2659"/>
    <w:rsid w:val="009D4E3F"/>
    <w:rsid w:val="009D5D2B"/>
    <w:rsid w:val="009F15D0"/>
    <w:rsid w:val="00A05B27"/>
    <w:rsid w:val="00A3466A"/>
    <w:rsid w:val="00A371E7"/>
    <w:rsid w:val="00A5237F"/>
    <w:rsid w:val="00A56B2D"/>
    <w:rsid w:val="00A6081F"/>
    <w:rsid w:val="00A60FD5"/>
    <w:rsid w:val="00A7251D"/>
    <w:rsid w:val="00A7688C"/>
    <w:rsid w:val="00AA0035"/>
    <w:rsid w:val="00AF45F2"/>
    <w:rsid w:val="00B0571D"/>
    <w:rsid w:val="00B1471A"/>
    <w:rsid w:val="00B27061"/>
    <w:rsid w:val="00B31EBB"/>
    <w:rsid w:val="00B35E5A"/>
    <w:rsid w:val="00B635A9"/>
    <w:rsid w:val="00B7349D"/>
    <w:rsid w:val="00B9662A"/>
    <w:rsid w:val="00BD3260"/>
    <w:rsid w:val="00BE3C63"/>
    <w:rsid w:val="00C04531"/>
    <w:rsid w:val="00C5067C"/>
    <w:rsid w:val="00C60952"/>
    <w:rsid w:val="00C62A1F"/>
    <w:rsid w:val="00C8179A"/>
    <w:rsid w:val="00C9224C"/>
    <w:rsid w:val="00CD6D53"/>
    <w:rsid w:val="00CF3E70"/>
    <w:rsid w:val="00D10424"/>
    <w:rsid w:val="00D15779"/>
    <w:rsid w:val="00D22B13"/>
    <w:rsid w:val="00D2479F"/>
    <w:rsid w:val="00D27161"/>
    <w:rsid w:val="00D3077B"/>
    <w:rsid w:val="00D80E94"/>
    <w:rsid w:val="00DA2D6B"/>
    <w:rsid w:val="00DD7EC6"/>
    <w:rsid w:val="00DE08FF"/>
    <w:rsid w:val="00DF1941"/>
    <w:rsid w:val="00E15619"/>
    <w:rsid w:val="00E26389"/>
    <w:rsid w:val="00E61E1B"/>
    <w:rsid w:val="00E85D6D"/>
    <w:rsid w:val="00E91139"/>
    <w:rsid w:val="00EA1FB2"/>
    <w:rsid w:val="00EC3504"/>
    <w:rsid w:val="00ED3FED"/>
    <w:rsid w:val="00ED6A52"/>
    <w:rsid w:val="00EE3863"/>
    <w:rsid w:val="00EF4267"/>
    <w:rsid w:val="00F349E6"/>
    <w:rsid w:val="00F70B39"/>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oNotEmbedSmartTags/>
  <w:decimalSymbol w:val="."/>
  <w:listSeparator w:val=","/>
  <w14:docId w14:val="55BE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A371E7"/>
    <w:rPr>
      <w:sz w:val="16"/>
      <w:szCs w:val="16"/>
    </w:rPr>
  </w:style>
  <w:style w:type="paragraph" w:styleId="CommentText">
    <w:name w:val="annotation text"/>
    <w:basedOn w:val="Normal"/>
    <w:link w:val="CommentTextChar"/>
    <w:rsid w:val="00A371E7"/>
    <w:rPr>
      <w:sz w:val="20"/>
      <w:szCs w:val="20"/>
    </w:rPr>
  </w:style>
  <w:style w:type="character" w:customStyle="1" w:styleId="CommentTextChar">
    <w:name w:val="Comment Text Char"/>
    <w:link w:val="CommentText"/>
    <w:rsid w:val="00A371E7"/>
    <w:rPr>
      <w:rFonts w:ascii="Courier" w:hAnsi="Courier"/>
    </w:rPr>
  </w:style>
  <w:style w:type="paragraph" w:styleId="CommentSubject">
    <w:name w:val="annotation subject"/>
    <w:basedOn w:val="CommentText"/>
    <w:next w:val="CommentText"/>
    <w:link w:val="CommentSubjectChar"/>
    <w:rsid w:val="00A371E7"/>
    <w:rPr>
      <w:b/>
      <w:bCs/>
    </w:rPr>
  </w:style>
  <w:style w:type="character" w:customStyle="1" w:styleId="CommentSubjectChar">
    <w:name w:val="Comment Subject Char"/>
    <w:link w:val="CommentSubject"/>
    <w:rsid w:val="00A371E7"/>
    <w:rPr>
      <w:rFonts w:ascii="Courier" w:hAnsi="Courier"/>
      <w:b/>
      <w:bCs/>
    </w:rPr>
  </w:style>
  <w:style w:type="paragraph" w:customStyle="1" w:styleId="Default">
    <w:name w:val="Default"/>
    <w:rsid w:val="001A2FCD"/>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A371E7"/>
    <w:rPr>
      <w:sz w:val="16"/>
      <w:szCs w:val="16"/>
    </w:rPr>
  </w:style>
  <w:style w:type="paragraph" w:styleId="CommentText">
    <w:name w:val="annotation text"/>
    <w:basedOn w:val="Normal"/>
    <w:link w:val="CommentTextChar"/>
    <w:rsid w:val="00A371E7"/>
    <w:rPr>
      <w:sz w:val="20"/>
      <w:szCs w:val="20"/>
    </w:rPr>
  </w:style>
  <w:style w:type="character" w:customStyle="1" w:styleId="CommentTextChar">
    <w:name w:val="Comment Text Char"/>
    <w:link w:val="CommentText"/>
    <w:rsid w:val="00A371E7"/>
    <w:rPr>
      <w:rFonts w:ascii="Courier" w:hAnsi="Courier"/>
    </w:rPr>
  </w:style>
  <w:style w:type="paragraph" w:styleId="CommentSubject">
    <w:name w:val="annotation subject"/>
    <w:basedOn w:val="CommentText"/>
    <w:next w:val="CommentText"/>
    <w:link w:val="CommentSubjectChar"/>
    <w:rsid w:val="00A371E7"/>
    <w:rPr>
      <w:b/>
      <w:bCs/>
    </w:rPr>
  </w:style>
  <w:style w:type="character" w:customStyle="1" w:styleId="CommentSubjectChar">
    <w:name w:val="Comment Subject Char"/>
    <w:link w:val="CommentSubject"/>
    <w:rsid w:val="00A371E7"/>
    <w:rPr>
      <w:rFonts w:ascii="Courier" w:hAnsi="Courier"/>
      <w:b/>
      <w:bCs/>
    </w:rPr>
  </w:style>
  <w:style w:type="paragraph" w:customStyle="1" w:styleId="Default">
    <w:name w:val="Default"/>
    <w:rsid w:val="001A2FC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uscis.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6" ma:contentTypeDescription="Create a new document." ma:contentTypeScope="" ma:versionID="2540b0a8de74d0c8515bb0108ccbfb0e">
  <xsd:schema xmlns:xsd="http://www.w3.org/2001/XMLSchema" xmlns:xs="http://www.w3.org/2001/XMLSchema" xmlns:p="http://schemas.microsoft.com/office/2006/metadata/properties" xmlns:ns2="2589310c-5316-40b3-b68d-4735ac72f265" targetNamespace="http://schemas.microsoft.com/office/2006/metadata/properties" ma:root="true" ma:fieldsID="09354dbb7f930fb8ff2062e29426287f"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internalName="Rulemaking">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IC_x0020_History xmlns="2589310c-5316-40b3-b68d-4735ac72f265" xsi:nil="true"/>
    <Phase_x0020_Start_x0020_Date xmlns="2589310c-5316-40b3-b68d-4735ac72f265" xsi:nil="true"/>
    <Active xmlns="2589310c-5316-40b3-b68d-4735ac72f265">true</Active>
    <IC_x0020_Update xmlns="2589310c-5316-40b3-b68d-4735ac72f265" xsi:nil="true"/>
    <Rulemaking xmlns="2589310c-5316-40b3-b68d-4735ac72f265"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A13EE-F619-44BB-B832-B4A130CFF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35CFFF-77E8-4AD1-9591-654E8F9DB516}">
  <ds:schemaRefs>
    <ds:schemaRef ds:uri="http://purl.org/dc/terms/"/>
    <ds:schemaRef ds:uri="http://schemas.openxmlformats.org/package/2006/metadata/core-properties"/>
    <ds:schemaRef ds:uri="http://www.w3.org/XML/1998/namespace"/>
    <ds:schemaRef ds:uri="http://schemas.microsoft.com/office/2006/documentManagement/types"/>
    <ds:schemaRef ds:uri="http://purl.org/dc/elements/1.1/"/>
    <ds:schemaRef ds:uri="http://purl.org/dc/dcmitype/"/>
    <ds:schemaRef ds:uri="http://schemas.microsoft.com/office/infopath/2007/PartnerControls"/>
    <ds:schemaRef ds:uri="2589310c-5316-40b3-b68d-4735ac72f265"/>
    <ds:schemaRef ds:uri="http://schemas.microsoft.com/office/2006/metadata/properties"/>
  </ds:schemaRefs>
</ds:datastoreItem>
</file>

<file path=customXml/itemProps3.xml><?xml version="1.0" encoding="utf-8"?>
<ds:datastoreItem xmlns:ds="http://schemas.openxmlformats.org/officeDocument/2006/customXml" ds:itemID="{A8AF5051-FB85-49BB-86FE-9A385C41C52A}">
  <ds:schemaRefs>
    <ds:schemaRef ds:uri="http://schemas.microsoft.com/office/2006/metadata/longProperties"/>
  </ds:schemaRefs>
</ds:datastoreItem>
</file>

<file path=customXml/itemProps4.xml><?xml version="1.0" encoding="utf-8"?>
<ds:datastoreItem xmlns:ds="http://schemas.openxmlformats.org/officeDocument/2006/customXml" ds:itemID="{3E655D81-B15B-4350-B298-0D93FBBF0D66}">
  <ds:schemaRefs>
    <ds:schemaRef ds:uri="http://schemas.microsoft.com/sharepoint/v3/contenttype/forms"/>
  </ds:schemaRefs>
</ds:datastoreItem>
</file>

<file path=customXml/itemProps5.xml><?xml version="1.0" encoding="utf-8"?>
<ds:datastoreItem xmlns:ds="http://schemas.openxmlformats.org/officeDocument/2006/customXml" ds:itemID="{2CE1E368-CF6D-45F3-807D-0A0FC9A84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2532</Words>
  <Characters>14438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SUPPORTING STATEMENT FOR Military DA G-325A</vt:lpstr>
    </vt:vector>
  </TitlesOfParts>
  <Company>Transportation Security Administration</Company>
  <LinksUpToDate>false</LinksUpToDate>
  <CharactersWithSpaces>16937</CharactersWithSpaces>
  <SharedDoc>false</SharedDoc>
  <HLinks>
    <vt:vector size="12" baseType="variant">
      <vt:variant>
        <vt:i4>5505123</vt:i4>
      </vt:variant>
      <vt:variant>
        <vt:i4>3</vt:i4>
      </vt:variant>
      <vt:variant>
        <vt:i4>0</vt:i4>
      </vt:variant>
      <vt:variant>
        <vt:i4>5</vt:i4>
      </vt:variant>
      <vt:variant>
        <vt:lpwstr>http://www.bls.gov/oes/2011/may/oes_nat.htm</vt:lpwstr>
      </vt:variant>
      <vt:variant>
        <vt:lpwstr/>
      </vt:variant>
      <vt:variant>
        <vt:i4>6225931</vt:i4>
      </vt:variant>
      <vt:variant>
        <vt:i4>0</vt:i4>
      </vt:variant>
      <vt:variant>
        <vt:i4>0</vt:i4>
      </vt:variant>
      <vt:variant>
        <vt:i4>5</vt:i4>
      </vt:variant>
      <vt:variant>
        <vt:lpwstr>http://www.uscis.gov/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Military DA G-325A</dc:title>
  <dc:creator>TSA Standard PC User</dc:creator>
  <cp:lastModifiedBy>SYSTEM</cp:lastModifiedBy>
  <cp:revision>2</cp:revision>
  <cp:lastPrinted>2010-05-14T15:20:00Z</cp:lastPrinted>
  <dcterms:created xsi:type="dcterms:W3CDTF">2017-07-31T18:42:00Z</dcterms:created>
  <dcterms:modified xsi:type="dcterms:W3CDTF">2017-07-31T18:42:00Z</dcterms:modified>
</cp:coreProperties>
</file>