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8F" w:rsidRDefault="0017428F" w:rsidP="00897354">
      <w:pPr>
        <w:spacing w:after="0" w:line="240" w:lineRule="auto"/>
        <w:jc w:val="right"/>
        <w:rPr>
          <w:rFonts w:ascii="Arial" w:hAnsi="Arial" w:cs="Arial"/>
          <w:b/>
          <w:bCs/>
          <w:sz w:val="16"/>
          <w:szCs w:val="16"/>
        </w:rPr>
      </w:pPr>
    </w:p>
    <w:p w:rsidR="0017428F" w:rsidRDefault="0017428F" w:rsidP="00897354">
      <w:pPr>
        <w:spacing w:after="0" w:line="240" w:lineRule="auto"/>
        <w:jc w:val="right"/>
        <w:rPr>
          <w:rFonts w:ascii="Arial" w:hAnsi="Arial" w:cs="Arial"/>
          <w:b/>
          <w:bCs/>
          <w:sz w:val="16"/>
          <w:szCs w:val="16"/>
        </w:rPr>
      </w:pPr>
    </w:p>
    <w:p w:rsidR="0017428F" w:rsidRPr="0017428F" w:rsidRDefault="0017428F" w:rsidP="0017428F">
      <w:pPr>
        <w:spacing w:after="0" w:line="240" w:lineRule="auto"/>
        <w:jc w:val="center"/>
        <w:rPr>
          <w:rFonts w:ascii="Times New Roman" w:eastAsia="Calibri" w:hAnsi="Times New Roman" w:cs="Times New Roman"/>
          <w:b/>
          <w:bCs/>
          <w:sz w:val="24"/>
          <w:szCs w:val="24"/>
        </w:rPr>
      </w:pPr>
      <w:r w:rsidRPr="0017428F">
        <w:rPr>
          <w:rFonts w:ascii="Times New Roman" w:eastAsia="Calibri" w:hAnsi="Times New Roman" w:cs="Times New Roman"/>
          <w:b/>
          <w:bCs/>
          <w:sz w:val="24"/>
          <w:szCs w:val="24"/>
        </w:rPr>
        <w:t>Department of Homeland Security</w:t>
      </w:r>
    </w:p>
    <w:p w:rsidR="0017428F" w:rsidRDefault="0017428F" w:rsidP="0017428F">
      <w:pPr>
        <w:spacing w:after="0" w:line="240" w:lineRule="auto"/>
        <w:jc w:val="center"/>
        <w:rPr>
          <w:rFonts w:ascii="Times New Roman" w:eastAsia="Calibri" w:hAnsi="Times New Roman" w:cs="Times New Roman"/>
          <w:b/>
          <w:bCs/>
          <w:sz w:val="24"/>
          <w:szCs w:val="24"/>
        </w:rPr>
      </w:pPr>
      <w:r w:rsidRPr="0017428F">
        <w:rPr>
          <w:rFonts w:ascii="Times New Roman" w:eastAsia="Calibri" w:hAnsi="Times New Roman" w:cs="Times New Roman"/>
          <w:b/>
          <w:bCs/>
          <w:sz w:val="24"/>
          <w:szCs w:val="24"/>
        </w:rPr>
        <w:t>Federal Emergency Management Agency</w:t>
      </w:r>
    </w:p>
    <w:p w:rsidR="0017428F" w:rsidRPr="0017428F" w:rsidRDefault="0017428F" w:rsidP="0017428F">
      <w:pPr>
        <w:spacing w:after="0" w:line="240" w:lineRule="auto"/>
        <w:jc w:val="center"/>
        <w:rPr>
          <w:rFonts w:ascii="Arial" w:eastAsia="Calibri" w:hAnsi="Arial" w:cs="Arial"/>
          <w:b/>
          <w:bCs/>
          <w:sz w:val="16"/>
          <w:szCs w:val="16"/>
        </w:rPr>
      </w:pPr>
      <w:bookmarkStart w:id="0" w:name="_GoBack"/>
      <w:bookmarkEnd w:id="0"/>
    </w:p>
    <w:p w:rsidR="00897354" w:rsidRDefault="00897354" w:rsidP="00897354">
      <w:pPr>
        <w:spacing w:after="0" w:line="240" w:lineRule="auto"/>
        <w:jc w:val="right"/>
        <w:rPr>
          <w:rFonts w:ascii="Arial" w:hAnsi="Arial" w:cs="Arial"/>
          <w:b/>
          <w:bCs/>
          <w:sz w:val="16"/>
          <w:szCs w:val="16"/>
        </w:rPr>
      </w:pPr>
      <w:r>
        <w:rPr>
          <w:rFonts w:ascii="Arial" w:hAnsi="Arial" w:cs="Arial"/>
          <w:b/>
          <w:bCs/>
          <w:sz w:val="16"/>
          <w:szCs w:val="16"/>
        </w:rPr>
        <w:t>OMB Control Number: 1660-0125</w:t>
      </w:r>
    </w:p>
    <w:p w:rsidR="00897354" w:rsidRDefault="00897354" w:rsidP="00897354">
      <w:pPr>
        <w:spacing w:after="0" w:line="240" w:lineRule="auto"/>
        <w:jc w:val="right"/>
        <w:rPr>
          <w:rFonts w:ascii="Arial" w:hAnsi="Arial" w:cs="Arial"/>
          <w:b/>
          <w:bCs/>
          <w:sz w:val="16"/>
          <w:szCs w:val="16"/>
        </w:rPr>
      </w:pPr>
      <w:r>
        <w:rPr>
          <w:rFonts w:ascii="Arial" w:hAnsi="Arial" w:cs="Arial"/>
          <w:b/>
          <w:bCs/>
          <w:sz w:val="16"/>
          <w:szCs w:val="16"/>
        </w:rPr>
        <w:t>Expiration Date: 04/30/2017</w:t>
      </w:r>
    </w:p>
    <w:p w:rsidR="00897354" w:rsidRDefault="00897354" w:rsidP="00897354">
      <w:pPr>
        <w:spacing w:after="0" w:line="240" w:lineRule="auto"/>
        <w:jc w:val="right"/>
        <w:rPr>
          <w:rFonts w:ascii="Arial" w:hAnsi="Arial" w:cs="Arial"/>
          <w:b/>
          <w:bCs/>
          <w:sz w:val="16"/>
          <w:szCs w:val="16"/>
        </w:rPr>
      </w:pPr>
    </w:p>
    <w:p w:rsidR="00897354" w:rsidRDefault="00897354" w:rsidP="00897354">
      <w:pPr>
        <w:spacing w:after="0" w:line="240" w:lineRule="auto"/>
        <w:jc w:val="center"/>
        <w:rPr>
          <w:rFonts w:ascii="Arial" w:hAnsi="Arial" w:cs="Arial"/>
          <w:b/>
          <w:bCs/>
          <w:sz w:val="16"/>
          <w:szCs w:val="16"/>
        </w:rPr>
      </w:pPr>
      <w:r>
        <w:rPr>
          <w:rFonts w:ascii="Arial" w:hAnsi="Arial" w:cs="Arial"/>
          <w:b/>
          <w:bCs/>
          <w:sz w:val="16"/>
          <w:szCs w:val="16"/>
        </w:rPr>
        <w:t>PAPERWORK BURDEN DISCLOSURE NOTICE</w:t>
      </w:r>
    </w:p>
    <w:p w:rsidR="00897354" w:rsidRDefault="00897354" w:rsidP="00897354">
      <w:pPr>
        <w:spacing w:after="0" w:line="240" w:lineRule="auto"/>
        <w:rPr>
          <w:rFonts w:ascii="Arial" w:hAnsi="Arial" w:cs="Arial"/>
          <w:sz w:val="16"/>
          <w:szCs w:val="16"/>
        </w:rPr>
      </w:pPr>
      <w:r>
        <w:rPr>
          <w:rFonts w:ascii="Arial" w:hAnsi="Arial" w:cs="Arial"/>
          <w:sz w:val="16"/>
          <w:szCs w:val="16"/>
        </w:rPr>
        <w:t xml:space="preserve">Public reporting burden for this form is estimated to average 42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w:t>
      </w:r>
      <w:proofErr w:type="gramStart"/>
      <w:r>
        <w:rPr>
          <w:rFonts w:ascii="Arial" w:hAnsi="Arial" w:cs="Arial"/>
          <w:sz w:val="16"/>
          <w:szCs w:val="16"/>
        </w:rPr>
        <w:t>Paperwork</w:t>
      </w:r>
      <w:proofErr w:type="gramEnd"/>
      <w:r>
        <w:rPr>
          <w:rFonts w:ascii="Arial" w:hAnsi="Arial" w:cs="Arial"/>
          <w:sz w:val="16"/>
          <w:szCs w:val="16"/>
        </w:rPr>
        <w:t xml:space="preserve"> Reduction Project (1660-0125). </w:t>
      </w:r>
      <w:r>
        <w:rPr>
          <w:rFonts w:ascii="Arial" w:hAnsi="Arial" w:cs="Arial"/>
          <w:b/>
          <w:bCs/>
          <w:sz w:val="16"/>
          <w:szCs w:val="16"/>
        </w:rPr>
        <w:t>NOTE: DO NOT SEND YOUR COMPLETED FORM TO THIS ADDRESS.</w:t>
      </w:r>
    </w:p>
    <w:p w:rsidR="00897354" w:rsidRDefault="00897354" w:rsidP="00897354">
      <w:pPr>
        <w:pStyle w:val="Heading2"/>
      </w:pPr>
    </w:p>
    <w:p w:rsidR="00897354" w:rsidRDefault="00897354" w:rsidP="0017428F">
      <w:pPr>
        <w:pStyle w:val="Heading2"/>
        <w:jc w:val="center"/>
      </w:pPr>
      <w:r w:rsidRPr="00A76EDE">
        <w:t>Critical Emergency Supplies (SHSP and UASI)</w:t>
      </w:r>
    </w:p>
    <w:p w:rsidR="0017428F" w:rsidRPr="0017428F" w:rsidRDefault="0017428F" w:rsidP="0017428F">
      <w:pPr>
        <w:spacing w:after="0" w:line="240" w:lineRule="auto"/>
      </w:pPr>
    </w:p>
    <w:p w:rsidR="00897354" w:rsidRDefault="00897354" w:rsidP="0017428F">
      <w:pPr>
        <w:spacing w:after="0" w:line="240" w:lineRule="auto"/>
        <w:rPr>
          <w:rFonts w:ascii="Times New Roman" w:hAnsi="Times New Roman"/>
          <w:sz w:val="24"/>
          <w:szCs w:val="24"/>
        </w:rPr>
      </w:pPr>
      <w:r>
        <w:rPr>
          <w:rFonts w:ascii="Times New Roman" w:hAnsi="Times New Roman"/>
          <w:sz w:val="24"/>
          <w:szCs w:val="24"/>
        </w:rPr>
        <w:t>In order to</w:t>
      </w:r>
      <w:r w:rsidRPr="002C27E9">
        <w:rPr>
          <w:rFonts w:ascii="Times New Roman" w:hAnsi="Times New Roman"/>
          <w:sz w:val="24"/>
          <w:szCs w:val="24"/>
        </w:rPr>
        <w:t xml:space="preserve"> further DHS</w:t>
      </w:r>
      <w:r>
        <w:rPr>
          <w:rFonts w:ascii="Times New Roman" w:hAnsi="Times New Roman"/>
          <w:sz w:val="24"/>
          <w:szCs w:val="24"/>
        </w:rPr>
        <w:t>/FEMA</w:t>
      </w:r>
      <w:r w:rsidRPr="002C27E9">
        <w:rPr>
          <w:rFonts w:ascii="Times New Roman" w:hAnsi="Times New Roman"/>
          <w:sz w:val="24"/>
          <w:szCs w:val="24"/>
        </w:rPr>
        <w:t>’ mission, critical emergency supplies, such as shelf stable</w:t>
      </w:r>
      <w:r>
        <w:rPr>
          <w:rFonts w:ascii="Times New Roman" w:hAnsi="Times New Roman"/>
          <w:sz w:val="24"/>
          <w:szCs w:val="24"/>
        </w:rPr>
        <w:t xml:space="preserve"> products, water, and basic medical supplies are an allowable expense under SHSP and UASI.  Prior to the allocation of grant funds for stockpiling purposes, each state must have DHS/FEMA’s approval of a five-year viable inventory management plan which should include a distribution strategy and related sustainment costs if planned grant expenditure is over $100,000. </w:t>
      </w:r>
    </w:p>
    <w:p w:rsidR="00897354" w:rsidRDefault="00897354" w:rsidP="00897354">
      <w:pPr>
        <w:spacing w:line="240" w:lineRule="auto"/>
        <w:rPr>
          <w:rFonts w:ascii="Times New Roman" w:hAnsi="Times New Roman"/>
          <w:sz w:val="24"/>
          <w:szCs w:val="24"/>
        </w:rPr>
      </w:pPr>
      <w:r>
        <w:rPr>
          <w:rFonts w:ascii="Times New Roman" w:hAnsi="Times New Roman"/>
          <w:sz w:val="24"/>
          <w:szCs w:val="24"/>
        </w:rPr>
        <w:t xml:space="preserve">If grant expenditures exceed the minimum threshold, the five-year inventory management plan will be developed by the recipient and monitored by FEMA GPD with the assistance of the FEMA Logistics Management Directorate (LMD).  FEMA GPD will coordinate with LMD and the respective FEMA Region to provide program oversight and technical assistance as it relates to the purchase of critical emergency supplies under UASI.  FEMA GPD and LMD will establish guidelines and requirements for the purchase of these supplies under UASI and monitor development and status of the state’s inventory management plan. </w:t>
      </w:r>
    </w:p>
    <w:p w:rsidR="00897354" w:rsidRPr="005C6077" w:rsidRDefault="00897354" w:rsidP="00897354">
      <w:pPr>
        <w:spacing w:line="240" w:lineRule="auto"/>
        <w:rPr>
          <w:rFonts w:ascii="Times New Roman" w:hAnsi="Times New Roman"/>
          <w:sz w:val="24"/>
          <w:szCs w:val="24"/>
        </w:rPr>
      </w:pPr>
      <w:r>
        <w:rPr>
          <w:rFonts w:ascii="Times New Roman" w:hAnsi="Times New Roman"/>
          <w:sz w:val="24"/>
          <w:szCs w:val="24"/>
        </w:rPr>
        <w:t xml:space="preserve">States (through their Emergency Management Office) are strongly encouraged to consult with their respective FEMA Regional Logistics Chief regarding disaster logistics- related issues.  States are further encouraged to share their DHS/FEMA approved plan with local jurisdictions and Tribes. </w:t>
      </w:r>
    </w:p>
    <w:p w:rsidR="000B48B6" w:rsidRDefault="0017428F"/>
    <w:sectPr w:rsidR="000B4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54"/>
    <w:rsid w:val="00027466"/>
    <w:rsid w:val="000C1588"/>
    <w:rsid w:val="0017428F"/>
    <w:rsid w:val="0089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C8CAA-3617-4F6C-B21A-0E0F170E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54"/>
    <w:pPr>
      <w:spacing w:after="200" w:line="276" w:lineRule="auto"/>
    </w:pPr>
  </w:style>
  <w:style w:type="paragraph" w:styleId="Heading2">
    <w:name w:val="heading 2"/>
    <w:basedOn w:val="Normal"/>
    <w:next w:val="Normal"/>
    <w:link w:val="Heading2Char"/>
    <w:uiPriority w:val="9"/>
    <w:unhideWhenUsed/>
    <w:qFormat/>
    <w:rsid w:val="00897354"/>
    <w:pPr>
      <w:spacing w:after="0" w:line="240" w:lineRule="auto"/>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354"/>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Latanya</dc:creator>
  <cp:keywords/>
  <dc:description/>
  <cp:lastModifiedBy>Greene, Sherina</cp:lastModifiedBy>
  <cp:revision>2</cp:revision>
  <dcterms:created xsi:type="dcterms:W3CDTF">2015-11-03T17:48:00Z</dcterms:created>
  <dcterms:modified xsi:type="dcterms:W3CDTF">2016-12-28T16:12:00Z</dcterms:modified>
</cp:coreProperties>
</file>