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39D" w:rsidRDefault="00C8139D" w:rsidP="00C8139D">
      <w:pPr>
        <w:jc w:val="center"/>
        <w:rPr>
          <w:rFonts w:ascii="Times New Roman" w:hAnsi="Times New Roman" w:cs="Times New Roman"/>
          <w:b/>
          <w:bCs/>
          <w:sz w:val="24"/>
          <w:szCs w:val="24"/>
        </w:rPr>
      </w:pPr>
      <w:r>
        <w:rPr>
          <w:rFonts w:ascii="Times New Roman" w:hAnsi="Times New Roman" w:cs="Times New Roman"/>
          <w:b/>
          <w:bCs/>
          <w:sz w:val="24"/>
          <w:szCs w:val="24"/>
        </w:rPr>
        <w:t>Department of Homeland Security</w:t>
      </w:r>
    </w:p>
    <w:p w:rsidR="00C8139D" w:rsidRDefault="00C8139D" w:rsidP="00C8139D">
      <w:pPr>
        <w:jc w:val="center"/>
        <w:rPr>
          <w:rFonts w:ascii="Times New Roman" w:hAnsi="Times New Roman" w:cs="Times New Roman"/>
          <w:b/>
          <w:bCs/>
          <w:sz w:val="24"/>
          <w:szCs w:val="24"/>
        </w:rPr>
      </w:pPr>
      <w:r>
        <w:rPr>
          <w:rFonts w:ascii="Times New Roman" w:hAnsi="Times New Roman" w:cs="Times New Roman"/>
          <w:b/>
          <w:bCs/>
          <w:sz w:val="24"/>
          <w:szCs w:val="24"/>
        </w:rPr>
        <w:t>Federal Emergency Management Agency</w:t>
      </w:r>
    </w:p>
    <w:p w:rsidR="00C8139D" w:rsidRDefault="00C8139D" w:rsidP="00C8139D">
      <w:pPr>
        <w:jc w:val="center"/>
        <w:rPr>
          <w:rFonts w:ascii="Arial" w:hAnsi="Arial" w:cs="Arial"/>
          <w:b/>
          <w:bCs/>
          <w:sz w:val="16"/>
          <w:szCs w:val="16"/>
        </w:rPr>
      </w:pPr>
    </w:p>
    <w:p w:rsidR="00C8139D" w:rsidRDefault="00C8139D" w:rsidP="00C8139D">
      <w:pPr>
        <w:jc w:val="center"/>
        <w:rPr>
          <w:rFonts w:ascii="Arial" w:hAnsi="Arial" w:cs="Arial"/>
          <w:b/>
          <w:bCs/>
          <w:sz w:val="16"/>
          <w:szCs w:val="16"/>
        </w:rPr>
      </w:pPr>
    </w:p>
    <w:p w:rsidR="0014291D" w:rsidRDefault="0014291D" w:rsidP="0014291D">
      <w:pPr>
        <w:jc w:val="right"/>
        <w:rPr>
          <w:rFonts w:ascii="Arial" w:hAnsi="Arial" w:cs="Arial"/>
          <w:b/>
          <w:bCs/>
          <w:sz w:val="16"/>
          <w:szCs w:val="16"/>
        </w:rPr>
      </w:pPr>
      <w:r>
        <w:rPr>
          <w:rFonts w:ascii="Arial" w:hAnsi="Arial" w:cs="Arial"/>
          <w:b/>
          <w:bCs/>
          <w:sz w:val="16"/>
          <w:szCs w:val="16"/>
        </w:rPr>
        <w:t>OMB Control Number: 1660-0125</w:t>
      </w:r>
    </w:p>
    <w:p w:rsidR="0014291D" w:rsidRDefault="0014291D" w:rsidP="0014291D">
      <w:pPr>
        <w:jc w:val="right"/>
        <w:rPr>
          <w:rFonts w:ascii="Arial" w:hAnsi="Arial" w:cs="Arial"/>
          <w:b/>
          <w:bCs/>
          <w:sz w:val="16"/>
          <w:szCs w:val="16"/>
        </w:rPr>
      </w:pPr>
      <w:r>
        <w:rPr>
          <w:rFonts w:ascii="Arial" w:hAnsi="Arial" w:cs="Arial"/>
          <w:b/>
          <w:bCs/>
          <w:sz w:val="16"/>
          <w:szCs w:val="16"/>
        </w:rPr>
        <w:t>Expiration</w:t>
      </w:r>
      <w:r w:rsidR="0063749C">
        <w:rPr>
          <w:rFonts w:ascii="Arial" w:hAnsi="Arial" w:cs="Arial"/>
          <w:b/>
          <w:bCs/>
          <w:sz w:val="16"/>
          <w:szCs w:val="16"/>
        </w:rPr>
        <w:t xml:space="preserve"> Date</w:t>
      </w:r>
      <w:r w:rsidR="00152E6A">
        <w:rPr>
          <w:rFonts w:ascii="Arial" w:hAnsi="Arial" w:cs="Arial"/>
          <w:b/>
          <w:bCs/>
          <w:sz w:val="16"/>
          <w:szCs w:val="16"/>
        </w:rPr>
        <w:t>: 04/30/2017</w:t>
      </w:r>
    </w:p>
    <w:p w:rsidR="0097172F" w:rsidRDefault="0097172F" w:rsidP="0014291D">
      <w:pPr>
        <w:jc w:val="right"/>
        <w:rPr>
          <w:rFonts w:ascii="Arial" w:hAnsi="Arial" w:cs="Arial"/>
          <w:b/>
          <w:bCs/>
          <w:sz w:val="16"/>
          <w:szCs w:val="16"/>
        </w:rPr>
      </w:pPr>
    </w:p>
    <w:p w:rsidR="0014291D" w:rsidRDefault="0014291D" w:rsidP="0014291D">
      <w:pPr>
        <w:jc w:val="center"/>
        <w:rPr>
          <w:rFonts w:ascii="Arial" w:hAnsi="Arial" w:cs="Arial"/>
          <w:b/>
          <w:bCs/>
          <w:sz w:val="16"/>
          <w:szCs w:val="16"/>
        </w:rPr>
      </w:pPr>
      <w:r>
        <w:rPr>
          <w:rFonts w:ascii="Arial" w:hAnsi="Arial" w:cs="Arial"/>
          <w:b/>
          <w:bCs/>
          <w:sz w:val="16"/>
          <w:szCs w:val="16"/>
        </w:rPr>
        <w:t>PAPERWORK BURDEN DISCLOSURE NOTICE</w:t>
      </w:r>
    </w:p>
    <w:p w:rsidR="0014291D" w:rsidRDefault="0014291D" w:rsidP="0014291D">
      <w:pPr>
        <w:rPr>
          <w:rFonts w:ascii="Arial" w:hAnsi="Arial" w:cs="Arial"/>
          <w:sz w:val="16"/>
          <w:szCs w:val="16"/>
        </w:rPr>
      </w:pPr>
      <w:r>
        <w:rPr>
          <w:rFonts w:ascii="Arial" w:hAnsi="Arial" w:cs="Arial"/>
          <w:sz w:val="16"/>
          <w:szCs w:val="16"/>
        </w:rPr>
        <w:t xml:space="preserve">Public reporting burden for this form is estimated to average </w:t>
      </w:r>
      <w:r w:rsidR="003E46AA">
        <w:rPr>
          <w:rFonts w:ascii="Arial" w:hAnsi="Arial" w:cs="Arial"/>
          <w:sz w:val="16"/>
          <w:szCs w:val="16"/>
        </w:rPr>
        <w:t>4</w:t>
      </w:r>
      <w:r>
        <w:rPr>
          <w:rFonts w:ascii="Arial" w:hAnsi="Arial" w:cs="Arial"/>
          <w:sz w:val="16"/>
          <w:szCs w:val="16"/>
        </w:rPr>
        <w:t xml:space="preserve">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w:t>
      </w:r>
      <w:r w:rsidR="00AB4DE2" w:rsidRPr="00AB4DE2">
        <w:rPr>
          <w:rFonts w:ascii="Arial" w:hAnsi="Arial" w:cs="Arial"/>
          <w:sz w:val="16"/>
          <w:szCs w:val="16"/>
        </w:rPr>
        <w:t>500 C Street,</w:t>
      </w:r>
      <w:r w:rsidR="00AB4DE2">
        <w:rPr>
          <w:rFonts w:ascii="Arial" w:hAnsi="Arial" w:cs="Arial"/>
          <w:sz w:val="16"/>
          <w:szCs w:val="16"/>
        </w:rPr>
        <w:t xml:space="preserve"> SW., Washington, DC 20472-3100</w:t>
      </w:r>
      <w:r>
        <w:rPr>
          <w:rFonts w:ascii="Arial" w:hAnsi="Arial" w:cs="Arial"/>
          <w:sz w:val="16"/>
          <w:szCs w:val="16"/>
        </w:rPr>
        <w:t xml:space="preserve">, Paperwork Reduction Project (1660-0125). </w:t>
      </w:r>
      <w:r>
        <w:rPr>
          <w:rFonts w:ascii="Arial" w:hAnsi="Arial" w:cs="Arial"/>
          <w:b/>
          <w:bCs/>
          <w:sz w:val="16"/>
          <w:szCs w:val="16"/>
        </w:rPr>
        <w:t>NOTE: DO NOT SEND YOUR COMP</w:t>
      </w:r>
      <w:bookmarkStart w:id="0" w:name="_GoBack"/>
      <w:bookmarkEnd w:id="0"/>
      <w:r>
        <w:rPr>
          <w:rFonts w:ascii="Arial" w:hAnsi="Arial" w:cs="Arial"/>
          <w:b/>
          <w:bCs/>
          <w:sz w:val="16"/>
          <w:szCs w:val="16"/>
        </w:rPr>
        <w:t>LETED FORM TO THIS ADDRESS.</w:t>
      </w:r>
    </w:p>
    <w:p w:rsidR="0014291D" w:rsidRDefault="0014291D" w:rsidP="0014291D"/>
    <w:p w:rsidR="00C8139D" w:rsidRPr="00C8139D" w:rsidRDefault="00C8139D" w:rsidP="00C8139D">
      <w:pPr>
        <w:jc w:val="center"/>
        <w:rPr>
          <w:rFonts w:ascii="Times New Roman" w:hAnsi="Times New Roman" w:cs="Times New Roman"/>
          <w:b/>
          <w:sz w:val="24"/>
          <w:szCs w:val="24"/>
        </w:rPr>
      </w:pPr>
      <w:r w:rsidRPr="00C8139D">
        <w:rPr>
          <w:rFonts w:ascii="Times New Roman" w:hAnsi="Times New Roman" w:cs="Times New Roman"/>
          <w:b/>
          <w:sz w:val="24"/>
          <w:szCs w:val="24"/>
        </w:rPr>
        <w:t>HSGP Operational Overtime</w:t>
      </w:r>
    </w:p>
    <w:p w:rsidR="00C8139D" w:rsidRDefault="00C8139D" w:rsidP="0014291D"/>
    <w:p w:rsidR="00152E6A" w:rsidRPr="00A76EDE" w:rsidRDefault="00152E6A" w:rsidP="00152E6A">
      <w:pPr>
        <w:rPr>
          <w:rFonts w:ascii="Times New Roman" w:hAnsi="Times New Roman"/>
          <w:sz w:val="24"/>
          <w:szCs w:val="24"/>
        </w:rPr>
      </w:pPr>
      <w:r w:rsidRPr="00A76EDE">
        <w:rPr>
          <w:rFonts w:ascii="Times New Roman" w:hAnsi="Times New Roman"/>
          <w:sz w:val="24"/>
          <w:szCs w:val="24"/>
        </w:rPr>
        <w:t>SHSP or UASI funds may only be spent for operational overtime costs upon prior approval provided in writing by the FEMA Administrator</w:t>
      </w:r>
      <w:r>
        <w:rPr>
          <w:rFonts w:ascii="Times New Roman" w:hAnsi="Times New Roman"/>
          <w:sz w:val="24"/>
          <w:szCs w:val="24"/>
        </w:rPr>
        <w:t xml:space="preserve"> per the instructions in </w:t>
      </w:r>
      <w:hyperlink r:id="rId4" w:history="1">
        <w:r w:rsidRPr="00FE0EF8">
          <w:rPr>
            <w:rStyle w:val="Hyperlink"/>
            <w:rFonts w:ascii="Times New Roman" w:hAnsi="Times New Roman"/>
            <w:i/>
            <w:sz w:val="24"/>
            <w:szCs w:val="24"/>
          </w:rPr>
          <w:t>IB 379</w:t>
        </w:r>
      </w:hyperlink>
      <w:r w:rsidRPr="00A76EDE">
        <w:rPr>
          <w:rFonts w:ascii="Times New Roman" w:hAnsi="Times New Roman"/>
          <w:sz w:val="24"/>
          <w:szCs w:val="24"/>
        </w:rPr>
        <w:t>.</w:t>
      </w:r>
      <w:r>
        <w:rPr>
          <w:rFonts w:ascii="Times New Roman" w:hAnsi="Times New Roman"/>
          <w:sz w:val="24"/>
          <w:szCs w:val="24"/>
        </w:rPr>
        <w:t xml:space="preserve">  </w:t>
      </w:r>
    </w:p>
    <w:p w:rsidR="00152E6A" w:rsidRPr="00A76EDE" w:rsidRDefault="00152E6A" w:rsidP="00152E6A">
      <w:pPr>
        <w:rPr>
          <w:rFonts w:ascii="Times New Roman" w:hAnsi="Times New Roman"/>
          <w:sz w:val="24"/>
          <w:szCs w:val="24"/>
        </w:rPr>
      </w:pPr>
    </w:p>
    <w:p w:rsidR="00152E6A" w:rsidRPr="00A76EDE" w:rsidRDefault="00152E6A" w:rsidP="00152E6A">
      <w:pPr>
        <w:rPr>
          <w:rFonts w:ascii="Times New Roman" w:hAnsi="Times New Roman"/>
          <w:sz w:val="24"/>
          <w:szCs w:val="24"/>
        </w:rPr>
      </w:pPr>
      <w:r w:rsidRPr="00A76EDE">
        <w:rPr>
          <w:rFonts w:ascii="Times New Roman" w:hAnsi="Times New Roman"/>
          <w:sz w:val="24"/>
          <w:szCs w:val="24"/>
        </w:rPr>
        <w:t xml:space="preserve">Note: States with UASI jurisdictions can use funds retained at the </w:t>
      </w:r>
      <w:r>
        <w:rPr>
          <w:rFonts w:ascii="Times New Roman" w:hAnsi="Times New Roman"/>
          <w:sz w:val="24"/>
          <w:szCs w:val="24"/>
        </w:rPr>
        <w:t>state</w:t>
      </w:r>
      <w:r w:rsidRPr="00A76EDE">
        <w:rPr>
          <w:rFonts w:ascii="Times New Roman" w:hAnsi="Times New Roman"/>
          <w:sz w:val="24"/>
          <w:szCs w:val="24"/>
        </w:rPr>
        <w:t xml:space="preserve"> level to reimburse eligible operational overtime expenses incurred by the </w:t>
      </w:r>
      <w:r>
        <w:rPr>
          <w:rFonts w:ascii="Times New Roman" w:hAnsi="Times New Roman"/>
          <w:sz w:val="24"/>
          <w:szCs w:val="24"/>
        </w:rPr>
        <w:t>state</w:t>
      </w:r>
      <w:r w:rsidRPr="00A76EDE">
        <w:rPr>
          <w:rFonts w:ascii="Times New Roman" w:hAnsi="Times New Roman"/>
          <w:sz w:val="24"/>
          <w:szCs w:val="24"/>
        </w:rPr>
        <w:t xml:space="preserve"> (per the above guidance limitations and up to a maximum of 50 percent (50%) of the </w:t>
      </w:r>
      <w:r>
        <w:rPr>
          <w:rFonts w:ascii="Times New Roman" w:hAnsi="Times New Roman"/>
          <w:sz w:val="24"/>
          <w:szCs w:val="24"/>
        </w:rPr>
        <w:t>state</w:t>
      </w:r>
      <w:r w:rsidRPr="00A76EDE">
        <w:rPr>
          <w:rFonts w:ascii="Times New Roman" w:hAnsi="Times New Roman"/>
          <w:sz w:val="24"/>
          <w:szCs w:val="24"/>
        </w:rPr>
        <w:t xml:space="preserve"> share of the UASI grant).  Any UASI funds retained by the </w:t>
      </w:r>
      <w:r>
        <w:rPr>
          <w:rFonts w:ascii="Times New Roman" w:hAnsi="Times New Roman"/>
          <w:sz w:val="24"/>
          <w:szCs w:val="24"/>
        </w:rPr>
        <w:t>state</w:t>
      </w:r>
      <w:r w:rsidRPr="00A76EDE">
        <w:rPr>
          <w:rFonts w:ascii="Times New Roman" w:hAnsi="Times New Roman"/>
          <w:sz w:val="24"/>
          <w:szCs w:val="24"/>
        </w:rPr>
        <w:t xml:space="preserve"> must be used in </w:t>
      </w:r>
      <w:r w:rsidRPr="00A76EDE">
        <w:rPr>
          <w:rFonts w:ascii="Times New Roman" w:hAnsi="Times New Roman"/>
          <w:b/>
          <w:sz w:val="24"/>
          <w:szCs w:val="24"/>
        </w:rPr>
        <w:t>direct</w:t>
      </w:r>
      <w:r w:rsidRPr="00A76EDE">
        <w:rPr>
          <w:rFonts w:ascii="Times New Roman" w:hAnsi="Times New Roman"/>
          <w:sz w:val="24"/>
          <w:szCs w:val="24"/>
        </w:rPr>
        <w:t xml:space="preserve"> support of the Urban Area.</w:t>
      </w:r>
      <w:r w:rsidRPr="00A76EDE">
        <w:rPr>
          <w:rFonts w:ascii="Times New Roman" w:hAnsi="Times New Roman"/>
          <w:b/>
          <w:sz w:val="24"/>
          <w:szCs w:val="24"/>
        </w:rPr>
        <w:t xml:space="preserve">  </w:t>
      </w:r>
      <w:r w:rsidRPr="00A76EDE">
        <w:rPr>
          <w:rFonts w:ascii="Times New Roman" w:hAnsi="Times New Roman"/>
          <w:sz w:val="24"/>
          <w:szCs w:val="24"/>
        </w:rPr>
        <w:t xml:space="preserve">States must provide documentation to the UAWG and </w:t>
      </w:r>
      <w:r>
        <w:rPr>
          <w:rFonts w:ascii="Times New Roman" w:hAnsi="Times New Roman"/>
          <w:sz w:val="24"/>
          <w:szCs w:val="24"/>
        </w:rPr>
        <w:t>DHS/</w:t>
      </w:r>
      <w:r w:rsidRPr="00A76EDE">
        <w:rPr>
          <w:rFonts w:ascii="Times New Roman" w:hAnsi="Times New Roman"/>
          <w:sz w:val="24"/>
          <w:szCs w:val="24"/>
        </w:rPr>
        <w:t xml:space="preserve">FEMA upon request demonstrating how any UASI funds retained by the </w:t>
      </w:r>
      <w:r>
        <w:rPr>
          <w:rFonts w:ascii="Times New Roman" w:hAnsi="Times New Roman"/>
          <w:sz w:val="24"/>
          <w:szCs w:val="24"/>
        </w:rPr>
        <w:t>state</w:t>
      </w:r>
      <w:r w:rsidRPr="00A76EDE">
        <w:rPr>
          <w:rFonts w:ascii="Times New Roman" w:hAnsi="Times New Roman"/>
          <w:sz w:val="24"/>
          <w:szCs w:val="24"/>
        </w:rPr>
        <w:t xml:space="preserve"> would directly support the Urban Area.</w:t>
      </w:r>
    </w:p>
    <w:p w:rsidR="00152E6A" w:rsidRDefault="00152E6A" w:rsidP="0014291D"/>
    <w:sectPr w:rsidR="00152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1D"/>
    <w:rsid w:val="0014291D"/>
    <w:rsid w:val="00152E6A"/>
    <w:rsid w:val="003E46AA"/>
    <w:rsid w:val="00452860"/>
    <w:rsid w:val="0063749C"/>
    <w:rsid w:val="0097172F"/>
    <w:rsid w:val="00AB4DE2"/>
    <w:rsid w:val="00B90FCB"/>
    <w:rsid w:val="00C81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573756-E562-44CD-BFBE-9D806DC9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91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52E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23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ema.gov/pdf/government/grant/bulletins/info37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4</cp:revision>
  <dcterms:created xsi:type="dcterms:W3CDTF">2015-10-13T20:16:00Z</dcterms:created>
  <dcterms:modified xsi:type="dcterms:W3CDTF">2016-12-28T15:50:00Z</dcterms:modified>
</cp:coreProperties>
</file>