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C20E7" w14:textId="77777777" w:rsidR="00C2153D" w:rsidRPr="000D740B" w:rsidRDefault="00A01190" w:rsidP="000D740B">
      <w:pPr>
        <w:pStyle w:val="BodyText3"/>
        <w:spacing w:line="276" w:lineRule="auto"/>
        <w:rPr>
          <w:rFonts w:ascii="Times New Roman" w:hAnsi="Times New Roman"/>
          <w:b/>
          <w:bCs/>
          <w:szCs w:val="24"/>
        </w:rPr>
      </w:pPr>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14:paraId="04C6EA5B" w14:textId="77777777"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14:paraId="5E194D85" w14:textId="77777777"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14:paraId="0BBFC475" w14:textId="77777777" w:rsidR="00C2153D" w:rsidRPr="000D740B" w:rsidRDefault="00C2153D" w:rsidP="000D740B">
      <w:pPr>
        <w:spacing w:line="276" w:lineRule="auto"/>
        <w:rPr>
          <w:sz w:val="28"/>
        </w:rPr>
      </w:pPr>
    </w:p>
    <w:p w14:paraId="56E06783" w14:textId="1F2A9D51" w:rsidR="00D90962" w:rsidRDefault="00C2153D" w:rsidP="00010A3B">
      <w:pPr>
        <w:spacing w:line="276" w:lineRule="auto"/>
      </w:pPr>
      <w:r w:rsidRPr="00E56FFB">
        <w:t>DATE:</w:t>
      </w:r>
      <w:r w:rsidRPr="00E56FFB">
        <w:tab/>
      </w:r>
      <w:r w:rsidR="00A14445">
        <w:tab/>
      </w:r>
      <w:r w:rsidR="003840B6">
        <w:t>Ju</w:t>
      </w:r>
      <w:r w:rsidR="000A69F6">
        <w:t>ly</w:t>
      </w:r>
      <w:r w:rsidR="003840B6">
        <w:t xml:space="preserve"> </w:t>
      </w:r>
      <w:r w:rsidR="008B7FA3">
        <w:t>6</w:t>
      </w:r>
      <w:r w:rsidR="000842C5">
        <w:t>, 2017</w:t>
      </w:r>
      <w:bookmarkStart w:id="0" w:name="_GoBack"/>
      <w:bookmarkEnd w:id="0"/>
    </w:p>
    <w:p w14:paraId="79EFF077" w14:textId="77777777" w:rsidR="00C2153D" w:rsidRPr="009B4A44" w:rsidRDefault="00C2153D" w:rsidP="009B4A44">
      <w:pPr>
        <w:rPr>
          <w:sz w:val="20"/>
          <w:szCs w:val="20"/>
        </w:rPr>
      </w:pPr>
    </w:p>
    <w:p w14:paraId="04E90A4F" w14:textId="56041BB7" w:rsidR="00D018C6" w:rsidRPr="000D740B" w:rsidRDefault="00026D24" w:rsidP="000D740B">
      <w:pPr>
        <w:spacing w:line="276" w:lineRule="auto"/>
      </w:pPr>
      <w:r w:rsidRPr="000D740B">
        <w:t>TO:</w:t>
      </w:r>
      <w:r w:rsidRPr="000D740B">
        <w:tab/>
      </w:r>
      <w:r w:rsidRPr="000D740B">
        <w:tab/>
      </w:r>
      <w:r w:rsidR="00295AD2" w:rsidRPr="00295AD2">
        <w:t xml:space="preserve">Robert </w:t>
      </w:r>
      <w:proofErr w:type="spellStart"/>
      <w:r w:rsidR="00295AD2" w:rsidRPr="00295AD2">
        <w:t>Sivinski</w:t>
      </w:r>
      <w:proofErr w:type="spellEnd"/>
      <w:r w:rsidR="00D018C6" w:rsidRPr="000D740B">
        <w:t>, OMB</w:t>
      </w:r>
    </w:p>
    <w:p w14:paraId="7B3D1C96" w14:textId="77777777" w:rsidR="009B4A44" w:rsidRPr="009B4A44" w:rsidRDefault="009B4A44" w:rsidP="009B4A44">
      <w:pPr>
        <w:rPr>
          <w:sz w:val="20"/>
          <w:szCs w:val="20"/>
        </w:rPr>
      </w:pPr>
    </w:p>
    <w:p w14:paraId="727EA6EB" w14:textId="77777777" w:rsidR="00C2153D" w:rsidRPr="000D740B" w:rsidRDefault="00026D24" w:rsidP="000D740B">
      <w:pPr>
        <w:spacing w:line="276" w:lineRule="auto"/>
      </w:pPr>
      <w:r w:rsidRPr="000D740B">
        <w:t>THROUGH</w:t>
      </w:r>
      <w:r w:rsidR="00C2153D" w:rsidRPr="000D740B">
        <w:t>:</w:t>
      </w:r>
      <w:r w:rsidRPr="000D740B">
        <w:tab/>
      </w:r>
      <w:r w:rsidR="000E3482" w:rsidRPr="000D740B">
        <w:t>Kashka Kubzdela</w:t>
      </w:r>
      <w:r w:rsidR="007D64A0" w:rsidRPr="000D740B">
        <w:t xml:space="preserve">, OMB Liaison, </w:t>
      </w:r>
      <w:r w:rsidR="00C2153D" w:rsidRPr="000D740B">
        <w:t>NCES</w:t>
      </w:r>
    </w:p>
    <w:p w14:paraId="7FD66C18" w14:textId="77777777" w:rsidR="009B4A44" w:rsidRPr="009B4A44" w:rsidRDefault="009B4A44" w:rsidP="009B4A44">
      <w:pPr>
        <w:rPr>
          <w:sz w:val="20"/>
          <w:szCs w:val="20"/>
        </w:rPr>
      </w:pPr>
    </w:p>
    <w:p w14:paraId="5FFDD61E" w14:textId="77777777" w:rsidR="00603E5F" w:rsidRDefault="00C2153D" w:rsidP="00371862">
      <w:pPr>
        <w:spacing w:line="276" w:lineRule="auto"/>
      </w:pPr>
      <w:r w:rsidRPr="000D740B">
        <w:t>FROM:</w:t>
      </w:r>
      <w:r w:rsidRPr="000D740B">
        <w:tab/>
      </w:r>
      <w:r w:rsidR="00CC2ABA">
        <w:t xml:space="preserve">David Richards, BPS:12/17 </w:t>
      </w:r>
      <w:r w:rsidR="00CC2ABA" w:rsidRPr="000D740B">
        <w:t>Project Officer, NCES</w:t>
      </w:r>
    </w:p>
    <w:p w14:paraId="280C316A" w14:textId="77777777" w:rsidR="00CC2ABA" w:rsidRPr="000D740B" w:rsidRDefault="00371862" w:rsidP="00CC2ABA">
      <w:pPr>
        <w:spacing w:line="276" w:lineRule="auto"/>
        <w:ind w:left="720" w:firstLine="720"/>
      </w:pPr>
      <w:r>
        <w:t>Tracy Hunt-White</w:t>
      </w:r>
      <w:r w:rsidRPr="000D740B">
        <w:t xml:space="preserve">, </w:t>
      </w:r>
      <w:r>
        <w:t>Team Lead, Postsecondary Longitudinal and Sample Surveys, NCES</w:t>
      </w:r>
    </w:p>
    <w:p w14:paraId="76D0744A" w14:textId="77777777" w:rsidR="009B4A44" w:rsidRPr="009B4A44" w:rsidRDefault="009B4A44" w:rsidP="009B4A44">
      <w:pPr>
        <w:rPr>
          <w:sz w:val="20"/>
          <w:szCs w:val="20"/>
        </w:rPr>
      </w:pPr>
    </w:p>
    <w:p w14:paraId="360A3158" w14:textId="34232248" w:rsidR="007D6DCD" w:rsidRPr="007D6DCD" w:rsidRDefault="00C2153D" w:rsidP="00133B9A">
      <w:pPr>
        <w:pStyle w:val="Cov-Title"/>
        <w:ind w:left="1440" w:hanging="1440"/>
        <w:jc w:val="left"/>
        <w:rPr>
          <w:rFonts w:ascii="Times New Roman" w:hAnsi="Times New Roman"/>
          <w:sz w:val="24"/>
          <w:szCs w:val="24"/>
        </w:rPr>
      </w:pPr>
      <w:r w:rsidRPr="007D6DCD">
        <w:rPr>
          <w:rFonts w:ascii="Times New Roman" w:hAnsi="Times New Roman"/>
          <w:sz w:val="24"/>
          <w:szCs w:val="24"/>
        </w:rPr>
        <w:t>SUBJECT:</w:t>
      </w:r>
      <w:r w:rsidRPr="007D6DCD">
        <w:rPr>
          <w:rFonts w:ascii="Times New Roman" w:hAnsi="Times New Roman"/>
          <w:sz w:val="24"/>
          <w:szCs w:val="24"/>
        </w:rPr>
        <w:tab/>
      </w:r>
      <w:r w:rsidR="00E1226A" w:rsidRPr="00E1226A">
        <w:rPr>
          <w:rFonts w:ascii="Times New Roman" w:hAnsi="Times New Roman"/>
          <w:sz w:val="24"/>
          <w:szCs w:val="24"/>
        </w:rPr>
        <w:t xml:space="preserve">2012/17 Beginning Postsecondary Students Longitudinal Study (BPS:12/17) </w:t>
      </w:r>
      <w:r w:rsidR="00077E0C">
        <w:rPr>
          <w:rFonts w:ascii="Times New Roman" w:hAnsi="Times New Roman"/>
          <w:sz w:val="24"/>
          <w:szCs w:val="24"/>
        </w:rPr>
        <w:t>Incentive</w:t>
      </w:r>
      <w:r w:rsidR="00392BCB">
        <w:rPr>
          <w:rFonts w:ascii="Times New Roman" w:hAnsi="Times New Roman"/>
          <w:sz w:val="24"/>
          <w:szCs w:val="24"/>
        </w:rPr>
        <w:t xml:space="preserve"> Boost</w:t>
      </w:r>
      <w:r w:rsidR="009D24E2" w:rsidRPr="002712A2">
        <w:rPr>
          <w:rFonts w:ascii="Times New Roman" w:hAnsi="Times New Roman"/>
          <w:sz w:val="24"/>
          <w:szCs w:val="24"/>
        </w:rPr>
        <w:t xml:space="preserve"> Change Request</w:t>
      </w:r>
      <w:r w:rsidR="001325AB" w:rsidRPr="002712A2">
        <w:rPr>
          <w:rFonts w:ascii="Times New Roman" w:hAnsi="Times New Roman"/>
          <w:sz w:val="24"/>
          <w:szCs w:val="24"/>
        </w:rPr>
        <w:t xml:space="preserve"> </w:t>
      </w:r>
      <w:r w:rsidR="007D6DCD" w:rsidRPr="002712A2">
        <w:rPr>
          <w:rFonts w:ascii="Times New Roman" w:hAnsi="Times New Roman"/>
          <w:sz w:val="24"/>
          <w:szCs w:val="24"/>
        </w:rPr>
        <w:t xml:space="preserve">(OMB# </w:t>
      </w:r>
      <w:r w:rsidR="00D43F7F" w:rsidRPr="002712A2">
        <w:rPr>
          <w:rFonts w:ascii="Times New Roman" w:hAnsi="Times New Roman"/>
          <w:sz w:val="24"/>
          <w:szCs w:val="24"/>
        </w:rPr>
        <w:t>1850-</w:t>
      </w:r>
      <w:r w:rsidR="009D24E2" w:rsidRPr="002712A2">
        <w:rPr>
          <w:rFonts w:ascii="Times New Roman" w:hAnsi="Times New Roman"/>
          <w:sz w:val="24"/>
          <w:szCs w:val="24"/>
        </w:rPr>
        <w:t>0631</w:t>
      </w:r>
      <w:r w:rsidR="00D43F7F" w:rsidRPr="002712A2">
        <w:rPr>
          <w:rFonts w:ascii="Times New Roman" w:hAnsi="Times New Roman"/>
          <w:sz w:val="24"/>
          <w:szCs w:val="24"/>
        </w:rPr>
        <w:t xml:space="preserve"> v</w:t>
      </w:r>
      <w:r w:rsidR="009D7CF0">
        <w:rPr>
          <w:rFonts w:ascii="Times New Roman" w:hAnsi="Times New Roman"/>
          <w:sz w:val="24"/>
          <w:szCs w:val="24"/>
        </w:rPr>
        <w:t>.1</w:t>
      </w:r>
      <w:r w:rsidR="00E1226A">
        <w:rPr>
          <w:rFonts w:ascii="Times New Roman" w:hAnsi="Times New Roman"/>
          <w:sz w:val="24"/>
          <w:szCs w:val="24"/>
        </w:rPr>
        <w:t>5</w:t>
      </w:r>
      <w:r w:rsidR="007D6DCD" w:rsidRPr="002712A2">
        <w:rPr>
          <w:rFonts w:ascii="Times New Roman" w:hAnsi="Times New Roman"/>
          <w:sz w:val="24"/>
          <w:szCs w:val="24"/>
        </w:rPr>
        <w:t>)</w:t>
      </w:r>
    </w:p>
    <w:p w14:paraId="4013DD8D" w14:textId="77777777" w:rsidR="006C5ACA" w:rsidRDefault="006C5ACA" w:rsidP="005E46AA">
      <w:pPr>
        <w:pStyle w:val="Bodytextnoindent"/>
        <w:spacing w:before="0" w:line="276" w:lineRule="auto"/>
      </w:pPr>
    </w:p>
    <w:p w14:paraId="5527493B" w14:textId="7DE8C607" w:rsidR="00DC1DD6" w:rsidRDefault="005A657F" w:rsidP="005E46AA">
      <w:pPr>
        <w:pStyle w:val="Bodytextnoindent"/>
        <w:spacing w:before="0" w:line="276" w:lineRule="auto"/>
      </w:pPr>
      <w:r w:rsidRPr="005A657F">
        <w:t xml:space="preserve">The 2012/17 Beginning Postsecondary Students Longitudinal Study (BPS:12/17) is conducted by the National Center for Education Statistics (NCES), within the U.S. Department of Education (ED). BPS is designed to follow a cohort of students who enroll in postsecondary education for the first time during the same academic year, irrespective of the date of high school completion. Data from BPS are used to help researchers and policymakers better understand how financial aid influences persistence and completion, what percentages of students complete various degree programs, what </w:t>
      </w:r>
      <w:r w:rsidR="00EF11EA">
        <w:t xml:space="preserve">are the </w:t>
      </w:r>
      <w:r w:rsidRPr="005A657F">
        <w:t xml:space="preserve">early employment and wage outcomes for certificate and degree </w:t>
      </w:r>
      <w:proofErr w:type="spellStart"/>
      <w:r w:rsidRPr="005A657F">
        <w:t>attainers</w:t>
      </w:r>
      <w:proofErr w:type="spellEnd"/>
      <w:r w:rsidRPr="005A657F">
        <w:t>, and why students leave school. The request to conduct the BPS:12/17 full-scale data collection</w:t>
      </w:r>
      <w:r w:rsidR="004077BB">
        <w:t xml:space="preserve"> </w:t>
      </w:r>
      <w:r w:rsidRPr="005A657F">
        <w:t>was approved by OMB in December 2016 (1850-0631 v.10)</w:t>
      </w:r>
      <w:r w:rsidR="00CB72F0">
        <w:t xml:space="preserve"> with chan</w:t>
      </w:r>
      <w:r w:rsidR="00780E83">
        <w:t xml:space="preserve">ge requests approved in January, </w:t>
      </w:r>
      <w:r w:rsidR="00AD4DDE">
        <w:t>February</w:t>
      </w:r>
      <w:r w:rsidR="00780E83">
        <w:t>, and April</w:t>
      </w:r>
      <w:r w:rsidR="00AD4DDE">
        <w:t xml:space="preserve"> 2017</w:t>
      </w:r>
      <w:r w:rsidR="00CB72F0">
        <w:t xml:space="preserve"> (OMB# </w:t>
      </w:r>
      <w:r w:rsidR="00AD4DDE">
        <w:t>1850-0631 v.11</w:t>
      </w:r>
      <w:r w:rsidR="00CB72F0">
        <w:t>-1</w:t>
      </w:r>
      <w:r w:rsidR="00EF11EA">
        <w:t>4</w:t>
      </w:r>
      <w:r w:rsidR="00AD4DDE" w:rsidRPr="005A657F">
        <w:t>)</w:t>
      </w:r>
      <w:r w:rsidR="00603E5F">
        <w:t>.</w:t>
      </w:r>
      <w:r w:rsidR="004077BB">
        <w:t xml:space="preserve"> </w:t>
      </w:r>
      <w:r w:rsidR="0056480B">
        <w:t>This request is to</w:t>
      </w:r>
      <w:r w:rsidR="00EF11EA">
        <w:t>:</w:t>
      </w:r>
      <w:r w:rsidR="0056480B">
        <w:t xml:space="preserve"> (1) use specific incentive strategies with the main</w:t>
      </w:r>
      <w:r w:rsidR="0056480B" w:rsidRPr="0056480B">
        <w:t xml:space="preserve"> </w:t>
      </w:r>
      <w:r w:rsidR="0056480B" w:rsidRPr="005A657F">
        <w:t>BPS:12/17</w:t>
      </w:r>
      <w:r w:rsidR="0056480B">
        <w:t xml:space="preserve"> sample, b</w:t>
      </w:r>
      <w:r w:rsidR="00CB72F0">
        <w:t xml:space="preserve">ased on recent </w:t>
      </w:r>
      <w:r w:rsidR="00780E83">
        <w:t>modeling using study nonrespondents</w:t>
      </w:r>
      <w:r w:rsidR="00EA4D63">
        <w:t xml:space="preserve">, </w:t>
      </w:r>
      <w:r w:rsidR="0056480B">
        <w:t>and (</w:t>
      </w:r>
      <w:r w:rsidR="00C41800">
        <w:t>2</w:t>
      </w:r>
      <w:r w:rsidR="00CE1C4D">
        <w:t>)</w:t>
      </w:r>
      <w:r w:rsidR="0056480B">
        <w:t xml:space="preserve"> </w:t>
      </w:r>
      <w:r w:rsidR="0059795F">
        <w:t xml:space="preserve">make minor </w:t>
      </w:r>
      <w:r w:rsidR="00C96B79">
        <w:t>modif</w:t>
      </w:r>
      <w:r w:rsidR="0059795F">
        <w:t xml:space="preserve">ications to </w:t>
      </w:r>
      <w:r w:rsidR="00CE1C4D">
        <w:t xml:space="preserve">the BPS:12/17 instrument facsimile, </w:t>
      </w:r>
      <w:r w:rsidR="006656DC">
        <w:t xml:space="preserve">specifically </w:t>
      </w:r>
      <w:r w:rsidR="00CE1C4D">
        <w:t xml:space="preserve">to </w:t>
      </w:r>
      <w:r w:rsidR="006656DC">
        <w:t xml:space="preserve">the </w:t>
      </w:r>
      <w:r w:rsidR="0059795F">
        <w:t xml:space="preserve">instructions </w:t>
      </w:r>
      <w:r w:rsidR="00CE1C4D">
        <w:t xml:space="preserve">displayed </w:t>
      </w:r>
      <w:r w:rsidR="0059795F">
        <w:t xml:space="preserve">on </w:t>
      </w:r>
      <w:r w:rsidR="00CE1C4D">
        <w:t>a</w:t>
      </w:r>
      <w:r w:rsidR="0059795F">
        <w:t xml:space="preserve"> form </w:t>
      </w:r>
      <w:r w:rsidR="00CE1C4D">
        <w:t xml:space="preserve">used to collect information when a </w:t>
      </w:r>
      <w:r w:rsidR="00E1226A">
        <w:t xml:space="preserve">response fails the </w:t>
      </w:r>
      <w:r w:rsidR="00CE1C4D">
        <w:t>security question.</w:t>
      </w:r>
      <w:r w:rsidR="0059795F">
        <w:t xml:space="preserve"> </w:t>
      </w:r>
      <w:r w:rsidR="009D25EE">
        <w:rPr>
          <w:szCs w:val="24"/>
        </w:rPr>
        <w:t xml:space="preserve">This </w:t>
      </w:r>
      <w:r w:rsidR="0056480B">
        <w:rPr>
          <w:szCs w:val="24"/>
        </w:rPr>
        <w:t>request</w:t>
      </w:r>
      <w:r w:rsidR="009D25EE" w:rsidRPr="002712A2">
        <w:rPr>
          <w:szCs w:val="24"/>
        </w:rPr>
        <w:t xml:space="preserve"> does not </w:t>
      </w:r>
      <w:r w:rsidR="009D25EE" w:rsidRPr="002712A2">
        <w:t xml:space="preserve">introduce changes </w:t>
      </w:r>
      <w:r w:rsidR="006656DC">
        <w:t xml:space="preserve">to </w:t>
      </w:r>
      <w:r w:rsidR="009D25EE" w:rsidRPr="002712A2">
        <w:t>respondent burden or the cost to the federal government.</w:t>
      </w:r>
    </w:p>
    <w:p w14:paraId="5F31428F" w14:textId="77777777" w:rsidR="004077BB" w:rsidRPr="004077BB" w:rsidRDefault="006656DC" w:rsidP="005E46AA">
      <w:pPr>
        <w:pStyle w:val="Bodytextnoindent"/>
        <w:spacing w:before="0" w:line="276" w:lineRule="auto"/>
        <w:rPr>
          <w:b/>
          <w:u w:val="single"/>
        </w:rPr>
      </w:pPr>
      <w:r>
        <w:rPr>
          <w:b/>
          <w:u w:val="single"/>
        </w:rPr>
        <w:t>BPS:12/17 r</w:t>
      </w:r>
      <w:r w:rsidR="004077BB" w:rsidRPr="004077BB">
        <w:rPr>
          <w:b/>
          <w:u w:val="single"/>
        </w:rPr>
        <w:t>esponsive design</w:t>
      </w:r>
      <w:r w:rsidR="00C27637">
        <w:rPr>
          <w:b/>
          <w:u w:val="single"/>
        </w:rPr>
        <w:t xml:space="preserve"> </w:t>
      </w:r>
      <w:r>
        <w:rPr>
          <w:b/>
          <w:u w:val="single"/>
        </w:rPr>
        <w:t>plan</w:t>
      </w:r>
    </w:p>
    <w:p w14:paraId="7FD357E3" w14:textId="6A29C52B" w:rsidR="00A86CB3" w:rsidRDefault="009E718B" w:rsidP="009E718B">
      <w:pPr>
        <w:pStyle w:val="Bodytextnoindent"/>
        <w:spacing w:before="0" w:line="276" w:lineRule="auto"/>
      </w:pPr>
      <w:r>
        <w:t xml:space="preserve">The first stage of the BPS:12/17 responsive design plan was a calibration sample, completed and described in a previous change </w:t>
      </w:r>
      <w:r w:rsidR="00E1226A">
        <w:t>request</w:t>
      </w:r>
      <w:r w:rsidR="006656DC">
        <w:t xml:space="preserve"> (OMB# 1850-0631 v.</w:t>
      </w:r>
      <w:r>
        <w:t xml:space="preserve">13). </w:t>
      </w:r>
      <w:r w:rsidR="00DC1DD6">
        <w:t>Th</w:t>
      </w:r>
      <w:r w:rsidR="00A86CB3">
        <w:t xml:space="preserve">is </w:t>
      </w:r>
      <w:r w:rsidR="00E1226A">
        <w:t xml:space="preserve">document, for the current </w:t>
      </w:r>
      <w:r w:rsidR="00A86CB3">
        <w:t xml:space="preserve">change </w:t>
      </w:r>
      <w:r w:rsidR="00E1226A">
        <w:t>request,</w:t>
      </w:r>
      <w:r w:rsidR="00A86CB3">
        <w:t xml:space="preserve"> describes </w:t>
      </w:r>
      <w:r w:rsidR="006656DC">
        <w:t xml:space="preserve">phase one of the second stage </w:t>
      </w:r>
      <w:r w:rsidR="00A86CB3">
        <w:t xml:space="preserve">of the </w:t>
      </w:r>
      <w:r w:rsidR="00980C95">
        <w:t>BPS:12</w:t>
      </w:r>
      <w:r w:rsidR="00077E0C">
        <w:t>/</w:t>
      </w:r>
      <w:r w:rsidR="0061524D">
        <w:t>17</w:t>
      </w:r>
      <w:r w:rsidR="00980C95">
        <w:t xml:space="preserve"> </w:t>
      </w:r>
      <w:r w:rsidR="00DC1DD6">
        <w:t>responsive design</w:t>
      </w:r>
      <w:r w:rsidR="0061524D">
        <w:t xml:space="preserve"> </w:t>
      </w:r>
      <w:r w:rsidR="00DC1DD6">
        <w:t>plan</w:t>
      </w:r>
      <w:r w:rsidR="00A86CB3">
        <w:t xml:space="preserve">, the selection and targeting of cases for </w:t>
      </w:r>
      <w:r w:rsidR="00F94EFF">
        <w:t>an additional monetary incentive</w:t>
      </w:r>
      <w:r w:rsidR="00A86CB3">
        <w:t xml:space="preserve">. </w:t>
      </w:r>
      <w:r w:rsidR="00F94EFF">
        <w:t xml:space="preserve">In </w:t>
      </w:r>
      <w:r w:rsidR="00A86CB3">
        <w:t>August 2017</w:t>
      </w:r>
      <w:r w:rsidR="006656DC">
        <w:t xml:space="preserve"> we will update OMB again, at the start of the second phase of stage two, when </w:t>
      </w:r>
      <w:r w:rsidR="00F94EFF">
        <w:t>cases will be selected for an offer to complete an abbreviated interview</w:t>
      </w:r>
      <w:r w:rsidR="00E1226A">
        <w:t>.</w:t>
      </w:r>
    </w:p>
    <w:p w14:paraId="2DC82F25" w14:textId="182A7D77" w:rsidR="00E1226A" w:rsidRDefault="00E54DD9" w:rsidP="005E46AA">
      <w:pPr>
        <w:pStyle w:val="Bodytextnoindent"/>
        <w:spacing w:before="0" w:line="276" w:lineRule="auto"/>
      </w:pPr>
      <w:r>
        <w:t>This change memo</w:t>
      </w:r>
      <w:r w:rsidR="009E718B">
        <w:t>randum</w:t>
      </w:r>
      <w:r>
        <w:t xml:space="preserve"> summarizes results of the modeling and targeting activities performed in accordance with the procedures described in </w:t>
      </w:r>
      <w:r w:rsidR="00502E38">
        <w:t xml:space="preserve">the approved Supporting Statement </w:t>
      </w:r>
      <w:r>
        <w:t xml:space="preserve">Part B </w:t>
      </w:r>
      <w:r w:rsidR="00502E38">
        <w:t>(OMB# 1850-0631 v.14)</w:t>
      </w:r>
      <w:r>
        <w:t xml:space="preserve">. </w:t>
      </w:r>
      <w:r w:rsidR="00583E16">
        <w:t xml:space="preserve">Attachment </w:t>
      </w:r>
      <w:r w:rsidR="00EF1D30">
        <w:t>A</w:t>
      </w:r>
      <w:r w:rsidR="00502E38">
        <w:t xml:space="preserve">, </w:t>
      </w:r>
      <w:r w:rsidR="00A36DD4">
        <w:t>appended</w:t>
      </w:r>
      <w:r w:rsidR="00502E38">
        <w:t xml:space="preserve"> in this document,</w:t>
      </w:r>
      <w:r w:rsidR="00583E16">
        <w:t xml:space="preserve"> </w:t>
      </w:r>
      <w:r w:rsidR="00502E38">
        <w:t>provides</w:t>
      </w:r>
      <w:r w:rsidR="00583E16">
        <w:t xml:space="preserve"> </w:t>
      </w:r>
      <w:r w:rsidR="009D25EE">
        <w:t>an excerpt from Part B that descr</w:t>
      </w:r>
      <w:r w:rsidR="00F51A86">
        <w:t>ibes the responsive design plan</w:t>
      </w:r>
      <w:r w:rsidR="00A36DD4">
        <w:t xml:space="preserve">, including </w:t>
      </w:r>
      <w:r w:rsidR="00583E16">
        <w:t>t</w:t>
      </w:r>
      <w:r w:rsidR="00F12898">
        <w:t>he</w:t>
      </w:r>
      <w:r w:rsidR="00980C95">
        <w:t xml:space="preserve"> results of the BPS:12/14 responsive design </w:t>
      </w:r>
      <w:r w:rsidR="00A36DD4">
        <w:t>approach (</w:t>
      </w:r>
      <w:r w:rsidR="009D25EE">
        <w:t>Section 4.a</w:t>
      </w:r>
      <w:r w:rsidR="00A36DD4">
        <w:t>) and</w:t>
      </w:r>
      <w:r w:rsidR="003B7342">
        <w:t xml:space="preserve"> </w:t>
      </w:r>
      <w:r w:rsidR="00F51A86">
        <w:t xml:space="preserve">the BPS:12/17 plan </w:t>
      </w:r>
      <w:r w:rsidR="00A36DD4">
        <w:t>(</w:t>
      </w:r>
      <w:r w:rsidR="00F51A86">
        <w:t>Section 4.b</w:t>
      </w:r>
      <w:r w:rsidR="00A36DD4">
        <w:t>)</w:t>
      </w:r>
      <w:r w:rsidR="00D4725E">
        <w:t>. Attachment B</w:t>
      </w:r>
      <w:r w:rsidR="00A36DD4">
        <w:t xml:space="preserve">, also appended in this document, presents </w:t>
      </w:r>
      <w:r w:rsidR="00D4725E">
        <w:t xml:space="preserve">the variables used in the </w:t>
      </w:r>
      <w:r w:rsidR="00A36DD4">
        <w:t xml:space="preserve">BPS:12/17 responsive design plan </w:t>
      </w:r>
      <w:r w:rsidR="00D4725E">
        <w:t>models</w:t>
      </w:r>
      <w:r w:rsidR="00A36DD4">
        <w:t>, along with the relevant analyses results</w:t>
      </w:r>
      <w:r w:rsidR="00D4725E">
        <w:t>.</w:t>
      </w:r>
    </w:p>
    <w:p w14:paraId="451F5C4C" w14:textId="311C0005" w:rsidR="00EA11FF" w:rsidRDefault="00181264" w:rsidP="005E46AA">
      <w:pPr>
        <w:pStyle w:val="Bodytextnoindent"/>
        <w:spacing w:before="0" w:line="276" w:lineRule="auto"/>
      </w:pPr>
      <w:r w:rsidRPr="00414BE7">
        <w:lastRenderedPageBreak/>
        <w:t xml:space="preserve">While </w:t>
      </w:r>
      <w:r w:rsidR="0061524D" w:rsidRPr="00414BE7">
        <w:t>similar in approach</w:t>
      </w:r>
      <w:r w:rsidRPr="00414BE7">
        <w:t xml:space="preserve">, </w:t>
      </w:r>
      <w:r w:rsidR="006F3A86" w:rsidRPr="00414BE7">
        <w:t xml:space="preserve">the </w:t>
      </w:r>
      <w:r w:rsidR="00B76FF6" w:rsidRPr="00414BE7">
        <w:t>BPS:12/17</w:t>
      </w:r>
      <w:r w:rsidRPr="00414BE7">
        <w:t xml:space="preserve"> </w:t>
      </w:r>
      <w:r w:rsidR="006F3A86" w:rsidRPr="00414BE7">
        <w:t xml:space="preserve">design </w:t>
      </w:r>
      <w:r w:rsidRPr="00414BE7">
        <w:t xml:space="preserve">includes </w:t>
      </w:r>
      <w:r w:rsidR="0061524D" w:rsidRPr="00414BE7">
        <w:t>unique</w:t>
      </w:r>
      <w:r w:rsidR="006F3A86" w:rsidRPr="00414BE7">
        <w:t xml:space="preserve"> </w:t>
      </w:r>
      <w:r w:rsidR="00B76FF6" w:rsidRPr="00414BE7">
        <w:t>features</w:t>
      </w:r>
      <w:r w:rsidR="00D24519" w:rsidRPr="00414BE7">
        <w:t xml:space="preserve"> </w:t>
      </w:r>
      <w:r w:rsidR="00A36DD4">
        <w:t xml:space="preserve">as </w:t>
      </w:r>
      <w:r w:rsidR="00D24519" w:rsidRPr="00414BE7">
        <w:t>compared to BPS:12/14</w:t>
      </w:r>
      <w:r w:rsidR="006F3A86" w:rsidRPr="00414BE7">
        <w:t>:</w:t>
      </w:r>
      <w:r w:rsidR="00EA11FF">
        <w:t xml:space="preserve"> </w:t>
      </w:r>
      <w:r w:rsidR="007E5A22" w:rsidRPr="00414BE7">
        <w:t xml:space="preserve">different </w:t>
      </w:r>
      <w:r w:rsidR="0061524D" w:rsidRPr="00414BE7">
        <w:t xml:space="preserve">experiments during the calibration sample, </w:t>
      </w:r>
      <w:r w:rsidR="007E5A22" w:rsidRPr="00414BE7">
        <w:t xml:space="preserve">a special protocol for one </w:t>
      </w:r>
      <w:r w:rsidR="00766AF8" w:rsidRPr="00414BE7">
        <w:t>sub</w:t>
      </w:r>
      <w:r w:rsidR="007E5A22" w:rsidRPr="00414BE7">
        <w:t>group</w:t>
      </w:r>
      <w:r w:rsidR="0061524D" w:rsidRPr="00414BE7">
        <w:t xml:space="preserve"> (double nonrespondents)</w:t>
      </w:r>
      <w:r w:rsidR="007E5A22" w:rsidRPr="00414BE7">
        <w:t xml:space="preserve">, </w:t>
      </w:r>
      <w:r w:rsidR="00D24519" w:rsidRPr="00414BE7">
        <w:t xml:space="preserve">targeting selected cases that would reduce nonresponse bias within institution </w:t>
      </w:r>
      <w:r w:rsidR="00987ED5">
        <w:t xml:space="preserve">type </w:t>
      </w:r>
      <w:r w:rsidR="001B3888">
        <w:t xml:space="preserve">(or </w:t>
      </w:r>
      <w:r w:rsidR="00D24519" w:rsidRPr="00414BE7">
        <w:t>sector</w:t>
      </w:r>
      <w:r w:rsidR="001B3888">
        <w:t>)</w:t>
      </w:r>
      <w:r w:rsidR="00D24519" w:rsidRPr="00414BE7">
        <w:t xml:space="preserve"> estimate</w:t>
      </w:r>
      <w:r w:rsidR="00121464">
        <w:t>s</w:t>
      </w:r>
      <w:r w:rsidR="00D24519" w:rsidRPr="00414BE7">
        <w:t>, and a different</w:t>
      </w:r>
      <w:r w:rsidR="0061524D" w:rsidRPr="00414BE7">
        <w:t xml:space="preserve"> </w:t>
      </w:r>
      <w:r w:rsidR="00C37F47" w:rsidRPr="00414BE7">
        <w:t xml:space="preserve">series of </w:t>
      </w:r>
      <w:r w:rsidR="0061524D" w:rsidRPr="00414BE7">
        <w:t>interventions during main sample</w:t>
      </w:r>
      <w:r w:rsidR="00121464">
        <w:t xml:space="preserve"> data collection</w:t>
      </w:r>
      <w:r w:rsidR="00B76FF6" w:rsidRPr="00414BE7">
        <w:t xml:space="preserve">. </w:t>
      </w:r>
      <w:r w:rsidR="00766AF8" w:rsidRPr="00414BE7">
        <w:t xml:space="preserve">First, </w:t>
      </w:r>
      <w:r w:rsidR="0061524D" w:rsidRPr="00414BE7">
        <w:t>the calibration sample test</w:t>
      </w:r>
      <w:r w:rsidR="00B0387E">
        <w:t>s</w:t>
      </w:r>
      <w:r w:rsidR="0061524D" w:rsidRPr="00414BE7">
        <w:t xml:space="preserve"> the efficacy of a prepaid incentive and the efficacy of offering a higher incentive amount versus an abbreviated interview. Secondly, for double nonrespondents (</w:t>
      </w:r>
      <w:r w:rsidR="001C5077">
        <w:t xml:space="preserve">those </w:t>
      </w:r>
      <w:r w:rsidR="0061524D" w:rsidRPr="00414BE7">
        <w:t xml:space="preserve">who have responded to neither the NPSAS:12 nor the BPS:12/14 </w:t>
      </w:r>
      <w:r w:rsidR="004B6E23" w:rsidRPr="00414BE7">
        <w:t xml:space="preserve">student </w:t>
      </w:r>
      <w:r w:rsidR="0061524D" w:rsidRPr="00414BE7">
        <w:t>interviews)</w:t>
      </w:r>
      <w:r w:rsidR="00C37F47" w:rsidRPr="00414BE7">
        <w:t xml:space="preserve">, BPS:12/17 includes a special data collection protocol that </w:t>
      </w:r>
      <w:r w:rsidR="002F52A8">
        <w:t xml:space="preserve">potentially </w:t>
      </w:r>
      <w:r w:rsidR="00C37F47" w:rsidRPr="00414BE7">
        <w:t xml:space="preserve">includes a larger incentive amount, </w:t>
      </w:r>
      <w:r w:rsidR="005A3A5F">
        <w:t>as well as</w:t>
      </w:r>
      <w:r w:rsidR="00C37F47" w:rsidRPr="00414BE7">
        <w:t xml:space="preserve"> an accelerated timeline</w:t>
      </w:r>
      <w:r w:rsidR="00D24519" w:rsidRPr="00414BE7">
        <w:t xml:space="preserve"> for data collection interventions</w:t>
      </w:r>
      <w:r w:rsidR="0061524D" w:rsidRPr="00414BE7">
        <w:t xml:space="preserve">. Lastly, </w:t>
      </w:r>
      <w:r w:rsidR="00D63861">
        <w:t>BPS:12/17 uses</w:t>
      </w:r>
      <w:r w:rsidR="00B76FF6" w:rsidRPr="00414BE7">
        <w:t xml:space="preserve"> </w:t>
      </w:r>
      <w:r w:rsidR="005A3A5F">
        <w:t>an</w:t>
      </w:r>
      <w:r w:rsidR="005A3A5F" w:rsidRPr="00414BE7">
        <w:t xml:space="preserve"> </w:t>
      </w:r>
      <w:r w:rsidR="00B76FF6" w:rsidRPr="00414BE7">
        <w:rPr>
          <w:i/>
        </w:rPr>
        <w:t>importance</w:t>
      </w:r>
      <w:r w:rsidR="00B76FF6" w:rsidRPr="00414BE7">
        <w:t xml:space="preserve"> score </w:t>
      </w:r>
      <w:r w:rsidR="005A3A5F">
        <w:t xml:space="preserve">(which considers both likelihood to respond and likelihood of contributing to bias) </w:t>
      </w:r>
      <w:r w:rsidR="00B76FF6" w:rsidRPr="00414BE7">
        <w:t>to select nonrespondents</w:t>
      </w:r>
      <w:r w:rsidR="00D24519" w:rsidRPr="00414BE7">
        <w:t xml:space="preserve"> </w:t>
      </w:r>
      <w:r w:rsidR="00D63861">
        <w:t>most worth targeting</w:t>
      </w:r>
      <w:r w:rsidR="00D24519" w:rsidRPr="00414BE7">
        <w:t xml:space="preserve"> within institution </w:t>
      </w:r>
      <w:r w:rsidR="005A3A5F">
        <w:t>type</w:t>
      </w:r>
      <w:r w:rsidR="00D63861">
        <w:t>s</w:t>
      </w:r>
      <w:r w:rsidR="0008254B">
        <w:t>. T</w:t>
      </w:r>
      <w:r w:rsidR="00B76FF6" w:rsidRPr="00414BE7">
        <w:t xml:space="preserve">he </w:t>
      </w:r>
      <w:r w:rsidR="00766AF8" w:rsidRPr="00414BE7">
        <w:t>BPS</w:t>
      </w:r>
      <w:proofErr w:type="gramStart"/>
      <w:r w:rsidR="00766AF8" w:rsidRPr="00414BE7">
        <w:t>:12</w:t>
      </w:r>
      <w:proofErr w:type="gramEnd"/>
      <w:r w:rsidR="00766AF8" w:rsidRPr="00414BE7">
        <w:t xml:space="preserve">/17 </w:t>
      </w:r>
      <w:r w:rsidR="00B76FF6" w:rsidRPr="00414BE7">
        <w:t xml:space="preserve">plan includes </w:t>
      </w:r>
      <w:r w:rsidR="00531328" w:rsidRPr="00414BE7">
        <w:t xml:space="preserve">two points </w:t>
      </w:r>
      <w:r w:rsidR="00B76FF6" w:rsidRPr="00414BE7">
        <w:t xml:space="preserve">in the main sample data collection </w:t>
      </w:r>
      <w:r w:rsidR="00531328" w:rsidRPr="00414BE7">
        <w:t xml:space="preserve">at which nonresponding </w:t>
      </w:r>
      <w:r w:rsidR="00B76FF6" w:rsidRPr="00414BE7">
        <w:t xml:space="preserve">sample members will be targeted </w:t>
      </w:r>
      <w:r w:rsidR="005A3A5F">
        <w:t>in an effort to obtain a response from them</w:t>
      </w:r>
      <w:r w:rsidR="007952CC">
        <w:t>,</w:t>
      </w:r>
      <w:r w:rsidR="007952CC" w:rsidRPr="00414BE7">
        <w:t xml:space="preserve"> </w:t>
      </w:r>
      <w:r w:rsidR="007952CC">
        <w:t>the first</w:t>
      </w:r>
      <w:r w:rsidR="006656DC">
        <w:t xml:space="preserve"> one u</w:t>
      </w:r>
      <w:r w:rsidR="00766AF8" w:rsidRPr="00414BE7">
        <w:t xml:space="preserve">sing </w:t>
      </w:r>
      <w:r w:rsidR="006656DC">
        <w:t xml:space="preserve">a $45 incentive boost, and </w:t>
      </w:r>
      <w:r w:rsidR="007952CC">
        <w:t>the second</w:t>
      </w:r>
      <w:r w:rsidR="006656DC">
        <w:t xml:space="preserve"> offering</w:t>
      </w:r>
      <w:r w:rsidR="0061524D" w:rsidRPr="00414BE7">
        <w:t xml:space="preserve"> an abbreviated survey</w:t>
      </w:r>
      <w:r w:rsidR="00B76FF6" w:rsidRPr="00414BE7">
        <w:t>.</w:t>
      </w:r>
    </w:p>
    <w:p w14:paraId="5F24A03B" w14:textId="59869B46" w:rsidR="00E54DD9" w:rsidRPr="009D7CF0" w:rsidRDefault="00E54DD9" w:rsidP="005E46AA">
      <w:pPr>
        <w:pStyle w:val="Bodytextnoindent"/>
        <w:spacing w:before="0" w:line="276" w:lineRule="auto"/>
        <w:rPr>
          <w:b/>
          <w:bCs/>
          <w:u w:val="single"/>
        </w:rPr>
      </w:pPr>
      <w:r w:rsidRPr="009D7CF0">
        <w:rPr>
          <w:b/>
          <w:bCs/>
          <w:u w:val="single"/>
        </w:rPr>
        <w:t>Targeting cases for a</w:t>
      </w:r>
      <w:r w:rsidR="00077E0C">
        <w:rPr>
          <w:b/>
          <w:bCs/>
          <w:u w:val="single"/>
        </w:rPr>
        <w:t xml:space="preserve"> monetary incentive</w:t>
      </w:r>
      <w:r w:rsidR="00392BCB">
        <w:rPr>
          <w:b/>
          <w:bCs/>
          <w:u w:val="single"/>
        </w:rPr>
        <w:t xml:space="preserve"> boost</w:t>
      </w:r>
    </w:p>
    <w:p w14:paraId="79C6B246" w14:textId="576ADB3F" w:rsidR="00E1226A" w:rsidRDefault="009D7CF0" w:rsidP="00E53275">
      <w:pPr>
        <w:pStyle w:val="Bodytextnoindent"/>
        <w:spacing w:before="0" w:line="276" w:lineRule="auto"/>
      </w:pPr>
      <w:r>
        <w:t xml:space="preserve">In mid-June, 2017, eligible survey nonrespondents were selected for </w:t>
      </w:r>
      <w:r w:rsidR="00891F32">
        <w:t xml:space="preserve">bias likelihood </w:t>
      </w:r>
      <w:r>
        <w:t>modeling</w:t>
      </w:r>
      <w:r w:rsidR="006656DC">
        <w:t xml:space="preserve">. </w:t>
      </w:r>
      <w:r w:rsidR="00DB6C55">
        <w:t xml:space="preserve">The allocation of sample members for modeling is shown in Table 1. In total </w:t>
      </w:r>
      <w:r w:rsidR="00634DD1">
        <w:t>15,</w:t>
      </w:r>
      <w:r w:rsidR="00CA1A25">
        <w:t>202</w:t>
      </w:r>
      <w:r w:rsidR="005A3A5F">
        <w:t xml:space="preserve"> </w:t>
      </w:r>
      <w:r w:rsidR="00DB6C55">
        <w:t xml:space="preserve">current </w:t>
      </w:r>
      <w:proofErr w:type="spellStart"/>
      <w:r w:rsidR="00DB6C55">
        <w:t>nonrespondents</w:t>
      </w:r>
      <w:proofErr w:type="spellEnd"/>
      <w:r w:rsidR="00DB6C55">
        <w:t xml:space="preserve"> were included in the bias likelihood model. </w:t>
      </w:r>
      <w:r w:rsidR="006656DC">
        <w:t>R</w:t>
      </w:r>
      <w:r w:rsidR="00891F32">
        <w:t>esults</w:t>
      </w:r>
      <w:r w:rsidR="006656DC">
        <w:t xml:space="preserve"> were</w:t>
      </w:r>
      <w:r w:rsidR="00891F32">
        <w:t xml:space="preserve"> combined with </w:t>
      </w:r>
      <w:r w:rsidR="00891F32" w:rsidRPr="006656DC">
        <w:rPr>
          <w:i/>
          <w:iCs/>
        </w:rPr>
        <w:t>a priori</w:t>
      </w:r>
      <w:r w:rsidR="00891F32">
        <w:t xml:space="preserve"> response propensity modeling </w:t>
      </w:r>
      <w:r w:rsidR="00DB6C55">
        <w:t>data</w:t>
      </w:r>
      <w:r w:rsidR="00F42FA7">
        <w:t>, constructed from NPSAS:12 and BPS:12/14 data,</w:t>
      </w:r>
      <w:r w:rsidR="00891F32">
        <w:t xml:space="preserve"> to produce the importance measure.</w:t>
      </w:r>
    </w:p>
    <w:p w14:paraId="4AAF9E9D" w14:textId="73C5792D" w:rsidR="009D7CF0" w:rsidRDefault="00891F32" w:rsidP="00392BCB">
      <w:pPr>
        <w:pStyle w:val="Bodytextnoindent"/>
        <w:spacing w:before="0" w:after="60"/>
      </w:pPr>
      <w:r>
        <w:t>Table 1. Allocation of sample for</w:t>
      </w:r>
      <w:r w:rsidR="00DB6C55">
        <w:t xml:space="preserve"> response propensity and</w:t>
      </w:r>
      <w:r w:rsidR="00DB6C55" w:rsidRPr="00DB6C55">
        <w:t xml:space="preserve"> </w:t>
      </w:r>
      <w:r w:rsidR="00DB6C55">
        <w:t xml:space="preserve">bias likelihood </w:t>
      </w:r>
      <w:r>
        <w:t xml:space="preserve">modeling </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200"/>
        <w:gridCol w:w="1440"/>
        <w:gridCol w:w="1920"/>
        <w:gridCol w:w="1890"/>
        <w:gridCol w:w="1260"/>
      </w:tblGrid>
      <w:tr w:rsidR="009D7CF0" w:rsidRPr="009D7CF0" w14:paraId="5470B45B" w14:textId="77777777" w:rsidTr="00077E0C">
        <w:trPr>
          <w:trHeight w:val="165"/>
        </w:trPr>
        <w:tc>
          <w:tcPr>
            <w:tcW w:w="4200" w:type="dxa"/>
            <w:shd w:val="clear" w:color="auto" w:fill="auto"/>
            <w:tcMar>
              <w:top w:w="15" w:type="dxa"/>
              <w:left w:w="15" w:type="dxa"/>
              <w:bottom w:w="0" w:type="dxa"/>
              <w:right w:w="15" w:type="dxa"/>
            </w:tcMar>
            <w:vAlign w:val="bottom"/>
            <w:hideMark/>
          </w:tcPr>
          <w:p w14:paraId="4E64D9E8" w14:textId="77777777" w:rsidR="009D7CF0" w:rsidRPr="009D7CF0" w:rsidRDefault="009D7CF0" w:rsidP="009D7CF0">
            <w:pPr>
              <w:textAlignment w:val="bottom"/>
              <w:rPr>
                <w:rFonts w:asciiTheme="minorBidi" w:hAnsiTheme="minorBidi" w:cstheme="minorBidi"/>
                <w:sz w:val="20"/>
                <w:szCs w:val="20"/>
              </w:rPr>
            </w:pPr>
            <w:r w:rsidRPr="009D7CF0">
              <w:rPr>
                <w:rFonts w:asciiTheme="minorBidi" w:hAnsiTheme="minorBidi" w:cstheme="minorBidi"/>
                <w:b/>
                <w:bCs/>
                <w:color w:val="000000"/>
                <w:kern w:val="24"/>
                <w:sz w:val="20"/>
                <w:szCs w:val="20"/>
              </w:rPr>
              <w:t>BPS:12/17 sample</w:t>
            </w:r>
          </w:p>
        </w:tc>
        <w:tc>
          <w:tcPr>
            <w:tcW w:w="1440" w:type="dxa"/>
            <w:shd w:val="clear" w:color="auto" w:fill="auto"/>
            <w:tcMar>
              <w:top w:w="15" w:type="dxa"/>
              <w:left w:w="15" w:type="dxa"/>
              <w:bottom w:w="0" w:type="dxa"/>
              <w:right w:w="15" w:type="dxa"/>
            </w:tcMar>
            <w:vAlign w:val="bottom"/>
            <w:hideMark/>
          </w:tcPr>
          <w:p w14:paraId="0E087034" w14:textId="77777777" w:rsidR="009D7CF0" w:rsidRPr="009D7CF0" w:rsidRDefault="009D7CF0" w:rsidP="009D7CF0">
            <w:pPr>
              <w:jc w:val="center"/>
              <w:textAlignment w:val="bottom"/>
              <w:rPr>
                <w:rFonts w:asciiTheme="minorBidi" w:hAnsiTheme="minorBidi" w:cstheme="minorBidi"/>
                <w:sz w:val="20"/>
                <w:szCs w:val="20"/>
              </w:rPr>
            </w:pPr>
            <w:r w:rsidRPr="009D7CF0">
              <w:rPr>
                <w:rFonts w:asciiTheme="minorBidi" w:hAnsiTheme="minorBidi" w:cstheme="minorBidi"/>
                <w:b/>
                <w:bCs/>
                <w:color w:val="000000"/>
                <w:kern w:val="24"/>
                <w:sz w:val="20"/>
                <w:szCs w:val="20"/>
              </w:rPr>
              <w:t xml:space="preserve">Number of cases </w:t>
            </w:r>
          </w:p>
        </w:tc>
        <w:tc>
          <w:tcPr>
            <w:tcW w:w="1920" w:type="dxa"/>
            <w:shd w:val="clear" w:color="auto" w:fill="auto"/>
            <w:tcMar>
              <w:top w:w="15" w:type="dxa"/>
              <w:left w:w="15" w:type="dxa"/>
              <w:bottom w:w="0" w:type="dxa"/>
              <w:right w:w="15" w:type="dxa"/>
            </w:tcMar>
            <w:vAlign w:val="bottom"/>
            <w:hideMark/>
          </w:tcPr>
          <w:p w14:paraId="74C522F9" w14:textId="77777777" w:rsidR="009D7CF0" w:rsidRPr="009D7CF0" w:rsidRDefault="00891F32" w:rsidP="009D7CF0">
            <w:pPr>
              <w:jc w:val="center"/>
              <w:textAlignment w:val="bottom"/>
              <w:rPr>
                <w:rFonts w:asciiTheme="minorBidi" w:hAnsiTheme="minorBidi" w:cstheme="minorBidi"/>
                <w:sz w:val="20"/>
                <w:szCs w:val="20"/>
              </w:rPr>
            </w:pPr>
            <w:r>
              <w:rPr>
                <w:rFonts w:asciiTheme="minorBidi" w:hAnsiTheme="minorBidi" w:cstheme="minorBidi"/>
                <w:b/>
                <w:bCs/>
                <w:color w:val="000000"/>
                <w:kern w:val="24"/>
                <w:sz w:val="20"/>
                <w:szCs w:val="20"/>
              </w:rPr>
              <w:t xml:space="preserve">Included in </w:t>
            </w:r>
            <w:r w:rsidRPr="00891F32">
              <w:rPr>
                <w:rFonts w:asciiTheme="minorBidi" w:hAnsiTheme="minorBidi" w:cstheme="minorBidi"/>
                <w:b/>
                <w:bCs/>
                <w:i/>
                <w:iCs/>
                <w:color w:val="000000"/>
                <w:kern w:val="24"/>
                <w:sz w:val="20"/>
                <w:szCs w:val="20"/>
              </w:rPr>
              <w:t xml:space="preserve">a </w:t>
            </w:r>
            <w:r w:rsidR="009D7CF0" w:rsidRPr="009D7CF0">
              <w:rPr>
                <w:rFonts w:asciiTheme="minorBidi" w:hAnsiTheme="minorBidi" w:cstheme="minorBidi"/>
                <w:b/>
                <w:bCs/>
                <w:i/>
                <w:iCs/>
                <w:color w:val="000000"/>
                <w:kern w:val="24"/>
                <w:sz w:val="20"/>
                <w:szCs w:val="20"/>
              </w:rPr>
              <w:t>priori</w:t>
            </w:r>
            <w:r w:rsidR="009D7CF0" w:rsidRPr="009D7CF0">
              <w:rPr>
                <w:rFonts w:asciiTheme="minorBidi" w:hAnsiTheme="minorBidi" w:cstheme="minorBidi"/>
                <w:b/>
                <w:bCs/>
                <w:color w:val="000000"/>
                <w:kern w:val="24"/>
                <w:sz w:val="20"/>
                <w:szCs w:val="20"/>
              </w:rPr>
              <w:t xml:space="preserve"> propensity model</w:t>
            </w:r>
          </w:p>
        </w:tc>
        <w:tc>
          <w:tcPr>
            <w:tcW w:w="1890" w:type="dxa"/>
            <w:shd w:val="clear" w:color="auto" w:fill="auto"/>
            <w:tcMar>
              <w:top w:w="15" w:type="dxa"/>
              <w:left w:w="15" w:type="dxa"/>
              <w:bottom w:w="0" w:type="dxa"/>
              <w:right w:w="15" w:type="dxa"/>
            </w:tcMar>
            <w:vAlign w:val="bottom"/>
            <w:hideMark/>
          </w:tcPr>
          <w:p w14:paraId="49DBB17A" w14:textId="77777777" w:rsidR="009D7CF0" w:rsidRPr="009D7CF0" w:rsidRDefault="009D7CF0" w:rsidP="009D7CF0">
            <w:pPr>
              <w:jc w:val="center"/>
              <w:textAlignment w:val="bottom"/>
              <w:rPr>
                <w:rFonts w:asciiTheme="minorBidi" w:hAnsiTheme="minorBidi" w:cstheme="minorBidi"/>
                <w:sz w:val="20"/>
                <w:szCs w:val="20"/>
              </w:rPr>
            </w:pPr>
            <w:r w:rsidRPr="009D7CF0">
              <w:rPr>
                <w:rFonts w:asciiTheme="minorBidi" w:hAnsiTheme="minorBidi" w:cstheme="minorBidi"/>
                <w:b/>
                <w:bCs/>
                <w:color w:val="000000"/>
                <w:kern w:val="24"/>
                <w:sz w:val="20"/>
                <w:szCs w:val="20"/>
              </w:rPr>
              <w:t>Included in bias-likelihood model</w:t>
            </w:r>
          </w:p>
        </w:tc>
        <w:tc>
          <w:tcPr>
            <w:tcW w:w="1260" w:type="dxa"/>
            <w:shd w:val="clear" w:color="auto" w:fill="auto"/>
            <w:tcMar>
              <w:top w:w="15" w:type="dxa"/>
              <w:left w:w="15" w:type="dxa"/>
              <w:bottom w:w="0" w:type="dxa"/>
              <w:right w:w="15" w:type="dxa"/>
            </w:tcMar>
            <w:vAlign w:val="bottom"/>
            <w:hideMark/>
          </w:tcPr>
          <w:p w14:paraId="0C347B73" w14:textId="77777777" w:rsidR="009D7CF0" w:rsidRPr="009D7CF0" w:rsidRDefault="009D7CF0" w:rsidP="009D7CF0">
            <w:pPr>
              <w:jc w:val="center"/>
              <w:textAlignment w:val="bottom"/>
              <w:rPr>
                <w:rFonts w:asciiTheme="minorBidi" w:hAnsiTheme="minorBidi" w:cstheme="minorBidi"/>
                <w:sz w:val="20"/>
                <w:szCs w:val="20"/>
              </w:rPr>
            </w:pPr>
            <w:r w:rsidRPr="009D7CF0">
              <w:rPr>
                <w:rFonts w:asciiTheme="minorBidi" w:hAnsiTheme="minorBidi" w:cstheme="minorBidi"/>
                <w:b/>
                <w:bCs/>
                <w:color w:val="000000"/>
                <w:kern w:val="24"/>
                <w:sz w:val="20"/>
                <w:szCs w:val="20"/>
              </w:rPr>
              <w:t>Eligible for targeting</w:t>
            </w:r>
          </w:p>
        </w:tc>
      </w:tr>
      <w:tr w:rsidR="009D7CF0" w:rsidRPr="009D7CF0" w14:paraId="0286B699" w14:textId="77777777" w:rsidTr="00077E0C">
        <w:trPr>
          <w:trHeight w:val="226"/>
        </w:trPr>
        <w:tc>
          <w:tcPr>
            <w:tcW w:w="4200" w:type="dxa"/>
            <w:shd w:val="clear" w:color="auto" w:fill="auto"/>
            <w:tcMar>
              <w:top w:w="15" w:type="dxa"/>
              <w:left w:w="135" w:type="dxa"/>
              <w:bottom w:w="0" w:type="dxa"/>
              <w:right w:w="15" w:type="dxa"/>
            </w:tcMar>
            <w:vAlign w:val="center"/>
            <w:hideMark/>
          </w:tcPr>
          <w:p w14:paraId="02C3EF23" w14:textId="77777777" w:rsidR="009D7CF0" w:rsidRPr="009D7CF0" w:rsidRDefault="009D7CF0" w:rsidP="009D7CF0">
            <w:pP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Total</w:t>
            </w:r>
          </w:p>
        </w:tc>
        <w:tc>
          <w:tcPr>
            <w:tcW w:w="1440" w:type="dxa"/>
            <w:shd w:val="clear" w:color="auto" w:fill="auto"/>
            <w:tcMar>
              <w:top w:w="15" w:type="dxa"/>
              <w:left w:w="15" w:type="dxa"/>
              <w:bottom w:w="0" w:type="dxa"/>
              <w:right w:w="15" w:type="dxa"/>
            </w:tcMar>
            <w:vAlign w:val="center"/>
            <w:hideMark/>
          </w:tcPr>
          <w:p w14:paraId="31B9D0A8" w14:textId="77777777" w:rsidR="009D7CF0" w:rsidRPr="009D7CF0" w:rsidRDefault="009D7CF0" w:rsidP="009D7CF0">
            <w:pPr>
              <w:jc w:val="right"/>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33,728</w:t>
            </w:r>
          </w:p>
        </w:tc>
        <w:tc>
          <w:tcPr>
            <w:tcW w:w="1920" w:type="dxa"/>
            <w:shd w:val="clear" w:color="auto" w:fill="auto"/>
            <w:tcMar>
              <w:top w:w="15" w:type="dxa"/>
              <w:left w:w="15" w:type="dxa"/>
              <w:bottom w:w="0" w:type="dxa"/>
              <w:right w:w="15" w:type="dxa"/>
            </w:tcMar>
            <w:vAlign w:val="center"/>
            <w:hideMark/>
          </w:tcPr>
          <w:p w14:paraId="408686B0" w14:textId="77777777" w:rsidR="009D7CF0" w:rsidRPr="009D7CF0" w:rsidRDefault="009D7CF0" w:rsidP="009D7CF0">
            <w:pPr>
              <w:rPr>
                <w:rFonts w:asciiTheme="minorBidi" w:hAnsiTheme="minorBidi" w:cstheme="minorBidi"/>
                <w:sz w:val="20"/>
                <w:szCs w:val="20"/>
              </w:rPr>
            </w:pPr>
          </w:p>
        </w:tc>
        <w:tc>
          <w:tcPr>
            <w:tcW w:w="1890" w:type="dxa"/>
            <w:shd w:val="clear" w:color="auto" w:fill="auto"/>
            <w:tcMar>
              <w:top w:w="15" w:type="dxa"/>
              <w:left w:w="15" w:type="dxa"/>
              <w:bottom w:w="0" w:type="dxa"/>
              <w:right w:w="15" w:type="dxa"/>
            </w:tcMar>
            <w:vAlign w:val="center"/>
            <w:hideMark/>
          </w:tcPr>
          <w:p w14:paraId="03E9EDA0" w14:textId="77777777" w:rsidR="009D7CF0" w:rsidRPr="009D7CF0" w:rsidRDefault="009D7CF0" w:rsidP="009D7CF0">
            <w:pPr>
              <w:rPr>
                <w:rFonts w:asciiTheme="minorBidi" w:hAnsiTheme="minorBidi" w:cstheme="minorBidi"/>
                <w:sz w:val="20"/>
                <w:szCs w:val="20"/>
              </w:rPr>
            </w:pPr>
          </w:p>
        </w:tc>
        <w:tc>
          <w:tcPr>
            <w:tcW w:w="1260" w:type="dxa"/>
            <w:shd w:val="clear" w:color="auto" w:fill="auto"/>
            <w:tcMar>
              <w:top w:w="15" w:type="dxa"/>
              <w:left w:w="15" w:type="dxa"/>
              <w:bottom w:w="0" w:type="dxa"/>
              <w:right w:w="15" w:type="dxa"/>
            </w:tcMar>
            <w:vAlign w:val="bottom"/>
            <w:hideMark/>
          </w:tcPr>
          <w:p w14:paraId="404DC4E1" w14:textId="77777777" w:rsidR="009D7CF0" w:rsidRPr="009D7CF0" w:rsidRDefault="009D7CF0" w:rsidP="009D7CF0">
            <w:pPr>
              <w:rPr>
                <w:rFonts w:asciiTheme="minorBidi" w:hAnsiTheme="minorBidi" w:cstheme="minorBidi"/>
                <w:sz w:val="20"/>
                <w:szCs w:val="20"/>
              </w:rPr>
            </w:pPr>
          </w:p>
        </w:tc>
      </w:tr>
      <w:tr w:rsidR="009D7CF0" w:rsidRPr="009D7CF0" w14:paraId="42391B37" w14:textId="77777777" w:rsidTr="00077E0C">
        <w:trPr>
          <w:trHeight w:val="245"/>
        </w:trPr>
        <w:tc>
          <w:tcPr>
            <w:tcW w:w="4200" w:type="dxa"/>
            <w:shd w:val="clear" w:color="auto" w:fill="auto"/>
            <w:tcMar>
              <w:top w:w="15" w:type="dxa"/>
              <w:left w:w="288" w:type="dxa"/>
              <w:bottom w:w="0" w:type="dxa"/>
              <w:right w:w="15" w:type="dxa"/>
            </w:tcMar>
            <w:vAlign w:val="center"/>
            <w:hideMark/>
          </w:tcPr>
          <w:p w14:paraId="0517AA4E" w14:textId="77777777" w:rsidR="009D7CF0" w:rsidRPr="009D7CF0" w:rsidRDefault="009D7CF0" w:rsidP="009D7CF0">
            <w:pP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Deceased</w:t>
            </w:r>
          </w:p>
        </w:tc>
        <w:tc>
          <w:tcPr>
            <w:tcW w:w="1440" w:type="dxa"/>
            <w:shd w:val="clear" w:color="auto" w:fill="auto"/>
            <w:tcMar>
              <w:top w:w="15" w:type="dxa"/>
              <w:left w:w="15" w:type="dxa"/>
              <w:bottom w:w="0" w:type="dxa"/>
              <w:right w:w="15" w:type="dxa"/>
            </w:tcMar>
            <w:vAlign w:val="center"/>
            <w:hideMark/>
          </w:tcPr>
          <w:p w14:paraId="77ED37F2" w14:textId="77777777" w:rsidR="009D7CF0" w:rsidRPr="009D7CF0" w:rsidRDefault="009D7CF0" w:rsidP="009D7CF0">
            <w:pPr>
              <w:jc w:val="right"/>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3</w:t>
            </w:r>
          </w:p>
        </w:tc>
        <w:tc>
          <w:tcPr>
            <w:tcW w:w="1920" w:type="dxa"/>
            <w:shd w:val="clear" w:color="auto" w:fill="auto"/>
            <w:tcMar>
              <w:top w:w="15" w:type="dxa"/>
              <w:left w:w="15" w:type="dxa"/>
              <w:bottom w:w="0" w:type="dxa"/>
              <w:right w:w="15" w:type="dxa"/>
            </w:tcMar>
            <w:vAlign w:val="center"/>
            <w:hideMark/>
          </w:tcPr>
          <w:p w14:paraId="628825EE"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c>
          <w:tcPr>
            <w:tcW w:w="1890" w:type="dxa"/>
            <w:shd w:val="clear" w:color="auto" w:fill="auto"/>
            <w:tcMar>
              <w:top w:w="15" w:type="dxa"/>
              <w:left w:w="15" w:type="dxa"/>
              <w:bottom w:w="0" w:type="dxa"/>
              <w:right w:w="15" w:type="dxa"/>
            </w:tcMar>
            <w:vAlign w:val="center"/>
            <w:hideMark/>
          </w:tcPr>
          <w:p w14:paraId="1C240317"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c>
          <w:tcPr>
            <w:tcW w:w="1260" w:type="dxa"/>
            <w:shd w:val="clear" w:color="auto" w:fill="auto"/>
            <w:tcMar>
              <w:top w:w="15" w:type="dxa"/>
              <w:left w:w="15" w:type="dxa"/>
              <w:bottom w:w="0" w:type="dxa"/>
              <w:right w:w="15" w:type="dxa"/>
            </w:tcMar>
            <w:vAlign w:val="center"/>
            <w:hideMark/>
          </w:tcPr>
          <w:p w14:paraId="2C9744DA"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r>
      <w:tr w:rsidR="009D7CF0" w:rsidRPr="009D7CF0" w14:paraId="152B2CA7" w14:textId="77777777" w:rsidTr="00077E0C">
        <w:trPr>
          <w:trHeight w:val="75"/>
        </w:trPr>
        <w:tc>
          <w:tcPr>
            <w:tcW w:w="4200" w:type="dxa"/>
            <w:shd w:val="clear" w:color="auto" w:fill="auto"/>
            <w:tcMar>
              <w:top w:w="15" w:type="dxa"/>
              <w:left w:w="288" w:type="dxa"/>
              <w:bottom w:w="0" w:type="dxa"/>
              <w:right w:w="15" w:type="dxa"/>
            </w:tcMar>
            <w:vAlign w:val="center"/>
            <w:hideMark/>
          </w:tcPr>
          <w:p w14:paraId="23D5D36A" w14:textId="77777777" w:rsidR="009D7CF0" w:rsidRPr="009D7CF0" w:rsidRDefault="009D7CF0" w:rsidP="009D7CF0">
            <w:pP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Double-Nonrespondents</w:t>
            </w:r>
          </w:p>
        </w:tc>
        <w:tc>
          <w:tcPr>
            <w:tcW w:w="1440" w:type="dxa"/>
            <w:shd w:val="clear" w:color="auto" w:fill="auto"/>
            <w:tcMar>
              <w:top w:w="15" w:type="dxa"/>
              <w:left w:w="15" w:type="dxa"/>
              <w:bottom w:w="0" w:type="dxa"/>
              <w:right w:w="15" w:type="dxa"/>
            </w:tcMar>
            <w:vAlign w:val="center"/>
            <w:hideMark/>
          </w:tcPr>
          <w:p w14:paraId="5D1C5974" w14:textId="77777777" w:rsidR="009D7CF0" w:rsidRPr="009D7CF0" w:rsidRDefault="009D7CF0" w:rsidP="009D7CF0">
            <w:pPr>
              <w:jc w:val="right"/>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3,271</w:t>
            </w:r>
          </w:p>
        </w:tc>
        <w:tc>
          <w:tcPr>
            <w:tcW w:w="1920" w:type="dxa"/>
            <w:shd w:val="clear" w:color="auto" w:fill="auto"/>
            <w:tcMar>
              <w:top w:w="15" w:type="dxa"/>
              <w:left w:w="15" w:type="dxa"/>
              <w:bottom w:w="0" w:type="dxa"/>
              <w:right w:w="15" w:type="dxa"/>
            </w:tcMar>
            <w:vAlign w:val="center"/>
            <w:hideMark/>
          </w:tcPr>
          <w:p w14:paraId="23A0B014"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890" w:type="dxa"/>
            <w:shd w:val="clear" w:color="auto" w:fill="auto"/>
            <w:tcMar>
              <w:top w:w="15" w:type="dxa"/>
              <w:left w:w="15" w:type="dxa"/>
              <w:bottom w:w="0" w:type="dxa"/>
              <w:right w:w="15" w:type="dxa"/>
            </w:tcMar>
            <w:vAlign w:val="center"/>
            <w:hideMark/>
          </w:tcPr>
          <w:p w14:paraId="668FA92F"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c>
          <w:tcPr>
            <w:tcW w:w="1260" w:type="dxa"/>
            <w:shd w:val="clear" w:color="auto" w:fill="auto"/>
            <w:tcMar>
              <w:top w:w="15" w:type="dxa"/>
              <w:left w:w="15" w:type="dxa"/>
              <w:bottom w:w="0" w:type="dxa"/>
              <w:right w:w="15" w:type="dxa"/>
            </w:tcMar>
            <w:vAlign w:val="center"/>
            <w:hideMark/>
          </w:tcPr>
          <w:p w14:paraId="305A5993"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r>
      <w:tr w:rsidR="009D7CF0" w:rsidRPr="009D7CF0" w14:paraId="64F68066" w14:textId="77777777" w:rsidTr="00077E0C">
        <w:trPr>
          <w:trHeight w:val="173"/>
        </w:trPr>
        <w:tc>
          <w:tcPr>
            <w:tcW w:w="4200" w:type="dxa"/>
            <w:shd w:val="clear" w:color="auto" w:fill="auto"/>
            <w:tcMar>
              <w:top w:w="15" w:type="dxa"/>
              <w:left w:w="288" w:type="dxa"/>
              <w:bottom w:w="0" w:type="dxa"/>
              <w:right w:w="15" w:type="dxa"/>
            </w:tcMar>
            <w:vAlign w:val="center"/>
            <w:hideMark/>
          </w:tcPr>
          <w:p w14:paraId="345CCAC0" w14:textId="77777777" w:rsidR="009D7CF0" w:rsidRPr="009D7CF0" w:rsidRDefault="00077E0C" w:rsidP="009D7CF0">
            <w:pPr>
              <w:textAlignment w:val="center"/>
              <w:rPr>
                <w:rFonts w:asciiTheme="minorBidi" w:hAnsiTheme="minorBidi" w:cstheme="minorBidi"/>
                <w:sz w:val="20"/>
                <w:szCs w:val="20"/>
              </w:rPr>
            </w:pPr>
            <w:r>
              <w:rPr>
                <w:rFonts w:asciiTheme="minorBidi" w:hAnsiTheme="minorBidi" w:cstheme="minorBidi"/>
                <w:color w:val="000000"/>
                <w:kern w:val="24"/>
                <w:sz w:val="20"/>
                <w:szCs w:val="20"/>
              </w:rPr>
              <w:t>Control cases</w:t>
            </w:r>
            <w:r w:rsidRPr="00077E0C">
              <w:rPr>
                <w:rFonts w:asciiTheme="minorBidi" w:hAnsiTheme="minorBidi" w:cstheme="minorBidi"/>
                <w:color w:val="000000"/>
                <w:kern w:val="24"/>
                <w:sz w:val="20"/>
                <w:szCs w:val="20"/>
                <w:vertAlign w:val="superscript"/>
              </w:rPr>
              <w:t>1</w:t>
            </w:r>
          </w:p>
        </w:tc>
        <w:tc>
          <w:tcPr>
            <w:tcW w:w="1440" w:type="dxa"/>
            <w:shd w:val="clear" w:color="auto" w:fill="auto"/>
            <w:tcMar>
              <w:top w:w="15" w:type="dxa"/>
              <w:left w:w="15" w:type="dxa"/>
              <w:bottom w:w="0" w:type="dxa"/>
              <w:right w:w="15" w:type="dxa"/>
            </w:tcMar>
            <w:vAlign w:val="center"/>
            <w:hideMark/>
          </w:tcPr>
          <w:p w14:paraId="66DAF78C" w14:textId="77777777" w:rsidR="009D7CF0" w:rsidRPr="009D7CF0" w:rsidRDefault="009D7CF0" w:rsidP="009D7CF0">
            <w:pPr>
              <w:jc w:val="right"/>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3,152</w:t>
            </w:r>
          </w:p>
        </w:tc>
        <w:tc>
          <w:tcPr>
            <w:tcW w:w="1920" w:type="dxa"/>
            <w:shd w:val="clear" w:color="auto" w:fill="auto"/>
            <w:tcMar>
              <w:top w:w="15" w:type="dxa"/>
              <w:left w:w="15" w:type="dxa"/>
              <w:bottom w:w="0" w:type="dxa"/>
              <w:right w:w="15" w:type="dxa"/>
            </w:tcMar>
            <w:vAlign w:val="center"/>
            <w:hideMark/>
          </w:tcPr>
          <w:p w14:paraId="7957A0DB"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890" w:type="dxa"/>
            <w:shd w:val="clear" w:color="auto" w:fill="auto"/>
            <w:tcMar>
              <w:top w:w="15" w:type="dxa"/>
              <w:left w:w="15" w:type="dxa"/>
              <w:bottom w:w="0" w:type="dxa"/>
              <w:right w:w="15" w:type="dxa"/>
            </w:tcMar>
            <w:vAlign w:val="center"/>
            <w:hideMark/>
          </w:tcPr>
          <w:p w14:paraId="31C2DA16"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260" w:type="dxa"/>
            <w:shd w:val="clear" w:color="auto" w:fill="auto"/>
            <w:tcMar>
              <w:top w:w="15" w:type="dxa"/>
              <w:left w:w="15" w:type="dxa"/>
              <w:bottom w:w="0" w:type="dxa"/>
              <w:right w:w="15" w:type="dxa"/>
            </w:tcMar>
            <w:vAlign w:val="bottom"/>
            <w:hideMark/>
          </w:tcPr>
          <w:p w14:paraId="1B354075" w14:textId="77777777" w:rsidR="009D7CF0" w:rsidRPr="009D7CF0" w:rsidRDefault="009D7CF0" w:rsidP="009D7CF0">
            <w:pPr>
              <w:jc w:val="center"/>
              <w:textAlignment w:val="bottom"/>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r>
      <w:tr w:rsidR="009D7CF0" w:rsidRPr="009D7CF0" w14:paraId="17D05CDF" w14:textId="77777777" w:rsidTr="00077E0C">
        <w:trPr>
          <w:trHeight w:val="210"/>
        </w:trPr>
        <w:tc>
          <w:tcPr>
            <w:tcW w:w="4200" w:type="dxa"/>
            <w:tcBorders>
              <w:bottom w:val="single" w:sz="4" w:space="0" w:color="auto"/>
            </w:tcBorders>
            <w:shd w:val="clear" w:color="auto" w:fill="auto"/>
            <w:tcMar>
              <w:top w:w="15" w:type="dxa"/>
              <w:left w:w="288" w:type="dxa"/>
              <w:bottom w:w="0" w:type="dxa"/>
              <w:right w:w="15" w:type="dxa"/>
            </w:tcMar>
            <w:vAlign w:val="center"/>
            <w:hideMark/>
          </w:tcPr>
          <w:p w14:paraId="5FA8B639" w14:textId="77777777" w:rsidR="009D7CF0" w:rsidRPr="009D7CF0" w:rsidRDefault="009D7CF0" w:rsidP="009D7CF0">
            <w:pP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 xml:space="preserve">Current </w:t>
            </w:r>
            <w:r w:rsidR="00077E0C">
              <w:rPr>
                <w:rFonts w:asciiTheme="minorBidi" w:hAnsiTheme="minorBidi" w:cstheme="minorBidi"/>
                <w:color w:val="000000"/>
                <w:kern w:val="24"/>
                <w:sz w:val="20"/>
                <w:szCs w:val="20"/>
              </w:rPr>
              <w:t>respondents</w:t>
            </w:r>
            <w:r w:rsidR="00077E0C" w:rsidRPr="00077E0C">
              <w:rPr>
                <w:rFonts w:asciiTheme="minorBidi" w:hAnsiTheme="minorBidi" w:cstheme="minorBidi"/>
                <w:color w:val="000000"/>
                <w:kern w:val="24"/>
                <w:sz w:val="20"/>
                <w:szCs w:val="20"/>
                <w:vertAlign w:val="superscript"/>
              </w:rPr>
              <w:t>2</w:t>
            </w:r>
          </w:p>
        </w:tc>
        <w:tc>
          <w:tcPr>
            <w:tcW w:w="1440" w:type="dxa"/>
            <w:tcBorders>
              <w:bottom w:val="single" w:sz="4" w:space="0" w:color="auto"/>
            </w:tcBorders>
            <w:shd w:val="clear" w:color="auto" w:fill="auto"/>
            <w:tcMar>
              <w:top w:w="15" w:type="dxa"/>
              <w:left w:w="15" w:type="dxa"/>
              <w:bottom w:w="0" w:type="dxa"/>
              <w:right w:w="15" w:type="dxa"/>
            </w:tcMar>
            <w:vAlign w:val="center"/>
            <w:hideMark/>
          </w:tcPr>
          <w:p w14:paraId="66639B7F" w14:textId="369AD780" w:rsidR="009D7CF0" w:rsidRPr="009D7CF0" w:rsidRDefault="009D7CF0" w:rsidP="009D7CF0">
            <w:pPr>
              <w:jc w:val="right"/>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1</w:t>
            </w:r>
            <w:r w:rsidR="009104FC">
              <w:rPr>
                <w:rFonts w:asciiTheme="minorBidi" w:hAnsiTheme="minorBidi" w:cstheme="minorBidi"/>
                <w:color w:val="000000"/>
                <w:kern w:val="24"/>
                <w:sz w:val="20"/>
                <w:szCs w:val="20"/>
              </w:rPr>
              <w:t>2</w:t>
            </w:r>
            <w:r w:rsidRPr="009D7CF0">
              <w:rPr>
                <w:rFonts w:asciiTheme="minorBidi" w:hAnsiTheme="minorBidi" w:cstheme="minorBidi"/>
                <w:color w:val="000000"/>
                <w:kern w:val="24"/>
                <w:sz w:val="20"/>
                <w:szCs w:val="20"/>
              </w:rPr>
              <w:t>,</w:t>
            </w:r>
            <w:r w:rsidR="00A74A40">
              <w:rPr>
                <w:rFonts w:asciiTheme="minorBidi" w:hAnsiTheme="minorBidi" w:cstheme="minorBidi"/>
                <w:color w:val="000000"/>
                <w:kern w:val="24"/>
                <w:sz w:val="20"/>
                <w:szCs w:val="20"/>
              </w:rPr>
              <w:t>1</w:t>
            </w:r>
            <w:r w:rsidR="009104FC">
              <w:rPr>
                <w:rFonts w:asciiTheme="minorBidi" w:hAnsiTheme="minorBidi" w:cstheme="minorBidi"/>
                <w:color w:val="000000"/>
                <w:kern w:val="24"/>
                <w:sz w:val="20"/>
                <w:szCs w:val="20"/>
              </w:rPr>
              <w:t>00</w:t>
            </w:r>
          </w:p>
        </w:tc>
        <w:tc>
          <w:tcPr>
            <w:tcW w:w="1920" w:type="dxa"/>
            <w:tcBorders>
              <w:bottom w:val="single" w:sz="4" w:space="0" w:color="auto"/>
            </w:tcBorders>
            <w:shd w:val="clear" w:color="auto" w:fill="auto"/>
            <w:tcMar>
              <w:top w:w="15" w:type="dxa"/>
              <w:left w:w="15" w:type="dxa"/>
              <w:bottom w:w="0" w:type="dxa"/>
              <w:right w:w="15" w:type="dxa"/>
            </w:tcMar>
            <w:vAlign w:val="center"/>
            <w:hideMark/>
          </w:tcPr>
          <w:p w14:paraId="16513B78"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890" w:type="dxa"/>
            <w:tcBorders>
              <w:bottom w:val="single" w:sz="4" w:space="0" w:color="auto"/>
            </w:tcBorders>
            <w:shd w:val="clear" w:color="auto" w:fill="auto"/>
            <w:tcMar>
              <w:top w:w="15" w:type="dxa"/>
              <w:left w:w="15" w:type="dxa"/>
              <w:bottom w:w="0" w:type="dxa"/>
              <w:right w:w="15" w:type="dxa"/>
            </w:tcMar>
            <w:vAlign w:val="center"/>
            <w:hideMark/>
          </w:tcPr>
          <w:p w14:paraId="45632663"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260" w:type="dxa"/>
            <w:tcBorders>
              <w:bottom w:val="single" w:sz="4" w:space="0" w:color="auto"/>
            </w:tcBorders>
            <w:shd w:val="clear" w:color="auto" w:fill="auto"/>
            <w:tcMar>
              <w:top w:w="15" w:type="dxa"/>
              <w:left w:w="15" w:type="dxa"/>
              <w:bottom w:w="0" w:type="dxa"/>
              <w:right w:w="15" w:type="dxa"/>
            </w:tcMar>
            <w:vAlign w:val="bottom"/>
            <w:hideMark/>
          </w:tcPr>
          <w:p w14:paraId="07C47BDC" w14:textId="77777777" w:rsidR="009D7CF0" w:rsidRPr="009D7CF0" w:rsidRDefault="009D7CF0" w:rsidP="009D7CF0">
            <w:pPr>
              <w:jc w:val="center"/>
              <w:textAlignment w:val="bottom"/>
              <w:rPr>
                <w:rFonts w:asciiTheme="minorBidi" w:hAnsiTheme="minorBidi" w:cstheme="minorBidi"/>
                <w:sz w:val="20"/>
                <w:szCs w:val="20"/>
              </w:rPr>
            </w:pPr>
            <w:r w:rsidRPr="009D7CF0">
              <w:rPr>
                <w:rFonts w:asciiTheme="minorBidi" w:hAnsiTheme="minorBidi" w:cstheme="minorBidi"/>
                <w:color w:val="000000"/>
                <w:kern w:val="24"/>
                <w:sz w:val="20"/>
                <w:szCs w:val="20"/>
              </w:rPr>
              <w:t>No</w:t>
            </w:r>
          </w:p>
        </w:tc>
      </w:tr>
      <w:tr w:rsidR="009D7CF0" w:rsidRPr="009D7CF0" w14:paraId="68BBF999" w14:textId="77777777" w:rsidTr="00077E0C">
        <w:trPr>
          <w:trHeight w:val="210"/>
        </w:trPr>
        <w:tc>
          <w:tcPr>
            <w:tcW w:w="4200" w:type="dxa"/>
            <w:tcBorders>
              <w:bottom w:val="single" w:sz="4" w:space="0" w:color="auto"/>
            </w:tcBorders>
            <w:shd w:val="clear" w:color="auto" w:fill="auto"/>
            <w:tcMar>
              <w:top w:w="15" w:type="dxa"/>
              <w:left w:w="288" w:type="dxa"/>
              <w:bottom w:w="0" w:type="dxa"/>
              <w:right w:w="15" w:type="dxa"/>
            </w:tcMar>
            <w:vAlign w:val="center"/>
            <w:hideMark/>
          </w:tcPr>
          <w:p w14:paraId="2F87A876" w14:textId="77777777" w:rsidR="009D7CF0" w:rsidRPr="009D7CF0" w:rsidRDefault="00077E0C" w:rsidP="009D7CF0">
            <w:pPr>
              <w:textAlignment w:val="center"/>
              <w:rPr>
                <w:rFonts w:asciiTheme="minorBidi" w:hAnsiTheme="minorBidi" w:cstheme="minorBidi"/>
                <w:sz w:val="20"/>
                <w:szCs w:val="20"/>
              </w:rPr>
            </w:pPr>
            <w:r>
              <w:rPr>
                <w:rFonts w:asciiTheme="minorBidi" w:hAnsiTheme="minorBidi" w:cstheme="minorBidi"/>
                <w:color w:val="000000"/>
                <w:kern w:val="24"/>
                <w:sz w:val="20"/>
                <w:szCs w:val="20"/>
              </w:rPr>
              <w:t>Current nonrespondents</w:t>
            </w:r>
            <w:r w:rsidRPr="00077E0C">
              <w:rPr>
                <w:rFonts w:asciiTheme="minorBidi" w:hAnsiTheme="minorBidi" w:cstheme="minorBidi"/>
                <w:color w:val="000000"/>
                <w:kern w:val="24"/>
                <w:sz w:val="20"/>
                <w:szCs w:val="20"/>
                <w:vertAlign w:val="superscript"/>
              </w:rPr>
              <w:t>2</w:t>
            </w:r>
          </w:p>
        </w:tc>
        <w:tc>
          <w:tcPr>
            <w:tcW w:w="1440" w:type="dxa"/>
            <w:tcBorders>
              <w:bottom w:val="single" w:sz="4" w:space="0" w:color="auto"/>
            </w:tcBorders>
            <w:shd w:val="clear" w:color="auto" w:fill="auto"/>
            <w:tcMar>
              <w:top w:w="15" w:type="dxa"/>
              <w:left w:w="15" w:type="dxa"/>
              <w:bottom w:w="0" w:type="dxa"/>
              <w:right w:w="15" w:type="dxa"/>
            </w:tcMar>
            <w:vAlign w:val="center"/>
            <w:hideMark/>
          </w:tcPr>
          <w:p w14:paraId="02567B5B" w14:textId="0E9CB431" w:rsidR="009D7CF0" w:rsidRPr="009D7CF0" w:rsidRDefault="00634DD1" w:rsidP="009D7CF0">
            <w:pPr>
              <w:jc w:val="right"/>
              <w:textAlignment w:val="center"/>
              <w:rPr>
                <w:rFonts w:asciiTheme="minorBidi" w:hAnsiTheme="minorBidi" w:cstheme="minorBidi"/>
                <w:sz w:val="20"/>
                <w:szCs w:val="20"/>
              </w:rPr>
            </w:pPr>
            <w:r>
              <w:rPr>
                <w:rFonts w:asciiTheme="minorBidi" w:hAnsiTheme="minorBidi" w:cstheme="minorBidi"/>
                <w:color w:val="000000"/>
                <w:kern w:val="24"/>
                <w:sz w:val="20"/>
                <w:szCs w:val="20"/>
              </w:rPr>
              <w:t>15,</w:t>
            </w:r>
            <w:r w:rsidR="009104FC">
              <w:rPr>
                <w:rFonts w:asciiTheme="minorBidi" w:hAnsiTheme="minorBidi" w:cstheme="minorBidi"/>
                <w:color w:val="000000"/>
                <w:kern w:val="24"/>
                <w:sz w:val="20"/>
                <w:szCs w:val="20"/>
              </w:rPr>
              <w:t>202</w:t>
            </w:r>
          </w:p>
        </w:tc>
        <w:tc>
          <w:tcPr>
            <w:tcW w:w="1920" w:type="dxa"/>
            <w:tcBorders>
              <w:bottom w:val="single" w:sz="4" w:space="0" w:color="auto"/>
            </w:tcBorders>
            <w:shd w:val="clear" w:color="auto" w:fill="auto"/>
            <w:tcMar>
              <w:top w:w="15" w:type="dxa"/>
              <w:left w:w="15" w:type="dxa"/>
              <w:bottom w:w="0" w:type="dxa"/>
              <w:right w:w="15" w:type="dxa"/>
            </w:tcMar>
            <w:vAlign w:val="center"/>
            <w:hideMark/>
          </w:tcPr>
          <w:p w14:paraId="4AC70649"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890" w:type="dxa"/>
            <w:tcBorders>
              <w:bottom w:val="single" w:sz="4" w:space="0" w:color="auto"/>
            </w:tcBorders>
            <w:shd w:val="clear" w:color="auto" w:fill="auto"/>
            <w:tcMar>
              <w:top w:w="15" w:type="dxa"/>
              <w:left w:w="15" w:type="dxa"/>
              <w:bottom w:w="0" w:type="dxa"/>
              <w:right w:w="15" w:type="dxa"/>
            </w:tcMar>
            <w:vAlign w:val="center"/>
            <w:hideMark/>
          </w:tcPr>
          <w:p w14:paraId="5048E926" w14:textId="77777777" w:rsidR="009D7CF0" w:rsidRPr="009D7CF0" w:rsidRDefault="009D7CF0" w:rsidP="009D7CF0">
            <w:pPr>
              <w:jc w:val="center"/>
              <w:textAlignment w:val="center"/>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c>
          <w:tcPr>
            <w:tcW w:w="1260" w:type="dxa"/>
            <w:tcBorders>
              <w:bottom w:val="single" w:sz="4" w:space="0" w:color="auto"/>
            </w:tcBorders>
            <w:shd w:val="clear" w:color="auto" w:fill="auto"/>
            <w:tcMar>
              <w:top w:w="15" w:type="dxa"/>
              <w:left w:w="15" w:type="dxa"/>
              <w:bottom w:w="0" w:type="dxa"/>
              <w:right w:w="15" w:type="dxa"/>
            </w:tcMar>
            <w:vAlign w:val="bottom"/>
            <w:hideMark/>
          </w:tcPr>
          <w:p w14:paraId="1825445A" w14:textId="77777777" w:rsidR="009D7CF0" w:rsidRPr="009D7CF0" w:rsidRDefault="009D7CF0" w:rsidP="009D7CF0">
            <w:pPr>
              <w:jc w:val="center"/>
              <w:textAlignment w:val="bottom"/>
              <w:rPr>
                <w:rFonts w:asciiTheme="minorBidi" w:hAnsiTheme="minorBidi" w:cstheme="minorBidi"/>
                <w:sz w:val="20"/>
                <w:szCs w:val="20"/>
              </w:rPr>
            </w:pPr>
            <w:r w:rsidRPr="009D7CF0">
              <w:rPr>
                <w:rFonts w:asciiTheme="minorBidi" w:hAnsiTheme="minorBidi" w:cstheme="minorBidi"/>
                <w:color w:val="000000"/>
                <w:kern w:val="24"/>
                <w:sz w:val="20"/>
                <w:szCs w:val="20"/>
              </w:rPr>
              <w:t>Yes</w:t>
            </w:r>
          </w:p>
        </w:tc>
      </w:tr>
    </w:tbl>
    <w:p w14:paraId="73B099BE" w14:textId="5ED10CE9" w:rsidR="000A69F6" w:rsidRPr="00225284" w:rsidRDefault="000A69F6" w:rsidP="008158F1">
      <w:pPr>
        <w:tabs>
          <w:tab w:val="left" w:pos="90"/>
        </w:tabs>
        <w:rPr>
          <w:rFonts w:ascii="Arial" w:hAnsi="Arial" w:cs="Arial"/>
          <w:sz w:val="20"/>
          <w:szCs w:val="20"/>
        </w:rPr>
      </w:pPr>
      <w:r w:rsidRPr="00225284">
        <w:rPr>
          <w:rFonts w:ascii="Arial" w:hAnsi="Arial" w:cs="Arial"/>
          <w:sz w:val="20"/>
          <w:szCs w:val="20"/>
          <w:vertAlign w:val="superscript"/>
        </w:rPr>
        <w:t>1</w:t>
      </w:r>
      <w:r w:rsidR="008158F1">
        <w:rPr>
          <w:rFonts w:ascii="Arial" w:hAnsi="Arial" w:cs="Arial"/>
          <w:sz w:val="20"/>
          <w:szCs w:val="20"/>
          <w:vertAlign w:val="superscript"/>
        </w:rPr>
        <w:tab/>
      </w:r>
      <w:r w:rsidRPr="00225284">
        <w:rPr>
          <w:rFonts w:ascii="Arial" w:hAnsi="Arial" w:cs="Arial"/>
          <w:sz w:val="20"/>
          <w:szCs w:val="20"/>
        </w:rPr>
        <w:t>Note that 463 more control cases are double nonrespondents.</w:t>
      </w:r>
    </w:p>
    <w:p w14:paraId="7A9062B0" w14:textId="3B5304F6" w:rsidR="000A69F6" w:rsidRDefault="000A69F6" w:rsidP="008158F1">
      <w:pPr>
        <w:tabs>
          <w:tab w:val="left" w:pos="90"/>
        </w:tabs>
        <w:rPr>
          <w:rFonts w:ascii="Arial" w:hAnsi="Arial" w:cs="Arial"/>
          <w:sz w:val="20"/>
          <w:szCs w:val="20"/>
        </w:rPr>
      </w:pPr>
      <w:r w:rsidRPr="00225284">
        <w:rPr>
          <w:rFonts w:ascii="Arial" w:hAnsi="Arial" w:cs="Arial"/>
          <w:sz w:val="20"/>
          <w:szCs w:val="20"/>
          <w:vertAlign w:val="superscript"/>
        </w:rPr>
        <w:t>2</w:t>
      </w:r>
      <w:r w:rsidR="008158F1">
        <w:rPr>
          <w:rFonts w:ascii="Arial" w:hAnsi="Arial" w:cs="Arial"/>
          <w:sz w:val="20"/>
          <w:szCs w:val="20"/>
          <w:vertAlign w:val="superscript"/>
        </w:rPr>
        <w:tab/>
      </w:r>
      <w:r w:rsidR="008158F1">
        <w:rPr>
          <w:rFonts w:ascii="Arial" w:hAnsi="Arial" w:cs="Arial"/>
          <w:sz w:val="20"/>
          <w:szCs w:val="20"/>
        </w:rPr>
        <w:t>R</w:t>
      </w:r>
      <w:r w:rsidRPr="00225284">
        <w:rPr>
          <w:rFonts w:ascii="Arial" w:hAnsi="Arial" w:cs="Arial"/>
          <w:sz w:val="20"/>
          <w:szCs w:val="20"/>
        </w:rPr>
        <w:t>esponse status through 6/28/2017 for cases that are not deceased, double nonrespondents, or controls.</w:t>
      </w:r>
    </w:p>
    <w:p w14:paraId="70C0ACEE" w14:textId="77777777" w:rsidR="00225284" w:rsidRPr="00225284" w:rsidRDefault="00225284" w:rsidP="008158F1">
      <w:pPr>
        <w:ind w:left="86" w:hanging="86"/>
        <w:rPr>
          <w:rFonts w:ascii="Arial" w:hAnsi="Arial" w:cs="Arial"/>
          <w:sz w:val="20"/>
          <w:szCs w:val="20"/>
        </w:rPr>
      </w:pPr>
    </w:p>
    <w:p w14:paraId="371B6E7B" w14:textId="1EBDB2A4" w:rsidR="00D572D6" w:rsidRDefault="009D4137" w:rsidP="00447C62">
      <w:pPr>
        <w:spacing w:before="120" w:after="120" w:line="276" w:lineRule="auto"/>
        <w:rPr>
          <w:rFonts w:asciiTheme="majorBidi" w:hAnsiTheme="majorBidi" w:cstheme="majorBidi"/>
        </w:rPr>
      </w:pPr>
      <w:r>
        <w:rPr>
          <w:rFonts w:asciiTheme="majorBidi" w:hAnsiTheme="majorBidi" w:cstheme="majorBidi"/>
        </w:rPr>
        <w:t xml:space="preserve">As described in Attachment A, </w:t>
      </w:r>
      <w:r w:rsidR="008158F1">
        <w:rPr>
          <w:rFonts w:asciiTheme="majorBidi" w:hAnsiTheme="majorBidi" w:cstheme="majorBidi"/>
        </w:rPr>
        <w:t xml:space="preserve">below, </w:t>
      </w:r>
      <w:r w:rsidR="00CE43C9">
        <w:rPr>
          <w:rFonts w:asciiTheme="majorBidi" w:hAnsiTheme="majorBidi" w:cstheme="majorBidi"/>
        </w:rPr>
        <w:t xml:space="preserve">the </w:t>
      </w:r>
      <w:r w:rsidR="00891FF8">
        <w:rPr>
          <w:rFonts w:asciiTheme="majorBidi" w:hAnsiTheme="majorBidi" w:cstheme="majorBidi"/>
        </w:rPr>
        <w:t>BPS:12/17</w:t>
      </w:r>
      <w:r w:rsidR="00CE43C9">
        <w:rPr>
          <w:rFonts w:asciiTheme="majorBidi" w:hAnsiTheme="majorBidi" w:cstheme="majorBidi"/>
        </w:rPr>
        <w:t xml:space="preserve"> responsive design plan</w:t>
      </w:r>
      <w:r w:rsidR="00891FF8">
        <w:rPr>
          <w:rFonts w:asciiTheme="majorBidi" w:hAnsiTheme="majorBidi" w:cstheme="majorBidi"/>
        </w:rPr>
        <w:t xml:space="preserve"> aims to reduce the </w:t>
      </w:r>
      <w:r w:rsidRPr="002415C2">
        <w:rPr>
          <w:rFonts w:asciiTheme="majorBidi" w:hAnsiTheme="majorBidi" w:cstheme="majorBidi"/>
        </w:rPr>
        <w:t xml:space="preserve">impact of unit nonresponse </w:t>
      </w:r>
      <w:r w:rsidRPr="002415C2">
        <w:rPr>
          <w:rFonts w:asciiTheme="majorBidi" w:hAnsiTheme="majorBidi" w:cstheme="majorBidi"/>
          <w:i/>
          <w:iCs/>
        </w:rPr>
        <w:t xml:space="preserve">within institution </w:t>
      </w:r>
      <w:r w:rsidR="00987ED5">
        <w:rPr>
          <w:rFonts w:asciiTheme="majorBidi" w:hAnsiTheme="majorBidi" w:cstheme="majorBidi"/>
          <w:i/>
          <w:iCs/>
        </w:rPr>
        <w:t xml:space="preserve">type (or </w:t>
      </w:r>
      <w:r w:rsidRPr="002415C2">
        <w:rPr>
          <w:rFonts w:asciiTheme="majorBidi" w:hAnsiTheme="majorBidi" w:cstheme="majorBidi"/>
          <w:i/>
          <w:iCs/>
        </w:rPr>
        <w:t>sector</w:t>
      </w:r>
      <w:r w:rsidR="00987ED5">
        <w:rPr>
          <w:rFonts w:asciiTheme="majorBidi" w:hAnsiTheme="majorBidi" w:cstheme="majorBidi"/>
          <w:i/>
          <w:iCs/>
        </w:rPr>
        <w:t>)</w:t>
      </w:r>
      <w:r w:rsidRPr="002415C2">
        <w:rPr>
          <w:rFonts w:asciiTheme="majorBidi" w:hAnsiTheme="majorBidi" w:cstheme="majorBidi"/>
        </w:rPr>
        <w:t>.</w:t>
      </w:r>
      <w:r w:rsidR="00891FF8">
        <w:rPr>
          <w:rFonts w:asciiTheme="majorBidi" w:hAnsiTheme="majorBidi" w:cstheme="majorBidi"/>
        </w:rPr>
        <w:t xml:space="preserve"> </w:t>
      </w:r>
      <w:r w:rsidR="00D572D6">
        <w:rPr>
          <w:rFonts w:asciiTheme="majorBidi" w:hAnsiTheme="majorBidi" w:cstheme="majorBidi"/>
        </w:rPr>
        <w:t xml:space="preserve">Institution </w:t>
      </w:r>
      <w:r w:rsidR="00987ED5">
        <w:rPr>
          <w:rFonts w:asciiTheme="majorBidi" w:hAnsiTheme="majorBidi" w:cstheme="majorBidi"/>
        </w:rPr>
        <w:t>types</w:t>
      </w:r>
      <w:r w:rsidR="00D572D6">
        <w:rPr>
          <w:rFonts w:asciiTheme="majorBidi" w:hAnsiTheme="majorBidi" w:cstheme="majorBidi"/>
        </w:rPr>
        <w:t xml:space="preserve"> are grouped as follows:</w:t>
      </w:r>
    </w:p>
    <w:p w14:paraId="326A257F" w14:textId="77777777" w:rsidR="00D572D6"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A: </w:t>
      </w:r>
      <w:r w:rsidR="00D572D6">
        <w:rPr>
          <w:rFonts w:asciiTheme="majorBidi" w:hAnsiTheme="majorBidi" w:cstheme="majorBidi"/>
        </w:rPr>
        <w:tab/>
        <w:t>Public less-than 2-year, Public 2-year</w:t>
      </w:r>
    </w:p>
    <w:p w14:paraId="2D2D578C" w14:textId="59030A4C" w:rsidR="00D572D6" w:rsidRDefault="00987ED5" w:rsidP="0026167F">
      <w:pPr>
        <w:spacing w:after="120"/>
        <w:ind w:left="2880" w:hanging="252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B: </w:t>
      </w:r>
      <w:r w:rsidR="00D572D6">
        <w:rPr>
          <w:rFonts w:asciiTheme="majorBidi" w:hAnsiTheme="majorBidi" w:cstheme="majorBidi"/>
        </w:rPr>
        <w:tab/>
      </w:r>
      <w:r w:rsidR="00D572D6" w:rsidRPr="009B078E">
        <w:rPr>
          <w:rFonts w:asciiTheme="majorBidi" w:hAnsiTheme="majorBidi" w:cstheme="majorBidi"/>
        </w:rPr>
        <w:t>Public 4-year non-doctorate-granting</w:t>
      </w:r>
      <w:r w:rsidR="00D572D6">
        <w:rPr>
          <w:rFonts w:asciiTheme="majorBidi" w:hAnsiTheme="majorBidi" w:cstheme="majorBidi"/>
        </w:rPr>
        <w:t>;</w:t>
      </w:r>
      <w:r w:rsidR="00D572D6" w:rsidRPr="009B078E">
        <w:rPr>
          <w:rFonts w:asciiTheme="majorBidi" w:hAnsiTheme="majorBidi" w:cstheme="majorBidi"/>
        </w:rPr>
        <w:t xml:space="preserve"> Public 4-year doctorate-granting</w:t>
      </w:r>
      <w:r w:rsidR="00D572D6">
        <w:rPr>
          <w:rFonts w:asciiTheme="majorBidi" w:hAnsiTheme="majorBidi" w:cstheme="majorBidi"/>
        </w:rPr>
        <w:t>;</w:t>
      </w:r>
      <w:r w:rsidR="00D572D6" w:rsidRPr="009B078E">
        <w:rPr>
          <w:rFonts w:asciiTheme="majorBidi" w:hAnsiTheme="majorBidi" w:cstheme="majorBidi"/>
        </w:rPr>
        <w:t xml:space="preserve"> Private nonprofit less than 4-year</w:t>
      </w:r>
      <w:r w:rsidR="00D572D6">
        <w:rPr>
          <w:rFonts w:asciiTheme="majorBidi" w:hAnsiTheme="majorBidi" w:cstheme="majorBidi"/>
        </w:rPr>
        <w:t xml:space="preserve">; </w:t>
      </w:r>
      <w:r w:rsidR="00D572D6" w:rsidRPr="009B078E">
        <w:rPr>
          <w:rFonts w:asciiTheme="majorBidi" w:hAnsiTheme="majorBidi" w:cstheme="majorBidi"/>
        </w:rPr>
        <w:t xml:space="preserve">Private nonprofit 4-year </w:t>
      </w:r>
      <w:r w:rsidR="008158F1" w:rsidRPr="009B078E">
        <w:rPr>
          <w:rFonts w:asciiTheme="majorBidi" w:hAnsiTheme="majorBidi" w:cstheme="majorBidi"/>
        </w:rPr>
        <w:t>non-doctorate-granting</w:t>
      </w:r>
      <w:r w:rsidR="00D572D6">
        <w:rPr>
          <w:rFonts w:asciiTheme="majorBidi" w:hAnsiTheme="majorBidi" w:cstheme="majorBidi"/>
        </w:rPr>
        <w:t xml:space="preserve">; </w:t>
      </w:r>
      <w:r w:rsidR="00D572D6" w:rsidRPr="009B078E">
        <w:rPr>
          <w:rFonts w:asciiTheme="majorBidi" w:hAnsiTheme="majorBidi" w:cstheme="majorBidi"/>
        </w:rPr>
        <w:t>Private nonprofit 4-year doctorate-granting</w:t>
      </w:r>
    </w:p>
    <w:p w14:paraId="3F846A9B" w14:textId="77777777" w:rsidR="00D572D6" w:rsidRPr="009B078E"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w:t>
      </w:r>
      <w:r w:rsidR="00D572D6" w:rsidRPr="009B078E">
        <w:rPr>
          <w:rFonts w:asciiTheme="majorBidi" w:hAnsiTheme="majorBidi" w:cstheme="majorBidi"/>
        </w:rPr>
        <w:t>C</w:t>
      </w:r>
      <w:r w:rsidR="00D572D6">
        <w:rPr>
          <w:rFonts w:asciiTheme="majorBidi" w:hAnsiTheme="majorBidi" w:cstheme="majorBidi"/>
        </w:rPr>
        <w:t>:</w:t>
      </w:r>
      <w:r w:rsidR="00D572D6">
        <w:rPr>
          <w:rFonts w:asciiTheme="majorBidi" w:hAnsiTheme="majorBidi" w:cstheme="majorBidi"/>
        </w:rPr>
        <w:tab/>
      </w:r>
      <w:r w:rsidR="00D572D6" w:rsidRPr="009B078E">
        <w:rPr>
          <w:rFonts w:asciiTheme="majorBidi" w:hAnsiTheme="majorBidi" w:cstheme="majorBidi"/>
        </w:rPr>
        <w:t>Private for profit less-than-2-year</w:t>
      </w:r>
    </w:p>
    <w:p w14:paraId="55FA807E" w14:textId="77777777" w:rsidR="00D572D6" w:rsidRPr="009B078E"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w:t>
      </w:r>
      <w:r w:rsidR="00D572D6" w:rsidRPr="009B078E">
        <w:rPr>
          <w:rFonts w:asciiTheme="majorBidi" w:hAnsiTheme="majorBidi" w:cstheme="majorBidi"/>
        </w:rPr>
        <w:t>D</w:t>
      </w:r>
      <w:r w:rsidR="00D572D6">
        <w:rPr>
          <w:rFonts w:asciiTheme="majorBidi" w:hAnsiTheme="majorBidi" w:cstheme="majorBidi"/>
        </w:rPr>
        <w:t>:</w:t>
      </w:r>
      <w:r w:rsidR="00D572D6" w:rsidRPr="009B078E">
        <w:rPr>
          <w:rFonts w:asciiTheme="majorBidi" w:hAnsiTheme="majorBidi" w:cstheme="majorBidi"/>
        </w:rPr>
        <w:tab/>
        <w:t>Private for profit 2-year</w:t>
      </w:r>
    </w:p>
    <w:p w14:paraId="062046DB" w14:textId="77777777" w:rsidR="00D572D6" w:rsidRDefault="00987ED5" w:rsidP="0026167F">
      <w:pPr>
        <w:spacing w:after="120"/>
        <w:ind w:left="360"/>
        <w:rPr>
          <w:rFonts w:asciiTheme="majorBidi" w:hAnsiTheme="majorBidi" w:cstheme="majorBidi"/>
        </w:rPr>
      </w:pPr>
      <w:r>
        <w:rPr>
          <w:rFonts w:asciiTheme="majorBidi" w:hAnsiTheme="majorBidi" w:cstheme="majorBidi"/>
        </w:rPr>
        <w:t>Institution</w:t>
      </w:r>
      <w:r w:rsidR="00D572D6">
        <w:rPr>
          <w:rFonts w:asciiTheme="majorBidi" w:hAnsiTheme="majorBidi" w:cstheme="majorBidi"/>
        </w:rPr>
        <w:t xml:space="preserve"> Group </w:t>
      </w:r>
      <w:r w:rsidR="00D572D6" w:rsidRPr="009B078E">
        <w:rPr>
          <w:rFonts w:asciiTheme="majorBidi" w:hAnsiTheme="majorBidi" w:cstheme="majorBidi"/>
        </w:rPr>
        <w:t>E</w:t>
      </w:r>
      <w:r w:rsidR="00D572D6">
        <w:rPr>
          <w:rFonts w:asciiTheme="majorBidi" w:hAnsiTheme="majorBidi" w:cstheme="majorBidi"/>
        </w:rPr>
        <w:t>:</w:t>
      </w:r>
      <w:r w:rsidR="00D572D6" w:rsidRPr="009B078E">
        <w:rPr>
          <w:rFonts w:asciiTheme="majorBidi" w:hAnsiTheme="majorBidi" w:cstheme="majorBidi"/>
        </w:rPr>
        <w:tab/>
        <w:t>Private for profit 4-year</w:t>
      </w:r>
    </w:p>
    <w:p w14:paraId="09EC9785" w14:textId="3969D5E8" w:rsidR="00E1226A" w:rsidRDefault="006243F2" w:rsidP="00851C59">
      <w:pPr>
        <w:spacing w:after="120" w:line="276" w:lineRule="auto"/>
      </w:pPr>
      <w:r w:rsidRPr="00054EA8">
        <w:t xml:space="preserve">The </w:t>
      </w:r>
      <w:r w:rsidR="008158F1">
        <w:t xml:space="preserve">individual </w:t>
      </w:r>
      <w:r w:rsidRPr="00054EA8">
        <w:t xml:space="preserve">nonresponse rates </w:t>
      </w:r>
      <w:r w:rsidR="008158F1">
        <w:t>within</w:t>
      </w:r>
      <w:r w:rsidRPr="00054EA8">
        <w:t xml:space="preserve"> these institution groups at the conclusion of the BPS</w:t>
      </w:r>
      <w:proofErr w:type="gramStart"/>
      <w:r w:rsidRPr="00054EA8">
        <w:t>:12</w:t>
      </w:r>
      <w:proofErr w:type="gramEnd"/>
      <w:r w:rsidRPr="00054EA8">
        <w:t xml:space="preserve">/14 student interview were reviewed and compared, and are shown </w:t>
      </w:r>
      <w:r w:rsidR="008158F1">
        <w:t xml:space="preserve">here </w:t>
      </w:r>
      <w:r w:rsidRPr="00054EA8">
        <w:t>in Table 2. Our targeting approach is to select cases with high importance scores in proportion to the institution group nonresponse rates in BPS</w:t>
      </w:r>
      <w:proofErr w:type="gramStart"/>
      <w:r w:rsidRPr="00054EA8">
        <w:t>:12</w:t>
      </w:r>
      <w:proofErr w:type="gramEnd"/>
      <w:r w:rsidRPr="00054EA8">
        <w:t xml:space="preserve">/14, in order to reduce nonresponse bias by increasing the responses of these targeted cases within </w:t>
      </w:r>
      <w:r w:rsidRPr="00054EA8">
        <w:lastRenderedPageBreak/>
        <w:t xml:space="preserve">each of the institution groups. Proportional targeting begins by taking the total number of </w:t>
      </w:r>
      <w:proofErr w:type="spellStart"/>
      <w:r w:rsidRPr="00054EA8">
        <w:t>nonrespondent</w:t>
      </w:r>
      <w:proofErr w:type="spellEnd"/>
      <w:r w:rsidRPr="00054EA8">
        <w:t xml:space="preserve"> cases by institution group and subtracting the control cases and exclusions. The resulting number is multiplied by the nonresponse rate for that sector in BPS</w:t>
      </w:r>
      <w:proofErr w:type="gramStart"/>
      <w:r w:rsidRPr="00054EA8">
        <w:t>:12</w:t>
      </w:r>
      <w:proofErr w:type="gramEnd"/>
      <w:r w:rsidRPr="00054EA8">
        <w:t>/14 (e.g.</w:t>
      </w:r>
      <w:r w:rsidR="00851C59" w:rsidRPr="00054EA8">
        <w:t>,</w:t>
      </w:r>
      <w:r w:rsidRPr="00054EA8">
        <w:t xml:space="preserve"> multiplying </w:t>
      </w:r>
      <w:r w:rsidR="00851C59" w:rsidRPr="00054EA8">
        <w:t>4,281 by 35.6</w:t>
      </w:r>
      <w:r w:rsidR="00926E11">
        <w:t xml:space="preserve"> percent</w:t>
      </w:r>
      <w:r w:rsidRPr="00054EA8">
        <w:t xml:space="preserve"> for institution group A). The resulting numbers of targeted cases to be offered the $45 incentive are shown in Table 2, by institution group.</w:t>
      </w:r>
      <w:r w:rsidR="00591879">
        <w:t xml:space="preserve"> The total of 4,195 targeted </w:t>
      </w:r>
      <w:proofErr w:type="spellStart"/>
      <w:r w:rsidR="00591879">
        <w:t>nonrespondents</w:t>
      </w:r>
      <w:proofErr w:type="spellEnd"/>
      <w:r w:rsidR="00591879">
        <w:t xml:space="preserve"> is approximately 35 percent of the total available current nonrespondents.</w:t>
      </w:r>
    </w:p>
    <w:p w14:paraId="692E25A9" w14:textId="56B21C18" w:rsidR="006243F2" w:rsidRPr="00054EA8" w:rsidRDefault="006243F2" w:rsidP="008158F1">
      <w:pPr>
        <w:spacing w:before="120" w:after="60"/>
      </w:pPr>
      <w:r w:rsidRPr="00054EA8">
        <w:t>Table 2. BPS:12/14 final unweighted nonresponse rates and targeted cases by institution group</w:t>
      </w:r>
    </w:p>
    <w:tbl>
      <w:tblPr>
        <w:tblW w:w="5000" w:type="pct"/>
        <w:tblCellMar>
          <w:left w:w="0" w:type="dxa"/>
          <w:right w:w="0" w:type="dxa"/>
        </w:tblCellMar>
        <w:tblLook w:val="04A0" w:firstRow="1" w:lastRow="0" w:firstColumn="1" w:lastColumn="0" w:noHBand="0" w:noVBand="1"/>
      </w:tblPr>
      <w:tblGrid>
        <w:gridCol w:w="2072"/>
        <w:gridCol w:w="2855"/>
        <w:gridCol w:w="3101"/>
        <w:gridCol w:w="2412"/>
      </w:tblGrid>
      <w:tr w:rsidR="006243F2" w:rsidRPr="008158F1" w14:paraId="5E199F6C" w14:textId="77777777" w:rsidTr="008158F1">
        <w:trPr>
          <w:trHeight w:val="144"/>
        </w:trPr>
        <w:tc>
          <w:tcPr>
            <w:tcW w:w="9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7C0B4" w14:textId="77777777" w:rsidR="006243F2" w:rsidRPr="008158F1" w:rsidRDefault="006243F2" w:rsidP="008158F1">
            <w:pPr>
              <w:jc w:val="center"/>
              <w:rPr>
                <w:rFonts w:ascii="Arial" w:hAnsi="Arial" w:cs="Arial"/>
                <w:b/>
                <w:sz w:val="20"/>
                <w:szCs w:val="20"/>
              </w:rPr>
            </w:pPr>
            <w:r w:rsidRPr="008158F1">
              <w:rPr>
                <w:rFonts w:ascii="Arial" w:hAnsi="Arial" w:cs="Arial"/>
                <w:b/>
                <w:sz w:val="20"/>
                <w:szCs w:val="20"/>
              </w:rPr>
              <w:t>Institution group</w:t>
            </w:r>
          </w:p>
        </w:tc>
        <w:tc>
          <w:tcPr>
            <w:tcW w:w="13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879FA" w14:textId="77777777" w:rsidR="006243F2" w:rsidRPr="008158F1" w:rsidRDefault="006243F2" w:rsidP="008158F1">
            <w:pPr>
              <w:jc w:val="center"/>
              <w:rPr>
                <w:rFonts w:ascii="Arial" w:hAnsi="Arial" w:cs="Arial"/>
                <w:b/>
                <w:sz w:val="20"/>
                <w:szCs w:val="20"/>
              </w:rPr>
            </w:pPr>
            <w:r w:rsidRPr="008158F1">
              <w:rPr>
                <w:rFonts w:ascii="Arial" w:hAnsi="Arial" w:cs="Arial"/>
                <w:b/>
                <w:sz w:val="20"/>
                <w:szCs w:val="20"/>
              </w:rPr>
              <w:t>BPS:12/14 final unweighted nonresponse rate (percent)</w:t>
            </w:r>
          </w:p>
        </w:tc>
        <w:tc>
          <w:tcPr>
            <w:tcW w:w="1485" w:type="pct"/>
            <w:tcBorders>
              <w:top w:val="single" w:sz="8" w:space="0" w:color="auto"/>
              <w:left w:val="nil"/>
              <w:bottom w:val="single" w:sz="8" w:space="0" w:color="auto"/>
              <w:right w:val="single" w:sz="8" w:space="0" w:color="auto"/>
            </w:tcBorders>
          </w:tcPr>
          <w:p w14:paraId="024C5BB1" w14:textId="2686DA74" w:rsidR="006243F2" w:rsidRPr="008158F1" w:rsidRDefault="006243F2" w:rsidP="008158F1">
            <w:pPr>
              <w:jc w:val="center"/>
              <w:rPr>
                <w:rFonts w:ascii="Arial" w:hAnsi="Arial" w:cs="Arial"/>
                <w:b/>
                <w:sz w:val="20"/>
                <w:szCs w:val="20"/>
              </w:rPr>
            </w:pPr>
            <w:r w:rsidRPr="008158F1">
              <w:rPr>
                <w:rFonts w:ascii="Arial" w:hAnsi="Arial" w:cs="Arial"/>
                <w:b/>
                <w:sz w:val="20"/>
                <w:szCs w:val="20"/>
              </w:rPr>
              <w:t xml:space="preserve">BPS:12/17 </w:t>
            </w:r>
            <w:r w:rsidR="002D1195" w:rsidRPr="008158F1">
              <w:rPr>
                <w:rFonts w:ascii="Arial" w:hAnsi="Arial" w:cs="Arial"/>
                <w:b/>
                <w:sz w:val="20"/>
                <w:szCs w:val="20"/>
              </w:rPr>
              <w:t>e</w:t>
            </w:r>
            <w:r w:rsidRPr="008158F1">
              <w:rPr>
                <w:rFonts w:ascii="Arial" w:hAnsi="Arial" w:cs="Arial"/>
                <w:b/>
                <w:sz w:val="20"/>
                <w:szCs w:val="20"/>
              </w:rPr>
              <w:t xml:space="preserve">ligible </w:t>
            </w:r>
            <w:proofErr w:type="spellStart"/>
            <w:r w:rsidRPr="008158F1">
              <w:rPr>
                <w:rFonts w:ascii="Arial" w:hAnsi="Arial" w:cs="Arial"/>
                <w:b/>
                <w:sz w:val="20"/>
                <w:szCs w:val="20"/>
              </w:rPr>
              <w:t>nonrespondent</w:t>
            </w:r>
            <w:proofErr w:type="spellEnd"/>
            <w:r w:rsidRPr="008158F1">
              <w:rPr>
                <w:rFonts w:ascii="Arial" w:hAnsi="Arial" w:cs="Arial"/>
                <w:b/>
                <w:sz w:val="20"/>
                <w:szCs w:val="20"/>
              </w:rPr>
              <w:t xml:space="preserve"> cases (number)</w:t>
            </w:r>
          </w:p>
        </w:tc>
        <w:tc>
          <w:tcPr>
            <w:tcW w:w="11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66500B" w14:textId="77777777" w:rsidR="006243F2" w:rsidRPr="008158F1" w:rsidRDefault="006243F2" w:rsidP="008158F1">
            <w:pPr>
              <w:jc w:val="center"/>
              <w:rPr>
                <w:rFonts w:ascii="Arial" w:hAnsi="Arial" w:cs="Arial"/>
                <w:b/>
                <w:sz w:val="20"/>
                <w:szCs w:val="20"/>
              </w:rPr>
            </w:pPr>
            <w:r w:rsidRPr="008158F1">
              <w:rPr>
                <w:rFonts w:ascii="Arial" w:hAnsi="Arial" w:cs="Arial"/>
                <w:b/>
                <w:sz w:val="20"/>
                <w:szCs w:val="20"/>
              </w:rPr>
              <w:t>Cases to target (number)</w:t>
            </w:r>
          </w:p>
        </w:tc>
      </w:tr>
      <w:tr w:rsidR="006243F2" w:rsidRPr="00054EA8" w14:paraId="2013E8F2"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5D285" w14:textId="77777777" w:rsidR="006243F2" w:rsidRPr="00054EA8" w:rsidRDefault="006243F2" w:rsidP="008158F1">
            <w:pPr>
              <w:jc w:val="center"/>
              <w:rPr>
                <w:rFonts w:ascii="Arial" w:hAnsi="Arial" w:cs="Arial"/>
                <w:sz w:val="20"/>
                <w:szCs w:val="20"/>
              </w:rPr>
            </w:pPr>
            <w:r w:rsidRPr="00054EA8">
              <w:rPr>
                <w:rFonts w:ascii="Arial" w:hAnsi="Arial" w:cs="Arial"/>
                <w:sz w:val="20"/>
                <w:szCs w:val="20"/>
              </w:rPr>
              <w:t>A</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269FB74" w14:textId="60F0C22E" w:rsidR="006243F2" w:rsidRPr="00054EA8" w:rsidRDefault="006243F2" w:rsidP="008158F1">
            <w:pPr>
              <w:jc w:val="right"/>
              <w:rPr>
                <w:rFonts w:ascii="Arial" w:hAnsi="Arial" w:cs="Arial"/>
                <w:sz w:val="20"/>
                <w:szCs w:val="20"/>
              </w:rPr>
            </w:pPr>
            <w:r w:rsidRPr="00054EA8">
              <w:rPr>
                <w:rFonts w:ascii="Arial" w:hAnsi="Arial" w:cs="Arial"/>
                <w:sz w:val="20"/>
                <w:szCs w:val="20"/>
              </w:rPr>
              <w:t>35.</w:t>
            </w:r>
            <w:r w:rsidR="00851C59" w:rsidRPr="00054EA8">
              <w:rPr>
                <w:rFonts w:ascii="Arial" w:hAnsi="Arial" w:cs="Arial"/>
                <w:sz w:val="20"/>
                <w:szCs w:val="20"/>
              </w:rPr>
              <w:t>6</w:t>
            </w:r>
          </w:p>
        </w:tc>
        <w:tc>
          <w:tcPr>
            <w:tcW w:w="1485" w:type="pct"/>
            <w:tcBorders>
              <w:top w:val="single" w:sz="8" w:space="0" w:color="auto"/>
              <w:left w:val="nil"/>
              <w:bottom w:val="single" w:sz="8" w:space="0" w:color="auto"/>
              <w:right w:val="single" w:sz="8" w:space="0" w:color="auto"/>
            </w:tcBorders>
          </w:tcPr>
          <w:p w14:paraId="26E06164" w14:textId="7D4EC733" w:rsidR="006243F2" w:rsidRPr="00054EA8" w:rsidRDefault="00851C59" w:rsidP="008158F1">
            <w:pPr>
              <w:jc w:val="right"/>
              <w:rPr>
                <w:rFonts w:ascii="Arial" w:hAnsi="Arial" w:cs="Arial"/>
                <w:sz w:val="20"/>
                <w:szCs w:val="20"/>
              </w:rPr>
            </w:pPr>
            <w:r w:rsidRPr="00054EA8">
              <w:rPr>
                <w:rFonts w:ascii="Arial" w:hAnsi="Arial" w:cs="Arial"/>
                <w:sz w:val="20"/>
                <w:szCs w:val="20"/>
              </w:rPr>
              <w:t>4,281</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5016A"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1,523</w:t>
            </w:r>
          </w:p>
        </w:tc>
      </w:tr>
      <w:tr w:rsidR="006243F2" w:rsidRPr="00054EA8" w14:paraId="7405F2D6"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C508D" w14:textId="77777777" w:rsidR="006243F2" w:rsidRPr="00054EA8" w:rsidRDefault="006243F2" w:rsidP="008158F1">
            <w:pPr>
              <w:jc w:val="center"/>
              <w:rPr>
                <w:rFonts w:ascii="Arial" w:hAnsi="Arial" w:cs="Arial"/>
                <w:sz w:val="20"/>
                <w:szCs w:val="20"/>
              </w:rPr>
            </w:pPr>
            <w:r w:rsidRPr="00054EA8">
              <w:rPr>
                <w:rFonts w:ascii="Arial" w:hAnsi="Arial" w:cs="Arial"/>
                <w:sz w:val="20"/>
                <w:szCs w:val="20"/>
              </w:rPr>
              <w:t>B</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D0AF363"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22.3</w:t>
            </w:r>
          </w:p>
        </w:tc>
        <w:tc>
          <w:tcPr>
            <w:tcW w:w="1485" w:type="pct"/>
            <w:tcBorders>
              <w:top w:val="single" w:sz="8" w:space="0" w:color="auto"/>
              <w:left w:val="nil"/>
              <w:bottom w:val="single" w:sz="8" w:space="0" w:color="auto"/>
              <w:right w:val="single" w:sz="8" w:space="0" w:color="auto"/>
            </w:tcBorders>
          </w:tcPr>
          <w:p w14:paraId="6827DF59" w14:textId="609494A8" w:rsidR="006243F2" w:rsidRPr="00054EA8" w:rsidRDefault="00851C59" w:rsidP="008158F1">
            <w:pPr>
              <w:jc w:val="right"/>
              <w:rPr>
                <w:rFonts w:ascii="Arial" w:hAnsi="Arial" w:cs="Arial"/>
                <w:sz w:val="20"/>
                <w:szCs w:val="20"/>
              </w:rPr>
            </w:pPr>
            <w:r w:rsidRPr="00054EA8">
              <w:rPr>
                <w:rFonts w:ascii="Arial" w:hAnsi="Arial" w:cs="Arial"/>
                <w:sz w:val="20"/>
                <w:szCs w:val="20"/>
              </w:rPr>
              <w:t>3,469</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056FC"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773</w:t>
            </w:r>
          </w:p>
        </w:tc>
      </w:tr>
      <w:tr w:rsidR="006243F2" w:rsidRPr="00054EA8" w14:paraId="5C82E193"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1EE29" w14:textId="77777777" w:rsidR="006243F2" w:rsidRPr="00054EA8" w:rsidRDefault="006243F2" w:rsidP="008158F1">
            <w:pPr>
              <w:jc w:val="center"/>
              <w:rPr>
                <w:rFonts w:ascii="Arial" w:hAnsi="Arial" w:cs="Arial"/>
                <w:sz w:val="20"/>
                <w:szCs w:val="20"/>
              </w:rPr>
            </w:pPr>
            <w:r w:rsidRPr="00054EA8">
              <w:rPr>
                <w:rFonts w:ascii="Arial" w:hAnsi="Arial" w:cs="Arial"/>
                <w:sz w:val="20"/>
                <w:szCs w:val="20"/>
              </w:rPr>
              <w:t>C</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35A5C75"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47.4</w:t>
            </w:r>
          </w:p>
        </w:tc>
        <w:tc>
          <w:tcPr>
            <w:tcW w:w="1485" w:type="pct"/>
            <w:tcBorders>
              <w:top w:val="single" w:sz="8" w:space="0" w:color="auto"/>
              <w:left w:val="nil"/>
              <w:bottom w:val="single" w:sz="8" w:space="0" w:color="auto"/>
              <w:right w:val="single" w:sz="8" w:space="0" w:color="auto"/>
            </w:tcBorders>
          </w:tcPr>
          <w:p w14:paraId="2C99CBDF" w14:textId="065DFBE1" w:rsidR="006243F2" w:rsidRPr="00054EA8" w:rsidRDefault="00851C59" w:rsidP="008158F1">
            <w:pPr>
              <w:jc w:val="right"/>
              <w:rPr>
                <w:rFonts w:ascii="Arial" w:hAnsi="Arial" w:cs="Arial"/>
                <w:sz w:val="20"/>
                <w:szCs w:val="20"/>
              </w:rPr>
            </w:pPr>
            <w:r w:rsidRPr="00054EA8">
              <w:rPr>
                <w:rFonts w:ascii="Arial" w:hAnsi="Arial" w:cs="Arial"/>
                <w:sz w:val="20"/>
                <w:szCs w:val="20"/>
              </w:rPr>
              <w:t>323</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EFBE9"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153</w:t>
            </w:r>
          </w:p>
        </w:tc>
      </w:tr>
      <w:tr w:rsidR="006243F2" w:rsidRPr="00054EA8" w14:paraId="1035F82A"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4ACA1" w14:textId="77777777" w:rsidR="006243F2" w:rsidRPr="00054EA8" w:rsidRDefault="006243F2" w:rsidP="008158F1">
            <w:pPr>
              <w:jc w:val="center"/>
              <w:rPr>
                <w:rFonts w:ascii="Arial" w:hAnsi="Arial" w:cs="Arial"/>
                <w:sz w:val="20"/>
                <w:szCs w:val="20"/>
              </w:rPr>
            </w:pPr>
            <w:r w:rsidRPr="00054EA8">
              <w:rPr>
                <w:rFonts w:ascii="Arial" w:hAnsi="Arial" w:cs="Arial"/>
                <w:sz w:val="20"/>
                <w:szCs w:val="20"/>
              </w:rPr>
              <w:t>D</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482F695D"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40.8</w:t>
            </w:r>
          </w:p>
        </w:tc>
        <w:tc>
          <w:tcPr>
            <w:tcW w:w="1485" w:type="pct"/>
            <w:tcBorders>
              <w:top w:val="single" w:sz="8" w:space="0" w:color="auto"/>
              <w:left w:val="nil"/>
              <w:bottom w:val="single" w:sz="8" w:space="0" w:color="auto"/>
              <w:right w:val="single" w:sz="8" w:space="0" w:color="auto"/>
            </w:tcBorders>
          </w:tcPr>
          <w:p w14:paraId="5DE9FC8F" w14:textId="4339038A" w:rsidR="006243F2" w:rsidRPr="00054EA8" w:rsidRDefault="00851C59" w:rsidP="008158F1">
            <w:pPr>
              <w:jc w:val="right"/>
              <w:rPr>
                <w:rFonts w:ascii="Arial" w:hAnsi="Arial" w:cs="Arial"/>
                <w:sz w:val="20"/>
                <w:szCs w:val="20"/>
              </w:rPr>
            </w:pPr>
            <w:r w:rsidRPr="00054EA8">
              <w:rPr>
                <w:rFonts w:ascii="Arial" w:hAnsi="Arial" w:cs="Arial"/>
                <w:sz w:val="20"/>
                <w:szCs w:val="20"/>
              </w:rPr>
              <w:t>1,100</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AE9BD"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450</w:t>
            </w:r>
          </w:p>
        </w:tc>
      </w:tr>
      <w:tr w:rsidR="006243F2" w:rsidRPr="00054EA8" w14:paraId="408067E3"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E2A85" w14:textId="77777777" w:rsidR="006243F2" w:rsidRPr="00054EA8" w:rsidRDefault="006243F2" w:rsidP="008158F1">
            <w:pPr>
              <w:jc w:val="center"/>
              <w:rPr>
                <w:rFonts w:ascii="Arial" w:hAnsi="Arial" w:cs="Arial"/>
                <w:sz w:val="20"/>
                <w:szCs w:val="20"/>
              </w:rPr>
            </w:pPr>
            <w:r w:rsidRPr="00054EA8">
              <w:rPr>
                <w:rFonts w:ascii="Arial" w:hAnsi="Arial" w:cs="Arial"/>
                <w:sz w:val="20"/>
                <w:szCs w:val="20"/>
              </w:rPr>
              <w:t>E</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6031D9D3"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38.4</w:t>
            </w:r>
          </w:p>
        </w:tc>
        <w:tc>
          <w:tcPr>
            <w:tcW w:w="1485" w:type="pct"/>
            <w:tcBorders>
              <w:top w:val="single" w:sz="8" w:space="0" w:color="auto"/>
              <w:left w:val="nil"/>
              <w:bottom w:val="single" w:sz="8" w:space="0" w:color="auto"/>
              <w:right w:val="single" w:sz="8" w:space="0" w:color="auto"/>
            </w:tcBorders>
          </w:tcPr>
          <w:p w14:paraId="737E659E" w14:textId="7831CE3D" w:rsidR="006243F2" w:rsidRPr="00054EA8" w:rsidRDefault="00851C59" w:rsidP="008158F1">
            <w:pPr>
              <w:jc w:val="right"/>
              <w:rPr>
                <w:rFonts w:ascii="Arial" w:hAnsi="Arial" w:cs="Arial"/>
                <w:sz w:val="20"/>
                <w:szCs w:val="20"/>
              </w:rPr>
            </w:pPr>
            <w:r w:rsidRPr="00054EA8">
              <w:rPr>
                <w:rFonts w:ascii="Arial" w:hAnsi="Arial" w:cs="Arial"/>
                <w:sz w:val="20"/>
                <w:szCs w:val="20"/>
              </w:rPr>
              <w:t>3,374</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D4E44"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1,296</w:t>
            </w:r>
          </w:p>
        </w:tc>
      </w:tr>
      <w:tr w:rsidR="006243F2" w:rsidRPr="00054EA8" w14:paraId="7BBB0684" w14:textId="77777777" w:rsidTr="008158F1">
        <w:trPr>
          <w:trHeight w:val="144"/>
        </w:trPr>
        <w:tc>
          <w:tcPr>
            <w:tcW w:w="9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E397F" w14:textId="77777777" w:rsidR="006243F2" w:rsidRPr="00054EA8" w:rsidRDefault="006243F2" w:rsidP="008158F1">
            <w:pPr>
              <w:jc w:val="center"/>
              <w:rPr>
                <w:rFonts w:ascii="Arial" w:hAnsi="Arial" w:cs="Arial"/>
                <w:sz w:val="20"/>
                <w:szCs w:val="20"/>
              </w:rPr>
            </w:pPr>
            <w:r w:rsidRPr="00054EA8">
              <w:rPr>
                <w:rFonts w:ascii="Arial" w:hAnsi="Arial" w:cs="Arial"/>
                <w:sz w:val="20"/>
                <w:szCs w:val="20"/>
              </w:rPr>
              <w:t>Total</w:t>
            </w:r>
          </w:p>
        </w:tc>
        <w:tc>
          <w:tcPr>
            <w:tcW w:w="1367" w:type="pct"/>
            <w:tcBorders>
              <w:top w:val="nil"/>
              <w:left w:val="nil"/>
              <w:bottom w:val="single" w:sz="8" w:space="0" w:color="auto"/>
              <w:right w:val="single" w:sz="8" w:space="0" w:color="auto"/>
            </w:tcBorders>
            <w:tcMar>
              <w:top w:w="0" w:type="dxa"/>
              <w:left w:w="108" w:type="dxa"/>
              <w:bottom w:w="0" w:type="dxa"/>
              <w:right w:w="108" w:type="dxa"/>
            </w:tcMar>
            <w:hideMark/>
          </w:tcPr>
          <w:p w14:paraId="3790824C" w14:textId="0C2B244A" w:rsidR="006243F2" w:rsidRPr="00054EA8" w:rsidRDefault="00787879" w:rsidP="008158F1">
            <w:pPr>
              <w:jc w:val="right"/>
              <w:rPr>
                <w:rFonts w:ascii="Arial" w:hAnsi="Arial" w:cs="Arial"/>
                <w:sz w:val="20"/>
                <w:szCs w:val="20"/>
              </w:rPr>
            </w:pPr>
            <w:r>
              <w:rPr>
                <w:rFonts w:ascii="Arial" w:hAnsi="Arial" w:cs="Arial"/>
                <w:sz w:val="20"/>
                <w:szCs w:val="20"/>
              </w:rPr>
              <w:t>33.4</w:t>
            </w:r>
          </w:p>
        </w:tc>
        <w:tc>
          <w:tcPr>
            <w:tcW w:w="1485" w:type="pct"/>
            <w:tcBorders>
              <w:top w:val="single" w:sz="8" w:space="0" w:color="auto"/>
              <w:left w:val="nil"/>
              <w:bottom w:val="single" w:sz="8" w:space="0" w:color="auto"/>
              <w:right w:val="single" w:sz="8" w:space="0" w:color="auto"/>
            </w:tcBorders>
          </w:tcPr>
          <w:p w14:paraId="3DE36A30" w14:textId="2FE96EE0" w:rsidR="006243F2" w:rsidRPr="00054EA8" w:rsidRDefault="00851C59" w:rsidP="008158F1">
            <w:pPr>
              <w:jc w:val="right"/>
              <w:rPr>
                <w:rFonts w:ascii="Arial" w:hAnsi="Arial" w:cs="Arial"/>
                <w:sz w:val="20"/>
                <w:szCs w:val="20"/>
              </w:rPr>
            </w:pPr>
            <w:r w:rsidRPr="00054EA8">
              <w:rPr>
                <w:rFonts w:ascii="Arial" w:hAnsi="Arial" w:cs="Arial"/>
                <w:sz w:val="20"/>
                <w:szCs w:val="20"/>
              </w:rPr>
              <w:t>12,547</w:t>
            </w:r>
          </w:p>
        </w:tc>
        <w:tc>
          <w:tcPr>
            <w:tcW w:w="11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7F57" w14:textId="77777777" w:rsidR="006243F2" w:rsidRPr="00054EA8" w:rsidRDefault="006243F2" w:rsidP="008158F1">
            <w:pPr>
              <w:jc w:val="right"/>
              <w:rPr>
                <w:rFonts w:ascii="Arial" w:hAnsi="Arial" w:cs="Arial"/>
                <w:sz w:val="20"/>
                <w:szCs w:val="20"/>
              </w:rPr>
            </w:pPr>
            <w:r w:rsidRPr="00054EA8">
              <w:rPr>
                <w:rFonts w:ascii="Arial" w:hAnsi="Arial" w:cs="Arial"/>
                <w:sz w:val="20"/>
                <w:szCs w:val="20"/>
              </w:rPr>
              <w:t>4,195</w:t>
            </w:r>
          </w:p>
        </w:tc>
      </w:tr>
    </w:tbl>
    <w:p w14:paraId="50F5F4F5" w14:textId="12D37A28" w:rsidR="006243F2" w:rsidRPr="000A69F6" w:rsidRDefault="006243F2" w:rsidP="008158F1">
      <w:pPr>
        <w:rPr>
          <w:rFonts w:ascii="Arial" w:hAnsi="Arial" w:cs="Arial"/>
          <w:sz w:val="20"/>
          <w:szCs w:val="20"/>
        </w:rPr>
      </w:pPr>
      <w:r w:rsidRPr="00054EA8">
        <w:rPr>
          <w:rFonts w:ascii="Arial" w:hAnsi="Arial" w:cs="Arial"/>
          <w:sz w:val="20"/>
          <w:szCs w:val="20"/>
        </w:rPr>
        <w:t xml:space="preserve">Note: BPS:12/17 </w:t>
      </w:r>
      <w:r w:rsidR="00851C59" w:rsidRPr="00054EA8">
        <w:rPr>
          <w:rFonts w:ascii="Arial" w:hAnsi="Arial" w:cs="Arial"/>
          <w:sz w:val="20"/>
          <w:szCs w:val="20"/>
        </w:rPr>
        <w:t>eligible</w:t>
      </w:r>
      <w:r w:rsidRPr="00054EA8">
        <w:rPr>
          <w:rFonts w:ascii="Arial" w:hAnsi="Arial" w:cs="Arial"/>
          <w:sz w:val="20"/>
          <w:szCs w:val="20"/>
        </w:rPr>
        <w:t xml:space="preserve"> nonrespondents (less control cases and exclusions) as of 6/29/17.</w:t>
      </w:r>
    </w:p>
    <w:p w14:paraId="4BED3419" w14:textId="77777777" w:rsidR="00225284" w:rsidRDefault="00225284" w:rsidP="008158F1">
      <w:pPr>
        <w:spacing w:line="276" w:lineRule="auto"/>
      </w:pPr>
    </w:p>
    <w:p w14:paraId="6B82BC6D" w14:textId="2AB1F2DD" w:rsidR="00E1226A" w:rsidRDefault="00BA7411" w:rsidP="004D4068">
      <w:pPr>
        <w:spacing w:after="120" w:line="276" w:lineRule="auto"/>
      </w:pPr>
      <w:r w:rsidRPr="00BA7411">
        <w:t>While response rates are not a good indicator of nonresponse bias across stu</w:t>
      </w:r>
      <w:r w:rsidR="00EE3C71">
        <w:t>dies (Groves and Peytcheva, 2008</w:t>
      </w:r>
      <w:r w:rsidRPr="00BA7411">
        <w:t>), different response rates within a study have been observed to covary with survey estimates (e.g., Peytchev, 2013),</w:t>
      </w:r>
      <w:r w:rsidR="0068755A">
        <w:t xml:space="preserve"> which is</w:t>
      </w:r>
      <w:r w:rsidRPr="00BA7411">
        <w:t xml:space="preserve"> indicative of a link between response rates and nonresponse bias. The described approach aims to allocate greater effort to the sectors with lower response rates</w:t>
      </w:r>
      <w:r w:rsidR="004D5A78">
        <w:t>,</w:t>
      </w:r>
      <w:r w:rsidRPr="00BA7411">
        <w:t xml:space="preserve"> for which there is increased risk of nonresponse bias.</w:t>
      </w:r>
    </w:p>
    <w:p w14:paraId="3EB92362" w14:textId="498013DD" w:rsidR="00305573" w:rsidRDefault="00D42D7C" w:rsidP="00DF6EDE">
      <w:pPr>
        <w:spacing w:before="120" w:after="120" w:line="276" w:lineRule="auto"/>
        <w:rPr>
          <w:rFonts w:asciiTheme="majorBidi" w:hAnsiTheme="majorBidi" w:cstheme="majorBidi"/>
        </w:rPr>
      </w:pPr>
      <w:r>
        <w:t xml:space="preserve">As described </w:t>
      </w:r>
      <w:r w:rsidR="004D5A78">
        <w:t xml:space="preserve">below </w:t>
      </w:r>
      <w:r>
        <w:t>in Attachment A, p</w:t>
      </w:r>
      <w:r w:rsidRPr="002415C2">
        <w:t>ropensity scores above high and low cutoffs</w:t>
      </w:r>
      <w:r w:rsidR="00094608">
        <w:t xml:space="preserve"> (as </w:t>
      </w:r>
      <w:r w:rsidRPr="002415C2">
        <w:t>determined by a review of the predicted distribution</w:t>
      </w:r>
      <w:r w:rsidR="00094608">
        <w:t>)</w:t>
      </w:r>
      <w:r w:rsidRPr="002415C2">
        <w:t xml:space="preserve"> will be excluded as potential targets during data collection.</w:t>
      </w:r>
      <w:r>
        <w:t xml:space="preserve"> </w:t>
      </w:r>
      <w:r w:rsidR="00231452" w:rsidRPr="00231452">
        <w:rPr>
          <w:rFonts w:asciiTheme="majorBidi" w:hAnsiTheme="majorBidi" w:cstheme="majorBidi"/>
        </w:rPr>
        <w:t>The proposal to exclude cases from targeting was adopted in BPS</w:t>
      </w:r>
      <w:proofErr w:type="gramStart"/>
      <w:r w:rsidR="00231452" w:rsidRPr="00231452">
        <w:rPr>
          <w:rFonts w:asciiTheme="majorBidi" w:hAnsiTheme="majorBidi" w:cstheme="majorBidi"/>
        </w:rPr>
        <w:t>:12</w:t>
      </w:r>
      <w:proofErr w:type="gramEnd"/>
      <w:r w:rsidR="00231452" w:rsidRPr="00231452">
        <w:rPr>
          <w:rFonts w:asciiTheme="majorBidi" w:hAnsiTheme="majorBidi" w:cstheme="majorBidi"/>
        </w:rPr>
        <w:t xml:space="preserve">/14 as a way to be thoughtful </w:t>
      </w:r>
      <w:r w:rsidR="001F1801">
        <w:rPr>
          <w:rFonts w:asciiTheme="majorBidi" w:hAnsiTheme="majorBidi" w:cstheme="majorBidi"/>
        </w:rPr>
        <w:t xml:space="preserve">and efficient </w:t>
      </w:r>
      <w:r w:rsidR="00231452" w:rsidRPr="00231452">
        <w:rPr>
          <w:rFonts w:asciiTheme="majorBidi" w:hAnsiTheme="majorBidi" w:cstheme="majorBidi"/>
        </w:rPr>
        <w:t xml:space="preserve">with </w:t>
      </w:r>
      <w:r w:rsidR="001F1801">
        <w:rPr>
          <w:rFonts w:asciiTheme="majorBidi" w:hAnsiTheme="majorBidi" w:cstheme="majorBidi"/>
        </w:rPr>
        <w:t>the expenditure of</w:t>
      </w:r>
      <w:r w:rsidR="00231452" w:rsidRPr="00231452">
        <w:rPr>
          <w:rFonts w:asciiTheme="majorBidi" w:hAnsiTheme="majorBidi" w:cstheme="majorBidi"/>
        </w:rPr>
        <w:t xml:space="preserve"> project resources</w:t>
      </w:r>
      <w:r w:rsidR="0068755A">
        <w:rPr>
          <w:rFonts w:asciiTheme="majorBidi" w:hAnsiTheme="majorBidi" w:cstheme="majorBidi"/>
        </w:rPr>
        <w:t xml:space="preserve"> (i.e.,</w:t>
      </w:r>
      <w:r w:rsidR="00231452" w:rsidRPr="00231452">
        <w:rPr>
          <w:rFonts w:asciiTheme="majorBidi" w:hAnsiTheme="majorBidi" w:cstheme="majorBidi"/>
        </w:rPr>
        <w:t xml:space="preserve"> </w:t>
      </w:r>
      <w:r w:rsidR="001F1801">
        <w:rPr>
          <w:rFonts w:asciiTheme="majorBidi" w:hAnsiTheme="majorBidi" w:cstheme="majorBidi"/>
        </w:rPr>
        <w:t>the available</w:t>
      </w:r>
      <w:r w:rsidR="00231452" w:rsidRPr="00231452">
        <w:rPr>
          <w:rFonts w:asciiTheme="majorBidi" w:hAnsiTheme="majorBidi" w:cstheme="majorBidi"/>
        </w:rPr>
        <w:t xml:space="preserve"> budget </w:t>
      </w:r>
      <w:r w:rsidR="001F1801">
        <w:rPr>
          <w:rFonts w:asciiTheme="majorBidi" w:hAnsiTheme="majorBidi" w:cstheme="majorBidi"/>
        </w:rPr>
        <w:t xml:space="preserve">for </w:t>
      </w:r>
      <w:r w:rsidR="00231452" w:rsidRPr="00231452">
        <w:rPr>
          <w:rFonts w:asciiTheme="majorBidi" w:hAnsiTheme="majorBidi" w:cstheme="majorBidi"/>
        </w:rPr>
        <w:t>incentive</w:t>
      </w:r>
      <w:r w:rsidR="001F1801">
        <w:rPr>
          <w:rFonts w:asciiTheme="majorBidi" w:hAnsiTheme="majorBidi" w:cstheme="majorBidi"/>
        </w:rPr>
        <w:t>s</w:t>
      </w:r>
      <w:r w:rsidR="00231452" w:rsidRPr="00231452">
        <w:rPr>
          <w:rFonts w:asciiTheme="majorBidi" w:hAnsiTheme="majorBidi" w:cstheme="majorBidi"/>
        </w:rPr>
        <w:t xml:space="preserve"> and data collection activities</w:t>
      </w:r>
      <w:r w:rsidR="0068755A">
        <w:rPr>
          <w:rFonts w:asciiTheme="majorBidi" w:hAnsiTheme="majorBidi" w:cstheme="majorBidi"/>
        </w:rPr>
        <w:t>)</w:t>
      </w:r>
      <w:r w:rsidR="00231452" w:rsidRPr="00231452">
        <w:rPr>
          <w:rFonts w:asciiTheme="majorBidi" w:hAnsiTheme="majorBidi" w:cstheme="majorBidi"/>
        </w:rPr>
        <w:t xml:space="preserve"> by not </w:t>
      </w:r>
      <w:r w:rsidR="00347BFA">
        <w:rPr>
          <w:rFonts w:asciiTheme="majorBidi" w:hAnsiTheme="majorBidi" w:cstheme="majorBidi"/>
        </w:rPr>
        <w:t>expending</w:t>
      </w:r>
      <w:r w:rsidR="00231452" w:rsidRPr="00231452">
        <w:rPr>
          <w:rFonts w:asciiTheme="majorBidi" w:hAnsiTheme="majorBidi" w:cstheme="majorBidi"/>
        </w:rPr>
        <w:t xml:space="preserve"> additional resources </w:t>
      </w:r>
      <w:r w:rsidR="00347BFA">
        <w:rPr>
          <w:rFonts w:asciiTheme="majorBidi" w:hAnsiTheme="majorBidi" w:cstheme="majorBidi"/>
        </w:rPr>
        <w:t>on</w:t>
      </w:r>
      <w:r w:rsidR="00231452" w:rsidRPr="00231452">
        <w:rPr>
          <w:rFonts w:asciiTheme="majorBidi" w:hAnsiTheme="majorBidi" w:cstheme="majorBidi"/>
        </w:rPr>
        <w:t xml:space="preserve"> sample members who are either very likely to respond without additional treatment or very unlikely to respond no matter what treatments are offered.</w:t>
      </w:r>
      <w:r w:rsidR="00E1226A">
        <w:rPr>
          <w:rFonts w:asciiTheme="majorBidi" w:hAnsiTheme="majorBidi" w:cstheme="majorBidi"/>
        </w:rPr>
        <w:t xml:space="preserve"> </w:t>
      </w:r>
      <w:r w:rsidR="00347BFA">
        <w:rPr>
          <w:rFonts w:asciiTheme="majorBidi" w:hAnsiTheme="majorBidi" w:cstheme="majorBidi"/>
        </w:rPr>
        <w:t>S</w:t>
      </w:r>
      <w:r w:rsidR="00347BFA" w:rsidRPr="00231452">
        <w:rPr>
          <w:rFonts w:asciiTheme="majorBidi" w:hAnsiTheme="majorBidi" w:cstheme="majorBidi"/>
        </w:rPr>
        <w:t>tatistical process</w:t>
      </w:r>
      <w:r w:rsidR="00347BFA">
        <w:rPr>
          <w:rFonts w:asciiTheme="majorBidi" w:hAnsiTheme="majorBidi" w:cstheme="majorBidi"/>
        </w:rPr>
        <w:t>es</w:t>
      </w:r>
      <w:r w:rsidR="00231452" w:rsidRPr="00231452">
        <w:rPr>
          <w:rFonts w:asciiTheme="majorBidi" w:hAnsiTheme="majorBidi" w:cstheme="majorBidi"/>
        </w:rPr>
        <w:t xml:space="preserve"> </w:t>
      </w:r>
      <w:r w:rsidR="00094608">
        <w:rPr>
          <w:rFonts w:asciiTheme="majorBidi" w:hAnsiTheme="majorBidi" w:cstheme="majorBidi"/>
        </w:rPr>
        <w:t>(</w:t>
      </w:r>
      <w:r w:rsidR="00231452" w:rsidRPr="00231452">
        <w:rPr>
          <w:rFonts w:asciiTheme="majorBidi" w:hAnsiTheme="majorBidi" w:cstheme="majorBidi"/>
        </w:rPr>
        <w:t>such as outlier analysis or distance to the mean value</w:t>
      </w:r>
      <w:r w:rsidR="00094608">
        <w:rPr>
          <w:rFonts w:asciiTheme="majorBidi" w:hAnsiTheme="majorBidi" w:cstheme="majorBidi"/>
        </w:rPr>
        <w:t>)</w:t>
      </w:r>
      <w:r w:rsidR="00231452" w:rsidRPr="00231452">
        <w:rPr>
          <w:rFonts w:asciiTheme="majorBidi" w:hAnsiTheme="majorBidi" w:cstheme="majorBidi"/>
        </w:rPr>
        <w:t xml:space="preserve"> </w:t>
      </w:r>
      <w:r w:rsidR="00347BFA">
        <w:rPr>
          <w:rFonts w:asciiTheme="majorBidi" w:hAnsiTheme="majorBidi" w:cstheme="majorBidi"/>
        </w:rPr>
        <w:t>do not lend themselves</w:t>
      </w:r>
      <w:r w:rsidR="00347BFA" w:rsidRPr="00231452">
        <w:rPr>
          <w:rFonts w:asciiTheme="majorBidi" w:hAnsiTheme="majorBidi" w:cstheme="majorBidi"/>
        </w:rPr>
        <w:t xml:space="preserve"> </w:t>
      </w:r>
      <w:r w:rsidR="00347BFA">
        <w:rPr>
          <w:rFonts w:asciiTheme="majorBidi" w:hAnsiTheme="majorBidi" w:cstheme="majorBidi"/>
        </w:rPr>
        <w:t>well to the</w:t>
      </w:r>
      <w:r w:rsidR="00231452" w:rsidRPr="00231452">
        <w:rPr>
          <w:rFonts w:asciiTheme="majorBidi" w:hAnsiTheme="majorBidi" w:cstheme="majorBidi"/>
        </w:rPr>
        <w:t xml:space="preserve"> </w:t>
      </w:r>
      <w:r w:rsidR="00347BFA">
        <w:rPr>
          <w:rFonts w:asciiTheme="majorBidi" w:hAnsiTheme="majorBidi" w:cstheme="majorBidi"/>
        </w:rPr>
        <w:t xml:space="preserve">determination of which cases to </w:t>
      </w:r>
      <w:r w:rsidR="00231452" w:rsidRPr="00231452">
        <w:rPr>
          <w:rFonts w:asciiTheme="majorBidi" w:hAnsiTheme="majorBidi" w:cstheme="majorBidi"/>
        </w:rPr>
        <w:t>exclu</w:t>
      </w:r>
      <w:r w:rsidR="00347BFA">
        <w:rPr>
          <w:rFonts w:asciiTheme="majorBidi" w:hAnsiTheme="majorBidi" w:cstheme="majorBidi"/>
        </w:rPr>
        <w:t>de based on resource considerations, because</w:t>
      </w:r>
      <w:r w:rsidR="00231452" w:rsidRPr="00231452">
        <w:rPr>
          <w:rFonts w:asciiTheme="majorBidi" w:hAnsiTheme="majorBidi" w:cstheme="majorBidi"/>
        </w:rPr>
        <w:t xml:space="preserve"> excluded cases are not outliers in a statistical distribution sense.</w:t>
      </w:r>
      <w:r w:rsidR="00EE0287">
        <w:rPr>
          <w:rFonts w:asciiTheme="majorBidi" w:hAnsiTheme="majorBidi" w:cstheme="majorBidi"/>
        </w:rPr>
        <w:t xml:space="preserve"> </w:t>
      </w:r>
      <w:r w:rsidR="00EE0287" w:rsidRPr="00EE0287">
        <w:rPr>
          <w:rFonts w:asciiTheme="majorBidi" w:hAnsiTheme="majorBidi" w:cstheme="majorBidi"/>
        </w:rPr>
        <w:t xml:space="preserve">For instance, k-means clustering was explored as a technique to partition observations. However, results showed that this method would lead to the exclusion of more cases on the upper end and fewer cases on the lower end than would be excluded by visual inspection, even when three clusters were specified to approximate the top and bottom exclusions groups with a middle target group. For example, for </w:t>
      </w:r>
      <w:r w:rsidR="00EE0287">
        <w:rPr>
          <w:rFonts w:asciiTheme="majorBidi" w:hAnsiTheme="majorBidi" w:cstheme="majorBidi"/>
        </w:rPr>
        <w:t>institut</w:t>
      </w:r>
      <w:r w:rsidR="00AC0401">
        <w:rPr>
          <w:rFonts w:asciiTheme="majorBidi" w:hAnsiTheme="majorBidi" w:cstheme="majorBidi"/>
        </w:rPr>
        <w:t>i</w:t>
      </w:r>
      <w:r w:rsidR="00EE0287">
        <w:rPr>
          <w:rFonts w:asciiTheme="majorBidi" w:hAnsiTheme="majorBidi" w:cstheme="majorBidi"/>
        </w:rPr>
        <w:t>on</w:t>
      </w:r>
      <w:r w:rsidR="00EE0287" w:rsidRPr="00EE0287">
        <w:rPr>
          <w:rFonts w:asciiTheme="majorBidi" w:hAnsiTheme="majorBidi" w:cstheme="majorBidi"/>
        </w:rPr>
        <w:t xml:space="preserve"> group A, 28 percent of the cases (25 percent from the top and 3 percent from the bottom) would </w:t>
      </w:r>
      <w:proofErr w:type="gramStart"/>
      <w:r w:rsidR="00EE0287" w:rsidRPr="00EE0287">
        <w:rPr>
          <w:rFonts w:asciiTheme="majorBidi" w:hAnsiTheme="majorBidi" w:cstheme="majorBidi"/>
        </w:rPr>
        <w:t>be</w:t>
      </w:r>
      <w:proofErr w:type="gramEnd"/>
      <w:r w:rsidR="00EE0287" w:rsidRPr="00EE0287">
        <w:rPr>
          <w:rFonts w:asciiTheme="majorBidi" w:hAnsiTheme="majorBidi" w:cstheme="majorBidi"/>
        </w:rPr>
        <w:t xml:space="preserve"> excluded using k-means clustering, versus 17 percent (7 percent from the top and 10 percent from the bottom) when using a visual inspection approach.</w:t>
      </w:r>
      <w:r w:rsidR="00EE0287">
        <w:rPr>
          <w:rFonts w:asciiTheme="majorBidi" w:hAnsiTheme="majorBidi" w:cstheme="majorBidi"/>
        </w:rPr>
        <w:t xml:space="preserve"> Hence too few high propensity cases would be excluded and too many low propensity cases </w:t>
      </w:r>
      <w:r w:rsidR="00FF3DEA">
        <w:rPr>
          <w:rFonts w:asciiTheme="majorBidi" w:hAnsiTheme="majorBidi" w:cstheme="majorBidi"/>
        </w:rPr>
        <w:t>would be included for targeting</w:t>
      </w:r>
      <w:r w:rsidR="00AC0401">
        <w:rPr>
          <w:rFonts w:asciiTheme="majorBidi" w:hAnsiTheme="majorBidi" w:cstheme="majorBidi"/>
        </w:rPr>
        <w:t>, resulting in a less effective use of study resources.</w:t>
      </w:r>
    </w:p>
    <w:p w14:paraId="23468F01" w14:textId="0C65F6C9" w:rsidR="00231452" w:rsidRDefault="00231452" w:rsidP="00225284">
      <w:pPr>
        <w:spacing w:before="120" w:after="120" w:line="276" w:lineRule="auto"/>
        <w:rPr>
          <w:rFonts w:asciiTheme="majorBidi" w:hAnsiTheme="majorBidi" w:cstheme="majorBidi"/>
        </w:rPr>
      </w:pPr>
      <w:r w:rsidRPr="00231452">
        <w:rPr>
          <w:rFonts w:asciiTheme="majorBidi" w:hAnsiTheme="majorBidi" w:cstheme="majorBidi"/>
        </w:rPr>
        <w:t xml:space="preserve">The exclusion </w:t>
      </w:r>
      <w:r w:rsidR="00DF6EDE">
        <w:rPr>
          <w:rFonts w:asciiTheme="majorBidi" w:hAnsiTheme="majorBidi" w:cstheme="majorBidi"/>
        </w:rPr>
        <w:t xml:space="preserve">of cases with high and low propensity scores </w:t>
      </w:r>
      <w:r w:rsidRPr="00231452">
        <w:rPr>
          <w:rFonts w:asciiTheme="majorBidi" w:hAnsiTheme="majorBidi" w:cstheme="majorBidi"/>
        </w:rPr>
        <w:t xml:space="preserve">is a </w:t>
      </w:r>
      <w:r w:rsidR="00347BFA">
        <w:rPr>
          <w:rFonts w:asciiTheme="majorBidi" w:hAnsiTheme="majorBidi" w:cstheme="majorBidi"/>
        </w:rPr>
        <w:t>somewhat</w:t>
      </w:r>
      <w:r w:rsidRPr="00231452">
        <w:rPr>
          <w:rFonts w:asciiTheme="majorBidi" w:hAnsiTheme="majorBidi" w:cstheme="majorBidi"/>
        </w:rPr>
        <w:t xml:space="preserve"> subjective decision, intended to focus limited resources where they are most likely to be effective.</w:t>
      </w:r>
      <w:r w:rsidR="00E1226A">
        <w:rPr>
          <w:rFonts w:asciiTheme="majorBidi" w:hAnsiTheme="majorBidi" w:cstheme="majorBidi"/>
        </w:rPr>
        <w:t xml:space="preserve"> </w:t>
      </w:r>
      <w:r w:rsidRPr="00231452">
        <w:rPr>
          <w:rFonts w:asciiTheme="majorBidi" w:hAnsiTheme="majorBidi" w:cstheme="majorBidi"/>
        </w:rPr>
        <w:t xml:space="preserve">Exclusion is not strictly necessary; all cases </w:t>
      </w:r>
      <w:r w:rsidR="00D42D7C">
        <w:rPr>
          <w:rFonts w:asciiTheme="majorBidi" w:hAnsiTheme="majorBidi" w:cstheme="majorBidi"/>
        </w:rPr>
        <w:t xml:space="preserve">could be included </w:t>
      </w:r>
      <w:r w:rsidRPr="00231452">
        <w:rPr>
          <w:rFonts w:asciiTheme="majorBidi" w:hAnsiTheme="majorBidi" w:cstheme="majorBidi"/>
        </w:rPr>
        <w:t xml:space="preserve">in the targeting process. However, doing so would not be the most </w:t>
      </w:r>
      <w:r w:rsidR="0068755A">
        <w:rPr>
          <w:rFonts w:asciiTheme="majorBidi" w:hAnsiTheme="majorBidi" w:cstheme="majorBidi"/>
        </w:rPr>
        <w:t>effective</w:t>
      </w:r>
      <w:r w:rsidRPr="00231452">
        <w:rPr>
          <w:rFonts w:asciiTheme="majorBidi" w:hAnsiTheme="majorBidi" w:cstheme="majorBidi"/>
        </w:rPr>
        <w:t xml:space="preserve"> use of study resources.</w:t>
      </w:r>
    </w:p>
    <w:p w14:paraId="4D909436" w14:textId="60DAF61A" w:rsidR="00BA7411" w:rsidRPr="009A687D" w:rsidRDefault="00D42D7C" w:rsidP="0026167F">
      <w:pPr>
        <w:widowControl w:val="0"/>
        <w:spacing w:before="120" w:after="120" w:line="276" w:lineRule="auto"/>
      </w:pPr>
      <w:r>
        <w:rPr>
          <w:rFonts w:asciiTheme="majorBidi" w:hAnsiTheme="majorBidi" w:cstheme="majorBidi"/>
        </w:rPr>
        <w:t>C</w:t>
      </w:r>
      <w:r w:rsidR="00231452" w:rsidRPr="00231452">
        <w:rPr>
          <w:rFonts w:asciiTheme="majorBidi" w:hAnsiTheme="majorBidi" w:cstheme="majorBidi"/>
        </w:rPr>
        <w:t>ases</w:t>
      </w:r>
      <w:r>
        <w:rPr>
          <w:rFonts w:asciiTheme="majorBidi" w:hAnsiTheme="majorBidi" w:cstheme="majorBidi"/>
        </w:rPr>
        <w:t xml:space="preserve"> excluded from th</w:t>
      </w:r>
      <w:r w:rsidR="00231452" w:rsidRPr="00231452">
        <w:rPr>
          <w:rFonts w:asciiTheme="majorBidi" w:hAnsiTheme="majorBidi" w:cstheme="majorBidi"/>
        </w:rPr>
        <w:t xml:space="preserve">e top and </w:t>
      </w:r>
      <w:proofErr w:type="gramStart"/>
      <w:r w:rsidR="00231452" w:rsidRPr="00231452">
        <w:rPr>
          <w:rFonts w:asciiTheme="majorBidi" w:hAnsiTheme="majorBidi" w:cstheme="majorBidi"/>
        </w:rPr>
        <w:t xml:space="preserve">bottom </w:t>
      </w:r>
      <w:r w:rsidR="00347BFA">
        <w:rPr>
          <w:rFonts w:asciiTheme="majorBidi" w:hAnsiTheme="majorBidi" w:cstheme="majorBidi"/>
        </w:rPr>
        <w:t>have</w:t>
      </w:r>
      <w:proofErr w:type="gramEnd"/>
      <w:r w:rsidR="00347BFA">
        <w:rPr>
          <w:rFonts w:asciiTheme="majorBidi" w:hAnsiTheme="majorBidi" w:cstheme="majorBidi"/>
        </w:rPr>
        <w:t xml:space="preserve"> been</w:t>
      </w:r>
      <w:r w:rsidR="00231452" w:rsidRPr="00231452">
        <w:rPr>
          <w:rFonts w:asciiTheme="majorBidi" w:hAnsiTheme="majorBidi" w:cstheme="majorBidi"/>
        </w:rPr>
        <w:t xml:space="preserve"> </w:t>
      </w:r>
      <w:r w:rsidR="00053194">
        <w:rPr>
          <w:rFonts w:asciiTheme="majorBidi" w:hAnsiTheme="majorBidi" w:cstheme="majorBidi"/>
        </w:rPr>
        <w:t>chosen</w:t>
      </w:r>
      <w:r w:rsidR="00231452" w:rsidRPr="00231452">
        <w:rPr>
          <w:rFonts w:asciiTheme="majorBidi" w:hAnsiTheme="majorBidi" w:cstheme="majorBidi"/>
        </w:rPr>
        <w:t xml:space="preserve"> differently</w:t>
      </w:r>
      <w:r w:rsidR="00094608" w:rsidRPr="00094608">
        <w:rPr>
          <w:rFonts w:asciiTheme="majorBidi" w:hAnsiTheme="majorBidi" w:cstheme="majorBidi"/>
        </w:rPr>
        <w:t xml:space="preserve"> </w:t>
      </w:r>
      <w:r w:rsidR="00094608" w:rsidRPr="00231452">
        <w:rPr>
          <w:rFonts w:asciiTheme="majorBidi" w:hAnsiTheme="majorBidi" w:cstheme="majorBidi"/>
        </w:rPr>
        <w:t xml:space="preserve">because cases at either end </w:t>
      </w:r>
      <w:r w:rsidR="00347BFA">
        <w:rPr>
          <w:rFonts w:asciiTheme="majorBidi" w:hAnsiTheme="majorBidi" w:cstheme="majorBidi"/>
        </w:rPr>
        <w:t xml:space="preserve">of the </w:t>
      </w:r>
      <w:r w:rsidR="00094111">
        <w:rPr>
          <w:rFonts w:asciiTheme="majorBidi" w:hAnsiTheme="majorBidi" w:cstheme="majorBidi"/>
        </w:rPr>
        <w:lastRenderedPageBreak/>
        <w:t>response propensity</w:t>
      </w:r>
      <w:r w:rsidR="00347BFA">
        <w:rPr>
          <w:rFonts w:asciiTheme="majorBidi" w:hAnsiTheme="majorBidi" w:cstheme="majorBidi"/>
        </w:rPr>
        <w:t xml:space="preserve"> score distribution </w:t>
      </w:r>
      <w:r w:rsidR="00094608" w:rsidRPr="00231452">
        <w:rPr>
          <w:rFonts w:asciiTheme="majorBidi" w:hAnsiTheme="majorBidi" w:cstheme="majorBidi"/>
        </w:rPr>
        <w:t>behave differently</w:t>
      </w:r>
      <w:r w:rsidR="00CE7773">
        <w:rPr>
          <w:rFonts w:asciiTheme="majorBidi" w:hAnsiTheme="majorBidi" w:cstheme="majorBidi"/>
        </w:rPr>
        <w:t>.</w:t>
      </w:r>
      <w:r w:rsidR="00053194">
        <w:rPr>
          <w:rFonts w:asciiTheme="majorBidi" w:hAnsiTheme="majorBidi" w:cstheme="majorBidi"/>
        </w:rPr>
        <w:t xml:space="preserve"> </w:t>
      </w:r>
      <w:r w:rsidR="00094608">
        <w:rPr>
          <w:rFonts w:asciiTheme="majorBidi" w:hAnsiTheme="majorBidi" w:cstheme="majorBidi"/>
        </w:rPr>
        <w:t xml:space="preserve">While </w:t>
      </w:r>
      <w:r w:rsidR="00231452" w:rsidRPr="00231452">
        <w:rPr>
          <w:rFonts w:asciiTheme="majorBidi" w:hAnsiTheme="majorBidi" w:cstheme="majorBidi"/>
        </w:rPr>
        <w:t>cases at the bottom may still respond, they</w:t>
      </w:r>
      <w:r w:rsidR="006662C4">
        <w:rPr>
          <w:rFonts w:asciiTheme="majorBidi" w:hAnsiTheme="majorBidi" w:cstheme="majorBidi"/>
        </w:rPr>
        <w:t xml:space="preserve"> a</w:t>
      </w:r>
      <w:r w:rsidR="00231452" w:rsidRPr="00231452">
        <w:rPr>
          <w:rFonts w:asciiTheme="majorBidi" w:hAnsiTheme="majorBidi" w:cstheme="majorBidi"/>
        </w:rPr>
        <w:t>re substantially less likely</w:t>
      </w:r>
      <w:r w:rsidR="00053194">
        <w:rPr>
          <w:rFonts w:asciiTheme="majorBidi" w:hAnsiTheme="majorBidi" w:cstheme="majorBidi"/>
        </w:rPr>
        <w:t xml:space="preserve"> to do so, regardless of treatment</w:t>
      </w:r>
      <w:r w:rsidR="00231452" w:rsidRPr="00231452">
        <w:rPr>
          <w:rFonts w:asciiTheme="majorBidi" w:hAnsiTheme="majorBidi" w:cstheme="majorBidi"/>
        </w:rPr>
        <w:t>.</w:t>
      </w:r>
      <w:r w:rsidR="0068755A">
        <w:rPr>
          <w:rFonts w:asciiTheme="majorBidi" w:hAnsiTheme="majorBidi" w:cstheme="majorBidi"/>
        </w:rPr>
        <w:t xml:space="preserve"> </w:t>
      </w:r>
      <w:r w:rsidR="00231452" w:rsidRPr="00231452">
        <w:rPr>
          <w:rFonts w:asciiTheme="majorBidi" w:hAnsiTheme="majorBidi" w:cstheme="majorBidi"/>
        </w:rPr>
        <w:t xml:space="preserve">Therefore </w:t>
      </w:r>
      <w:r w:rsidR="00094608" w:rsidRPr="00231452">
        <w:rPr>
          <w:rFonts w:asciiTheme="majorBidi" w:hAnsiTheme="majorBidi" w:cstheme="majorBidi"/>
        </w:rPr>
        <w:t xml:space="preserve">the bottom 10 percent </w:t>
      </w:r>
      <w:r w:rsidR="00CE7773">
        <w:rPr>
          <w:rFonts w:asciiTheme="majorBidi" w:hAnsiTheme="majorBidi" w:cstheme="majorBidi"/>
        </w:rPr>
        <w:t xml:space="preserve">of </w:t>
      </w:r>
      <w:r w:rsidR="00ED07C6">
        <w:rPr>
          <w:rFonts w:asciiTheme="majorBidi" w:hAnsiTheme="majorBidi" w:cstheme="majorBidi"/>
        </w:rPr>
        <w:t>cases</w:t>
      </w:r>
      <w:r w:rsidR="00231452" w:rsidRPr="00231452">
        <w:rPr>
          <w:rFonts w:asciiTheme="majorBidi" w:hAnsiTheme="majorBidi" w:cstheme="majorBidi"/>
        </w:rPr>
        <w:t xml:space="preserve"> </w:t>
      </w:r>
      <w:r w:rsidR="00D65447">
        <w:rPr>
          <w:rFonts w:asciiTheme="majorBidi" w:hAnsiTheme="majorBidi" w:cstheme="majorBidi"/>
        </w:rPr>
        <w:t xml:space="preserve">within each </w:t>
      </w:r>
      <w:r w:rsidR="006662C4">
        <w:rPr>
          <w:rFonts w:asciiTheme="majorBidi" w:hAnsiTheme="majorBidi" w:cstheme="majorBidi"/>
        </w:rPr>
        <w:t xml:space="preserve">institution </w:t>
      </w:r>
      <w:r w:rsidR="00D65447">
        <w:rPr>
          <w:rFonts w:asciiTheme="majorBidi" w:hAnsiTheme="majorBidi" w:cstheme="majorBidi"/>
        </w:rPr>
        <w:t>group</w:t>
      </w:r>
      <w:r w:rsidR="00ED07C6" w:rsidRPr="00231452" w:rsidDel="00ED07C6">
        <w:rPr>
          <w:rFonts w:asciiTheme="majorBidi" w:hAnsiTheme="majorBidi" w:cstheme="majorBidi"/>
        </w:rPr>
        <w:t xml:space="preserve"> </w:t>
      </w:r>
      <w:r w:rsidR="00ED07C6">
        <w:rPr>
          <w:rFonts w:asciiTheme="majorBidi" w:hAnsiTheme="majorBidi" w:cstheme="majorBidi"/>
        </w:rPr>
        <w:t>is</w:t>
      </w:r>
      <w:r w:rsidR="00ED07C6" w:rsidRPr="00231452">
        <w:rPr>
          <w:rFonts w:asciiTheme="majorBidi" w:hAnsiTheme="majorBidi" w:cstheme="majorBidi"/>
        </w:rPr>
        <w:t xml:space="preserve"> </w:t>
      </w:r>
      <w:r w:rsidR="00231452" w:rsidRPr="00231452">
        <w:rPr>
          <w:rFonts w:asciiTheme="majorBidi" w:hAnsiTheme="majorBidi" w:cstheme="majorBidi"/>
        </w:rPr>
        <w:t>excluded</w:t>
      </w:r>
      <w:r w:rsidR="00D65447">
        <w:rPr>
          <w:rFonts w:asciiTheme="majorBidi" w:hAnsiTheme="majorBidi" w:cstheme="majorBidi"/>
        </w:rPr>
        <w:t xml:space="preserve"> </w:t>
      </w:r>
      <w:r w:rsidR="00ED07C6">
        <w:rPr>
          <w:rFonts w:asciiTheme="majorBidi" w:hAnsiTheme="majorBidi" w:cstheme="majorBidi"/>
        </w:rPr>
        <w:t>from targeting</w:t>
      </w:r>
      <w:r w:rsidR="00231452" w:rsidRPr="00231452">
        <w:rPr>
          <w:rFonts w:asciiTheme="majorBidi" w:hAnsiTheme="majorBidi" w:cstheme="majorBidi"/>
        </w:rPr>
        <w:t>.</w:t>
      </w:r>
      <w:r w:rsidR="00E1226A">
        <w:rPr>
          <w:rFonts w:asciiTheme="majorBidi" w:hAnsiTheme="majorBidi" w:cstheme="majorBidi"/>
        </w:rPr>
        <w:t xml:space="preserve"> </w:t>
      </w:r>
      <w:r w:rsidR="00CE7773">
        <w:rPr>
          <w:rFonts w:asciiTheme="majorBidi" w:hAnsiTheme="majorBidi" w:cstheme="majorBidi"/>
        </w:rPr>
        <w:t>In contrast, t</w:t>
      </w:r>
      <w:r w:rsidR="00231452" w:rsidRPr="00231452">
        <w:rPr>
          <w:rFonts w:asciiTheme="majorBidi" w:hAnsiTheme="majorBidi" w:cstheme="majorBidi"/>
        </w:rPr>
        <w:t xml:space="preserve">he top proportion exclusion cut-offs were determined via visual examination of </w:t>
      </w:r>
      <w:r w:rsidR="006662C4" w:rsidRPr="006662C4">
        <w:rPr>
          <w:rFonts w:asciiTheme="majorBidi" w:hAnsiTheme="majorBidi" w:cstheme="majorBidi"/>
        </w:rPr>
        <w:t xml:space="preserve">each institution group’s scatterplot </w:t>
      </w:r>
      <w:r w:rsidR="0002647B">
        <w:rPr>
          <w:rFonts w:asciiTheme="majorBidi" w:hAnsiTheme="majorBidi" w:cstheme="majorBidi"/>
        </w:rPr>
        <w:t xml:space="preserve">of </w:t>
      </w:r>
      <w:r w:rsidR="0002647B" w:rsidRPr="0002647B">
        <w:rPr>
          <w:rFonts w:asciiTheme="majorBidi" w:hAnsiTheme="majorBidi" w:cstheme="majorBidi"/>
          <w:i/>
        </w:rPr>
        <w:t xml:space="preserve">a </w:t>
      </w:r>
      <w:r w:rsidR="00231452" w:rsidRPr="0002647B">
        <w:rPr>
          <w:rFonts w:asciiTheme="majorBidi" w:hAnsiTheme="majorBidi" w:cstheme="majorBidi"/>
          <w:i/>
        </w:rPr>
        <w:t>prior</w:t>
      </w:r>
      <w:r w:rsidR="00053194" w:rsidRPr="0002647B">
        <w:rPr>
          <w:rFonts w:asciiTheme="majorBidi" w:hAnsiTheme="majorBidi" w:cstheme="majorBidi"/>
          <w:i/>
        </w:rPr>
        <w:t>i</w:t>
      </w:r>
      <w:r w:rsidR="00231452" w:rsidRPr="00231452">
        <w:rPr>
          <w:rFonts w:asciiTheme="majorBidi" w:hAnsiTheme="majorBidi" w:cstheme="majorBidi"/>
        </w:rPr>
        <w:t xml:space="preserve"> propensity scores</w:t>
      </w:r>
      <w:r w:rsidR="00FF3DEA">
        <w:rPr>
          <w:rFonts w:asciiTheme="majorBidi" w:hAnsiTheme="majorBidi" w:cstheme="majorBidi"/>
        </w:rPr>
        <w:t xml:space="preserve"> (see Attachment C below in this document)</w:t>
      </w:r>
      <w:r w:rsidR="00231452" w:rsidRPr="00231452">
        <w:rPr>
          <w:rFonts w:asciiTheme="majorBidi" w:hAnsiTheme="majorBidi" w:cstheme="majorBidi"/>
        </w:rPr>
        <w:t xml:space="preserve">. Each </w:t>
      </w:r>
      <w:r w:rsidR="00D65447">
        <w:rPr>
          <w:rFonts w:asciiTheme="majorBidi" w:hAnsiTheme="majorBidi" w:cstheme="majorBidi"/>
        </w:rPr>
        <w:t>institution</w:t>
      </w:r>
      <w:r w:rsidR="00231452" w:rsidRPr="00231452">
        <w:rPr>
          <w:rFonts w:asciiTheme="majorBidi" w:hAnsiTheme="majorBidi" w:cstheme="majorBidi"/>
        </w:rPr>
        <w:t xml:space="preserve"> group appeared to have a small grouping </w:t>
      </w:r>
      <w:r w:rsidR="00CE7773">
        <w:rPr>
          <w:rFonts w:asciiTheme="majorBidi" w:hAnsiTheme="majorBidi" w:cstheme="majorBidi"/>
        </w:rPr>
        <w:t>of cases with higher response likelihoods</w:t>
      </w:r>
      <w:r w:rsidR="006662C4">
        <w:rPr>
          <w:rFonts w:asciiTheme="majorBidi" w:hAnsiTheme="majorBidi" w:cstheme="majorBidi"/>
        </w:rPr>
        <w:t xml:space="preserve"> that were</w:t>
      </w:r>
      <w:r w:rsidR="00CE7773">
        <w:rPr>
          <w:rFonts w:asciiTheme="majorBidi" w:hAnsiTheme="majorBidi" w:cstheme="majorBidi"/>
        </w:rPr>
        <w:t xml:space="preserve"> separated </w:t>
      </w:r>
      <w:r w:rsidR="006662C4">
        <w:rPr>
          <w:rFonts w:asciiTheme="majorBidi" w:hAnsiTheme="majorBidi" w:cstheme="majorBidi"/>
        </w:rPr>
        <w:t>from the rest of the cases</w:t>
      </w:r>
      <w:r w:rsidR="00CE7773">
        <w:rPr>
          <w:rFonts w:asciiTheme="majorBidi" w:hAnsiTheme="majorBidi" w:cstheme="majorBidi"/>
        </w:rPr>
        <w:t xml:space="preserve"> by natural </w:t>
      </w:r>
      <w:r w:rsidR="00E825F8">
        <w:rPr>
          <w:rFonts w:asciiTheme="majorBidi" w:hAnsiTheme="majorBidi" w:cstheme="majorBidi"/>
        </w:rPr>
        <w:t>gaps in the data</w:t>
      </w:r>
      <w:r w:rsidR="00CE7773">
        <w:rPr>
          <w:rFonts w:asciiTheme="majorBidi" w:hAnsiTheme="majorBidi" w:cstheme="majorBidi"/>
        </w:rPr>
        <w:t xml:space="preserve">. As these </w:t>
      </w:r>
      <w:r w:rsidR="00E825F8">
        <w:rPr>
          <w:rFonts w:asciiTheme="majorBidi" w:hAnsiTheme="majorBidi" w:cstheme="majorBidi"/>
        </w:rPr>
        <w:t xml:space="preserve">gaps were at different response-propensity levels for each </w:t>
      </w:r>
      <w:r w:rsidR="006662C4">
        <w:rPr>
          <w:rFonts w:asciiTheme="majorBidi" w:hAnsiTheme="majorBidi" w:cstheme="majorBidi"/>
        </w:rPr>
        <w:t xml:space="preserve">institution </w:t>
      </w:r>
      <w:r w:rsidR="00E825F8">
        <w:rPr>
          <w:rFonts w:asciiTheme="majorBidi" w:hAnsiTheme="majorBidi" w:cstheme="majorBidi"/>
        </w:rPr>
        <w:t>group, each</w:t>
      </w:r>
      <w:r w:rsidR="006662C4">
        <w:rPr>
          <w:rFonts w:asciiTheme="majorBidi" w:hAnsiTheme="majorBidi" w:cstheme="majorBidi"/>
        </w:rPr>
        <w:t xml:space="preserve"> institution</w:t>
      </w:r>
      <w:r w:rsidR="00E825F8">
        <w:rPr>
          <w:rFonts w:asciiTheme="majorBidi" w:hAnsiTheme="majorBidi" w:cstheme="majorBidi"/>
        </w:rPr>
        <w:t xml:space="preserve"> group was assigned a slightly different </w:t>
      </w:r>
      <w:r w:rsidR="00CE7773">
        <w:rPr>
          <w:rFonts w:asciiTheme="majorBidi" w:hAnsiTheme="majorBidi" w:cstheme="majorBidi"/>
        </w:rPr>
        <w:t xml:space="preserve">cut-off </w:t>
      </w:r>
      <w:r w:rsidR="00E825F8">
        <w:rPr>
          <w:rFonts w:asciiTheme="majorBidi" w:hAnsiTheme="majorBidi" w:cstheme="majorBidi"/>
        </w:rPr>
        <w:t xml:space="preserve">value for the </w:t>
      </w:r>
      <w:r w:rsidR="00D65447">
        <w:rPr>
          <w:rFonts w:asciiTheme="majorBidi" w:hAnsiTheme="majorBidi" w:cstheme="majorBidi"/>
        </w:rPr>
        <w:t xml:space="preserve">cases with </w:t>
      </w:r>
      <w:r w:rsidR="00231452" w:rsidRPr="00231452">
        <w:rPr>
          <w:rFonts w:asciiTheme="majorBidi" w:hAnsiTheme="majorBidi" w:cstheme="majorBidi"/>
        </w:rPr>
        <w:t xml:space="preserve">higher </w:t>
      </w:r>
      <w:r w:rsidR="00D65447">
        <w:rPr>
          <w:rFonts w:asciiTheme="majorBidi" w:hAnsiTheme="majorBidi" w:cstheme="majorBidi"/>
        </w:rPr>
        <w:t xml:space="preserve">response </w:t>
      </w:r>
      <w:r w:rsidR="00231452" w:rsidRPr="00231452">
        <w:rPr>
          <w:rFonts w:asciiTheme="majorBidi" w:hAnsiTheme="majorBidi" w:cstheme="majorBidi"/>
        </w:rPr>
        <w:t>likelihood</w:t>
      </w:r>
      <w:r w:rsidR="00D65447">
        <w:rPr>
          <w:rFonts w:asciiTheme="majorBidi" w:hAnsiTheme="majorBidi" w:cstheme="majorBidi"/>
        </w:rPr>
        <w:t>s</w:t>
      </w:r>
      <w:r w:rsidR="00231452" w:rsidRPr="00231452">
        <w:rPr>
          <w:rFonts w:asciiTheme="majorBidi" w:hAnsiTheme="majorBidi" w:cstheme="majorBidi"/>
        </w:rPr>
        <w:t>.</w:t>
      </w:r>
    </w:p>
    <w:p w14:paraId="15A800BA" w14:textId="77777777" w:rsidR="00305573" w:rsidRDefault="004B4FDA" w:rsidP="009A687D">
      <w:pPr>
        <w:pStyle w:val="Bodytextnoindent"/>
        <w:spacing w:line="276" w:lineRule="auto"/>
      </w:pPr>
      <w:r>
        <w:t xml:space="preserve">Data collection with these </w:t>
      </w:r>
      <w:r w:rsidR="00BA7411">
        <w:t>4,</w:t>
      </w:r>
      <w:r w:rsidR="00055130">
        <w:t>195</w:t>
      </w:r>
      <w:r w:rsidR="00E1226A">
        <w:t xml:space="preserve"> </w:t>
      </w:r>
      <w:r>
        <w:t xml:space="preserve">sample members </w:t>
      </w:r>
      <w:r w:rsidR="00094111">
        <w:t xml:space="preserve">identified for targeting </w:t>
      </w:r>
      <w:r w:rsidR="004D5A78">
        <w:t>is scheduled to</w:t>
      </w:r>
      <w:r>
        <w:t xml:space="preserve"> begin </w:t>
      </w:r>
      <w:r w:rsidR="00B00EFE">
        <w:t xml:space="preserve">after </w:t>
      </w:r>
      <w:r>
        <w:t>the 14</w:t>
      </w:r>
      <w:r w:rsidRPr="004B4FDA">
        <w:rPr>
          <w:vertAlign w:val="superscript"/>
        </w:rPr>
        <w:t>th</w:t>
      </w:r>
      <w:r>
        <w:t xml:space="preserve"> week of data collection, on or about </w:t>
      </w:r>
      <w:r w:rsidR="00B00EFE">
        <w:t>July 5</w:t>
      </w:r>
      <w:r>
        <w:t xml:space="preserve">, 2017. </w:t>
      </w:r>
      <w:r w:rsidR="00077E0C">
        <w:t xml:space="preserve">With the </w:t>
      </w:r>
      <w:r w:rsidR="00094111">
        <w:t xml:space="preserve">original </w:t>
      </w:r>
      <w:r w:rsidR="004D5A78">
        <w:t xml:space="preserve">baseline </w:t>
      </w:r>
      <w:r w:rsidR="00094111">
        <w:t xml:space="preserve">incentive of $30 </w:t>
      </w:r>
      <w:r w:rsidR="004D5A78">
        <w:t>plus</w:t>
      </w:r>
      <w:r w:rsidR="00077E0C">
        <w:t xml:space="preserve"> the increased monetary incentive of $45, these targeted nonrespondents will be </w:t>
      </w:r>
      <w:r w:rsidR="00DB6C55">
        <w:t>offered a total of</w:t>
      </w:r>
      <w:r w:rsidR="00077E0C">
        <w:t xml:space="preserve"> $75 to complete the survey. As described </w:t>
      </w:r>
      <w:r w:rsidR="004D5A78">
        <w:t xml:space="preserve">below </w:t>
      </w:r>
      <w:r w:rsidR="00077E0C">
        <w:t>in Attachment A, during week 21 of data collection</w:t>
      </w:r>
      <w:r w:rsidR="00DB6C55">
        <w:t>,</w:t>
      </w:r>
      <w:r w:rsidR="00077E0C">
        <w:t xml:space="preserve"> modeling</w:t>
      </w:r>
      <w:r w:rsidR="00DB6C55">
        <w:t xml:space="preserve"> and targeting will be repeated</w:t>
      </w:r>
      <w:r w:rsidR="00077E0C">
        <w:t xml:space="preserve"> and cases will be </w:t>
      </w:r>
      <w:r w:rsidR="00DB6C55">
        <w:t>selected to be offered</w:t>
      </w:r>
      <w:r w:rsidR="00077E0C">
        <w:t xml:space="preserve"> an abbreviated interview to further </w:t>
      </w:r>
      <w:r w:rsidR="004D5A78">
        <w:t>encourage</w:t>
      </w:r>
      <w:r w:rsidR="00077E0C">
        <w:t xml:space="preserve"> their completion of the survey. </w:t>
      </w:r>
      <w:r w:rsidR="00AA6EBB">
        <w:t xml:space="preserve">Data collection </w:t>
      </w:r>
      <w:r w:rsidR="00AB2AE6">
        <w:t>activities</w:t>
      </w:r>
      <w:r w:rsidR="00AA6EBB">
        <w:t xml:space="preserve"> for non-targeted cases </w:t>
      </w:r>
      <w:r w:rsidR="0088547F">
        <w:t xml:space="preserve">will </w:t>
      </w:r>
      <w:r w:rsidR="00AA6EBB">
        <w:t>continue</w:t>
      </w:r>
      <w:r w:rsidR="00634DD1">
        <w:t xml:space="preserve"> a</w:t>
      </w:r>
      <w:r w:rsidR="00AA6EBB">
        <w:t>s</w:t>
      </w:r>
      <w:r w:rsidR="00634DD1">
        <w:t xml:space="preserve"> planned</w:t>
      </w:r>
      <w:r w:rsidR="0088547F">
        <w:t>.</w:t>
      </w:r>
    </w:p>
    <w:p w14:paraId="7BC2771E" w14:textId="5F8F4070" w:rsidR="00121464" w:rsidRPr="00E53275" w:rsidRDefault="00C27637" w:rsidP="00282ADA">
      <w:pPr>
        <w:pStyle w:val="NormalWeb"/>
        <w:spacing w:before="120" w:after="120" w:line="276" w:lineRule="auto"/>
        <w:rPr>
          <w:rFonts w:asciiTheme="majorBidi" w:hAnsiTheme="majorBidi" w:cstheme="majorBidi"/>
          <w:color w:val="212121"/>
        </w:rPr>
      </w:pPr>
      <w:r w:rsidRPr="00E53275">
        <w:rPr>
          <w:rFonts w:asciiTheme="majorBidi" w:hAnsiTheme="majorBidi" w:cstheme="majorBidi"/>
          <w:b/>
          <w:bCs/>
          <w:color w:val="000000"/>
          <w:u w:val="single"/>
        </w:rPr>
        <w:t xml:space="preserve">Changes to the instrument facsimile (Appendix </w:t>
      </w:r>
      <w:r w:rsidR="001513EC">
        <w:rPr>
          <w:rFonts w:asciiTheme="majorBidi" w:hAnsiTheme="majorBidi" w:cstheme="majorBidi"/>
          <w:b/>
          <w:bCs/>
          <w:color w:val="000000"/>
          <w:u w:val="single"/>
        </w:rPr>
        <w:t>G</w:t>
      </w:r>
      <w:r w:rsidRPr="00E53275">
        <w:rPr>
          <w:rFonts w:asciiTheme="majorBidi" w:hAnsiTheme="majorBidi" w:cstheme="majorBidi"/>
          <w:b/>
          <w:bCs/>
          <w:color w:val="000000"/>
          <w:u w:val="single"/>
        </w:rPr>
        <w:t>)</w:t>
      </w:r>
    </w:p>
    <w:p w14:paraId="6E60A186" w14:textId="6D43AE99" w:rsidR="001513EC" w:rsidRPr="007F6322" w:rsidRDefault="001513EC" w:rsidP="00282ADA">
      <w:pPr>
        <w:spacing w:before="120" w:after="120" w:line="276" w:lineRule="auto"/>
      </w:pPr>
      <w:r w:rsidRPr="00280DC8">
        <w:t xml:space="preserve">We have revised </w:t>
      </w:r>
      <w:r>
        <w:t>a security question t</w:t>
      </w:r>
      <w:r w:rsidRPr="001513EC">
        <w:t>o improve respondent comprehension of th</w:t>
      </w:r>
      <w:r>
        <w:t>is item’s purpose. The item collects contact information for respondents who</w:t>
      </w:r>
      <w:r w:rsidR="0002647B">
        <w:t>se</w:t>
      </w:r>
      <w:r>
        <w:t xml:space="preserve"> answer </w:t>
      </w:r>
      <w:r w:rsidR="0002647B">
        <w:t>to</w:t>
      </w:r>
      <w:r>
        <w:t xml:space="preserve"> </w:t>
      </w:r>
      <w:r w:rsidRPr="001513EC">
        <w:t xml:space="preserve">the security challenge </w:t>
      </w:r>
      <w:r w:rsidR="0002647B">
        <w:t>question</w:t>
      </w:r>
      <w:r w:rsidRPr="001513EC">
        <w:t xml:space="preserve"> </w:t>
      </w:r>
      <w:r>
        <w:t xml:space="preserve">RESPCONF3, which asks them to select the school they were attending in the 2011-12 </w:t>
      </w:r>
      <w:r w:rsidR="00AB2AE6">
        <w:t>academic</w:t>
      </w:r>
      <w:r>
        <w:t xml:space="preserve"> year</w:t>
      </w:r>
      <w:r w:rsidR="0002647B">
        <w:t>, is different from that expected based on prior BPS data</w:t>
      </w:r>
      <w:r>
        <w:t xml:space="preserve">. </w:t>
      </w:r>
      <w:r w:rsidR="0002647B">
        <w:t>In such cases, c</w:t>
      </w:r>
      <w:r>
        <w:t>ontact information is requested</w:t>
      </w:r>
      <w:r w:rsidRPr="001513EC">
        <w:t xml:space="preserve"> as a second attempt to verify </w:t>
      </w:r>
      <w:r w:rsidR="0002647B">
        <w:t xml:space="preserve">that </w:t>
      </w:r>
      <w:r w:rsidRPr="001513EC">
        <w:t xml:space="preserve">the correct </w:t>
      </w:r>
      <w:r>
        <w:t xml:space="preserve">individual is attempting to complete the survey, and to follow up with these individuals when needed. </w:t>
      </w:r>
      <w:r w:rsidR="00D572D6">
        <w:t xml:space="preserve">Specifically, </w:t>
      </w:r>
      <w:r w:rsidR="00BC5771">
        <w:t>the following information is requested</w:t>
      </w:r>
      <w:r w:rsidR="00D572D6">
        <w:t xml:space="preserve">: name of school attended in 2011-12, email address, phone numbers, and </w:t>
      </w:r>
      <w:r w:rsidR="0002647B">
        <w:t xml:space="preserve">mobile </w:t>
      </w:r>
      <w:r w:rsidR="00D572D6">
        <w:t xml:space="preserve">number for text messages. </w:t>
      </w:r>
      <w:r>
        <w:t>Wording was revised</w:t>
      </w:r>
      <w:r w:rsidR="00D572D6">
        <w:t xml:space="preserve"> in RESPCONF3</w:t>
      </w:r>
      <w:r>
        <w:t xml:space="preserve"> to clarify to the respondent why these data are being requested. </w:t>
      </w:r>
      <w:r w:rsidR="005A1C48">
        <w:t xml:space="preserve">The wording revision, which is included on page G-18 in the revised </w:t>
      </w:r>
      <w:r w:rsidRPr="00280DC8">
        <w:t xml:space="preserve">Appendix </w:t>
      </w:r>
      <w:r>
        <w:t>G</w:t>
      </w:r>
      <w:r w:rsidR="005A1C48">
        <w:t>, is as follows:</w:t>
      </w:r>
    </w:p>
    <w:p w14:paraId="7A5D1118" w14:textId="21D19799" w:rsidR="001513EC" w:rsidRPr="00280DC8" w:rsidRDefault="0002647B" w:rsidP="00282ADA">
      <w:pPr>
        <w:pStyle w:val="ListParagraph"/>
        <w:numPr>
          <w:ilvl w:val="0"/>
          <w:numId w:val="23"/>
        </w:numPr>
        <w:spacing w:before="120" w:after="120" w:line="276" w:lineRule="auto"/>
        <w:contextualSpacing/>
        <w:rPr>
          <w:rFonts w:ascii="Times New Roman" w:hAnsi="Times New Roman"/>
          <w:sz w:val="24"/>
          <w:szCs w:val="24"/>
        </w:rPr>
      </w:pPr>
      <w:r>
        <w:rPr>
          <w:rFonts w:ascii="Times New Roman" w:hAnsi="Times New Roman"/>
          <w:sz w:val="24"/>
          <w:szCs w:val="24"/>
        </w:rPr>
        <w:t>PREVIOUSLY APPROVED</w:t>
      </w:r>
      <w:r w:rsidR="001513EC" w:rsidRPr="00280DC8">
        <w:rPr>
          <w:rFonts w:ascii="Times New Roman" w:hAnsi="Times New Roman"/>
          <w:sz w:val="24"/>
          <w:szCs w:val="24"/>
        </w:rPr>
        <w:t xml:space="preserve">: Based on your response, it seems you may not be </w:t>
      </w:r>
      <w:r w:rsidR="001513EC">
        <w:rPr>
          <w:rFonts w:ascii="Times New Roman" w:hAnsi="Times New Roman"/>
          <w:sz w:val="24"/>
          <w:szCs w:val="24"/>
        </w:rPr>
        <w:t xml:space="preserve">eligible for this study. </w:t>
      </w:r>
      <w:r w:rsidR="001513EC" w:rsidRPr="00280DC8">
        <w:rPr>
          <w:rFonts w:ascii="Times New Roman" w:hAnsi="Times New Roman"/>
          <w:sz w:val="24"/>
          <w:szCs w:val="24"/>
        </w:rPr>
        <w:t>We will review your responses and may need to contact you again if we determine that you are eligible to participate in this survey.</w:t>
      </w:r>
    </w:p>
    <w:p w14:paraId="076F25B2" w14:textId="437A933A" w:rsidR="00E1226A" w:rsidRDefault="0002647B" w:rsidP="00282ADA">
      <w:pPr>
        <w:pStyle w:val="ListParagraph"/>
        <w:numPr>
          <w:ilvl w:val="0"/>
          <w:numId w:val="23"/>
        </w:numPr>
        <w:spacing w:before="120" w:after="120" w:line="276" w:lineRule="auto"/>
        <w:contextualSpacing/>
        <w:rPr>
          <w:rStyle w:val="editor-wording"/>
          <w:rFonts w:ascii="Times New Roman" w:hAnsi="Times New Roman"/>
          <w:sz w:val="24"/>
          <w:szCs w:val="24"/>
        </w:rPr>
      </w:pPr>
      <w:r>
        <w:rPr>
          <w:rFonts w:ascii="Times New Roman" w:hAnsi="Times New Roman"/>
          <w:sz w:val="24"/>
          <w:szCs w:val="24"/>
        </w:rPr>
        <w:t>REVISED</w:t>
      </w:r>
      <w:r w:rsidR="001513EC" w:rsidRPr="00280DC8">
        <w:rPr>
          <w:rFonts w:ascii="Times New Roman" w:hAnsi="Times New Roman"/>
          <w:sz w:val="24"/>
          <w:szCs w:val="24"/>
        </w:rPr>
        <w:t xml:space="preserve">: </w:t>
      </w:r>
      <w:r w:rsidR="001513EC" w:rsidRPr="00280DC8">
        <w:rPr>
          <w:rStyle w:val="editor-wording"/>
          <w:rFonts w:ascii="Times New Roman" w:hAnsi="Times New Roman"/>
          <w:sz w:val="24"/>
          <w:szCs w:val="24"/>
        </w:rPr>
        <w:t xml:space="preserve">In order to verify that we are surveying the correct person, </w:t>
      </w:r>
      <w:r w:rsidR="001513EC" w:rsidRPr="00021C15">
        <w:rPr>
          <w:rStyle w:val="editor-wording"/>
          <w:rFonts w:ascii="Times New Roman" w:hAnsi="Times New Roman"/>
          <w:b/>
          <w:sz w:val="24"/>
          <w:szCs w:val="24"/>
        </w:rPr>
        <w:t xml:space="preserve">please provide at least 3 pieces of information. </w:t>
      </w:r>
      <w:r w:rsidR="001513EC">
        <w:rPr>
          <w:rStyle w:val="editor-wording"/>
          <w:rFonts w:ascii="Times New Roman" w:hAnsi="Times New Roman"/>
          <w:sz w:val="24"/>
          <w:szCs w:val="24"/>
        </w:rPr>
        <w:t>Without this information, we are unable to confirm your identity and you will not be able to proceed in the survey.</w:t>
      </w:r>
    </w:p>
    <w:p w14:paraId="77D405CB" w14:textId="3A4FE3B9" w:rsidR="005A3905" w:rsidRPr="005A3905" w:rsidRDefault="005A3905" w:rsidP="005A3905">
      <w:pPr>
        <w:spacing w:before="120" w:after="120" w:line="276" w:lineRule="auto"/>
        <w:contextualSpacing/>
        <w:rPr>
          <w:rStyle w:val="editor-wording"/>
        </w:rPr>
      </w:pPr>
      <w:r>
        <w:rPr>
          <w:rStyle w:val="editor-wording"/>
        </w:rPr>
        <w:t xml:space="preserve">In addition, we corrected Appendix G to remove reference to two variables that were removed as part of </w:t>
      </w:r>
      <w:r w:rsidRPr="005A3905">
        <w:rPr>
          <w:rStyle w:val="editor-wording"/>
        </w:rPr>
        <w:t>OMB# 1850-0631 v.11</w:t>
      </w:r>
      <w:r>
        <w:rPr>
          <w:rStyle w:val="editor-wording"/>
        </w:rPr>
        <w:t>. Specifically, we r</w:t>
      </w:r>
      <w:r w:rsidRPr="005A3905">
        <w:rPr>
          <w:rStyle w:val="editor-wording"/>
        </w:rPr>
        <w:t>emoved reference to B17RESPCONF4 and SECFAILTEXT</w:t>
      </w:r>
      <w:r>
        <w:rPr>
          <w:rStyle w:val="editor-wording"/>
        </w:rPr>
        <w:t xml:space="preserve"> that previously </w:t>
      </w:r>
      <w:proofErr w:type="spellStart"/>
      <w:r>
        <w:rPr>
          <w:rStyle w:val="editor-wording"/>
        </w:rPr>
        <w:t>appreared</w:t>
      </w:r>
      <w:proofErr w:type="spellEnd"/>
      <w:r>
        <w:rPr>
          <w:rStyle w:val="editor-wording"/>
        </w:rPr>
        <w:t xml:space="preserve"> on G-2 and G-6</w:t>
      </w:r>
      <w:r w:rsidRPr="005A3905">
        <w:rPr>
          <w:rStyle w:val="editor-wording"/>
        </w:rPr>
        <w:t>. The</w:t>
      </w:r>
      <w:r>
        <w:rPr>
          <w:rStyle w:val="editor-wording"/>
        </w:rPr>
        <w:t xml:space="preserve"> wording for these items</w:t>
      </w:r>
      <w:r w:rsidR="008B7FA3">
        <w:rPr>
          <w:rStyle w:val="editor-wording"/>
        </w:rPr>
        <w:t xml:space="preserve"> had been removed but incidental reference to them had not been </w:t>
      </w:r>
      <w:r w:rsidRPr="005A3905">
        <w:rPr>
          <w:rStyle w:val="editor-wording"/>
        </w:rPr>
        <w:t>properly deleted from Appendix G.</w:t>
      </w:r>
    </w:p>
    <w:p w14:paraId="41AB1DD2" w14:textId="5081322F" w:rsidR="00FD7774" w:rsidRDefault="00FD7774" w:rsidP="00FD7774">
      <w:pPr>
        <w:pStyle w:val="Heading1"/>
        <w:keepNext w:val="0"/>
        <w:widowControl w:val="0"/>
        <w:spacing w:before="120"/>
        <w:rPr>
          <w:sz w:val="22"/>
          <w:szCs w:val="16"/>
        </w:rPr>
      </w:pPr>
      <w:bookmarkStart w:id="1" w:name="_Toc459815574"/>
      <w:r w:rsidRPr="00570838">
        <w:rPr>
          <w:sz w:val="22"/>
          <w:szCs w:val="16"/>
        </w:rPr>
        <w:t>References</w:t>
      </w:r>
      <w:bookmarkEnd w:id="1"/>
    </w:p>
    <w:p w14:paraId="6F56A1A7" w14:textId="77777777" w:rsidR="00EE3C71" w:rsidRPr="00282ADA" w:rsidRDefault="00EE3C71" w:rsidP="00282ADA"/>
    <w:p w14:paraId="768CBB55" w14:textId="77777777" w:rsidR="00EE3C71" w:rsidRPr="00282ADA" w:rsidRDefault="00EE3C71" w:rsidP="0026167F">
      <w:pPr>
        <w:pStyle w:val="R-Pubs-Pres"/>
        <w:spacing w:after="120"/>
        <w:rPr>
          <w:rFonts w:eastAsia="Calibri"/>
          <w:sz w:val="24"/>
          <w:szCs w:val="24"/>
        </w:rPr>
      </w:pPr>
      <w:r w:rsidRPr="00282ADA">
        <w:rPr>
          <w:sz w:val="24"/>
          <w:szCs w:val="24"/>
        </w:rPr>
        <w:t xml:space="preserve">Groves, R. &amp; Peytcheva, E. (2008). The impact of nonresponse rates on nonresponse bias: A meta-analysis. </w:t>
      </w:r>
      <w:r w:rsidRPr="00282ADA">
        <w:rPr>
          <w:i/>
          <w:sz w:val="24"/>
          <w:szCs w:val="24"/>
        </w:rPr>
        <w:t>Public Opinion Quarterly</w:t>
      </w:r>
      <w:r w:rsidRPr="00282ADA">
        <w:rPr>
          <w:sz w:val="24"/>
          <w:szCs w:val="24"/>
        </w:rPr>
        <w:t>, 72 (2), 167–189.</w:t>
      </w:r>
    </w:p>
    <w:p w14:paraId="5BEB7D23" w14:textId="37BAC798" w:rsidR="00BC5771" w:rsidRDefault="00EE3C71" w:rsidP="0026167F">
      <w:pPr>
        <w:pStyle w:val="R-Pubs-Pres"/>
        <w:spacing w:after="0"/>
        <w:rPr>
          <w:rFonts w:asciiTheme="majorBidi" w:hAnsiTheme="majorBidi" w:cstheme="majorBidi"/>
          <w:b/>
          <w:bCs/>
          <w:iCs/>
          <w:szCs w:val="28"/>
          <w:u w:val="single"/>
        </w:rPr>
      </w:pPr>
      <w:r w:rsidRPr="00282ADA">
        <w:rPr>
          <w:bCs/>
          <w:sz w:val="24"/>
          <w:szCs w:val="24"/>
        </w:rPr>
        <w:t>Peytchev, A.</w:t>
      </w:r>
      <w:r w:rsidRPr="00282ADA">
        <w:rPr>
          <w:sz w:val="24"/>
          <w:szCs w:val="24"/>
        </w:rPr>
        <w:t xml:space="preserve"> (2013). Consequences of survey nonresponse. </w:t>
      </w:r>
      <w:r w:rsidRPr="00282ADA">
        <w:rPr>
          <w:i/>
          <w:iCs/>
          <w:sz w:val="24"/>
          <w:szCs w:val="24"/>
        </w:rPr>
        <w:t>The Annals of the American Academy of Political and Social Science</w:t>
      </w:r>
      <w:r w:rsidRPr="00282ADA">
        <w:rPr>
          <w:sz w:val="24"/>
          <w:szCs w:val="24"/>
        </w:rPr>
        <w:t xml:space="preserve">, </w:t>
      </w:r>
      <w:r w:rsidRPr="00282ADA">
        <w:rPr>
          <w:i/>
          <w:iCs/>
          <w:sz w:val="24"/>
          <w:szCs w:val="24"/>
        </w:rPr>
        <w:t>645</w:t>
      </w:r>
      <w:r w:rsidRPr="00282ADA">
        <w:rPr>
          <w:sz w:val="24"/>
          <w:szCs w:val="24"/>
        </w:rPr>
        <w:t>(1), 88–111.</w:t>
      </w:r>
      <w:r w:rsidR="00BC5771">
        <w:rPr>
          <w:rFonts w:asciiTheme="majorBidi" w:hAnsiTheme="majorBidi" w:cstheme="majorBidi"/>
          <w:b/>
          <w:bCs/>
          <w:iCs/>
          <w:szCs w:val="28"/>
          <w:u w:val="single"/>
        </w:rPr>
        <w:br w:type="page"/>
      </w:r>
    </w:p>
    <w:p w14:paraId="742C8513" w14:textId="06E91F89" w:rsidR="00EA11FF" w:rsidRPr="00E53275" w:rsidRDefault="002415C2" w:rsidP="005E46AA">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Theme="majorBidi" w:hAnsiTheme="majorBidi" w:cstheme="majorBidi"/>
          <w:b/>
          <w:bCs/>
          <w:iCs/>
          <w:szCs w:val="28"/>
          <w:u w:val="single"/>
        </w:rPr>
      </w:pPr>
      <w:r w:rsidRPr="00E53275">
        <w:rPr>
          <w:rFonts w:asciiTheme="majorBidi" w:hAnsiTheme="majorBidi" w:cstheme="majorBidi"/>
          <w:b/>
          <w:bCs/>
          <w:iCs/>
          <w:szCs w:val="28"/>
          <w:u w:val="single"/>
        </w:rPr>
        <w:lastRenderedPageBreak/>
        <w:t xml:space="preserve">Attachment A. Excerpt </w:t>
      </w:r>
      <w:r w:rsidR="0002647B">
        <w:rPr>
          <w:rFonts w:asciiTheme="majorBidi" w:hAnsiTheme="majorBidi" w:cstheme="majorBidi"/>
          <w:b/>
          <w:bCs/>
          <w:iCs/>
          <w:szCs w:val="28"/>
          <w:u w:val="single"/>
        </w:rPr>
        <w:t xml:space="preserve">from the approved </w:t>
      </w:r>
      <w:r w:rsidRPr="00E53275">
        <w:rPr>
          <w:rFonts w:asciiTheme="majorBidi" w:hAnsiTheme="majorBidi" w:cstheme="majorBidi"/>
          <w:b/>
          <w:bCs/>
          <w:iCs/>
          <w:szCs w:val="28"/>
          <w:u w:val="single"/>
        </w:rPr>
        <w:t>Supporting Statement Part B</w:t>
      </w:r>
      <w:r w:rsidR="0002647B">
        <w:rPr>
          <w:rFonts w:asciiTheme="majorBidi" w:hAnsiTheme="majorBidi" w:cstheme="majorBidi"/>
          <w:b/>
          <w:bCs/>
          <w:iCs/>
          <w:szCs w:val="28"/>
          <w:u w:val="single"/>
        </w:rPr>
        <w:t xml:space="preserve"> (</w:t>
      </w:r>
      <w:r w:rsidR="0002647B" w:rsidRPr="0002647B">
        <w:rPr>
          <w:rFonts w:asciiTheme="majorBidi" w:hAnsiTheme="majorBidi" w:cstheme="majorBidi"/>
          <w:b/>
          <w:bCs/>
          <w:iCs/>
          <w:szCs w:val="28"/>
          <w:u w:val="single"/>
        </w:rPr>
        <w:t>OMB# 1850-0631 v.14</w:t>
      </w:r>
      <w:r w:rsidR="0002647B">
        <w:rPr>
          <w:rFonts w:asciiTheme="majorBidi" w:hAnsiTheme="majorBidi" w:cstheme="majorBidi"/>
          <w:b/>
          <w:bCs/>
          <w:iCs/>
          <w:szCs w:val="28"/>
          <w:u w:val="single"/>
        </w:rPr>
        <w:t>)</w:t>
      </w:r>
    </w:p>
    <w:p w14:paraId="6AFA102D" w14:textId="77777777" w:rsidR="002415C2" w:rsidRPr="002415C2" w:rsidRDefault="002415C2" w:rsidP="002415C2">
      <w:pPr>
        <w:pStyle w:val="ListParagraph"/>
        <w:keepNext/>
        <w:numPr>
          <w:ilvl w:val="0"/>
          <w:numId w:val="22"/>
        </w:numPr>
        <w:tabs>
          <w:tab w:val="num" w:pos="990"/>
          <w:tab w:val="left" w:pos="1080"/>
        </w:tabs>
        <w:overflowPunct w:val="0"/>
        <w:autoSpaceDE w:val="0"/>
        <w:autoSpaceDN w:val="0"/>
        <w:adjustRightInd w:val="0"/>
        <w:spacing w:before="240" w:after="120" w:line="320" w:lineRule="atLeast"/>
        <w:textAlignment w:val="baseline"/>
        <w:outlineLvl w:val="1"/>
        <w:rPr>
          <w:rFonts w:ascii="Arial" w:hAnsi="Arial" w:cs="Arial"/>
          <w:b/>
          <w:bCs/>
          <w:iCs/>
          <w:szCs w:val="28"/>
        </w:rPr>
      </w:pPr>
      <w:r w:rsidRPr="002415C2">
        <w:rPr>
          <w:rFonts w:ascii="Arial" w:hAnsi="Arial" w:cs="Arial"/>
          <w:b/>
          <w:bCs/>
          <w:iCs/>
          <w:szCs w:val="28"/>
        </w:rPr>
        <w:t>Tests of Procedures and Methods</w:t>
      </w:r>
    </w:p>
    <w:p w14:paraId="164B8C4E" w14:textId="77777777" w:rsidR="002415C2" w:rsidRPr="002415C2" w:rsidRDefault="002415C2" w:rsidP="002415C2">
      <w:pPr>
        <w:widowControl w:val="0"/>
        <w:spacing w:before="120" w:after="120"/>
      </w:pPr>
      <w:r w:rsidRPr="002415C2">
        <w:t>The design of the BPS:12/17 full-scale data collection—in particular, the use of responsive design principles to reduce bias associated with nonresponse—expands on data collection experiments designed for several preceding NCES studies and, particularly, on the responsive design methods employed in BPS:12/14. Section B.4.a below provides an overview of the responsive design methods employed for BPS:12/14, section B.4.b provides a description of the proposed methods for BPS:12/17, and section B.4.c describes the tests that will be conducted through the BPS:12 PETS pilot study.</w:t>
      </w:r>
    </w:p>
    <w:p w14:paraId="6B524CD9" w14:textId="77777777" w:rsidR="002415C2" w:rsidRPr="002415C2" w:rsidRDefault="002415C2" w:rsidP="002415C2">
      <w:pPr>
        <w:keepNext/>
        <w:numPr>
          <w:ilvl w:val="2"/>
          <w:numId w:val="0"/>
        </w:numPr>
        <w:tabs>
          <w:tab w:val="left" w:pos="1620"/>
        </w:tabs>
        <w:spacing w:before="240" w:after="120"/>
        <w:ind w:left="1627" w:hanging="547"/>
        <w:outlineLvl w:val="2"/>
        <w:rPr>
          <w:rFonts w:ascii="Arial" w:hAnsi="Arial" w:cs="Arial"/>
          <w:i/>
          <w:iCs/>
          <w:sz w:val="22"/>
          <w:szCs w:val="22"/>
        </w:rPr>
      </w:pPr>
      <w:bookmarkStart w:id="2" w:name="_Toc459815570"/>
      <w:r w:rsidRPr="002415C2">
        <w:rPr>
          <w:rFonts w:ascii="Arial" w:hAnsi="Arial" w:cs="Arial"/>
          <w:i/>
          <w:iCs/>
          <w:sz w:val="22"/>
          <w:szCs w:val="22"/>
        </w:rPr>
        <w:t>BPS:12/14 Full Scale</w:t>
      </w:r>
      <w:r w:rsidRPr="002415C2">
        <w:rPr>
          <w:i/>
          <w:iCs/>
          <w:sz w:val="18"/>
          <w:szCs w:val="18"/>
          <w:vertAlign w:val="superscript"/>
        </w:rPr>
        <w:footnoteReference w:id="2"/>
      </w:r>
      <w:bookmarkEnd w:id="2"/>
    </w:p>
    <w:p w14:paraId="4F5B09BB" w14:textId="77777777" w:rsidR="002415C2" w:rsidRPr="002415C2" w:rsidRDefault="002415C2" w:rsidP="002415C2">
      <w:pPr>
        <w:spacing w:before="120" w:after="120"/>
      </w:pPr>
      <w:bookmarkStart w:id="3" w:name="_Toc370482433"/>
      <w:r w:rsidRPr="002415C2">
        <w:t>The BPS</w:t>
      </w:r>
      <w:proofErr w:type="gramStart"/>
      <w:r w:rsidRPr="002415C2">
        <w:t>:12</w:t>
      </w:r>
      <w:proofErr w:type="gramEnd"/>
      <w:r w:rsidRPr="002415C2">
        <w:t xml:space="preserve">/14 full-scale data collection combined two experiments in a responsive design (Groves and </w:t>
      </w:r>
      <w:proofErr w:type="spellStart"/>
      <w:r w:rsidRPr="002415C2">
        <w:t>Heeringa</w:t>
      </w:r>
      <w:proofErr w:type="spellEnd"/>
      <w:r w:rsidRPr="002415C2">
        <w:t xml:space="preserve"> 2006) in order to examine the degree to which targeted interventions could affect response rates and reduce nonresponse bias. Key features included a calibration sample for identifying optimal monetary incentives and other interventions, the development of an importance measure for use in identifying nonrespondents for some incentive offers, and the use of a six-phase data collection period.</w:t>
      </w:r>
    </w:p>
    <w:p w14:paraId="72913029" w14:textId="77777777" w:rsidR="002415C2" w:rsidRPr="002415C2" w:rsidRDefault="002415C2" w:rsidP="002415C2">
      <w:pPr>
        <w:spacing w:before="120" w:after="120"/>
      </w:pPr>
      <w:r w:rsidRPr="002415C2">
        <w:t xml:space="preserve">Approximately 10 percent of the 37,170 BPS:12/14 sample members were randomly selected to form the </w:t>
      </w:r>
      <w:r w:rsidRPr="002415C2">
        <w:rPr>
          <w:i/>
          <w:iCs/>
        </w:rPr>
        <w:t>calibration sample</w:t>
      </w:r>
      <w:r w:rsidRPr="002415C2">
        <w:t xml:space="preserve">, with the remainder forming the </w:t>
      </w:r>
      <w:r w:rsidRPr="002415C2">
        <w:rPr>
          <w:i/>
          <w:iCs/>
        </w:rPr>
        <w:t>main sample,</w:t>
      </w:r>
      <w:r w:rsidRPr="002415C2">
        <w:t xml:space="preserve"> although readers should note that respondents from the calibration and main sample were combined at the end of data collection. Both samples were subject to the same data collection activities, although the calibration sample was fielded seven weeks before the main sample.</w:t>
      </w:r>
    </w:p>
    <w:p w14:paraId="46F17DF2"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b/>
          <w:bCs/>
        </w:rPr>
        <w:t>First Experiment: Determine Baseline Incentive.</w:t>
      </w:r>
      <w:r w:rsidRPr="002415C2">
        <w:rPr>
          <w:rFonts w:ascii="Calibri" w:hAnsi="Calibri" w:cs="Arial"/>
          <w:b/>
          <w:bCs/>
          <w:sz w:val="20"/>
          <w:szCs w:val="20"/>
        </w:rPr>
        <w:t xml:space="preserve"> </w:t>
      </w:r>
      <w:r w:rsidRPr="002415C2">
        <w:rPr>
          <w:rFonts w:asciiTheme="majorBidi" w:hAnsiTheme="majorBidi" w:cstheme="majorBidi"/>
        </w:rPr>
        <w:t>The first experiment with the calibration sample, which began with a web-only survey at the start of data collection (</w:t>
      </w:r>
      <w:r w:rsidRPr="002415C2">
        <w:rPr>
          <w:rFonts w:asciiTheme="majorBidi" w:hAnsiTheme="majorBidi" w:cstheme="majorBidi"/>
          <w:b/>
        </w:rPr>
        <w:t>Phase 1</w:t>
      </w:r>
      <w:r w:rsidRPr="002415C2">
        <w:rPr>
          <w:rFonts w:asciiTheme="majorBidi" w:hAnsiTheme="majorBidi" w:cstheme="majorBidi"/>
        </w:rPr>
        <w:t xml:space="preserve">), evaluated the baseline incentive offer. In order to assess whether or not baseline incentive offers should vary by likelihood of response, an </w:t>
      </w:r>
      <w:r w:rsidRPr="002415C2">
        <w:rPr>
          <w:rFonts w:asciiTheme="majorBidi" w:hAnsiTheme="majorBidi" w:cstheme="majorBidi"/>
          <w:i/>
        </w:rPr>
        <w:t>a priori</w:t>
      </w:r>
      <w:r w:rsidRPr="002415C2">
        <w:rPr>
          <w:rFonts w:asciiTheme="majorBidi" w:hAnsiTheme="majorBidi" w:cstheme="majorBidi"/>
        </w:rPr>
        <w:t xml:space="preserve"> predicted probability of response was constructed for each calibration sample member. Sample members were then ordered into five groups using response probability quintiles and randomly assigned to one of eleven baseline incentive amounts ranging from $0 to $50 in five dollar increments. Additional information on how the </w:t>
      </w:r>
      <w:r w:rsidRPr="002415C2">
        <w:rPr>
          <w:rFonts w:asciiTheme="majorBidi" w:hAnsiTheme="majorBidi" w:cstheme="majorBidi"/>
          <w:i/>
        </w:rPr>
        <w:t>a priori</w:t>
      </w:r>
      <w:r w:rsidRPr="002415C2">
        <w:rPr>
          <w:rFonts w:asciiTheme="majorBidi" w:hAnsiTheme="majorBidi" w:cstheme="majorBidi"/>
        </w:rPr>
        <w:t xml:space="preserve"> predicted probabilities of response were constructed is provided below.</w:t>
      </w:r>
    </w:p>
    <w:p w14:paraId="397979DE"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rPr>
        <w:t xml:space="preserve">For the three groups with the highest predicted probabilities of response, response rates for a given baseline incentive offer ($0 to $25) were statistically higher than response rates for the next lowest incentive amount up to $30. In addition, response rates for incentives of $35 or higher were not statistically higher than response rates at $30. For the two groups with the lowest predicted probabilities of response, the response rate at $45 was found to be statistically higher than the response rate at $0, but the finding was based on a small number of cases. Given the results across groups, a baseline incentive amount of $30 was set for use with the main sample. Both calibration and main sample nonrespondents at the end of Phase 1 were moved to </w:t>
      </w:r>
      <w:r w:rsidRPr="002415C2">
        <w:rPr>
          <w:rFonts w:asciiTheme="majorBidi" w:hAnsiTheme="majorBidi" w:cstheme="majorBidi"/>
          <w:b/>
        </w:rPr>
        <w:t>Phase 2</w:t>
      </w:r>
      <w:r w:rsidRPr="002415C2">
        <w:rPr>
          <w:rFonts w:asciiTheme="majorBidi" w:hAnsiTheme="majorBidi" w:cstheme="majorBidi"/>
        </w:rPr>
        <w:t xml:space="preserve"> with outbound calling; no changes were made to the incentive level assigned at the start of data collection.</w:t>
      </w:r>
    </w:p>
    <w:p w14:paraId="04450208" w14:textId="77777777" w:rsidR="002415C2" w:rsidRPr="002415C2" w:rsidRDefault="002415C2" w:rsidP="005E46AA">
      <w:pPr>
        <w:widowControl w:val="0"/>
        <w:spacing w:before="120" w:after="120"/>
        <w:rPr>
          <w:rFonts w:asciiTheme="majorBidi" w:hAnsiTheme="majorBidi" w:cstheme="majorBidi"/>
        </w:rPr>
      </w:pPr>
      <w:r w:rsidRPr="002415C2">
        <w:rPr>
          <w:rFonts w:asciiTheme="majorBidi" w:hAnsiTheme="majorBidi" w:cstheme="majorBidi"/>
          <w:b/>
          <w:bCs/>
        </w:rPr>
        <w:lastRenderedPageBreak/>
        <w:t>Second Experiment: Determine Monetary Incentive Increase.</w:t>
      </w:r>
      <w:r w:rsidRPr="002415C2">
        <w:rPr>
          <w:rFonts w:asciiTheme="majorBidi" w:hAnsiTheme="majorBidi" w:cstheme="majorBidi"/>
          <w:b/>
          <w:bCs/>
          <w:sz w:val="20"/>
          <w:szCs w:val="20"/>
        </w:rPr>
        <w:t xml:space="preserve"> </w:t>
      </w:r>
      <w:r w:rsidRPr="002415C2">
        <w:rPr>
          <w:rFonts w:asciiTheme="majorBidi" w:hAnsiTheme="majorBidi" w:cstheme="majorBidi"/>
          <w:b/>
          <w:bCs/>
        </w:rPr>
        <w:t>Phase 3</w:t>
      </w:r>
      <w:r w:rsidRPr="002415C2">
        <w:rPr>
          <w:rFonts w:asciiTheme="majorBidi" w:hAnsiTheme="majorBidi" w:cstheme="majorBidi"/>
          <w:bCs/>
        </w:rPr>
        <w:t xml:space="preserve">, a </w:t>
      </w:r>
      <w:r w:rsidRPr="002415C2">
        <w:rPr>
          <w:rFonts w:asciiTheme="majorBidi" w:hAnsiTheme="majorBidi" w:cstheme="majorBidi"/>
        </w:rPr>
        <w:t>second experiment implemented with the calibration sample, after the first 28 days of Phase 2 data collection, determined the additional incentive amount to offer the remaining nonrespondents with the highest “value” to the data collection, as measured by an “importance score” (see below). During Phase 3, 500 calibration sample nonrespondents with the highest importance scores were randomly assigned to one of three groups to receive an incentive boost of $0, $25, or $45 in addition to the initial offer.</w:t>
      </w:r>
    </w:p>
    <w:p w14:paraId="666BB237" w14:textId="77777777" w:rsidR="002415C2" w:rsidRPr="002415C2" w:rsidRDefault="002415C2" w:rsidP="002415C2">
      <w:pPr>
        <w:spacing w:before="120" w:after="120"/>
        <w:rPr>
          <w:rFonts w:asciiTheme="majorBidi" w:hAnsiTheme="majorBidi" w:cstheme="majorBidi"/>
        </w:rPr>
      </w:pPr>
      <w:r w:rsidRPr="002415C2">
        <w:rPr>
          <w:rFonts w:asciiTheme="majorBidi" w:hAnsiTheme="majorBidi" w:cstheme="majorBidi"/>
        </w:rPr>
        <w:t>Across all initial incentive offers, those who had high importance scores but were in the $0 incentive boost group had a response rate of 14 percent, compared to 21 percent among those who received the $25 incentive boost, and 35 percent among those who received the $45 incentive boost. While the response rate for the $25 group was not statistically higher than the response rate for the $0 incentive group, the response rate for the $45 group was statistically higher than the response rates of both the $25 and the $0 groups. Consequently, $45 was used as the additional incentive increase for the main sample.</w:t>
      </w:r>
    </w:p>
    <w:p w14:paraId="4CA0C27E" w14:textId="77777777" w:rsidR="002415C2" w:rsidRPr="002415C2" w:rsidRDefault="002415C2" w:rsidP="002415C2">
      <w:pPr>
        <w:widowControl w:val="0"/>
        <w:spacing w:before="120" w:after="120"/>
      </w:pPr>
      <w:r w:rsidRPr="002415C2">
        <w:rPr>
          <w:b/>
          <w:bCs/>
          <w:szCs w:val="20"/>
        </w:rPr>
        <w:t xml:space="preserve">Importance Measure. </w:t>
      </w:r>
      <w:r w:rsidRPr="002415C2">
        <w:rPr>
          <w:bCs/>
          <w:szCs w:val="20"/>
        </w:rPr>
        <w:t>Phases 1 and 3 of the BPS:12/14 data collection relied on two models developed specifically for this collection</w:t>
      </w:r>
      <w:r w:rsidRPr="002415C2">
        <w:t xml:space="preserve">. The first, an </w:t>
      </w:r>
      <w:r w:rsidRPr="002415C2">
        <w:rPr>
          <w:i/>
        </w:rPr>
        <w:t>a priori</w:t>
      </w:r>
      <w:r w:rsidRPr="002415C2">
        <w:t xml:space="preserve"> response propensity model, was used to predict the probability of response for each BPS:12/14 sample member prior to the start of data collection (and assignment to the initial incentive groups). Because the BPS:12/14 sample members were part of the NPSAS:12 sample, predictor variables for model development included sampling frame variables and NPSAS:12 variables including, but not limited to, the following:</w:t>
      </w:r>
    </w:p>
    <w:p w14:paraId="4E5245CC" w14:textId="77777777" w:rsidR="002415C2" w:rsidRPr="002415C2" w:rsidRDefault="002415C2" w:rsidP="002415C2">
      <w:pPr>
        <w:numPr>
          <w:ilvl w:val="0"/>
          <w:numId w:val="15"/>
        </w:numPr>
        <w:ind w:left="1440"/>
      </w:pPr>
      <w:r w:rsidRPr="002415C2">
        <w:t>responded during early completion period,</w:t>
      </w:r>
    </w:p>
    <w:p w14:paraId="454C7DC6" w14:textId="77777777" w:rsidR="002415C2" w:rsidRPr="002415C2" w:rsidRDefault="002415C2" w:rsidP="002415C2">
      <w:pPr>
        <w:numPr>
          <w:ilvl w:val="0"/>
          <w:numId w:val="15"/>
        </w:numPr>
        <w:ind w:left="1440"/>
      </w:pPr>
      <w:r w:rsidRPr="002415C2">
        <w:t>interview mode (web/telephone),</w:t>
      </w:r>
    </w:p>
    <w:p w14:paraId="2281E687" w14:textId="77777777" w:rsidR="002415C2" w:rsidRPr="002415C2" w:rsidRDefault="002415C2" w:rsidP="002415C2">
      <w:pPr>
        <w:numPr>
          <w:ilvl w:val="0"/>
          <w:numId w:val="15"/>
        </w:numPr>
        <w:ind w:left="1440"/>
      </w:pPr>
      <w:r w:rsidRPr="002415C2">
        <w:t>ever refused,</w:t>
      </w:r>
    </w:p>
    <w:p w14:paraId="6C759B76" w14:textId="77777777" w:rsidR="002415C2" w:rsidRPr="002415C2" w:rsidRDefault="002415C2" w:rsidP="002415C2">
      <w:pPr>
        <w:numPr>
          <w:ilvl w:val="0"/>
          <w:numId w:val="15"/>
        </w:numPr>
        <w:ind w:left="1440"/>
      </w:pPr>
      <w:r w:rsidRPr="002415C2">
        <w:t>call count, and</w:t>
      </w:r>
    </w:p>
    <w:p w14:paraId="76D9F693" w14:textId="77777777" w:rsidR="002415C2" w:rsidRPr="002415C2" w:rsidRDefault="002415C2" w:rsidP="002415C2">
      <w:pPr>
        <w:numPr>
          <w:ilvl w:val="0"/>
          <w:numId w:val="15"/>
        </w:numPr>
        <w:spacing w:after="120"/>
        <w:ind w:left="1440"/>
      </w:pPr>
      <w:r w:rsidRPr="002415C2">
        <w:t>tracing/locating status (located/required intensive tracing).</w:t>
      </w:r>
    </w:p>
    <w:p w14:paraId="22D55738" w14:textId="77777777" w:rsidR="002415C2" w:rsidRPr="002415C2" w:rsidRDefault="002415C2" w:rsidP="002415C2">
      <w:pPr>
        <w:spacing w:before="120" w:after="120"/>
      </w:pPr>
      <w:r w:rsidRPr="002415C2">
        <w:t xml:space="preserve">The second model, a bias-likelihood model, was developed to identify those nonrespondents, at a given point during data collection, who were most likely to contribute to nonresponse bias. At the beginning of Phase 3, described above, and of the next two phases – local exchange calling (Phase 4) and abbreviated interview for mobile access (Phase 5) – a logistic regression model was used to estimate, not predict, the probability of response for each </w:t>
      </w:r>
      <w:proofErr w:type="spellStart"/>
      <w:r w:rsidRPr="002415C2">
        <w:t>nonrespondent</w:t>
      </w:r>
      <w:proofErr w:type="spellEnd"/>
      <w:r w:rsidRPr="002415C2">
        <w:t xml:space="preserve"> at that point. The estimated probabilities highlight individuals who have underrepresented characteristics among the respondents at the specific point in time. Variables used in the bias-likelihood model were derived from base-year (NPSAS:12) survey responses, school characteristics, and sampling frame information. It is important to note that </w:t>
      </w:r>
      <w:proofErr w:type="spellStart"/>
      <w:r w:rsidRPr="002415C2">
        <w:t>paradata</w:t>
      </w:r>
      <w:proofErr w:type="spellEnd"/>
      <w:r w:rsidRPr="002415C2">
        <w:t>, such as information on response status in NPSAS:12, particularly those variables that are highly predictive of response but quite unrelated to the survey variables of interest, were excluded from the bias-likelihood model. Candidate variables for the model included:</w:t>
      </w:r>
    </w:p>
    <w:p w14:paraId="6D7FD5E2" w14:textId="77777777" w:rsidR="002415C2" w:rsidRPr="002415C2" w:rsidRDefault="002415C2" w:rsidP="002415C2">
      <w:pPr>
        <w:numPr>
          <w:ilvl w:val="0"/>
          <w:numId w:val="14"/>
        </w:numPr>
        <w:ind w:left="1440"/>
      </w:pPr>
      <w:r w:rsidRPr="002415C2">
        <w:t>highest degree expected,</w:t>
      </w:r>
    </w:p>
    <w:p w14:paraId="5C3D376F" w14:textId="77777777" w:rsidR="002415C2" w:rsidRPr="002415C2" w:rsidRDefault="002415C2" w:rsidP="002415C2">
      <w:pPr>
        <w:numPr>
          <w:ilvl w:val="0"/>
          <w:numId w:val="14"/>
        </w:numPr>
        <w:ind w:left="1440"/>
      </w:pPr>
      <w:r w:rsidRPr="002415C2">
        <w:t>parents’ level of education,</w:t>
      </w:r>
    </w:p>
    <w:p w14:paraId="338492BD" w14:textId="77777777" w:rsidR="002415C2" w:rsidRPr="002415C2" w:rsidRDefault="002415C2" w:rsidP="002415C2">
      <w:pPr>
        <w:numPr>
          <w:ilvl w:val="0"/>
          <w:numId w:val="14"/>
        </w:numPr>
        <w:ind w:left="1440"/>
      </w:pPr>
      <w:r w:rsidRPr="002415C2">
        <w:t>age,</w:t>
      </w:r>
    </w:p>
    <w:p w14:paraId="7FFE2856" w14:textId="77777777" w:rsidR="002415C2" w:rsidRPr="002415C2" w:rsidRDefault="002415C2" w:rsidP="002415C2">
      <w:pPr>
        <w:numPr>
          <w:ilvl w:val="0"/>
          <w:numId w:val="14"/>
        </w:numPr>
        <w:ind w:left="1440"/>
      </w:pPr>
      <w:r w:rsidRPr="002415C2">
        <w:t>gender,</w:t>
      </w:r>
    </w:p>
    <w:p w14:paraId="545E569D" w14:textId="77777777" w:rsidR="002415C2" w:rsidRPr="002415C2" w:rsidRDefault="002415C2" w:rsidP="002415C2">
      <w:pPr>
        <w:numPr>
          <w:ilvl w:val="0"/>
          <w:numId w:val="14"/>
        </w:numPr>
        <w:ind w:left="1440"/>
      </w:pPr>
      <w:r w:rsidRPr="002415C2">
        <w:t>number of dependent children,</w:t>
      </w:r>
    </w:p>
    <w:p w14:paraId="422DAA1D" w14:textId="77777777" w:rsidR="002415C2" w:rsidRPr="002415C2" w:rsidRDefault="002415C2" w:rsidP="002415C2">
      <w:pPr>
        <w:numPr>
          <w:ilvl w:val="0"/>
          <w:numId w:val="14"/>
        </w:numPr>
        <w:ind w:left="1440"/>
      </w:pPr>
      <w:r w:rsidRPr="002415C2">
        <w:t>income percentile,</w:t>
      </w:r>
    </w:p>
    <w:p w14:paraId="6CE3F5A5" w14:textId="77777777" w:rsidR="002415C2" w:rsidRPr="002415C2" w:rsidRDefault="002415C2" w:rsidP="002415C2">
      <w:pPr>
        <w:numPr>
          <w:ilvl w:val="0"/>
          <w:numId w:val="14"/>
        </w:numPr>
        <w:ind w:left="1440"/>
      </w:pPr>
      <w:r w:rsidRPr="002415C2">
        <w:t>hours worked per week while enrolled,</w:t>
      </w:r>
    </w:p>
    <w:p w14:paraId="0053B65A" w14:textId="77777777" w:rsidR="002415C2" w:rsidRPr="002415C2" w:rsidRDefault="002415C2" w:rsidP="002415C2">
      <w:pPr>
        <w:numPr>
          <w:ilvl w:val="0"/>
          <w:numId w:val="14"/>
        </w:numPr>
        <w:ind w:left="1440"/>
      </w:pPr>
      <w:r w:rsidRPr="002415C2">
        <w:t>school sector,</w:t>
      </w:r>
    </w:p>
    <w:p w14:paraId="26875478" w14:textId="77777777" w:rsidR="002415C2" w:rsidRPr="002415C2" w:rsidRDefault="002415C2" w:rsidP="002415C2">
      <w:pPr>
        <w:numPr>
          <w:ilvl w:val="0"/>
          <w:numId w:val="14"/>
        </w:numPr>
        <w:ind w:left="1440"/>
      </w:pPr>
      <w:r w:rsidRPr="002415C2">
        <w:t>undergraduate degree program,</w:t>
      </w:r>
    </w:p>
    <w:p w14:paraId="30C034CC" w14:textId="77777777" w:rsidR="002415C2" w:rsidRPr="002415C2" w:rsidRDefault="002415C2" w:rsidP="002415C2">
      <w:pPr>
        <w:numPr>
          <w:ilvl w:val="0"/>
          <w:numId w:val="14"/>
        </w:numPr>
        <w:ind w:left="1440"/>
      </w:pPr>
      <w:r w:rsidRPr="002415C2">
        <w:t>expected wage, and</w:t>
      </w:r>
    </w:p>
    <w:p w14:paraId="58B6369F" w14:textId="77777777" w:rsidR="002415C2" w:rsidRPr="002415C2" w:rsidRDefault="002415C2" w:rsidP="002415C2">
      <w:pPr>
        <w:numPr>
          <w:ilvl w:val="0"/>
          <w:numId w:val="14"/>
        </w:numPr>
        <w:spacing w:after="120"/>
        <w:ind w:left="1440"/>
      </w:pPr>
      <w:r w:rsidRPr="002415C2">
        <w:t>high school graduation year.</w:t>
      </w:r>
    </w:p>
    <w:p w14:paraId="615A5AA9" w14:textId="77777777" w:rsidR="002415C2" w:rsidRPr="002415C2" w:rsidRDefault="002415C2" w:rsidP="002415C2">
      <w:pPr>
        <w:spacing w:before="120" w:after="120"/>
      </w:pPr>
      <w:r w:rsidRPr="002415C2">
        <w:t xml:space="preserve">Because the variables used in the bias-likelihood model were selected due to their potential ability to act as proxies for survey outcomes, which are unobservable for nonrespondents, the predicted probabilities </w:t>
      </w:r>
      <w:r w:rsidRPr="002415C2">
        <w:lastRenderedPageBreak/>
        <w:t>from the bias-likelihood model were used to identify nonrespondents in the most underrepresented groups, as defined by the variables used in the model. Small predicted probabilities correspond to nonrespondents in the most underrepresented groups, i.e. most likely to contribute to bias, while large predicted probabilities identify groups that are, relatively, well-represented among respondents.</w:t>
      </w:r>
    </w:p>
    <w:p w14:paraId="6254EA9F" w14:textId="77777777" w:rsidR="002415C2" w:rsidRPr="002415C2" w:rsidRDefault="002415C2" w:rsidP="002415C2">
      <w:pPr>
        <w:spacing w:before="120" w:after="120"/>
      </w:pPr>
      <w:r w:rsidRPr="002415C2">
        <w:t xml:space="preserve">The importance score was defined for nonrespondents as the product of a sample member’s </w:t>
      </w:r>
      <w:r w:rsidRPr="002415C2">
        <w:rPr>
          <w:i/>
        </w:rPr>
        <w:t>a priori</w:t>
      </w:r>
      <w:r w:rsidRPr="002415C2">
        <w:t xml:space="preserve"> predicted probability of response and one minus the sample member’s predicted bias-likelihood probability. Nonrespondents with the highest calculated importance score at the beginning of Phases 3, 4, and 5, were considered to be most likely to contribute to nonresponse bias and, therefore, were offered the higher monetary incentive increase (Phase 3), were sent to field and local exchange calling (Phase 4), and were offered an abbreviated interview (Phase 5). An overview of the calibration and main sample data collection activities is provided in table 5.</w:t>
      </w:r>
    </w:p>
    <w:p w14:paraId="6EB9BECF" w14:textId="77777777" w:rsidR="002415C2" w:rsidRPr="002415C2" w:rsidRDefault="002415C2" w:rsidP="002415C2">
      <w:pPr>
        <w:keepNext/>
        <w:spacing w:before="120" w:after="60"/>
        <w:ind w:left="994" w:hanging="994"/>
        <w:rPr>
          <w:rFonts w:ascii="Arial" w:hAnsi="Arial"/>
          <w:b/>
          <w:sz w:val="20"/>
          <w:szCs w:val="20"/>
        </w:rPr>
      </w:pPr>
      <w:bookmarkStart w:id="4" w:name="_Toc456167108"/>
      <w:r w:rsidRPr="002415C2">
        <w:rPr>
          <w:rFonts w:ascii="Arial" w:hAnsi="Arial"/>
          <w:b/>
          <w:sz w:val="20"/>
          <w:szCs w:val="20"/>
        </w:rPr>
        <w:t>Table 5. Summary of start dates and activities for each phase of the BPS:12/14 data collection, by sample</w:t>
      </w:r>
      <w:bookmarkEnd w:id="4"/>
    </w:p>
    <w:tbl>
      <w:tblPr>
        <w:tblW w:w="5000" w:type="pct"/>
        <w:tblLayout w:type="fixed"/>
        <w:tblLook w:val="04A0" w:firstRow="1" w:lastRow="0" w:firstColumn="1" w:lastColumn="0" w:noHBand="0" w:noVBand="1"/>
      </w:tblPr>
      <w:tblGrid>
        <w:gridCol w:w="914"/>
        <w:gridCol w:w="1380"/>
        <w:gridCol w:w="1380"/>
        <w:gridCol w:w="3264"/>
        <w:gridCol w:w="3502"/>
      </w:tblGrid>
      <w:tr w:rsidR="002415C2" w:rsidRPr="002415C2" w14:paraId="1BA4D339" w14:textId="77777777" w:rsidTr="00E53275">
        <w:trPr>
          <w:trHeight w:val="300"/>
        </w:trPr>
        <w:tc>
          <w:tcPr>
            <w:tcW w:w="438" w:type="pct"/>
            <w:tcBorders>
              <w:top w:val="single" w:sz="4" w:space="0" w:color="auto"/>
              <w:left w:val="single" w:sz="4" w:space="0" w:color="auto"/>
              <w:bottom w:val="single" w:sz="4" w:space="0" w:color="auto"/>
              <w:right w:val="nil"/>
            </w:tcBorders>
            <w:shd w:val="clear" w:color="auto" w:fill="FFFFFF" w:themeFill="background1"/>
            <w:noWrap/>
            <w:vAlign w:val="center"/>
            <w:hideMark/>
          </w:tcPr>
          <w:p w14:paraId="66D9FE5D"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Phase</w:t>
            </w:r>
          </w:p>
        </w:tc>
        <w:tc>
          <w:tcPr>
            <w:tcW w:w="1322" w:type="pct"/>
            <w:gridSpan w:val="2"/>
            <w:tcBorders>
              <w:top w:val="single" w:sz="4" w:space="0" w:color="auto"/>
              <w:left w:val="single" w:sz="4" w:space="0" w:color="auto"/>
              <w:bottom w:val="nil"/>
              <w:right w:val="single" w:sz="4" w:space="0" w:color="auto"/>
            </w:tcBorders>
            <w:shd w:val="clear" w:color="auto" w:fill="FFFFFF" w:themeFill="background1"/>
            <w:noWrap/>
            <w:vAlign w:val="center"/>
            <w:hideMark/>
          </w:tcPr>
          <w:p w14:paraId="540016AB"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Start date</w:t>
            </w:r>
          </w:p>
        </w:tc>
        <w:tc>
          <w:tcPr>
            <w:tcW w:w="3240" w:type="pct"/>
            <w:gridSpan w:val="2"/>
            <w:tcBorders>
              <w:top w:val="single" w:sz="4" w:space="0" w:color="auto"/>
              <w:left w:val="nil"/>
              <w:bottom w:val="nil"/>
              <w:right w:val="single" w:sz="4" w:space="0" w:color="auto"/>
            </w:tcBorders>
            <w:shd w:val="clear" w:color="auto" w:fill="FFFFFF" w:themeFill="background1"/>
            <w:noWrap/>
            <w:vAlign w:val="center"/>
            <w:hideMark/>
          </w:tcPr>
          <w:p w14:paraId="227272A4" w14:textId="77777777" w:rsidR="002415C2" w:rsidRPr="005E46AA" w:rsidRDefault="002415C2" w:rsidP="002415C2">
            <w:pPr>
              <w:keepNext/>
              <w:jc w:val="center"/>
              <w:rPr>
                <w:rFonts w:asciiTheme="minorBidi" w:hAnsiTheme="minorBidi" w:cstheme="minorBidi"/>
                <w:b/>
                <w:color w:val="000000"/>
                <w:sz w:val="20"/>
                <w:szCs w:val="20"/>
              </w:rPr>
            </w:pPr>
            <w:r w:rsidRPr="005E46AA">
              <w:rPr>
                <w:rFonts w:asciiTheme="minorBidi" w:hAnsiTheme="minorBidi" w:cstheme="minorBidi"/>
                <w:b/>
                <w:color w:val="000000"/>
                <w:sz w:val="20"/>
                <w:szCs w:val="20"/>
              </w:rPr>
              <w:t>Activity</w:t>
            </w:r>
          </w:p>
        </w:tc>
      </w:tr>
      <w:tr w:rsidR="002415C2" w:rsidRPr="002415C2" w14:paraId="10000483" w14:textId="77777777" w:rsidTr="00E53275">
        <w:trPr>
          <w:trHeight w:val="300"/>
        </w:trPr>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7FCCA" w14:textId="77777777" w:rsidR="002415C2" w:rsidRPr="005E46AA" w:rsidRDefault="002415C2" w:rsidP="002415C2">
            <w:pPr>
              <w:keepNext/>
              <w:jc w:val="center"/>
              <w:rPr>
                <w:rFonts w:asciiTheme="minorBidi" w:hAnsiTheme="minorBidi" w:cstheme="minorBidi"/>
                <w:color w:val="000000"/>
                <w:sz w:val="20"/>
                <w:szCs w:val="20"/>
              </w:rPr>
            </w:pP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6DB98502"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Calibration subsample</w:t>
            </w:r>
          </w:p>
        </w:tc>
        <w:tc>
          <w:tcPr>
            <w:tcW w:w="661" w:type="pct"/>
            <w:tcBorders>
              <w:top w:val="single" w:sz="4" w:space="0" w:color="auto"/>
              <w:left w:val="nil"/>
              <w:bottom w:val="single" w:sz="4" w:space="0" w:color="auto"/>
              <w:right w:val="single" w:sz="4" w:space="0" w:color="auto"/>
            </w:tcBorders>
            <w:shd w:val="clear" w:color="auto" w:fill="auto"/>
            <w:noWrap/>
            <w:vAlign w:val="center"/>
            <w:hideMark/>
          </w:tcPr>
          <w:p w14:paraId="01307D57"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Main subsample</w:t>
            </w:r>
          </w:p>
        </w:tc>
        <w:tc>
          <w:tcPr>
            <w:tcW w:w="1563" w:type="pct"/>
            <w:tcBorders>
              <w:top w:val="single" w:sz="4" w:space="0" w:color="auto"/>
              <w:left w:val="nil"/>
              <w:bottom w:val="single" w:sz="4" w:space="0" w:color="auto"/>
              <w:right w:val="single" w:sz="4" w:space="0" w:color="auto"/>
            </w:tcBorders>
            <w:shd w:val="clear" w:color="auto" w:fill="auto"/>
            <w:noWrap/>
            <w:vAlign w:val="center"/>
            <w:hideMark/>
          </w:tcPr>
          <w:p w14:paraId="3C451D64"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Calibration subsample</w:t>
            </w:r>
          </w:p>
        </w:tc>
        <w:tc>
          <w:tcPr>
            <w:tcW w:w="1677" w:type="pct"/>
            <w:tcBorders>
              <w:top w:val="single" w:sz="4" w:space="0" w:color="auto"/>
              <w:left w:val="nil"/>
              <w:bottom w:val="single" w:sz="4" w:space="0" w:color="auto"/>
              <w:right w:val="single" w:sz="4" w:space="0" w:color="auto"/>
            </w:tcBorders>
            <w:shd w:val="clear" w:color="auto" w:fill="auto"/>
            <w:noWrap/>
            <w:vAlign w:val="center"/>
            <w:hideMark/>
          </w:tcPr>
          <w:p w14:paraId="4285544E" w14:textId="77777777" w:rsidR="002415C2" w:rsidRPr="005E46AA" w:rsidRDefault="002415C2" w:rsidP="002415C2">
            <w:pPr>
              <w:keepNext/>
              <w:jc w:val="center"/>
              <w:rPr>
                <w:rFonts w:asciiTheme="minorBidi" w:hAnsiTheme="minorBidi" w:cstheme="minorBidi"/>
                <w:b/>
                <w:bCs/>
                <w:color w:val="000000"/>
                <w:sz w:val="20"/>
                <w:szCs w:val="20"/>
              </w:rPr>
            </w:pPr>
            <w:r w:rsidRPr="005E46AA">
              <w:rPr>
                <w:rFonts w:asciiTheme="minorBidi" w:hAnsiTheme="minorBidi" w:cstheme="minorBidi"/>
                <w:b/>
                <w:bCs/>
                <w:color w:val="000000"/>
                <w:sz w:val="20"/>
                <w:szCs w:val="20"/>
              </w:rPr>
              <w:t>Main subsample</w:t>
            </w:r>
          </w:p>
        </w:tc>
      </w:tr>
      <w:tr w:rsidR="002415C2" w:rsidRPr="002415C2" w14:paraId="7B4526C9" w14:textId="77777777" w:rsidTr="00E53275">
        <w:trPr>
          <w:trHeight w:val="765"/>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6BB9D6B3"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1</w:t>
            </w:r>
          </w:p>
        </w:tc>
        <w:tc>
          <w:tcPr>
            <w:tcW w:w="661" w:type="pct"/>
            <w:tcBorders>
              <w:top w:val="nil"/>
              <w:left w:val="nil"/>
              <w:bottom w:val="single" w:sz="4" w:space="0" w:color="auto"/>
              <w:right w:val="single" w:sz="4" w:space="0" w:color="auto"/>
            </w:tcBorders>
            <w:shd w:val="clear" w:color="auto" w:fill="auto"/>
            <w:noWrap/>
            <w:vAlign w:val="center"/>
            <w:hideMark/>
          </w:tcPr>
          <w:p w14:paraId="536E8B4F"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2/18/2014</w:t>
            </w:r>
          </w:p>
        </w:tc>
        <w:tc>
          <w:tcPr>
            <w:tcW w:w="661" w:type="pct"/>
            <w:tcBorders>
              <w:top w:val="nil"/>
              <w:left w:val="nil"/>
              <w:bottom w:val="single" w:sz="4" w:space="0" w:color="auto"/>
              <w:right w:val="single" w:sz="4" w:space="0" w:color="auto"/>
            </w:tcBorders>
            <w:shd w:val="clear" w:color="auto" w:fill="auto"/>
            <w:noWrap/>
            <w:vAlign w:val="center"/>
            <w:hideMark/>
          </w:tcPr>
          <w:p w14:paraId="52E34052"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4/8/2014</w:t>
            </w:r>
          </w:p>
        </w:tc>
        <w:tc>
          <w:tcPr>
            <w:tcW w:w="1563" w:type="pct"/>
            <w:tcBorders>
              <w:top w:val="nil"/>
              <w:left w:val="nil"/>
              <w:bottom w:val="single" w:sz="4" w:space="0" w:color="auto"/>
              <w:right w:val="single" w:sz="4" w:space="0" w:color="auto"/>
            </w:tcBorders>
            <w:shd w:val="clear" w:color="auto" w:fill="auto"/>
            <w:vAlign w:val="center"/>
            <w:hideMark/>
          </w:tcPr>
          <w:p w14:paraId="732775D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web collection; Randomize calibration sample to different baseline incentives (experiment #1)</w:t>
            </w:r>
          </w:p>
        </w:tc>
        <w:tc>
          <w:tcPr>
            <w:tcW w:w="1677" w:type="pct"/>
            <w:tcBorders>
              <w:top w:val="nil"/>
              <w:left w:val="nil"/>
              <w:bottom w:val="single" w:sz="4" w:space="0" w:color="auto"/>
              <w:right w:val="single" w:sz="4" w:space="0" w:color="auto"/>
            </w:tcBorders>
            <w:shd w:val="clear" w:color="auto" w:fill="auto"/>
            <w:vAlign w:val="center"/>
            <w:hideMark/>
          </w:tcPr>
          <w:p w14:paraId="4BE069BC"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web collection; baseline incentives determined by results of first calibration experiment</w:t>
            </w:r>
          </w:p>
        </w:tc>
      </w:tr>
      <w:tr w:rsidR="002415C2" w:rsidRPr="002415C2" w14:paraId="531C25B4" w14:textId="77777777" w:rsidTr="00E53275">
        <w:trPr>
          <w:trHeight w:val="30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6EDF6E4"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2</w:t>
            </w:r>
          </w:p>
        </w:tc>
        <w:tc>
          <w:tcPr>
            <w:tcW w:w="661" w:type="pct"/>
            <w:tcBorders>
              <w:top w:val="nil"/>
              <w:left w:val="nil"/>
              <w:bottom w:val="single" w:sz="4" w:space="0" w:color="auto"/>
              <w:right w:val="single" w:sz="4" w:space="0" w:color="auto"/>
            </w:tcBorders>
            <w:shd w:val="clear" w:color="auto" w:fill="auto"/>
            <w:noWrap/>
            <w:vAlign w:val="center"/>
            <w:hideMark/>
          </w:tcPr>
          <w:p w14:paraId="122544B3"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3/18/2014</w:t>
            </w:r>
          </w:p>
        </w:tc>
        <w:tc>
          <w:tcPr>
            <w:tcW w:w="661" w:type="pct"/>
            <w:tcBorders>
              <w:top w:val="nil"/>
              <w:left w:val="nil"/>
              <w:bottom w:val="single" w:sz="4" w:space="0" w:color="auto"/>
              <w:right w:val="single" w:sz="4" w:space="0" w:color="auto"/>
            </w:tcBorders>
            <w:shd w:val="clear" w:color="auto" w:fill="auto"/>
            <w:noWrap/>
            <w:vAlign w:val="center"/>
            <w:hideMark/>
          </w:tcPr>
          <w:p w14:paraId="3AC93F86"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5/6/2014</w:t>
            </w:r>
          </w:p>
        </w:tc>
        <w:tc>
          <w:tcPr>
            <w:tcW w:w="1563" w:type="pct"/>
            <w:tcBorders>
              <w:top w:val="nil"/>
              <w:left w:val="nil"/>
              <w:bottom w:val="single" w:sz="4" w:space="0" w:color="auto"/>
              <w:right w:val="single" w:sz="4" w:space="0" w:color="auto"/>
            </w:tcBorders>
            <w:shd w:val="clear" w:color="auto" w:fill="auto"/>
            <w:noWrap/>
            <w:vAlign w:val="center"/>
            <w:hideMark/>
          </w:tcPr>
          <w:p w14:paraId="5596CFDF"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CATI collection</w:t>
            </w:r>
          </w:p>
        </w:tc>
        <w:tc>
          <w:tcPr>
            <w:tcW w:w="1677" w:type="pct"/>
            <w:tcBorders>
              <w:top w:val="nil"/>
              <w:left w:val="nil"/>
              <w:bottom w:val="single" w:sz="4" w:space="0" w:color="auto"/>
              <w:right w:val="single" w:sz="4" w:space="0" w:color="auto"/>
            </w:tcBorders>
            <w:shd w:val="clear" w:color="auto" w:fill="auto"/>
            <w:noWrap/>
            <w:vAlign w:val="center"/>
            <w:hideMark/>
          </w:tcPr>
          <w:p w14:paraId="15B16FD6"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Begin CATI collection</w:t>
            </w:r>
          </w:p>
        </w:tc>
      </w:tr>
      <w:tr w:rsidR="002415C2" w:rsidRPr="002415C2" w14:paraId="603A51B8" w14:textId="77777777" w:rsidTr="00E53275">
        <w:trPr>
          <w:trHeight w:val="557"/>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9DF56BC"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3</w:t>
            </w:r>
          </w:p>
        </w:tc>
        <w:tc>
          <w:tcPr>
            <w:tcW w:w="661" w:type="pct"/>
            <w:tcBorders>
              <w:top w:val="nil"/>
              <w:left w:val="nil"/>
              <w:bottom w:val="single" w:sz="4" w:space="0" w:color="auto"/>
              <w:right w:val="single" w:sz="4" w:space="0" w:color="auto"/>
            </w:tcBorders>
            <w:shd w:val="clear" w:color="auto" w:fill="auto"/>
            <w:noWrap/>
            <w:vAlign w:val="center"/>
            <w:hideMark/>
          </w:tcPr>
          <w:p w14:paraId="080F5D2A"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4/8/2014</w:t>
            </w:r>
          </w:p>
        </w:tc>
        <w:tc>
          <w:tcPr>
            <w:tcW w:w="661" w:type="pct"/>
            <w:tcBorders>
              <w:top w:val="nil"/>
              <w:left w:val="nil"/>
              <w:bottom w:val="single" w:sz="4" w:space="0" w:color="auto"/>
              <w:right w:val="single" w:sz="4" w:space="0" w:color="auto"/>
            </w:tcBorders>
            <w:shd w:val="clear" w:color="auto" w:fill="auto"/>
            <w:noWrap/>
            <w:vAlign w:val="center"/>
            <w:hideMark/>
          </w:tcPr>
          <w:p w14:paraId="5075D944"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5/27/2014</w:t>
            </w:r>
          </w:p>
        </w:tc>
        <w:tc>
          <w:tcPr>
            <w:tcW w:w="1563" w:type="pct"/>
            <w:tcBorders>
              <w:top w:val="nil"/>
              <w:left w:val="nil"/>
              <w:bottom w:val="single" w:sz="4" w:space="0" w:color="auto"/>
              <w:right w:val="single" w:sz="4" w:space="0" w:color="auto"/>
            </w:tcBorders>
            <w:shd w:val="clear" w:color="auto" w:fill="auto"/>
            <w:vAlign w:val="center"/>
            <w:hideMark/>
          </w:tcPr>
          <w:p w14:paraId="541CEAB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Randomize calibration sample nonrespondents to different monetary incentive increases (experiment #2)</w:t>
            </w:r>
          </w:p>
        </w:tc>
        <w:tc>
          <w:tcPr>
            <w:tcW w:w="1677" w:type="pct"/>
            <w:tcBorders>
              <w:top w:val="nil"/>
              <w:left w:val="nil"/>
              <w:bottom w:val="single" w:sz="4" w:space="0" w:color="auto"/>
              <w:right w:val="single" w:sz="4" w:space="0" w:color="auto"/>
            </w:tcBorders>
            <w:shd w:val="clear" w:color="auto" w:fill="auto"/>
            <w:vAlign w:val="center"/>
            <w:hideMark/>
          </w:tcPr>
          <w:p w14:paraId="7464F5E5"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offer incentive increase to select nonrespondents; incentive increase determined by results of second calibration experiment</w:t>
            </w:r>
          </w:p>
        </w:tc>
      </w:tr>
      <w:tr w:rsidR="002415C2" w:rsidRPr="002415C2" w14:paraId="7C01E887" w14:textId="77777777" w:rsidTr="00E53275">
        <w:trPr>
          <w:trHeight w:val="51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385DDFAE"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4</w:t>
            </w:r>
          </w:p>
        </w:tc>
        <w:tc>
          <w:tcPr>
            <w:tcW w:w="661" w:type="pct"/>
            <w:tcBorders>
              <w:top w:val="nil"/>
              <w:left w:val="nil"/>
              <w:bottom w:val="single" w:sz="4" w:space="0" w:color="auto"/>
              <w:right w:val="single" w:sz="4" w:space="0" w:color="auto"/>
            </w:tcBorders>
            <w:shd w:val="clear" w:color="auto" w:fill="auto"/>
            <w:noWrap/>
            <w:vAlign w:val="center"/>
            <w:hideMark/>
          </w:tcPr>
          <w:p w14:paraId="045AD5E7"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5/6/2014</w:t>
            </w:r>
          </w:p>
        </w:tc>
        <w:tc>
          <w:tcPr>
            <w:tcW w:w="661" w:type="pct"/>
            <w:tcBorders>
              <w:top w:val="nil"/>
              <w:left w:val="nil"/>
              <w:bottom w:val="single" w:sz="4" w:space="0" w:color="auto"/>
              <w:right w:val="single" w:sz="4" w:space="0" w:color="auto"/>
            </w:tcBorders>
            <w:shd w:val="clear" w:color="auto" w:fill="auto"/>
            <w:noWrap/>
            <w:vAlign w:val="center"/>
            <w:hideMark/>
          </w:tcPr>
          <w:p w14:paraId="2BCCC188"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6/24/2014</w:t>
            </w:r>
          </w:p>
        </w:tc>
        <w:tc>
          <w:tcPr>
            <w:tcW w:w="1563" w:type="pct"/>
            <w:tcBorders>
              <w:top w:val="nil"/>
              <w:left w:val="nil"/>
              <w:bottom w:val="single" w:sz="4" w:space="0" w:color="auto"/>
              <w:right w:val="single" w:sz="4" w:space="0" w:color="auto"/>
            </w:tcBorders>
            <w:shd w:val="clear" w:color="auto" w:fill="auto"/>
            <w:vAlign w:val="center"/>
            <w:hideMark/>
          </w:tcPr>
          <w:p w14:paraId="6929443D"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identify select nonrespondents for Field/local exchange calling for targeted cases</w:t>
            </w:r>
          </w:p>
        </w:tc>
        <w:tc>
          <w:tcPr>
            <w:tcW w:w="1677" w:type="pct"/>
            <w:tcBorders>
              <w:top w:val="nil"/>
              <w:left w:val="nil"/>
              <w:bottom w:val="single" w:sz="4" w:space="0" w:color="auto"/>
              <w:right w:val="single" w:sz="4" w:space="0" w:color="auto"/>
            </w:tcBorders>
            <w:shd w:val="clear" w:color="auto" w:fill="auto"/>
            <w:vAlign w:val="center"/>
            <w:hideMark/>
          </w:tcPr>
          <w:p w14:paraId="6F2BBD16"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identify select nonrespondents for Field/local exchange calling for targeted cases</w:t>
            </w:r>
          </w:p>
        </w:tc>
      </w:tr>
      <w:tr w:rsidR="002415C2" w:rsidRPr="002415C2" w14:paraId="743D6D68" w14:textId="77777777" w:rsidTr="00E53275">
        <w:trPr>
          <w:trHeight w:val="51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04286D7"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5</w:t>
            </w:r>
          </w:p>
        </w:tc>
        <w:tc>
          <w:tcPr>
            <w:tcW w:w="661" w:type="pct"/>
            <w:tcBorders>
              <w:top w:val="nil"/>
              <w:left w:val="nil"/>
              <w:bottom w:val="single" w:sz="4" w:space="0" w:color="auto"/>
              <w:right w:val="single" w:sz="4" w:space="0" w:color="auto"/>
            </w:tcBorders>
            <w:shd w:val="clear" w:color="auto" w:fill="auto"/>
            <w:noWrap/>
            <w:vAlign w:val="center"/>
            <w:hideMark/>
          </w:tcPr>
          <w:p w14:paraId="433BD36D"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7/15/2014</w:t>
            </w:r>
          </w:p>
        </w:tc>
        <w:tc>
          <w:tcPr>
            <w:tcW w:w="661" w:type="pct"/>
            <w:tcBorders>
              <w:top w:val="nil"/>
              <w:left w:val="nil"/>
              <w:bottom w:val="single" w:sz="4" w:space="0" w:color="auto"/>
              <w:right w:val="single" w:sz="4" w:space="0" w:color="auto"/>
            </w:tcBorders>
            <w:shd w:val="clear" w:color="auto" w:fill="auto"/>
            <w:noWrap/>
            <w:vAlign w:val="center"/>
            <w:hideMark/>
          </w:tcPr>
          <w:p w14:paraId="692AD709"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9/2/2014</w:t>
            </w:r>
          </w:p>
        </w:tc>
        <w:tc>
          <w:tcPr>
            <w:tcW w:w="1563" w:type="pct"/>
            <w:tcBorders>
              <w:top w:val="nil"/>
              <w:left w:val="nil"/>
              <w:bottom w:val="single" w:sz="4" w:space="0" w:color="auto"/>
              <w:right w:val="single" w:sz="4" w:space="0" w:color="auto"/>
            </w:tcBorders>
            <w:shd w:val="clear" w:color="auto" w:fill="auto"/>
            <w:vAlign w:val="center"/>
            <w:hideMark/>
          </w:tcPr>
          <w:p w14:paraId="2B885754"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Construct importance score and identify select nonrespondents for abbreviated interview with mobile access</w:t>
            </w:r>
          </w:p>
        </w:tc>
        <w:tc>
          <w:tcPr>
            <w:tcW w:w="1677" w:type="pct"/>
            <w:tcBorders>
              <w:top w:val="nil"/>
              <w:left w:val="nil"/>
              <w:bottom w:val="single" w:sz="4" w:space="0" w:color="auto"/>
              <w:right w:val="single" w:sz="4" w:space="0" w:color="auto"/>
            </w:tcBorders>
            <w:shd w:val="clear" w:color="auto" w:fill="auto"/>
            <w:vAlign w:val="center"/>
            <w:hideMark/>
          </w:tcPr>
          <w:p w14:paraId="288AE9F0"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Construct importance score and identify select nonrespondents for abbreviated interview with mobile access </w:t>
            </w:r>
          </w:p>
        </w:tc>
      </w:tr>
      <w:tr w:rsidR="002415C2" w:rsidRPr="002415C2" w14:paraId="1AF714BE" w14:textId="77777777" w:rsidTr="00E53275">
        <w:trPr>
          <w:trHeight w:val="51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39B2B16"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6</w:t>
            </w:r>
          </w:p>
        </w:tc>
        <w:tc>
          <w:tcPr>
            <w:tcW w:w="661" w:type="pct"/>
            <w:tcBorders>
              <w:top w:val="nil"/>
              <w:left w:val="nil"/>
              <w:bottom w:val="single" w:sz="4" w:space="0" w:color="auto"/>
              <w:right w:val="single" w:sz="4" w:space="0" w:color="auto"/>
            </w:tcBorders>
            <w:shd w:val="clear" w:color="auto" w:fill="auto"/>
            <w:noWrap/>
            <w:vAlign w:val="center"/>
            <w:hideMark/>
          </w:tcPr>
          <w:p w14:paraId="22D0D205"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8/12/2014</w:t>
            </w:r>
          </w:p>
        </w:tc>
        <w:tc>
          <w:tcPr>
            <w:tcW w:w="661" w:type="pct"/>
            <w:tcBorders>
              <w:top w:val="nil"/>
              <w:left w:val="nil"/>
              <w:bottom w:val="single" w:sz="4" w:space="0" w:color="auto"/>
              <w:right w:val="single" w:sz="4" w:space="0" w:color="auto"/>
            </w:tcBorders>
            <w:shd w:val="clear" w:color="auto" w:fill="auto"/>
            <w:noWrap/>
            <w:vAlign w:val="center"/>
            <w:hideMark/>
          </w:tcPr>
          <w:p w14:paraId="4015DA5D" w14:textId="77777777" w:rsidR="002415C2" w:rsidRPr="005E46AA" w:rsidRDefault="002415C2" w:rsidP="002415C2">
            <w:pPr>
              <w:keepNext/>
              <w:jc w:val="center"/>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 9/30/2014</w:t>
            </w:r>
          </w:p>
        </w:tc>
        <w:tc>
          <w:tcPr>
            <w:tcW w:w="1563" w:type="pct"/>
            <w:tcBorders>
              <w:top w:val="nil"/>
              <w:left w:val="nil"/>
              <w:bottom w:val="single" w:sz="4" w:space="0" w:color="auto"/>
              <w:right w:val="single" w:sz="4" w:space="0" w:color="auto"/>
            </w:tcBorders>
            <w:shd w:val="clear" w:color="auto" w:fill="auto"/>
            <w:vAlign w:val="center"/>
            <w:hideMark/>
          </w:tcPr>
          <w:p w14:paraId="216705BE"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Abbreviated interview for </w:t>
            </w:r>
            <w:r w:rsidRPr="005E46AA">
              <w:rPr>
                <w:rFonts w:asciiTheme="minorBidi" w:hAnsiTheme="minorBidi" w:cstheme="minorBidi"/>
                <w:color w:val="000000"/>
                <w:sz w:val="20"/>
                <w:szCs w:val="20"/>
              </w:rPr>
              <w:br/>
              <w:t>all remaining nonrespondents</w:t>
            </w:r>
          </w:p>
        </w:tc>
        <w:tc>
          <w:tcPr>
            <w:tcW w:w="1677" w:type="pct"/>
            <w:tcBorders>
              <w:top w:val="nil"/>
              <w:left w:val="nil"/>
              <w:bottom w:val="single" w:sz="4" w:space="0" w:color="auto"/>
              <w:right w:val="single" w:sz="4" w:space="0" w:color="auto"/>
            </w:tcBorders>
            <w:shd w:val="clear" w:color="auto" w:fill="auto"/>
            <w:vAlign w:val="center"/>
            <w:hideMark/>
          </w:tcPr>
          <w:p w14:paraId="08540957" w14:textId="77777777" w:rsidR="002415C2" w:rsidRPr="005E46AA" w:rsidRDefault="002415C2" w:rsidP="002415C2">
            <w:pPr>
              <w:keepNext/>
              <w:rPr>
                <w:rFonts w:asciiTheme="minorBidi" w:hAnsiTheme="minorBidi" w:cstheme="minorBidi"/>
                <w:color w:val="000000"/>
                <w:sz w:val="20"/>
                <w:szCs w:val="20"/>
              </w:rPr>
            </w:pPr>
            <w:r w:rsidRPr="005E46AA">
              <w:rPr>
                <w:rFonts w:asciiTheme="minorBidi" w:hAnsiTheme="minorBidi" w:cstheme="minorBidi"/>
                <w:color w:val="000000"/>
                <w:sz w:val="20"/>
                <w:szCs w:val="20"/>
              </w:rPr>
              <w:t xml:space="preserve">Abbreviated interview for </w:t>
            </w:r>
            <w:r w:rsidRPr="005E46AA">
              <w:rPr>
                <w:rFonts w:asciiTheme="minorBidi" w:hAnsiTheme="minorBidi" w:cstheme="minorBidi"/>
                <w:color w:val="000000"/>
                <w:sz w:val="20"/>
                <w:szCs w:val="20"/>
              </w:rPr>
              <w:br/>
              <w:t>all remaining nonrespondents</w:t>
            </w:r>
          </w:p>
        </w:tc>
      </w:tr>
    </w:tbl>
    <w:p w14:paraId="13E3711A" w14:textId="77777777" w:rsidR="002415C2" w:rsidRPr="000A69F6" w:rsidRDefault="002415C2" w:rsidP="002415C2">
      <w:pPr>
        <w:spacing w:after="120"/>
        <w:ind w:left="720"/>
        <w:contextualSpacing/>
        <w:rPr>
          <w:rFonts w:ascii="Arial" w:hAnsi="Arial" w:cs="Arial"/>
          <w:sz w:val="20"/>
          <w:szCs w:val="20"/>
        </w:rPr>
      </w:pPr>
      <w:r w:rsidRPr="000A69F6">
        <w:rPr>
          <w:rFonts w:ascii="Arial" w:hAnsi="Arial" w:cs="Arial"/>
          <w:sz w:val="20"/>
          <w:szCs w:val="20"/>
        </w:rPr>
        <w:t>CATI = computer-assisted telephone interviewing</w:t>
      </w:r>
    </w:p>
    <w:p w14:paraId="1776AF24" w14:textId="77777777" w:rsidR="002415C2" w:rsidRPr="002415C2" w:rsidRDefault="002415C2" w:rsidP="005E46AA">
      <w:pPr>
        <w:spacing w:before="240" w:after="120"/>
        <w:rPr>
          <w:szCs w:val="20"/>
        </w:rPr>
      </w:pPr>
      <w:r w:rsidRPr="002415C2">
        <w:rPr>
          <w:b/>
          <w:bCs/>
          <w:szCs w:val="20"/>
        </w:rPr>
        <w:t xml:space="preserve">Impact on Nonresponse Bias. </w:t>
      </w:r>
      <w:r w:rsidRPr="002415C2">
        <w:t xml:space="preserve">As all BPS:12/14 sample members were submitted to the same data collection procedures, there is no exact method to assess the degree to which the responsive design reduced nonresponse bias relative to another data collection design that did not incorporate responsive design elements. However, a post-hoc analysis was implemented to compare estimates of nonresponse bias to determine the impact of the responsive design. </w:t>
      </w:r>
      <w:r w:rsidRPr="002415C2">
        <w:rPr>
          <w:szCs w:val="20"/>
        </w:rPr>
        <w:t xml:space="preserve">Nonresponse bias estimates were first created using all respondents and then created again by reclassifying targeted </w:t>
      </w:r>
      <w:r w:rsidRPr="002415C2">
        <w:t xml:space="preserve">respondents </w:t>
      </w:r>
      <w:r w:rsidRPr="002415C2">
        <w:rPr>
          <w:szCs w:val="20"/>
        </w:rPr>
        <w:t>as nonrespondents. This allows examination of the potential bias contributed by the subset of individuals who were targeted by responsive design methods although this is not a perfect design as some of these individuals would have responded without interventions. The following variables were used to conduct the nonresponse bias analysis:</w:t>
      </w:r>
      <w:r w:rsidRPr="002415C2">
        <w:rPr>
          <w:sz w:val="18"/>
          <w:szCs w:val="18"/>
          <w:vertAlign w:val="superscript"/>
        </w:rPr>
        <w:footnoteReference w:id="3"/>
      </w:r>
    </w:p>
    <w:p w14:paraId="3F29B080" w14:textId="77777777" w:rsidR="002415C2" w:rsidRPr="002415C2" w:rsidRDefault="002415C2" w:rsidP="002415C2">
      <w:pPr>
        <w:numPr>
          <w:ilvl w:val="0"/>
          <w:numId w:val="19"/>
        </w:numPr>
        <w:ind w:left="1714"/>
        <w:rPr>
          <w:szCs w:val="20"/>
        </w:rPr>
      </w:pPr>
      <w:r w:rsidRPr="002415C2">
        <w:rPr>
          <w:szCs w:val="20"/>
        </w:rPr>
        <w:t>Region (categorical);</w:t>
      </w:r>
    </w:p>
    <w:p w14:paraId="3D64EFB9" w14:textId="77777777" w:rsidR="002415C2" w:rsidRPr="002415C2" w:rsidRDefault="002415C2" w:rsidP="002415C2">
      <w:pPr>
        <w:numPr>
          <w:ilvl w:val="0"/>
          <w:numId w:val="19"/>
        </w:numPr>
        <w:ind w:left="1714"/>
        <w:rPr>
          <w:szCs w:val="20"/>
        </w:rPr>
      </w:pPr>
      <w:r w:rsidRPr="002415C2">
        <w:rPr>
          <w:szCs w:val="20"/>
        </w:rPr>
        <w:t>Age as of NPSAS:12 (categorical);</w:t>
      </w:r>
    </w:p>
    <w:p w14:paraId="644D6226" w14:textId="77777777" w:rsidR="002415C2" w:rsidRPr="002415C2" w:rsidRDefault="002415C2" w:rsidP="002415C2">
      <w:pPr>
        <w:numPr>
          <w:ilvl w:val="0"/>
          <w:numId w:val="19"/>
        </w:numPr>
        <w:ind w:left="1714"/>
        <w:rPr>
          <w:szCs w:val="20"/>
        </w:rPr>
      </w:pPr>
      <w:r w:rsidRPr="002415C2">
        <w:rPr>
          <w:szCs w:val="20"/>
        </w:rPr>
        <w:lastRenderedPageBreak/>
        <w:t>CPS match as of NPSAS:12 (yes/no);</w:t>
      </w:r>
    </w:p>
    <w:p w14:paraId="07BB32C3" w14:textId="77777777" w:rsidR="002415C2" w:rsidRPr="002415C2" w:rsidRDefault="002415C2" w:rsidP="002415C2">
      <w:pPr>
        <w:numPr>
          <w:ilvl w:val="0"/>
          <w:numId w:val="19"/>
        </w:numPr>
        <w:tabs>
          <w:tab w:val="left" w:pos="9900"/>
        </w:tabs>
        <w:ind w:left="1714"/>
        <w:rPr>
          <w:szCs w:val="20"/>
        </w:rPr>
      </w:pPr>
      <w:r w:rsidRPr="002415C2">
        <w:rPr>
          <w:szCs w:val="20"/>
        </w:rPr>
        <w:t>Federal aid receipt (yes/no);</w:t>
      </w:r>
    </w:p>
    <w:p w14:paraId="339705FB" w14:textId="77777777" w:rsidR="002415C2" w:rsidRPr="002415C2" w:rsidRDefault="002415C2" w:rsidP="002415C2">
      <w:pPr>
        <w:numPr>
          <w:ilvl w:val="0"/>
          <w:numId w:val="19"/>
        </w:numPr>
        <w:ind w:left="1714"/>
        <w:rPr>
          <w:szCs w:val="20"/>
        </w:rPr>
      </w:pPr>
      <w:r w:rsidRPr="002415C2">
        <w:rPr>
          <w:szCs w:val="20"/>
        </w:rPr>
        <w:t>Pell Grant receipt (yes/no);</w:t>
      </w:r>
    </w:p>
    <w:p w14:paraId="43CD4F4A" w14:textId="77777777" w:rsidR="002415C2" w:rsidRPr="002415C2" w:rsidRDefault="002415C2" w:rsidP="002415C2">
      <w:pPr>
        <w:numPr>
          <w:ilvl w:val="0"/>
          <w:numId w:val="19"/>
        </w:numPr>
        <w:ind w:left="1714"/>
        <w:rPr>
          <w:szCs w:val="20"/>
        </w:rPr>
      </w:pPr>
      <w:r w:rsidRPr="002415C2">
        <w:rPr>
          <w:szCs w:val="20"/>
        </w:rPr>
        <w:t>Pell Grant amount (categorical);</w:t>
      </w:r>
    </w:p>
    <w:p w14:paraId="3667B34F" w14:textId="77777777" w:rsidR="002415C2" w:rsidRPr="002415C2" w:rsidRDefault="002415C2" w:rsidP="002415C2">
      <w:pPr>
        <w:numPr>
          <w:ilvl w:val="0"/>
          <w:numId w:val="19"/>
        </w:numPr>
        <w:ind w:left="1714"/>
        <w:rPr>
          <w:szCs w:val="20"/>
        </w:rPr>
      </w:pPr>
      <w:r w:rsidRPr="002415C2">
        <w:rPr>
          <w:szCs w:val="20"/>
        </w:rPr>
        <w:t>Stafford Loan receipt (yes/no);</w:t>
      </w:r>
    </w:p>
    <w:p w14:paraId="4356A6FB" w14:textId="77777777" w:rsidR="002415C2" w:rsidRPr="002415C2" w:rsidRDefault="002415C2" w:rsidP="002415C2">
      <w:pPr>
        <w:numPr>
          <w:ilvl w:val="0"/>
          <w:numId w:val="19"/>
        </w:numPr>
        <w:ind w:left="1714"/>
        <w:rPr>
          <w:szCs w:val="20"/>
        </w:rPr>
      </w:pPr>
      <w:r w:rsidRPr="002415C2">
        <w:rPr>
          <w:szCs w:val="20"/>
        </w:rPr>
        <w:t>Stafford Loan amount (categorical);</w:t>
      </w:r>
    </w:p>
    <w:p w14:paraId="6E50B762" w14:textId="77777777" w:rsidR="002415C2" w:rsidRPr="002415C2" w:rsidRDefault="002415C2" w:rsidP="002415C2">
      <w:pPr>
        <w:numPr>
          <w:ilvl w:val="0"/>
          <w:numId w:val="19"/>
        </w:numPr>
        <w:ind w:left="1714"/>
        <w:rPr>
          <w:szCs w:val="20"/>
        </w:rPr>
      </w:pPr>
      <w:r w:rsidRPr="002415C2">
        <w:rPr>
          <w:szCs w:val="20"/>
        </w:rPr>
        <w:t>Institutional aid receipt (yes/no);</w:t>
      </w:r>
    </w:p>
    <w:p w14:paraId="29982064" w14:textId="77777777" w:rsidR="002415C2" w:rsidRPr="002415C2" w:rsidRDefault="002415C2" w:rsidP="002415C2">
      <w:pPr>
        <w:numPr>
          <w:ilvl w:val="0"/>
          <w:numId w:val="19"/>
        </w:numPr>
        <w:ind w:left="1714"/>
        <w:rPr>
          <w:szCs w:val="20"/>
        </w:rPr>
      </w:pPr>
      <w:r w:rsidRPr="002415C2">
        <w:rPr>
          <w:szCs w:val="20"/>
        </w:rPr>
        <w:t>State aid receipt (yes/no);</w:t>
      </w:r>
    </w:p>
    <w:p w14:paraId="4C1F647C" w14:textId="77777777" w:rsidR="002415C2" w:rsidRPr="002415C2" w:rsidRDefault="002415C2" w:rsidP="002415C2">
      <w:pPr>
        <w:numPr>
          <w:ilvl w:val="0"/>
          <w:numId w:val="19"/>
        </w:numPr>
        <w:ind w:left="1714"/>
        <w:rPr>
          <w:szCs w:val="20"/>
        </w:rPr>
      </w:pPr>
      <w:r w:rsidRPr="002415C2">
        <w:rPr>
          <w:szCs w:val="20"/>
        </w:rPr>
        <w:t>Major (categorical);</w:t>
      </w:r>
    </w:p>
    <w:p w14:paraId="6B5EBFD0" w14:textId="77777777" w:rsidR="002415C2" w:rsidRPr="002415C2" w:rsidRDefault="002415C2" w:rsidP="002415C2">
      <w:pPr>
        <w:numPr>
          <w:ilvl w:val="0"/>
          <w:numId w:val="19"/>
        </w:numPr>
        <w:ind w:left="1714"/>
        <w:rPr>
          <w:szCs w:val="20"/>
        </w:rPr>
      </w:pPr>
      <w:r w:rsidRPr="002415C2">
        <w:rPr>
          <w:szCs w:val="20"/>
        </w:rPr>
        <w:t>Institution enrollment from IPEDS file (categorical);</w:t>
      </w:r>
    </w:p>
    <w:p w14:paraId="2CF17571" w14:textId="77777777" w:rsidR="002415C2" w:rsidRPr="002415C2" w:rsidRDefault="002415C2" w:rsidP="002415C2">
      <w:pPr>
        <w:numPr>
          <w:ilvl w:val="0"/>
          <w:numId w:val="19"/>
        </w:numPr>
        <w:ind w:left="1714"/>
        <w:rPr>
          <w:szCs w:val="20"/>
        </w:rPr>
      </w:pPr>
      <w:r w:rsidRPr="002415C2">
        <w:rPr>
          <w:szCs w:val="20"/>
        </w:rPr>
        <w:t>Any grant aid receipt (categorical); and</w:t>
      </w:r>
    </w:p>
    <w:p w14:paraId="463332A9" w14:textId="77777777" w:rsidR="002415C2" w:rsidRPr="002415C2" w:rsidRDefault="002415C2" w:rsidP="002415C2">
      <w:pPr>
        <w:numPr>
          <w:ilvl w:val="0"/>
          <w:numId w:val="19"/>
        </w:numPr>
        <w:spacing w:after="120"/>
        <w:rPr>
          <w:szCs w:val="20"/>
        </w:rPr>
      </w:pPr>
      <w:r w:rsidRPr="002415C2">
        <w:rPr>
          <w:szCs w:val="20"/>
        </w:rPr>
        <w:t>Graduation rate (categorical).</w:t>
      </w:r>
    </w:p>
    <w:p w14:paraId="352B6998" w14:textId="77777777" w:rsidR="002415C2" w:rsidRPr="002415C2" w:rsidRDefault="002415C2" w:rsidP="002415C2">
      <w:pPr>
        <w:spacing w:before="120" w:after="120"/>
        <w:rPr>
          <w:szCs w:val="20"/>
        </w:rPr>
      </w:pPr>
      <w:r w:rsidRPr="002415C2">
        <w:rPr>
          <w:szCs w:val="20"/>
        </w:rPr>
        <w:t>For each variable listed above, nonresponse bias was estimated by comparing estimates from base-weighted respondents with those of the full sample to determine if the differences were statistically significant at the 5 percent level. Multilevel categorical terms were examined using indicator terms for each level of the main term. The relative bias estimates associated with these nonresponse bias analyses are summarized in Table 6.</w:t>
      </w:r>
    </w:p>
    <w:p w14:paraId="5D7EAAC8" w14:textId="77777777" w:rsidR="002415C2" w:rsidRPr="002415C2" w:rsidRDefault="002415C2" w:rsidP="002415C2">
      <w:pPr>
        <w:spacing w:before="120" w:after="120"/>
      </w:pPr>
      <w:r w:rsidRPr="002415C2">
        <w:t>The mean and median percent relative bias are almost universally lowest across all sectors when all respondents are utilized in the bias assessment. The overall percentage of characteristics with significant bias is lowest when all respondents are utilized but the percentage of characteristics with significant bias is lowest in seven of the ten sectors when responsive design respondents are excluded. However, the percentage of characteristics with significant bias is affected by sample sizes and as there are approximately 5,200 respondents who were ever selected under the responsive design, the power to detect a bias that is statistically different from zero is higher when using all respondents versus a smaller subset of those respondents in a nonresponse bias assessment. Consequently, the mean and median percent relative bias are better gauges of how the addition of selected responsive design respondents impacts nonresponse bias.</w:t>
      </w:r>
    </w:p>
    <w:p w14:paraId="5F6AAE32" w14:textId="77777777" w:rsidR="002415C2" w:rsidRPr="002415C2" w:rsidRDefault="002415C2" w:rsidP="002415C2">
      <w:pPr>
        <w:spacing w:before="120" w:after="120"/>
        <w:rPr>
          <w:b/>
          <w:bCs/>
          <w:szCs w:val="20"/>
        </w:rPr>
        <w:sectPr w:rsidR="002415C2" w:rsidRPr="002415C2" w:rsidSect="003B7342">
          <w:footerReference w:type="default" r:id="rId9"/>
          <w:headerReference w:type="first" r:id="rId10"/>
          <w:footerReference w:type="first" r:id="rId11"/>
          <w:pgSz w:w="12240" w:h="15840" w:code="1"/>
          <w:pgMar w:top="1008" w:right="1008" w:bottom="864" w:left="1008" w:header="432" w:footer="432" w:gutter="0"/>
          <w:cols w:space="720"/>
          <w:docGrid w:linePitch="360"/>
        </w:sectPr>
      </w:pPr>
      <w:r w:rsidRPr="002415C2">
        <w:t>Given that some of the 5,200 selected respondents would have responded even if they had never been subject to responsive design, it is impossible to attribute the observed bias reduction solely to the application of responsive design methods. However, observed reduction of bias is generally quite large and suggests that responsive design methods may be helpful in reducing nonresponse bias.</w:t>
      </w:r>
    </w:p>
    <w:p w14:paraId="1AA99174" w14:textId="4D38F00F" w:rsidR="002415C2" w:rsidRPr="002415C2" w:rsidRDefault="002415C2" w:rsidP="002415C2">
      <w:pPr>
        <w:keepNext/>
        <w:spacing w:before="120" w:after="60"/>
        <w:ind w:left="994" w:hanging="994"/>
        <w:rPr>
          <w:rFonts w:ascii="Arial" w:hAnsi="Arial"/>
          <w:b/>
          <w:sz w:val="20"/>
          <w:szCs w:val="20"/>
        </w:rPr>
      </w:pPr>
      <w:bookmarkStart w:id="5" w:name="_Ref430716407"/>
      <w:bookmarkStart w:id="6" w:name="_Toc430711443"/>
      <w:bookmarkStart w:id="7" w:name="_Toc430716975"/>
      <w:bookmarkStart w:id="8" w:name="_Toc450337717"/>
      <w:bookmarkStart w:id="9" w:name="_Toc456167109"/>
      <w:r w:rsidRPr="002415C2">
        <w:rPr>
          <w:rFonts w:ascii="Arial" w:hAnsi="Arial"/>
          <w:b/>
          <w:sz w:val="20"/>
          <w:szCs w:val="20"/>
        </w:rPr>
        <w:lastRenderedPageBreak/>
        <w:t>Table </w:t>
      </w:r>
      <w:bookmarkEnd w:id="5"/>
      <w:r w:rsidRPr="002415C2">
        <w:rPr>
          <w:rFonts w:ascii="Arial" w:hAnsi="Arial"/>
          <w:b/>
          <w:sz w:val="20"/>
          <w:szCs w:val="20"/>
        </w:rPr>
        <w:t>6. Summary of responsive design impact on nonresponse bias, by institution</w:t>
      </w:r>
      <w:r w:rsidR="00926E11">
        <w:rPr>
          <w:rFonts w:ascii="Arial" w:hAnsi="Arial"/>
          <w:b/>
          <w:sz w:val="20"/>
          <w:szCs w:val="20"/>
        </w:rPr>
        <w:t>al</w:t>
      </w:r>
      <w:r w:rsidRPr="002415C2">
        <w:rPr>
          <w:rFonts w:ascii="Arial" w:hAnsi="Arial"/>
          <w:b/>
          <w:sz w:val="20"/>
          <w:szCs w:val="20"/>
        </w:rPr>
        <w:t xml:space="preserve"> sector: 2014</w:t>
      </w:r>
      <w:bookmarkEnd w:id="6"/>
      <w:bookmarkEnd w:id="7"/>
      <w:bookmarkEnd w:id="8"/>
      <w:bookmarkEnd w:id="9"/>
    </w:p>
    <w:p w14:paraId="763DC815" w14:textId="77777777" w:rsidR="002415C2" w:rsidRPr="002415C2" w:rsidRDefault="002415C2" w:rsidP="002415C2">
      <w:pPr>
        <w:keepNext/>
        <w:spacing w:after="120"/>
        <w:rPr>
          <w:rFonts w:asciiTheme="minorHAnsi" w:hAnsiTheme="minorHAnsi"/>
          <w:noProof/>
        </w:rPr>
      </w:pPr>
      <w:r w:rsidRPr="002415C2">
        <w:rPr>
          <w:rFonts w:asciiTheme="minorHAnsi" w:hAnsiTheme="minorHAnsi"/>
          <w:noProof/>
        </w:rPr>
        <w:drawing>
          <wp:inline distT="0" distB="0" distL="0" distR="0" wp14:anchorId="05241475" wp14:editId="543172F1">
            <wp:extent cx="8205645" cy="3075332"/>
            <wp:effectExtent l="0" t="0" r="508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205645" cy="3075332"/>
                    </a:xfrm>
                    <a:prstGeom prst="rect">
                      <a:avLst/>
                    </a:prstGeom>
                    <a:noFill/>
                    <a:ln>
                      <a:noFill/>
                    </a:ln>
                  </pic:spPr>
                </pic:pic>
              </a:graphicData>
            </a:graphic>
          </wp:inline>
        </w:drawing>
      </w:r>
    </w:p>
    <w:p w14:paraId="3B31CFA1" w14:textId="77777777" w:rsidR="002415C2" w:rsidRPr="002415C2" w:rsidRDefault="002415C2" w:rsidP="002415C2">
      <w:pPr>
        <w:spacing w:after="120"/>
        <w:rPr>
          <w:rFonts w:asciiTheme="minorBidi" w:hAnsiTheme="minorBidi" w:cstheme="minorBidi"/>
          <w:sz w:val="22"/>
          <w:szCs w:val="12"/>
        </w:rPr>
      </w:pPr>
      <w:r w:rsidRPr="002415C2">
        <w:rPr>
          <w:rFonts w:asciiTheme="minorBidi" w:hAnsiTheme="minorBidi" w:cstheme="minorBidi"/>
          <w:sz w:val="16"/>
          <w:szCs w:val="12"/>
          <w:vertAlign w:val="superscript"/>
        </w:rPr>
        <w:t>1</w:t>
      </w:r>
      <w:r w:rsidRPr="002415C2">
        <w:rPr>
          <w:rFonts w:asciiTheme="minorBidi" w:hAnsiTheme="minorBidi" w:cstheme="minorBidi"/>
          <w:sz w:val="16"/>
          <w:szCs w:val="12"/>
        </w:rPr>
        <w:t xml:space="preserve"> Relative bias and significance calculated on respondents vs. full sample.</w:t>
      </w:r>
    </w:p>
    <w:p w14:paraId="00F73307" w14:textId="77777777" w:rsidR="002415C2" w:rsidRPr="002415C2" w:rsidRDefault="002415C2" w:rsidP="002415C2">
      <w:pPr>
        <w:spacing w:after="120"/>
        <w:rPr>
          <w:rFonts w:asciiTheme="minorBidi" w:hAnsiTheme="minorBidi" w:cstheme="minorBidi"/>
          <w:sz w:val="8"/>
          <w:szCs w:val="8"/>
        </w:rPr>
      </w:pPr>
      <w:r w:rsidRPr="002415C2">
        <w:rPr>
          <w:rFonts w:asciiTheme="minorBidi" w:hAnsiTheme="minorBidi" w:cstheme="minorBidi"/>
          <w:sz w:val="16"/>
          <w:szCs w:val="12"/>
        </w:rPr>
        <w:t>SOURCE: U.S. Department of Education, National Center for Education Statistics, 2012/14 Beginning Postsecondary Students Longitudinal Study (BPS:12/14).</w:t>
      </w:r>
    </w:p>
    <w:p w14:paraId="266D375C" w14:textId="77777777" w:rsidR="002415C2" w:rsidRPr="002415C2" w:rsidRDefault="002415C2" w:rsidP="002415C2">
      <w:pPr>
        <w:spacing w:before="120" w:after="120" w:line="320" w:lineRule="atLeast"/>
        <w:ind w:firstLine="720"/>
      </w:pPr>
    </w:p>
    <w:p w14:paraId="46F19785" w14:textId="77777777" w:rsidR="002415C2" w:rsidRPr="002415C2" w:rsidRDefault="002415C2" w:rsidP="002415C2">
      <w:pPr>
        <w:spacing w:before="120" w:after="120" w:line="320" w:lineRule="atLeast"/>
        <w:ind w:firstLine="720"/>
        <w:sectPr w:rsidR="002415C2" w:rsidRPr="002415C2" w:rsidSect="00C37F47">
          <w:headerReference w:type="even" r:id="rId13"/>
          <w:headerReference w:type="default" r:id="rId14"/>
          <w:footerReference w:type="default" r:id="rId15"/>
          <w:pgSz w:w="15840" w:h="12240" w:orient="landscape" w:code="1"/>
          <w:pgMar w:top="1440" w:right="1440" w:bottom="1440" w:left="1440" w:header="720" w:footer="720" w:gutter="0"/>
          <w:cols w:space="720"/>
          <w:docGrid w:linePitch="360"/>
        </w:sectPr>
      </w:pPr>
    </w:p>
    <w:p w14:paraId="3D4E9927" w14:textId="77777777" w:rsidR="002415C2" w:rsidRPr="002415C2" w:rsidRDefault="002415C2" w:rsidP="002415C2">
      <w:pPr>
        <w:keepNext/>
        <w:numPr>
          <w:ilvl w:val="2"/>
          <w:numId w:val="0"/>
        </w:numPr>
        <w:tabs>
          <w:tab w:val="left" w:pos="1620"/>
        </w:tabs>
        <w:spacing w:after="120"/>
        <w:ind w:left="1627" w:hanging="547"/>
        <w:outlineLvl w:val="2"/>
        <w:rPr>
          <w:rFonts w:ascii="Arial" w:hAnsi="Arial" w:cs="Arial"/>
          <w:i/>
          <w:iCs/>
          <w:sz w:val="22"/>
          <w:szCs w:val="22"/>
        </w:rPr>
      </w:pPr>
      <w:bookmarkStart w:id="10" w:name="_Toc459815571"/>
      <w:r w:rsidRPr="002415C2">
        <w:rPr>
          <w:rFonts w:ascii="Arial" w:hAnsi="Arial" w:cs="Arial"/>
          <w:i/>
          <w:iCs/>
          <w:sz w:val="22"/>
          <w:szCs w:val="22"/>
        </w:rPr>
        <w:lastRenderedPageBreak/>
        <w:t>BPS:12/17 Full Scale</w:t>
      </w:r>
      <w:bookmarkEnd w:id="3"/>
      <w:bookmarkEnd w:id="10"/>
    </w:p>
    <w:p w14:paraId="0B56486F" w14:textId="77777777" w:rsidR="002415C2" w:rsidRPr="002415C2" w:rsidRDefault="002415C2" w:rsidP="002415C2">
      <w:pPr>
        <w:spacing w:before="120" w:after="120"/>
      </w:pPr>
      <w:r w:rsidRPr="002415C2">
        <w:t>The responsive design methods proposed for BPS:12/17 expand and improve upon the BPS:12/14 methods in three key aspects:</w:t>
      </w:r>
    </w:p>
    <w:p w14:paraId="082586F2" w14:textId="1C5E4A7D" w:rsidR="002415C2" w:rsidRPr="002415C2" w:rsidRDefault="002415C2" w:rsidP="002415C2">
      <w:pPr>
        <w:numPr>
          <w:ilvl w:val="0"/>
          <w:numId w:val="16"/>
        </w:numPr>
        <w:spacing w:before="120" w:after="120"/>
        <w:ind w:left="630"/>
        <w:rPr>
          <w:rFonts w:asciiTheme="majorBidi" w:hAnsiTheme="majorBidi" w:cstheme="majorBidi"/>
          <w:sz w:val="20"/>
        </w:rPr>
      </w:pPr>
      <w:r w:rsidRPr="002415C2">
        <w:rPr>
          <w:rFonts w:asciiTheme="majorBidi" w:hAnsiTheme="majorBidi" w:cstheme="majorBidi"/>
        </w:rPr>
        <w:t>Refined targeting of nonresponding sample members so that, instead of attempting to reduce unit nonresponse bias for national estimates only, as in BPS</w:t>
      </w:r>
      <w:proofErr w:type="gramStart"/>
      <w:r w:rsidRPr="002415C2">
        <w:rPr>
          <w:rFonts w:asciiTheme="majorBidi" w:hAnsiTheme="majorBidi" w:cstheme="majorBidi"/>
        </w:rPr>
        <w:t>:12</w:t>
      </w:r>
      <w:proofErr w:type="gramEnd"/>
      <w:r w:rsidRPr="002415C2">
        <w:rPr>
          <w:rFonts w:asciiTheme="majorBidi" w:hAnsiTheme="majorBidi" w:cstheme="majorBidi"/>
        </w:rPr>
        <w:t xml:space="preserve">/14, the impact of unit nonresponse on the bias is reduced for estimates </w:t>
      </w:r>
      <w:r w:rsidRPr="002415C2">
        <w:rPr>
          <w:rFonts w:asciiTheme="majorBidi" w:hAnsiTheme="majorBidi" w:cstheme="majorBidi"/>
          <w:i/>
          <w:iCs/>
        </w:rPr>
        <w:t>within institution</w:t>
      </w:r>
      <w:r w:rsidR="00926E11">
        <w:rPr>
          <w:rFonts w:asciiTheme="majorBidi" w:hAnsiTheme="majorBidi" w:cstheme="majorBidi"/>
          <w:i/>
          <w:iCs/>
        </w:rPr>
        <w:t>al</w:t>
      </w:r>
      <w:r w:rsidRPr="002415C2">
        <w:rPr>
          <w:rFonts w:asciiTheme="majorBidi" w:hAnsiTheme="majorBidi" w:cstheme="majorBidi"/>
          <w:i/>
          <w:iCs/>
        </w:rPr>
        <w:t xml:space="preserve"> sector</w:t>
      </w:r>
      <w:r w:rsidRPr="002415C2">
        <w:rPr>
          <w:rFonts w:asciiTheme="majorBidi" w:hAnsiTheme="majorBidi" w:cstheme="majorBidi"/>
        </w:rPr>
        <w:t>.</w:t>
      </w:r>
    </w:p>
    <w:p w14:paraId="22B6A35E" w14:textId="77777777" w:rsidR="002415C2" w:rsidRPr="002415C2" w:rsidRDefault="002415C2" w:rsidP="002415C2">
      <w:pPr>
        <w:numPr>
          <w:ilvl w:val="0"/>
          <w:numId w:val="16"/>
        </w:numPr>
        <w:spacing w:before="120" w:after="120"/>
        <w:ind w:left="630"/>
        <w:rPr>
          <w:rFonts w:asciiTheme="majorBidi" w:hAnsiTheme="majorBidi" w:cstheme="majorBidi"/>
          <w:szCs w:val="32"/>
        </w:rPr>
      </w:pPr>
      <w:r w:rsidRPr="002415C2">
        <w:rPr>
          <w:rFonts w:asciiTheme="majorBidi" w:hAnsiTheme="majorBidi" w:cstheme="majorBidi"/>
          <w:szCs w:val="32"/>
        </w:rPr>
        <w:t>Addition of a special data collection protocol for a hard-to-convert group: NPSAS:12 study member double-interview nonrespondents.</w:t>
      </w:r>
    </w:p>
    <w:p w14:paraId="53A6227E" w14:textId="77777777" w:rsidR="002415C2" w:rsidRPr="002415C2" w:rsidRDefault="002415C2" w:rsidP="002415C2">
      <w:pPr>
        <w:numPr>
          <w:ilvl w:val="0"/>
          <w:numId w:val="16"/>
        </w:numPr>
        <w:spacing w:before="120" w:after="120"/>
        <w:ind w:left="630"/>
      </w:pPr>
      <w:r w:rsidRPr="002415C2">
        <w:t>Inclusion of a randomized evaluation designed to permit estimating the difference between unit nonresponse bias arising from application of the proposed responsive design methods and unit nonresponse bias arising from not applying the responsive design methods.</w:t>
      </w:r>
    </w:p>
    <w:p w14:paraId="27861158" w14:textId="77777777" w:rsidR="002415C2" w:rsidRPr="002415C2" w:rsidRDefault="002415C2" w:rsidP="002415C2">
      <w:pPr>
        <w:spacing w:before="120" w:after="120"/>
      </w:pPr>
      <w:r w:rsidRPr="002415C2">
        <w:t>As noted previously, the responsive design approach for the BPS:12/14 full scale included (1) use of an incentive calibration study sample to identify optimal monetary incentives, (2) development of an importance measure for identifying nonrespondents for specific interventions, and (3) implementation of a multi-phase data collection period. Analysis of the BPS:12/14 case targeting indicated that institution sector dominated the construction of the importance scores; meaning that nonrespondents were primarily selected by identifying nonrespondents in the sectors with the lowest response rates. For the BPS:12/17 full scale we are building upon the BPS:12/14 full scale responsive design but, rather than selecting nonrespondents using the same approach as in BPS:12/14, we propose targeting nonrespondents within:</w:t>
      </w:r>
    </w:p>
    <w:p w14:paraId="5D542114" w14:textId="77777777" w:rsidR="002415C2" w:rsidRPr="002415C2" w:rsidRDefault="002415C2" w:rsidP="002415C2">
      <w:pPr>
        <w:numPr>
          <w:ilvl w:val="0"/>
          <w:numId w:val="17"/>
        </w:numPr>
        <w:spacing w:before="120" w:after="120"/>
        <w:ind w:left="630" w:hanging="270"/>
      </w:pPr>
      <w:r w:rsidRPr="002415C2">
        <w:t>Institution Sector – we will model and target cases within sector groups in an effort to equalize response rates across sectors.</w:t>
      </w:r>
    </w:p>
    <w:p w14:paraId="7F85DA5F" w14:textId="77777777" w:rsidR="002415C2" w:rsidRPr="002415C2" w:rsidRDefault="002415C2" w:rsidP="002415C2">
      <w:pPr>
        <w:numPr>
          <w:ilvl w:val="0"/>
          <w:numId w:val="17"/>
        </w:numPr>
        <w:spacing w:before="120" w:after="120"/>
        <w:ind w:left="630" w:hanging="270"/>
      </w:pPr>
      <w:r w:rsidRPr="002415C2">
        <w:t>NPSAS:12 study member double interview nonrespondents – we will use a calibration sample to evaluate two special data collection protocols for this hard-to-convert group, including a special baseline protocol determined by a calibration sample and an accelerated timeline.</w:t>
      </w:r>
    </w:p>
    <w:p w14:paraId="4D17741C" w14:textId="77777777" w:rsidR="002415C2" w:rsidRPr="002415C2" w:rsidRDefault="002415C2" w:rsidP="002415C2">
      <w:pPr>
        <w:spacing w:before="120" w:after="120"/>
      </w:pPr>
      <w:r w:rsidRPr="002415C2">
        <w:t xml:space="preserve">We have designed an evaluation of the responsive design so that we can test the impact of the targeted interventions to reduce nonresponse bias versus not targeting for interventions. For the evaluation, we will select a random subset of all sample members to be pulled aside as a </w:t>
      </w:r>
      <w:r w:rsidRPr="002415C2">
        <w:rPr>
          <w:i/>
          <w:iCs/>
        </w:rPr>
        <w:t>control</w:t>
      </w:r>
      <w:r w:rsidRPr="002415C2">
        <w:t xml:space="preserve"> sample that will not be eligible for intervention targeting. The remaining sample member cases will be referred to as the </w:t>
      </w:r>
      <w:r w:rsidRPr="002415C2">
        <w:rPr>
          <w:i/>
          <w:iCs/>
        </w:rPr>
        <w:t>treatment</w:t>
      </w:r>
      <w:r w:rsidRPr="002415C2">
        <w:t xml:space="preserve"> sample and the targeting methods will be applied to that group.</w:t>
      </w:r>
    </w:p>
    <w:p w14:paraId="17CE2AEB" w14:textId="77777777" w:rsidR="002415C2" w:rsidRPr="002415C2" w:rsidRDefault="002415C2" w:rsidP="002415C2">
      <w:pPr>
        <w:spacing w:before="120" w:after="120"/>
      </w:pPr>
      <w:r w:rsidRPr="002415C2">
        <w:t xml:space="preserve">In the following sections, we will describe the proposed importance measure, sector grouping, and intervention targeting, then describe the approach for the pre-paid and double </w:t>
      </w:r>
      <w:proofErr w:type="spellStart"/>
      <w:r w:rsidRPr="002415C2">
        <w:t>nonrespondent</w:t>
      </w:r>
      <w:proofErr w:type="spellEnd"/>
      <w:r w:rsidRPr="002415C2">
        <w:t xml:space="preserve"> calibration experiments, and outline how these will be implemented and evaluated in the BPS:12/17 full scale data collection.</w:t>
      </w:r>
    </w:p>
    <w:p w14:paraId="5B513D8E" w14:textId="77777777" w:rsidR="002415C2" w:rsidRPr="002415C2" w:rsidRDefault="002415C2" w:rsidP="002415C2">
      <w:pPr>
        <w:spacing w:before="120" w:after="120"/>
      </w:pPr>
      <w:r w:rsidRPr="002415C2">
        <w:rPr>
          <w:b/>
          <w:bCs/>
          <w:iCs/>
        </w:rPr>
        <w:t>The importance measure.</w:t>
      </w:r>
      <w:r w:rsidRPr="002415C2">
        <w:rPr>
          <w:i/>
        </w:rPr>
        <w:t xml:space="preserve"> </w:t>
      </w:r>
      <w:r w:rsidRPr="002415C2">
        <w:t>In order to reduce nonresponse bias in survey variables by directing effort and resources during data collection, and to minimize the cost associated with achieving this goal, three related conditions have to be met: (1) the targeted cases must be drawn from groups that are under-represented on key survey variable values among those who already responded, (2) their likelihood of participation should not be excessively low or high (i.e., targeted cases who do not respond cannot decrease bias; targeting only high propensity cases can potentially increase the bias of estimates), and (3) targeted cases should be numerous enough to impact survey estimates within domains of interest. While targeting cases based on response propensities may reduce nonresponse bias, bias may be unaffected if the targeted cases are extremely difficult to convert and do not respond to the intervention as desired.</w:t>
      </w:r>
    </w:p>
    <w:p w14:paraId="56B355AA" w14:textId="77777777" w:rsidR="002415C2" w:rsidRPr="002415C2" w:rsidRDefault="002415C2" w:rsidP="002415C2">
      <w:r w:rsidRPr="002415C2">
        <w:t>One approach to meeting these conditions is to target cases based on two dimensions: the likelihood of a case to contribute to nonresponse bias if not interviewed, and the likelihood that the case could be converted to a respondent. These dimensions form an importance score, such that:</w:t>
      </w:r>
    </w:p>
    <w:p w14:paraId="38EA35DF" w14:textId="77777777" w:rsidR="002415C2" w:rsidRPr="002415C2" w:rsidRDefault="00700DB6" w:rsidP="002415C2">
      <w:pPr>
        <w:spacing w:before="120" w:after="120"/>
        <w:ind w:firstLine="720"/>
        <w:jc w:val="center"/>
        <w:rPr>
          <w:rFonts w:ascii="Cambria Math" w:hAnsi="Cambria Math"/>
          <w:oMath/>
        </w:rPr>
      </w:pPr>
      <m:oMathPara>
        <m:oMath>
          <m:sSub>
            <m:sSubPr>
              <m:ctrlPr>
                <w:rPr>
                  <w:rFonts w:ascii="Cambria Math" w:hAnsi="Cambria Math"/>
                  <w:i/>
                </w:rPr>
              </m:ctrlPr>
            </m:sSubPr>
            <m:e>
              <m:r>
                <w:rPr>
                  <w:rFonts w:ascii="Cambria Math" w:hAnsi="Cambria Math"/>
                </w:rPr>
                <m:t>I</m:t>
              </m:r>
            </m:e>
            <m:sub>
              <m:r>
                <w:rPr>
                  <w:rFonts w:ascii="Cambria Math" w:hAnsi="Cambria Math"/>
                </w:rPr>
                <m:t>ij</m:t>
              </m:r>
            </m:sub>
          </m:sSub>
          <m:r>
            <w:rPr>
              <w:rFonts w:ascii="Cambria Math" w:hAnsi="Cambria Math"/>
            </w:rPr>
            <m:t xml:space="preserve"> ∝ </m:t>
          </m:r>
          <m:sSub>
            <m:sSubPr>
              <m:ctrlPr>
                <w:rPr>
                  <w:rFonts w:ascii="Cambria Math" w:hAnsi="Cambria Math"/>
                  <w:i/>
                </w:rPr>
              </m:ctrlPr>
            </m:sSubPr>
            <m:e>
              <m:r>
                <w:rPr>
                  <w:rFonts w:ascii="Cambria Math" w:hAnsi="Cambria Math"/>
                </w:rPr>
                <m:t>U</m:t>
              </m:r>
            </m:e>
            <m:sub>
              <m:r>
                <w:rPr>
                  <w:rFonts w:ascii="Cambria Math" w:hAnsi="Cambria Math"/>
                </w:rPr>
                <m:t xml:space="preserve">ij </m:t>
              </m:r>
            </m:sub>
          </m:sSub>
          <m:r>
            <w:rPr>
              <w:rFonts w:ascii="Cambria Math" w:hAnsi="Cambria Math"/>
            </w:rPr>
            <m:t>∙</m:t>
          </m:r>
          <m:sSub>
            <m:sSubPr>
              <m:ctrlPr>
                <w:rPr>
                  <w:rFonts w:ascii="Cambria Math" w:hAnsi="Cambria Math"/>
                  <w:i/>
                </w:rPr>
              </m:ctrlPr>
            </m:sSubPr>
            <m:e>
              <m:r>
                <w:rPr>
                  <w:rFonts w:ascii="Cambria Math" w:hAnsi="Cambria Math"/>
                </w:rPr>
                <m:t>P(R)</m:t>
              </m:r>
            </m:e>
            <m:sub>
              <m:r>
                <w:rPr>
                  <w:rFonts w:ascii="Cambria Math" w:hAnsi="Cambria Math"/>
                </w:rPr>
                <m:t>i</m:t>
              </m:r>
            </m:sub>
          </m:sSub>
        </m:oMath>
      </m:oMathPara>
    </w:p>
    <w:p w14:paraId="0C21810F" w14:textId="77777777" w:rsidR="002415C2" w:rsidRPr="002415C2" w:rsidRDefault="002415C2" w:rsidP="002415C2">
      <w:pPr>
        <w:spacing w:before="120" w:after="120"/>
        <w:rPr>
          <w:color w:val="000000" w:themeColor="text1"/>
        </w:rPr>
      </w:pPr>
      <w:r w:rsidRPr="002415C2">
        <w:lastRenderedPageBreak/>
        <w:t xml:space="preserve">Where </w:t>
      </w:r>
      <w:r w:rsidRPr="002415C2">
        <w:rPr>
          <w:i/>
        </w:rPr>
        <w:t>I</w:t>
      </w:r>
      <w:r w:rsidRPr="002415C2">
        <w:t xml:space="preserve"> </w:t>
      </w:r>
      <w:proofErr w:type="gramStart"/>
      <w:r w:rsidRPr="002415C2">
        <w:t>is</w:t>
      </w:r>
      <w:proofErr w:type="gramEnd"/>
      <w:r w:rsidRPr="002415C2">
        <w:t xml:space="preserve"> the calculated importance score, </w:t>
      </w:r>
      <m:oMath>
        <m:r>
          <w:rPr>
            <w:rFonts w:ascii="Cambria Math" w:hAnsi="Cambria Math"/>
          </w:rPr>
          <m:t>U</m:t>
        </m:r>
      </m:oMath>
      <w:r w:rsidRPr="002415C2">
        <w:t xml:space="preserve"> is a measure of under-representativeness on key variables that reflects their likelihood to induce bias if not converted, and </w:t>
      </w:r>
      <m:oMath>
        <m:r>
          <w:rPr>
            <w:rFonts w:ascii="Cambria Math" w:hAnsi="Cambria Math"/>
          </w:rPr>
          <m:t>P(R)</m:t>
        </m:r>
      </m:oMath>
      <w:r w:rsidRPr="002415C2">
        <w:t xml:space="preserve"> is the predicted final response propensity, across </w:t>
      </w:r>
      <m:oMath>
        <m:r>
          <w:rPr>
            <w:rFonts w:ascii="Cambria Math" w:hAnsi="Cambria Math"/>
          </w:rPr>
          <m:t>i</m:t>
        </m:r>
      </m:oMath>
      <w:r w:rsidRPr="002415C2">
        <w:t xml:space="preserve"> sample members and </w:t>
      </w:r>
      <m:oMath>
        <m:r>
          <w:rPr>
            <w:rFonts w:ascii="Cambria Math" w:hAnsi="Cambria Math"/>
          </w:rPr>
          <m:t>j</m:t>
        </m:r>
      </m:oMath>
      <w:r w:rsidRPr="002415C2">
        <w:t xml:space="preserve"> data collection phases with responsive design </w:t>
      </w:r>
      <w:r w:rsidRPr="002415C2">
        <w:rPr>
          <w:color w:val="000000" w:themeColor="text1"/>
        </w:rPr>
        <w:t>interventions.</w:t>
      </w:r>
    </w:p>
    <w:p w14:paraId="7C60D624" w14:textId="77777777" w:rsidR="002415C2" w:rsidRPr="002415C2" w:rsidRDefault="002415C2" w:rsidP="002415C2">
      <w:pPr>
        <w:spacing w:before="120" w:after="120"/>
      </w:pPr>
      <w:r w:rsidRPr="002415C2">
        <w:rPr>
          <w:color w:val="000000" w:themeColor="text1"/>
        </w:rPr>
        <w:t>The importance score will be determined by the combination of two models: a response propensity model and a bias-likelihood</w:t>
      </w:r>
      <w:r w:rsidRPr="002415C2" w:rsidDel="00FE37FB">
        <w:rPr>
          <w:color w:val="000000" w:themeColor="text1"/>
        </w:rPr>
        <w:t xml:space="preserve"> </w:t>
      </w:r>
      <w:r w:rsidRPr="002415C2">
        <w:rPr>
          <w:color w:val="000000" w:themeColor="text1"/>
        </w:rPr>
        <w:t xml:space="preserve">model. Like BPS:12/14, the response propensity component of the importance score is being calculated in advance of the start of data collection. The representativeness of key variables, however, can only be determined during specific phases of the BPS:12/17 data collection, with terms tailored to BPS:12/17. The importance score calculation needs to balance </w:t>
      </w:r>
      <w:r w:rsidRPr="002415C2">
        <w:rPr>
          <w:color w:val="000000" w:themeColor="text1"/>
          <w:szCs w:val="20"/>
        </w:rPr>
        <w:t>two distinct scenarios: (1) low propensity cases that will likely never respond, irrespective of their underrepresentation, and (2) high propensity cases that, because they are not underrepresented in the data, are unlikely to reduce bias. Once in production, NCES will provide more information about the distribution of both propensity and representation from the BPS:12/17 calibration study, which will allow us to explore linear and nonlinear functions that optimize the potential for nonresponse bias and available incentive resources. We will share the findings with OMB at that time.</w:t>
      </w:r>
    </w:p>
    <w:p w14:paraId="2A041E0A" w14:textId="77777777" w:rsidR="002415C2" w:rsidRPr="002415C2" w:rsidRDefault="002415C2" w:rsidP="002415C2">
      <w:pPr>
        <w:spacing w:before="120" w:after="120"/>
      </w:pPr>
      <w:r w:rsidRPr="002415C2">
        <w:rPr>
          <w:b/>
          <w:bCs/>
          <w:iCs/>
        </w:rPr>
        <w:t>Bias-likelihood (U) model.</w:t>
      </w:r>
      <w:r w:rsidRPr="002415C2">
        <w:t xml:space="preserve"> A desirable model to identify cases to be targeted for intervention would use covariates (Z) that are strongly related to the survey variables of interest (Y), to identify sample members who are under-represented (using a response indicator, R) with regard to these covariates. We then have the following relationships, using a single Z and Y for illustration:</w:t>
      </w:r>
    </w:p>
    <w:p w14:paraId="7B011BF4" w14:textId="77777777" w:rsidR="002415C2" w:rsidRPr="002415C2" w:rsidRDefault="002415C2" w:rsidP="002415C2">
      <w:pPr>
        <w:spacing w:before="120" w:after="120" w:line="320" w:lineRule="atLeast"/>
        <w:jc w:val="center"/>
      </w:pPr>
      <w:r w:rsidRPr="002415C2">
        <w:rPr>
          <w:noProof/>
        </w:rPr>
        <mc:AlternateContent>
          <mc:Choice Requires="wps">
            <w:drawing>
              <wp:anchor distT="0" distB="0" distL="114300" distR="114300" simplePos="0" relativeHeight="251661312" behindDoc="0" locked="0" layoutInCell="1" allowOverlap="1" wp14:anchorId="0813685D" wp14:editId="6B975EF8">
                <wp:simplePos x="0" y="0"/>
                <wp:positionH relativeFrom="column">
                  <wp:posOffset>2953385</wp:posOffset>
                </wp:positionH>
                <wp:positionV relativeFrom="paragraph">
                  <wp:posOffset>230505</wp:posOffset>
                </wp:positionV>
                <wp:extent cx="257175" cy="352425"/>
                <wp:effectExtent l="38100" t="0" r="28575" b="476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A737BB" id="_x0000_t32" coordsize="21600,21600" o:spt="32" o:oned="t" path="m,l21600,21600e" filled="f">
                <v:path arrowok="t" fillok="f" o:connecttype="none"/>
                <o:lock v:ext="edit" shapetype="t"/>
              </v:shapetype>
              <v:shape id="AutoShape 9" o:spid="_x0000_s1026" type="#_x0000_t32" style="position:absolute;margin-left:232.55pt;margin-top:18.15pt;width:20.25pt;height:2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">
                <v:stroke endarrow="block"/>
                <o:lock v:ext="edit" shapetype="f"/>
              </v:shape>
            </w:pict>
          </mc:Fallback>
        </mc:AlternateContent>
      </w:r>
      <w:r w:rsidRPr="002415C2">
        <w:rPr>
          <w:noProof/>
        </w:rPr>
        <mc:AlternateContent>
          <mc:Choice Requires="wps">
            <w:drawing>
              <wp:anchor distT="0" distB="0" distL="114300" distR="114300" simplePos="0" relativeHeight="251659264" behindDoc="0" locked="0" layoutInCell="1" allowOverlap="1" wp14:anchorId="29235039" wp14:editId="4AC9658F">
                <wp:simplePos x="0" y="0"/>
                <wp:positionH relativeFrom="column">
                  <wp:posOffset>3278505</wp:posOffset>
                </wp:positionH>
                <wp:positionV relativeFrom="paragraph">
                  <wp:posOffset>230928</wp:posOffset>
                </wp:positionV>
                <wp:extent cx="247015" cy="352425"/>
                <wp:effectExtent l="0" t="0" r="57785" b="476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701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4DC464" id="AutoShape 7" o:spid="_x0000_s1026" type="#_x0000_t32" style="position:absolute;margin-left:258.15pt;margin-top:18.2pt;width:19.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">
                <v:stroke endarrow="block"/>
                <o:lock v:ext="edit" shapetype="f"/>
              </v:shape>
            </w:pict>
          </mc:Fallback>
        </mc:AlternateContent>
      </w:r>
      <w:r w:rsidRPr="002415C2">
        <w:t>Z</w:t>
      </w:r>
    </w:p>
    <w:p w14:paraId="749A53ED" w14:textId="77777777" w:rsidR="002415C2" w:rsidRPr="002415C2" w:rsidRDefault="002415C2" w:rsidP="002415C2">
      <w:pPr>
        <w:spacing w:before="120" w:after="120" w:line="320" w:lineRule="atLeast"/>
        <w:jc w:val="center"/>
      </w:pPr>
    </w:p>
    <w:p w14:paraId="5F92A7B4" w14:textId="77777777" w:rsidR="002415C2" w:rsidRPr="002415C2" w:rsidRDefault="002415C2" w:rsidP="002415C2">
      <w:pPr>
        <w:tabs>
          <w:tab w:val="left" w:pos="5587"/>
        </w:tabs>
        <w:spacing w:before="120" w:after="120" w:line="320" w:lineRule="atLeast"/>
        <w:jc w:val="center"/>
      </w:pPr>
      <w:r w:rsidRPr="002415C2">
        <w:rPr>
          <w:noProof/>
        </w:rPr>
        <mc:AlternateContent>
          <mc:Choice Requires="wps">
            <w:drawing>
              <wp:anchor distT="0" distB="0" distL="114300" distR="114300" simplePos="0" relativeHeight="251660288" behindDoc="0" locked="0" layoutInCell="1" allowOverlap="1" wp14:anchorId="2B4A0A66" wp14:editId="527DB0AA">
                <wp:simplePos x="0" y="0"/>
                <wp:positionH relativeFrom="column">
                  <wp:posOffset>2995522</wp:posOffset>
                </wp:positionH>
                <wp:positionV relativeFrom="paragraph">
                  <wp:posOffset>181066</wp:posOffset>
                </wp:positionV>
                <wp:extent cx="495300" cy="183515"/>
                <wp:effectExtent l="57150" t="19050" r="38100" b="260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85528">
                          <a:off x="0" y="0"/>
                          <a:ext cx="495300" cy="183515"/>
                        </a:xfrm>
                        <a:custGeom>
                          <a:avLst/>
                          <a:gdLst>
                            <a:gd name="T0" fmla="*/ 0 w 533400"/>
                            <a:gd name="T1" fmla="*/ 0 h 143142"/>
                            <a:gd name="T2" fmla="*/ 256495 w 533400"/>
                            <a:gd name="T3" fmla="*/ 183173 h 143142"/>
                            <a:gd name="T4" fmla="*/ 495300 w 533400"/>
                            <a:gd name="T5" fmla="*/ 36635 h 143142"/>
                            <a:gd name="T6" fmla="*/ 0 60000 65536"/>
                            <a:gd name="T7" fmla="*/ 0 60000 65536"/>
                            <a:gd name="T8" fmla="*/ 0 60000 65536"/>
                          </a:gdLst>
                          <a:ahLst/>
                          <a:cxnLst>
                            <a:cxn ang="T6">
                              <a:pos x="T0" y="T1"/>
                            </a:cxn>
                            <a:cxn ang="T7">
                              <a:pos x="T2" y="T3"/>
                            </a:cxn>
                            <a:cxn ang="T8">
                              <a:pos x="T4" y="T5"/>
                            </a:cxn>
                          </a:cxnLst>
                          <a:rect l="0" t="0" r="r" b="b"/>
                          <a:pathLst>
                            <a:path w="533400" h="143142">
                              <a:moveTo>
                                <a:pt x="0" y="0"/>
                              </a:moveTo>
                              <a:cubicBezTo>
                                <a:pt x="93662" y="69056"/>
                                <a:pt x="187325" y="138113"/>
                                <a:pt x="276225" y="142875"/>
                              </a:cubicBezTo>
                              <a:cubicBezTo>
                                <a:pt x="365125" y="147638"/>
                                <a:pt x="449262" y="88106"/>
                                <a:pt x="533400" y="28575"/>
                              </a:cubicBez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D0974" id="Freeform 8" o:spid="_x0000_s1026" style="position:absolute;margin-left:235.85pt;margin-top:14.25pt;width:39pt;height:14.45pt;rotation:-31187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1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" path="m,c93662,69056,187325,138113,276225,142875,365125,147638,449262,88106,533400,28575e" filled="f">
                <v:stroke startarrow="block" endarrow="block"/>
                <v:path arrowok="t" o:connecttype="custom" o:connectlocs="0,0;238174,234837;459921,46968" o:connectangles="0,0,0"/>
              </v:shape>
            </w:pict>
          </mc:Fallback>
        </mc:AlternateContent>
      </w:r>
      <w:r w:rsidRPr="002415C2">
        <w:t>R Y</w:t>
      </w:r>
    </w:p>
    <w:p w14:paraId="183880EE" w14:textId="77777777" w:rsidR="002415C2" w:rsidRPr="002415C2" w:rsidRDefault="002415C2" w:rsidP="002415C2">
      <w:pPr>
        <w:spacing w:before="120" w:after="120"/>
      </w:pPr>
    </w:p>
    <w:p w14:paraId="4AB6EA73" w14:textId="77777777" w:rsidR="002415C2" w:rsidRPr="002415C2" w:rsidRDefault="002415C2" w:rsidP="002415C2">
      <w:pPr>
        <w:spacing w:before="120" w:after="120"/>
      </w:pPr>
      <w:r w:rsidRPr="002415C2">
        <w:t xml:space="preserve">Nonresponse bias arises when there is a relationship between R and Y. Just as in adjustment for nonresponse bias (see </w:t>
      </w:r>
      <w:hyperlink w:anchor="_ENREF_2" w:tooltip="Little, 2005 #550" w:history="1">
        <w:r w:rsidRPr="002415C2">
          <w:fldChar w:fldCharType="begin"/>
        </w:r>
        <w:r w:rsidRPr="002415C2">
          <w:instrText xml:space="preserve"> ADDIN EN.CITE &lt;EndNote&gt;&lt;Cite&gt;&lt;Author&gt;Little&lt;/Author&gt;&lt;Year&gt;2005&lt;/Year&gt;&lt;RecNum&gt;550&lt;/RecNum&gt;&lt;DisplayText&gt;Little and Vartivarian, 2005&lt;/DisplayText&gt;&lt;record&gt;&lt;rec-number&gt;550&lt;/rec-number&gt;&lt;foreign-keys&gt;&lt;key app="EN" db-id="pxe0eptdr05fxpepweypvst6sz9xrps9r55a"&gt;550&lt;/key&gt;&lt;/foreign-keys&gt;&lt;ref-type name="Journal Article"&gt;17&lt;/ref-type&gt;&lt;contributors&gt;&lt;authors&gt;&lt;author&gt;Little, Roderick J.&lt;/author&gt;&lt;author&gt;Vartivarian, Sonya&lt;/author&gt;&lt;/authors&gt;&lt;/contributors&gt;&lt;titles&gt;&lt;title&gt;Does weighting for nonresponse increase the variance of survey means?&lt;/title&gt;&lt;secondary-title&gt;Survey Methodology&lt;/secondary-title&gt;&lt;/titles&gt;&lt;periodical&gt;&lt;full-title&gt;Survey Methodology&lt;/full-title&gt;&lt;/periodical&gt;&lt;pages&gt;161-168&lt;/pages&gt;&lt;volume&gt;31&lt;/volume&gt;&lt;number&gt;2&lt;/number&gt;&lt;dates&gt;&lt;year&gt;2005&lt;/year&gt;&lt;/dates&gt;&lt;urls&gt;&lt;/urls&gt;&lt;/record&gt;&lt;/Cite&gt;&lt;/EndNote&gt;</w:instrText>
        </w:r>
        <w:r w:rsidRPr="002415C2">
          <w:fldChar w:fldCharType="separate"/>
        </w:r>
        <w:r w:rsidRPr="002415C2">
          <w:t>Little and Vartivarian, 2005</w:t>
        </w:r>
        <w:r w:rsidRPr="002415C2">
          <w:fldChar w:fldCharType="end"/>
        </w:r>
      </w:hyperlink>
      <w:r w:rsidRPr="002415C2">
        <w:t xml:space="preserve">), a Z-variable cannot be effective in nonresponse bias reduction if </w:t>
      </w:r>
      <w:proofErr w:type="spellStart"/>
      <w:r w:rsidRPr="002415C2">
        <w:t>corr</w:t>
      </w:r>
      <w:proofErr w:type="spellEnd"/>
      <w:r w:rsidRPr="002415C2">
        <w:t xml:space="preserve">(Z,Y) is weak or nonexistent, even if </w:t>
      </w:r>
      <w:proofErr w:type="spellStart"/>
      <w:r w:rsidRPr="002415C2">
        <w:t>corr</w:t>
      </w:r>
      <w:proofErr w:type="spellEnd"/>
      <w:r w:rsidRPr="002415C2">
        <w:t>(Z,R) is substantial. That is, selection of Z-variables based only on their correlation with R may not help to identify cases that contribute to nonresponse bias. The goal is to identify sample cases that have Y-variable values that are associated with lower response rates, as this is one of the most direct ways to reduce nonresponse bias in an estimate of a mean.</w:t>
      </w:r>
    </w:p>
    <w:p w14:paraId="664D1C43" w14:textId="77777777" w:rsidR="002415C2" w:rsidRPr="002415C2" w:rsidRDefault="002415C2" w:rsidP="002415C2">
      <w:pPr>
        <w:spacing w:before="120" w:after="120"/>
      </w:pPr>
      <w:r w:rsidRPr="002415C2">
        <w:t>The key Z-variable selection criterion should then be association with Y. Good candidate Z-variables would be the Y-variables or their proxies measured in a prior wave and any correlates of change in estimates over time. A second set of useful Z-variables would be those used in weighting and those used to define subdomains for analysis – such as demographic variables. This should help to reduce the variance inflation due to weighting and nonresponse bias in comparisons across groups. Key, however, is the exclusion of variables that are highly predictive of R, but quite unrelated to Y. These variables, such as the number of prior contact attempts and prior refusal, can dominate in a model predicting the likelihood of participation and mask the relationship of Z variables that are associated with Y.</w:t>
      </w:r>
    </w:p>
    <w:p w14:paraId="3742120E" w14:textId="77777777" w:rsidR="002415C2" w:rsidRPr="002415C2" w:rsidRDefault="002415C2" w:rsidP="002415C2">
      <w:pPr>
        <w:spacing w:before="120" w:after="120"/>
      </w:pPr>
      <w:r w:rsidRPr="002415C2">
        <w:t>Prior to the start of later phases of data, when the treatment interventions will be introduced, we will conduct multiple logistic regressions in order to predict the survey outcome (R) through the current phase of collection using only substantive and demographic variables and their correlates from NPSAS</w:t>
      </w:r>
      <w:proofErr w:type="gramStart"/>
      <w:r w:rsidRPr="002415C2">
        <w:t>:12</w:t>
      </w:r>
      <w:proofErr w:type="gramEnd"/>
      <w:r w:rsidRPr="002415C2">
        <w:t xml:space="preserve"> and the sampling frame (Z), and select two-way interactions. For each sector grouping (see table 8 below), a single model will be fit. The goal of this model is not to maximize the ability to predict survey response (</w:t>
      </w:r>
      <m:oMath>
        <m:acc>
          <m:accPr>
            <m:ctrlPr>
              <w:rPr>
                <w:rFonts w:ascii="Cambria Math" w:hAnsi="Cambria Math"/>
              </w:rPr>
            </m:ctrlPr>
          </m:accPr>
          <m:e>
            <m:r>
              <m:rPr>
                <m:sty m:val="p"/>
              </m:rPr>
              <w:rPr>
                <w:rFonts w:ascii="Cambria Math" w:hAnsi="Cambria Math"/>
              </w:rPr>
              <m:t>p</m:t>
            </m:r>
          </m:e>
        </m:acc>
      </m:oMath>
      <w:r w:rsidRPr="002415C2">
        <w:t xml:space="preserve">), but to obtain a predicted likelihood of a completed interview reducing nonresponse bias if successfully interviewed. Because of this key difference, we use (1 – </w:t>
      </w:r>
      <m:oMath>
        <m:acc>
          <m:accPr>
            <m:ctrlPr>
              <w:rPr>
                <w:rFonts w:ascii="Cambria Math" w:hAnsi="Cambria Math"/>
              </w:rPr>
            </m:ctrlPr>
          </m:accPr>
          <m:e>
            <m:r>
              <m:rPr>
                <m:sty m:val="p"/>
              </m:rPr>
              <w:rPr>
                <w:rFonts w:ascii="Cambria Math" w:hAnsi="Cambria Math"/>
              </w:rPr>
              <m:t>p</m:t>
            </m:r>
          </m:e>
        </m:acc>
      </m:oMath>
      <w:r w:rsidRPr="002415C2">
        <w:t>) to calculate a case-level prediction representing bias-likelihood, rather than response propensity.</w:t>
      </w:r>
    </w:p>
    <w:p w14:paraId="7CBB6325" w14:textId="77777777" w:rsidR="002415C2" w:rsidRPr="002415C2" w:rsidRDefault="002415C2" w:rsidP="005E46AA">
      <w:pPr>
        <w:widowControl w:val="0"/>
        <w:spacing w:before="120" w:after="120"/>
      </w:pPr>
      <w:r w:rsidRPr="002415C2">
        <w:lastRenderedPageBreak/>
        <w:t>Variables to be used in the bias-likelihood model will come from base-year survey responses, institution characteristics, and sampling frame information</w:t>
      </w:r>
      <w:r w:rsidRPr="002415C2">
        <w:rPr>
          <w:vertAlign w:val="superscript"/>
        </w:rPr>
        <w:footnoteReference w:id="4"/>
      </w:r>
      <w:r w:rsidRPr="002415C2">
        <w:t xml:space="preserve"> (see table 7). It is important to note that </w:t>
      </w:r>
      <w:proofErr w:type="spellStart"/>
      <w:r w:rsidRPr="002415C2">
        <w:t>paradata</w:t>
      </w:r>
      <w:proofErr w:type="spellEnd"/>
      <w:r w:rsidRPr="002415C2">
        <w:t>, particularly those variables that are highly predictive of response, but quite unrelated to the survey variables of interest, will be excluded from the bias-likelihood model.</w:t>
      </w:r>
    </w:p>
    <w:p w14:paraId="3BD78E42" w14:textId="77777777" w:rsidR="002415C2" w:rsidRPr="002415C2" w:rsidRDefault="002415C2" w:rsidP="002415C2">
      <w:pPr>
        <w:keepNext/>
        <w:spacing w:before="120" w:after="60"/>
        <w:ind w:left="994" w:hanging="994"/>
        <w:rPr>
          <w:rFonts w:ascii="Arial" w:hAnsi="Arial"/>
          <w:b/>
          <w:sz w:val="20"/>
          <w:szCs w:val="20"/>
        </w:rPr>
      </w:pPr>
      <w:bookmarkStart w:id="11" w:name="_Toc456167110"/>
      <w:r w:rsidRPr="002415C2">
        <w:rPr>
          <w:rFonts w:ascii="Arial" w:hAnsi="Arial"/>
          <w:b/>
          <w:sz w:val="20"/>
          <w:szCs w:val="20"/>
        </w:rPr>
        <w:t>Table 7. Candidate variables for the bias likelihood model</w:t>
      </w:r>
      <w:bookmarkEnd w:id="11"/>
      <w:r w:rsidRPr="002415C2">
        <w:rPr>
          <w:rFonts w:ascii="Arial" w:hAnsi="Arial"/>
          <w:b/>
          <w:sz w:val="20"/>
          <w:szCs w:val="20"/>
        </w:rPr>
        <w:t xml:space="preserve"> </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5270"/>
        <w:gridCol w:w="5270"/>
      </w:tblGrid>
      <w:tr w:rsidR="002415C2" w:rsidRPr="002415C2" w14:paraId="6440CE38" w14:textId="77777777" w:rsidTr="00C37F47">
        <w:trPr>
          <w:trHeight w:val="20"/>
        </w:trPr>
        <w:tc>
          <w:tcPr>
            <w:tcW w:w="5000" w:type="pct"/>
            <w:gridSpan w:val="2"/>
            <w:tcBorders>
              <w:bottom w:val="single" w:sz="4" w:space="0" w:color="auto"/>
            </w:tcBorders>
            <w:shd w:val="clear" w:color="auto" w:fill="D9D9D9" w:themeFill="background1" w:themeFillShade="D9"/>
            <w:tcMar>
              <w:top w:w="0" w:type="dxa"/>
              <w:left w:w="115" w:type="dxa"/>
              <w:bottom w:w="0" w:type="dxa"/>
              <w:right w:w="115" w:type="dxa"/>
            </w:tcMar>
            <w:vAlign w:val="center"/>
          </w:tcPr>
          <w:p w14:paraId="577951B7" w14:textId="77777777" w:rsidR="002415C2" w:rsidRPr="002415C2" w:rsidRDefault="002415C2" w:rsidP="002415C2">
            <w:pPr>
              <w:autoSpaceDE w:val="0"/>
              <w:autoSpaceDN w:val="0"/>
              <w:adjustRightInd w:val="0"/>
              <w:rPr>
                <w:b/>
                <w:bCs/>
                <w:sz w:val="20"/>
                <w:szCs w:val="18"/>
              </w:rPr>
            </w:pPr>
            <w:r w:rsidRPr="002415C2">
              <w:rPr>
                <w:b/>
                <w:bCs/>
                <w:sz w:val="20"/>
                <w:szCs w:val="18"/>
              </w:rPr>
              <w:t>Variables</w:t>
            </w:r>
          </w:p>
        </w:tc>
      </w:tr>
      <w:tr w:rsidR="002415C2" w:rsidRPr="002415C2" w14:paraId="33F39A9D" w14:textId="77777777" w:rsidTr="00C37F47">
        <w:trPr>
          <w:trHeight w:val="710"/>
        </w:trPr>
        <w:tc>
          <w:tcPr>
            <w:tcW w:w="2500" w:type="pct"/>
            <w:tcBorders>
              <w:right w:val="nil"/>
            </w:tcBorders>
            <w:tcMar>
              <w:top w:w="0" w:type="dxa"/>
              <w:left w:w="115" w:type="dxa"/>
              <w:bottom w:w="0" w:type="dxa"/>
              <w:right w:w="115" w:type="dxa"/>
            </w:tcMar>
            <w:vAlign w:val="center"/>
          </w:tcPr>
          <w:p w14:paraId="25341409" w14:textId="77777777" w:rsidR="002415C2" w:rsidRPr="002415C2" w:rsidRDefault="002415C2" w:rsidP="002415C2">
            <w:pPr>
              <w:autoSpaceDE w:val="0"/>
              <w:autoSpaceDN w:val="0"/>
              <w:adjustRightInd w:val="0"/>
              <w:rPr>
                <w:sz w:val="20"/>
                <w:szCs w:val="20"/>
              </w:rPr>
            </w:pPr>
            <w:r w:rsidRPr="002415C2">
              <w:rPr>
                <w:sz w:val="20"/>
                <w:szCs w:val="20"/>
              </w:rPr>
              <w:t>Race</w:t>
            </w:r>
          </w:p>
          <w:p w14:paraId="59F16101" w14:textId="77777777" w:rsidR="002415C2" w:rsidRPr="002415C2" w:rsidRDefault="002415C2" w:rsidP="002415C2">
            <w:pPr>
              <w:autoSpaceDE w:val="0"/>
              <w:autoSpaceDN w:val="0"/>
              <w:adjustRightInd w:val="0"/>
              <w:rPr>
                <w:sz w:val="20"/>
                <w:szCs w:val="20"/>
              </w:rPr>
            </w:pPr>
            <w:r w:rsidRPr="002415C2">
              <w:rPr>
                <w:sz w:val="20"/>
                <w:szCs w:val="20"/>
              </w:rPr>
              <w:t>Gender</w:t>
            </w:r>
          </w:p>
          <w:p w14:paraId="1C2344FF" w14:textId="77777777" w:rsidR="002415C2" w:rsidRPr="002415C2" w:rsidRDefault="002415C2" w:rsidP="002415C2">
            <w:pPr>
              <w:autoSpaceDE w:val="0"/>
              <w:autoSpaceDN w:val="0"/>
              <w:adjustRightInd w:val="0"/>
              <w:rPr>
                <w:sz w:val="20"/>
                <w:szCs w:val="20"/>
              </w:rPr>
            </w:pPr>
            <w:r w:rsidRPr="002415C2">
              <w:rPr>
                <w:sz w:val="20"/>
                <w:szCs w:val="20"/>
              </w:rPr>
              <w:t>Age</w:t>
            </w:r>
          </w:p>
          <w:p w14:paraId="101AB81E" w14:textId="77777777" w:rsidR="002415C2" w:rsidRPr="002415C2" w:rsidRDefault="002415C2" w:rsidP="002415C2">
            <w:pPr>
              <w:autoSpaceDE w:val="0"/>
              <w:autoSpaceDN w:val="0"/>
              <w:adjustRightInd w:val="0"/>
              <w:rPr>
                <w:sz w:val="20"/>
                <w:szCs w:val="20"/>
              </w:rPr>
            </w:pPr>
            <w:r w:rsidRPr="002415C2">
              <w:rPr>
                <w:sz w:val="20"/>
                <w:szCs w:val="20"/>
              </w:rPr>
              <w:t>Sector*</w:t>
            </w:r>
          </w:p>
          <w:p w14:paraId="6C160354" w14:textId="77777777" w:rsidR="002415C2" w:rsidRPr="002415C2" w:rsidRDefault="002415C2" w:rsidP="002415C2">
            <w:pPr>
              <w:rPr>
                <w:sz w:val="20"/>
                <w:szCs w:val="20"/>
              </w:rPr>
            </w:pPr>
            <w:r w:rsidRPr="002415C2">
              <w:rPr>
                <w:sz w:val="20"/>
                <w:szCs w:val="20"/>
              </w:rPr>
              <w:t>Match to Central Processing System</w:t>
            </w:r>
          </w:p>
          <w:p w14:paraId="238AA2B5" w14:textId="77777777" w:rsidR="002415C2" w:rsidRPr="002415C2" w:rsidRDefault="002415C2" w:rsidP="002415C2">
            <w:pPr>
              <w:rPr>
                <w:sz w:val="20"/>
                <w:szCs w:val="20"/>
              </w:rPr>
            </w:pPr>
            <w:r w:rsidRPr="002415C2">
              <w:rPr>
                <w:sz w:val="20"/>
                <w:szCs w:val="20"/>
              </w:rPr>
              <w:t>Match to Pell grant system</w:t>
            </w:r>
          </w:p>
          <w:p w14:paraId="1890B087" w14:textId="77777777" w:rsidR="002415C2" w:rsidRPr="002415C2" w:rsidRDefault="002415C2" w:rsidP="002415C2">
            <w:pPr>
              <w:rPr>
                <w:sz w:val="20"/>
                <w:szCs w:val="20"/>
              </w:rPr>
            </w:pPr>
            <w:r w:rsidRPr="002415C2">
              <w:rPr>
                <w:sz w:val="20"/>
                <w:szCs w:val="20"/>
              </w:rPr>
              <w:t>Total income</w:t>
            </w:r>
          </w:p>
          <w:p w14:paraId="01D0FC6B" w14:textId="77777777" w:rsidR="002415C2" w:rsidRPr="002415C2" w:rsidRDefault="002415C2" w:rsidP="002415C2">
            <w:pPr>
              <w:rPr>
                <w:sz w:val="20"/>
                <w:szCs w:val="20"/>
              </w:rPr>
            </w:pPr>
            <w:r w:rsidRPr="002415C2">
              <w:rPr>
                <w:sz w:val="20"/>
                <w:szCs w:val="20"/>
              </w:rPr>
              <w:t>Parent’s highest education level</w:t>
            </w:r>
          </w:p>
        </w:tc>
        <w:tc>
          <w:tcPr>
            <w:tcW w:w="2500" w:type="pct"/>
            <w:tcBorders>
              <w:left w:val="nil"/>
            </w:tcBorders>
            <w:vAlign w:val="center"/>
          </w:tcPr>
          <w:p w14:paraId="49705263" w14:textId="77777777" w:rsidR="002415C2" w:rsidRPr="002415C2" w:rsidRDefault="002415C2" w:rsidP="002415C2">
            <w:pPr>
              <w:rPr>
                <w:sz w:val="20"/>
                <w:szCs w:val="20"/>
              </w:rPr>
            </w:pPr>
            <w:r w:rsidRPr="002415C2">
              <w:rPr>
                <w:sz w:val="20"/>
                <w:szCs w:val="20"/>
              </w:rPr>
              <w:t>Attendance intensity</w:t>
            </w:r>
          </w:p>
          <w:p w14:paraId="75157EAC" w14:textId="77777777" w:rsidR="002415C2" w:rsidRPr="002415C2" w:rsidRDefault="002415C2" w:rsidP="002415C2">
            <w:pPr>
              <w:rPr>
                <w:sz w:val="20"/>
                <w:szCs w:val="20"/>
              </w:rPr>
            </w:pPr>
            <w:r w:rsidRPr="002415C2">
              <w:rPr>
                <w:sz w:val="20"/>
                <w:szCs w:val="20"/>
              </w:rPr>
              <w:t>Highest level of education ever expected</w:t>
            </w:r>
          </w:p>
          <w:p w14:paraId="54A9941B" w14:textId="77777777" w:rsidR="002415C2" w:rsidRPr="002415C2" w:rsidRDefault="002415C2" w:rsidP="002415C2">
            <w:pPr>
              <w:rPr>
                <w:sz w:val="20"/>
                <w:szCs w:val="20"/>
              </w:rPr>
            </w:pPr>
            <w:r w:rsidRPr="002415C2">
              <w:rPr>
                <w:sz w:val="20"/>
                <w:szCs w:val="20"/>
              </w:rPr>
              <w:t>Dependent children and marital status</w:t>
            </w:r>
          </w:p>
          <w:p w14:paraId="08A3A0F6" w14:textId="77777777" w:rsidR="002415C2" w:rsidRPr="002415C2" w:rsidRDefault="002415C2" w:rsidP="002415C2">
            <w:pPr>
              <w:rPr>
                <w:sz w:val="20"/>
                <w:szCs w:val="20"/>
              </w:rPr>
            </w:pPr>
            <w:r w:rsidRPr="002415C2">
              <w:rPr>
                <w:sz w:val="20"/>
                <w:szCs w:val="20"/>
              </w:rPr>
              <w:t>Federal Pell grant amount</w:t>
            </w:r>
          </w:p>
          <w:p w14:paraId="0862A5FB" w14:textId="77777777" w:rsidR="002415C2" w:rsidRPr="002415C2" w:rsidRDefault="002415C2" w:rsidP="002415C2">
            <w:pPr>
              <w:rPr>
                <w:sz w:val="20"/>
                <w:szCs w:val="20"/>
              </w:rPr>
            </w:pPr>
            <w:r w:rsidRPr="002415C2">
              <w:rPr>
                <w:sz w:val="20"/>
                <w:szCs w:val="20"/>
              </w:rPr>
              <w:t>Direct subsidized and unsubsidized loans</w:t>
            </w:r>
          </w:p>
          <w:p w14:paraId="4B8652E4" w14:textId="77777777" w:rsidR="002415C2" w:rsidRPr="002415C2" w:rsidRDefault="002415C2" w:rsidP="002415C2">
            <w:pPr>
              <w:rPr>
                <w:sz w:val="20"/>
                <w:szCs w:val="20"/>
              </w:rPr>
            </w:pPr>
            <w:r w:rsidRPr="002415C2">
              <w:rPr>
                <w:sz w:val="20"/>
                <w:szCs w:val="20"/>
              </w:rPr>
              <w:t>Total federal aid</w:t>
            </w:r>
          </w:p>
          <w:p w14:paraId="7B26E451" w14:textId="77777777" w:rsidR="002415C2" w:rsidRPr="002415C2" w:rsidRDefault="002415C2" w:rsidP="002415C2">
            <w:pPr>
              <w:rPr>
                <w:sz w:val="20"/>
                <w:szCs w:val="20"/>
              </w:rPr>
            </w:pPr>
            <w:r w:rsidRPr="002415C2">
              <w:rPr>
                <w:sz w:val="20"/>
                <w:szCs w:val="20"/>
              </w:rPr>
              <w:t>Institutional aid total</w:t>
            </w:r>
          </w:p>
          <w:p w14:paraId="1E12026C" w14:textId="77777777" w:rsidR="002415C2" w:rsidRPr="002415C2" w:rsidRDefault="002415C2" w:rsidP="002415C2">
            <w:pPr>
              <w:autoSpaceDE w:val="0"/>
              <w:autoSpaceDN w:val="0"/>
              <w:adjustRightInd w:val="0"/>
              <w:rPr>
                <w:sz w:val="20"/>
                <w:szCs w:val="20"/>
              </w:rPr>
            </w:pPr>
            <w:r w:rsidRPr="002415C2">
              <w:rPr>
                <w:sz w:val="20"/>
                <w:szCs w:val="20"/>
              </w:rPr>
              <w:t>Degree program</w:t>
            </w:r>
          </w:p>
        </w:tc>
      </w:tr>
    </w:tbl>
    <w:p w14:paraId="237F476A" w14:textId="77777777" w:rsidR="002415C2" w:rsidRPr="002415C2" w:rsidRDefault="002415C2" w:rsidP="002415C2">
      <w:pPr>
        <w:rPr>
          <w:sz w:val="20"/>
          <w:szCs w:val="18"/>
        </w:rPr>
      </w:pPr>
      <w:r w:rsidRPr="002415C2">
        <w:rPr>
          <w:sz w:val="20"/>
          <w:szCs w:val="18"/>
        </w:rPr>
        <w:t>* Variable to be included in bias likelihood model for targeting sample members from public 4-year and private nonprofit institutions (sector group B in table 8).</w:t>
      </w:r>
    </w:p>
    <w:p w14:paraId="64E360D5" w14:textId="77777777" w:rsidR="002415C2" w:rsidRPr="002415C2" w:rsidRDefault="002415C2" w:rsidP="002415C2">
      <w:pPr>
        <w:spacing w:before="120" w:after="120"/>
      </w:pPr>
      <w:r w:rsidRPr="002415C2">
        <w:rPr>
          <w:b/>
          <w:bCs/>
          <w:iCs/>
        </w:rPr>
        <w:t>Response propensity (P(R)) model.</w:t>
      </w:r>
      <w:r w:rsidRPr="002415C2">
        <w:rPr>
          <w:i/>
        </w:rPr>
        <w:t xml:space="preserve"> </w:t>
      </w:r>
      <w:r w:rsidRPr="002415C2">
        <w:t>Prior to the start of BPS:12/17 data collection, a response propensity model is being developed to predict likelihood to respond to BPS:12/17 based on BPS:12/14 data and response behavior. NCES will share the model with OMB when finalized and prior to implementation. The model will use variables from the base NPSAS:12 study as well as BPS:12/14 full scale that have been shown to predict survey response, including, but not limited to:</w:t>
      </w:r>
    </w:p>
    <w:p w14:paraId="0206B57B" w14:textId="77777777" w:rsidR="002415C2" w:rsidRPr="002415C2" w:rsidRDefault="002415C2" w:rsidP="002415C2">
      <w:pPr>
        <w:numPr>
          <w:ilvl w:val="0"/>
          <w:numId w:val="15"/>
        </w:numPr>
        <w:ind w:left="1080"/>
      </w:pPr>
      <w:r w:rsidRPr="002415C2">
        <w:t>responded during early completion period,</w:t>
      </w:r>
    </w:p>
    <w:p w14:paraId="566CEAF3" w14:textId="77777777" w:rsidR="002415C2" w:rsidRPr="002415C2" w:rsidRDefault="002415C2" w:rsidP="002415C2">
      <w:pPr>
        <w:numPr>
          <w:ilvl w:val="0"/>
          <w:numId w:val="15"/>
        </w:numPr>
        <w:ind w:left="1080"/>
      </w:pPr>
      <w:r w:rsidRPr="002415C2">
        <w:t>response history,</w:t>
      </w:r>
    </w:p>
    <w:p w14:paraId="2B7E601F" w14:textId="77777777" w:rsidR="002415C2" w:rsidRPr="002415C2" w:rsidRDefault="002415C2" w:rsidP="002415C2">
      <w:pPr>
        <w:numPr>
          <w:ilvl w:val="0"/>
          <w:numId w:val="15"/>
        </w:numPr>
        <w:ind w:left="1080"/>
      </w:pPr>
      <w:r w:rsidRPr="002415C2">
        <w:t>interview mode (web/telephone),</w:t>
      </w:r>
    </w:p>
    <w:p w14:paraId="2A3A48B3" w14:textId="77777777" w:rsidR="002415C2" w:rsidRPr="002415C2" w:rsidRDefault="002415C2" w:rsidP="002415C2">
      <w:pPr>
        <w:numPr>
          <w:ilvl w:val="0"/>
          <w:numId w:val="15"/>
        </w:numPr>
        <w:ind w:left="1080"/>
      </w:pPr>
      <w:r w:rsidRPr="002415C2">
        <w:t>ever refused,</w:t>
      </w:r>
    </w:p>
    <w:p w14:paraId="1903C0CA" w14:textId="77777777" w:rsidR="002415C2" w:rsidRPr="002415C2" w:rsidRDefault="002415C2" w:rsidP="002415C2">
      <w:pPr>
        <w:numPr>
          <w:ilvl w:val="0"/>
          <w:numId w:val="15"/>
        </w:numPr>
        <w:ind w:left="1080"/>
      </w:pPr>
      <w:r w:rsidRPr="002415C2">
        <w:t>incentive amount offered,</w:t>
      </w:r>
    </w:p>
    <w:p w14:paraId="4007BCFB" w14:textId="77777777" w:rsidR="002415C2" w:rsidRPr="002415C2" w:rsidRDefault="002415C2" w:rsidP="002415C2">
      <w:pPr>
        <w:numPr>
          <w:ilvl w:val="0"/>
          <w:numId w:val="15"/>
        </w:numPr>
        <w:ind w:left="1080"/>
      </w:pPr>
      <w:r w:rsidRPr="002415C2">
        <w:t>age,</w:t>
      </w:r>
    </w:p>
    <w:p w14:paraId="03E9BA7C" w14:textId="77777777" w:rsidR="002415C2" w:rsidRPr="002415C2" w:rsidRDefault="002415C2" w:rsidP="002415C2">
      <w:pPr>
        <w:numPr>
          <w:ilvl w:val="0"/>
          <w:numId w:val="15"/>
        </w:numPr>
        <w:ind w:left="1080"/>
      </w:pPr>
      <w:r w:rsidRPr="002415C2">
        <w:t>gender,</w:t>
      </w:r>
    </w:p>
    <w:p w14:paraId="38A3DD98" w14:textId="77777777" w:rsidR="002415C2" w:rsidRPr="002415C2" w:rsidRDefault="002415C2" w:rsidP="002415C2">
      <w:pPr>
        <w:numPr>
          <w:ilvl w:val="0"/>
          <w:numId w:val="15"/>
        </w:numPr>
        <w:ind w:left="1080"/>
      </w:pPr>
      <w:r w:rsidRPr="002415C2">
        <w:t>citizenship,</w:t>
      </w:r>
    </w:p>
    <w:p w14:paraId="0178F30E" w14:textId="77777777" w:rsidR="002415C2" w:rsidRPr="002415C2" w:rsidRDefault="002415C2" w:rsidP="002415C2">
      <w:pPr>
        <w:numPr>
          <w:ilvl w:val="0"/>
          <w:numId w:val="15"/>
        </w:numPr>
        <w:ind w:left="1080"/>
      </w:pPr>
      <w:r w:rsidRPr="002415C2">
        <w:t>institution sector,</w:t>
      </w:r>
    </w:p>
    <w:p w14:paraId="1811039B" w14:textId="77777777" w:rsidR="002415C2" w:rsidRPr="002415C2" w:rsidRDefault="002415C2" w:rsidP="002415C2">
      <w:pPr>
        <w:numPr>
          <w:ilvl w:val="0"/>
          <w:numId w:val="15"/>
        </w:numPr>
        <w:ind w:left="1080"/>
      </w:pPr>
      <w:r w:rsidRPr="002415C2">
        <w:t>call count, and</w:t>
      </w:r>
    </w:p>
    <w:p w14:paraId="5FC40888" w14:textId="77777777" w:rsidR="002415C2" w:rsidRPr="002415C2" w:rsidRDefault="002415C2" w:rsidP="002415C2">
      <w:pPr>
        <w:numPr>
          <w:ilvl w:val="0"/>
          <w:numId w:val="15"/>
        </w:numPr>
        <w:spacing w:after="60"/>
        <w:ind w:left="1080"/>
      </w:pPr>
      <w:r w:rsidRPr="002415C2">
        <w:t>tracing/locating status (located/required intensive tracing).</w:t>
      </w:r>
    </w:p>
    <w:p w14:paraId="7E8829B9" w14:textId="77777777" w:rsidR="002415C2" w:rsidRPr="002415C2" w:rsidRDefault="002415C2" w:rsidP="002415C2">
      <w:pPr>
        <w:spacing w:before="120" w:after="120"/>
      </w:pPr>
      <w:r w:rsidRPr="002415C2">
        <w:t>We will use BPS:12/14 full scale data to create this response propensity model as that study was similar in design and population to the current BPS:12/17 full scale study (note that BPS:12/17 did not have a field test that could be leveraged, and the pilot study was too limited in size and dissimilar in approach and population to be useful for this purpose).</w:t>
      </w:r>
    </w:p>
    <w:p w14:paraId="48B59E56" w14:textId="77777777" w:rsidR="002415C2" w:rsidRPr="002415C2" w:rsidRDefault="002415C2" w:rsidP="002415C2">
      <w:pPr>
        <w:widowControl w:val="0"/>
        <w:spacing w:before="120" w:after="120"/>
      </w:pPr>
      <w:r w:rsidRPr="002415C2">
        <w:rPr>
          <w:b/>
          <w:bCs/>
          <w:iCs/>
        </w:rPr>
        <w:t>Targeted interventions.</w:t>
      </w:r>
      <w:r w:rsidRPr="002415C2">
        <w:t xml:space="preserve"> In the BPS:12/14 responsive design approach, institution sector was the largest factor in determining current response status. For BPS</w:t>
      </w:r>
      <w:proofErr w:type="gramStart"/>
      <w:r w:rsidRPr="002415C2">
        <w:t>:12</w:t>
      </w:r>
      <w:proofErr w:type="gramEnd"/>
      <w:r w:rsidRPr="002415C2">
        <w:t>/17 full scale, individuals will be targeted within groupings of institution sectors in an effort to equalize response rates across the sector groups. Designed to reduce the final unequal weighting effect, targeting within the groups will allow us to fit a different propensity or bias likelihood model for each group while equalizing response rates across groups.</w:t>
      </w:r>
    </w:p>
    <w:p w14:paraId="7A881418" w14:textId="77777777" w:rsidR="002415C2" w:rsidRPr="002415C2" w:rsidRDefault="002415C2" w:rsidP="002415C2">
      <w:pPr>
        <w:widowControl w:val="0"/>
        <w:spacing w:before="120" w:after="120"/>
      </w:pPr>
      <w:r w:rsidRPr="002415C2">
        <w:t xml:space="preserve">Targeting within sector groups is designed to reduce nonresponse bias within specific sectors rather than across the aggregate target population. The five sector groupings (Table 8) were constructed by first identifying sectors with historically low response rates, as observed in BPS:12/14 and NPSAS:12, and, second, assigning the sectors with the lowest participation to their own groups. The remaining sectors were then combined into groups consisting of multiple sectors. The private for profit sectors (groups C, D, and E) </w:t>
      </w:r>
      <w:r w:rsidRPr="002415C2">
        <w:lastRenderedPageBreak/>
        <w:t>were identified to have low response rates. Public less-than-2-year and public 2-year institutions (group A) were combined as they were similar, and because the public less-than-2-year sector was too small to act as a distinct group. Public 4-year and private nonprofit institutions (sector group B) remained combined as they have not historically exhibited low response rates (nonetheless, cases within this sector group are still eligible for targeting; the targeting model for sector group B will include sector as a term to account for differences between the sectors).</w:t>
      </w:r>
    </w:p>
    <w:p w14:paraId="5177C82A" w14:textId="77777777" w:rsidR="002415C2" w:rsidRPr="002415C2" w:rsidRDefault="002415C2" w:rsidP="002415C2">
      <w:pPr>
        <w:keepNext/>
        <w:spacing w:before="120" w:after="60"/>
        <w:ind w:left="994" w:hanging="994"/>
        <w:rPr>
          <w:rFonts w:ascii="Arial" w:hAnsi="Arial"/>
          <w:b/>
          <w:sz w:val="20"/>
          <w:szCs w:val="20"/>
        </w:rPr>
      </w:pPr>
      <w:bookmarkStart w:id="12" w:name="_Toc456167111"/>
      <w:r w:rsidRPr="002415C2">
        <w:rPr>
          <w:rFonts w:ascii="Arial" w:hAnsi="Arial"/>
          <w:b/>
          <w:sz w:val="20"/>
          <w:szCs w:val="20"/>
        </w:rPr>
        <w:t>Table 8. Targeted sector groups</w:t>
      </w:r>
      <w:bookmarkEnd w:id="12"/>
      <w:r w:rsidRPr="002415C2">
        <w:rPr>
          <w:rFonts w:ascii="Arial" w:hAnsi="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00" w:firstRow="0" w:lastRow="0" w:firstColumn="0" w:lastColumn="0" w:noHBand="0" w:noVBand="0"/>
      </w:tblPr>
      <w:tblGrid>
        <w:gridCol w:w="1753"/>
        <w:gridCol w:w="6929"/>
        <w:gridCol w:w="2060"/>
      </w:tblGrid>
      <w:tr w:rsidR="002415C2" w:rsidRPr="002415C2" w14:paraId="6B27F64D" w14:textId="77777777" w:rsidTr="00C37F47">
        <w:trPr>
          <w:trHeight w:val="144"/>
        </w:trPr>
        <w:tc>
          <w:tcPr>
            <w:tcW w:w="816" w:type="pct"/>
            <w:shd w:val="clear" w:color="auto" w:fill="D9D9D9" w:themeFill="background1" w:themeFillShade="D9"/>
            <w:tcMar>
              <w:top w:w="0" w:type="dxa"/>
              <w:left w:w="115" w:type="dxa"/>
              <w:bottom w:w="0" w:type="dxa"/>
              <w:right w:w="115" w:type="dxa"/>
            </w:tcMar>
            <w:vAlign w:val="center"/>
          </w:tcPr>
          <w:p w14:paraId="7B46DF60" w14:textId="77777777" w:rsidR="002415C2" w:rsidRPr="002415C2" w:rsidRDefault="002415C2" w:rsidP="002415C2">
            <w:pPr>
              <w:autoSpaceDE w:val="0"/>
              <w:autoSpaceDN w:val="0"/>
              <w:adjustRightInd w:val="0"/>
              <w:rPr>
                <w:b/>
                <w:bCs/>
                <w:sz w:val="20"/>
                <w:szCs w:val="18"/>
              </w:rPr>
            </w:pPr>
            <w:r w:rsidRPr="002415C2">
              <w:rPr>
                <w:b/>
                <w:bCs/>
                <w:sz w:val="20"/>
                <w:szCs w:val="18"/>
              </w:rPr>
              <w:t>Sector Group</w:t>
            </w:r>
          </w:p>
        </w:tc>
        <w:tc>
          <w:tcPr>
            <w:tcW w:w="3225" w:type="pct"/>
            <w:shd w:val="clear" w:color="auto" w:fill="D9D9D9" w:themeFill="background1" w:themeFillShade="D9"/>
            <w:tcMar>
              <w:top w:w="0" w:type="dxa"/>
              <w:left w:w="115" w:type="dxa"/>
              <w:bottom w:w="0" w:type="dxa"/>
              <w:right w:w="115" w:type="dxa"/>
            </w:tcMar>
            <w:vAlign w:val="center"/>
          </w:tcPr>
          <w:p w14:paraId="68F46A32" w14:textId="77777777" w:rsidR="002415C2" w:rsidRPr="002415C2" w:rsidRDefault="002415C2" w:rsidP="002415C2">
            <w:pPr>
              <w:autoSpaceDE w:val="0"/>
              <w:autoSpaceDN w:val="0"/>
              <w:adjustRightInd w:val="0"/>
              <w:rPr>
                <w:b/>
                <w:bCs/>
                <w:sz w:val="20"/>
                <w:szCs w:val="18"/>
              </w:rPr>
            </w:pPr>
            <w:r w:rsidRPr="002415C2">
              <w:rPr>
                <w:b/>
                <w:bCs/>
                <w:sz w:val="20"/>
                <w:szCs w:val="18"/>
              </w:rPr>
              <w:t>Sectors</w:t>
            </w:r>
          </w:p>
        </w:tc>
        <w:tc>
          <w:tcPr>
            <w:tcW w:w="959" w:type="pct"/>
            <w:shd w:val="clear" w:color="auto" w:fill="D9D9D9" w:themeFill="background1" w:themeFillShade="D9"/>
            <w:vAlign w:val="center"/>
          </w:tcPr>
          <w:p w14:paraId="039AF7FA" w14:textId="77777777" w:rsidR="002415C2" w:rsidRPr="002415C2" w:rsidRDefault="002415C2" w:rsidP="002415C2">
            <w:pPr>
              <w:autoSpaceDE w:val="0"/>
              <w:autoSpaceDN w:val="0"/>
              <w:adjustRightInd w:val="0"/>
              <w:rPr>
                <w:b/>
                <w:bCs/>
                <w:sz w:val="20"/>
                <w:szCs w:val="18"/>
              </w:rPr>
            </w:pPr>
            <w:r w:rsidRPr="002415C2">
              <w:rPr>
                <w:b/>
                <w:bCs/>
                <w:sz w:val="20"/>
                <w:szCs w:val="18"/>
              </w:rPr>
              <w:t>Sample Count</w:t>
            </w:r>
          </w:p>
        </w:tc>
      </w:tr>
      <w:tr w:rsidR="002415C2" w:rsidRPr="002415C2" w14:paraId="6AD5B74C" w14:textId="77777777" w:rsidTr="00C37F47">
        <w:trPr>
          <w:trHeight w:val="144"/>
        </w:trPr>
        <w:tc>
          <w:tcPr>
            <w:tcW w:w="816" w:type="pct"/>
            <w:tcMar>
              <w:top w:w="0" w:type="dxa"/>
              <w:left w:w="115" w:type="dxa"/>
              <w:bottom w:w="0" w:type="dxa"/>
              <w:right w:w="115" w:type="dxa"/>
            </w:tcMar>
            <w:vAlign w:val="center"/>
          </w:tcPr>
          <w:p w14:paraId="7720E8EC" w14:textId="77777777" w:rsidR="002415C2" w:rsidRPr="002415C2" w:rsidRDefault="002415C2" w:rsidP="002415C2">
            <w:pPr>
              <w:autoSpaceDE w:val="0"/>
              <w:autoSpaceDN w:val="0"/>
              <w:adjustRightInd w:val="0"/>
              <w:jc w:val="center"/>
              <w:rPr>
                <w:b/>
                <w:sz w:val="20"/>
                <w:szCs w:val="20"/>
              </w:rPr>
            </w:pPr>
            <w:r w:rsidRPr="002415C2">
              <w:rPr>
                <w:b/>
                <w:sz w:val="20"/>
                <w:szCs w:val="20"/>
              </w:rPr>
              <w:t>A</w:t>
            </w:r>
          </w:p>
        </w:tc>
        <w:tc>
          <w:tcPr>
            <w:tcW w:w="3225" w:type="pct"/>
            <w:tcMar>
              <w:top w:w="0" w:type="dxa"/>
              <w:left w:w="115" w:type="dxa"/>
              <w:bottom w:w="0" w:type="dxa"/>
              <w:right w:w="115" w:type="dxa"/>
            </w:tcMar>
            <w:vAlign w:val="center"/>
          </w:tcPr>
          <w:p w14:paraId="449496CD" w14:textId="77777777" w:rsidR="002415C2" w:rsidRPr="002415C2" w:rsidRDefault="002415C2" w:rsidP="002415C2">
            <w:pPr>
              <w:autoSpaceDE w:val="0"/>
              <w:autoSpaceDN w:val="0"/>
              <w:adjustRightInd w:val="0"/>
              <w:rPr>
                <w:sz w:val="20"/>
                <w:szCs w:val="20"/>
              </w:rPr>
            </w:pPr>
            <w:r w:rsidRPr="002415C2">
              <w:rPr>
                <w:sz w:val="20"/>
                <w:szCs w:val="20"/>
              </w:rPr>
              <w:t>1: Public less-than-2-year</w:t>
            </w:r>
          </w:p>
          <w:p w14:paraId="136A1410" w14:textId="77777777" w:rsidR="002415C2" w:rsidRPr="002415C2" w:rsidRDefault="002415C2" w:rsidP="002415C2">
            <w:pPr>
              <w:autoSpaceDE w:val="0"/>
              <w:autoSpaceDN w:val="0"/>
              <w:adjustRightInd w:val="0"/>
              <w:rPr>
                <w:sz w:val="20"/>
                <w:szCs w:val="20"/>
              </w:rPr>
            </w:pPr>
            <w:r w:rsidRPr="002415C2">
              <w:rPr>
                <w:sz w:val="20"/>
                <w:szCs w:val="20"/>
              </w:rPr>
              <w:t>2: Public 2-year</w:t>
            </w:r>
          </w:p>
        </w:tc>
        <w:tc>
          <w:tcPr>
            <w:tcW w:w="959" w:type="pct"/>
            <w:vAlign w:val="center"/>
          </w:tcPr>
          <w:p w14:paraId="67905844" w14:textId="685C6B7C" w:rsidR="002415C2" w:rsidRPr="002415C2" w:rsidRDefault="00D656ED" w:rsidP="002415C2">
            <w:pPr>
              <w:autoSpaceDE w:val="0"/>
              <w:autoSpaceDN w:val="0"/>
              <w:adjustRightInd w:val="0"/>
              <w:jc w:val="right"/>
              <w:rPr>
                <w:sz w:val="20"/>
                <w:szCs w:val="20"/>
              </w:rPr>
            </w:pPr>
            <w:r>
              <w:rPr>
                <w:sz w:val="20"/>
                <w:szCs w:val="20"/>
              </w:rPr>
              <w:t>205</w:t>
            </w:r>
          </w:p>
          <w:p w14:paraId="27971A39" w14:textId="3C94583A" w:rsidR="002415C2" w:rsidRPr="002415C2" w:rsidRDefault="002415C2" w:rsidP="002415C2">
            <w:pPr>
              <w:autoSpaceDE w:val="0"/>
              <w:autoSpaceDN w:val="0"/>
              <w:adjustRightInd w:val="0"/>
              <w:jc w:val="right"/>
              <w:rPr>
                <w:sz w:val="20"/>
                <w:szCs w:val="20"/>
              </w:rPr>
            </w:pPr>
            <w:r w:rsidRPr="002415C2">
              <w:rPr>
                <w:sz w:val="20"/>
                <w:szCs w:val="20"/>
              </w:rPr>
              <w:t>10,</w:t>
            </w:r>
            <w:r w:rsidR="00D656ED">
              <w:rPr>
                <w:sz w:val="20"/>
                <w:szCs w:val="20"/>
              </w:rPr>
              <w:t>142</w:t>
            </w:r>
          </w:p>
        </w:tc>
      </w:tr>
      <w:tr w:rsidR="002415C2" w:rsidRPr="002415C2" w14:paraId="6A10BCD1" w14:textId="77777777" w:rsidTr="00C37F47">
        <w:trPr>
          <w:trHeight w:val="144"/>
        </w:trPr>
        <w:tc>
          <w:tcPr>
            <w:tcW w:w="816" w:type="pct"/>
            <w:tcMar>
              <w:top w:w="0" w:type="dxa"/>
              <w:left w:w="115" w:type="dxa"/>
              <w:bottom w:w="0" w:type="dxa"/>
              <w:right w:w="115" w:type="dxa"/>
            </w:tcMar>
            <w:vAlign w:val="center"/>
          </w:tcPr>
          <w:p w14:paraId="23E5E076" w14:textId="77777777" w:rsidR="002415C2" w:rsidRPr="002415C2" w:rsidRDefault="002415C2" w:rsidP="002415C2">
            <w:pPr>
              <w:autoSpaceDE w:val="0"/>
              <w:autoSpaceDN w:val="0"/>
              <w:adjustRightInd w:val="0"/>
              <w:jc w:val="center"/>
              <w:rPr>
                <w:sz w:val="20"/>
                <w:szCs w:val="20"/>
              </w:rPr>
            </w:pPr>
            <w:r w:rsidRPr="002415C2">
              <w:rPr>
                <w:b/>
                <w:sz w:val="20"/>
                <w:szCs w:val="20"/>
              </w:rPr>
              <w:t>B</w:t>
            </w:r>
          </w:p>
        </w:tc>
        <w:tc>
          <w:tcPr>
            <w:tcW w:w="3225" w:type="pct"/>
            <w:tcMar>
              <w:top w:w="0" w:type="dxa"/>
              <w:left w:w="115" w:type="dxa"/>
              <w:bottom w:w="0" w:type="dxa"/>
              <w:right w:w="115" w:type="dxa"/>
            </w:tcMar>
            <w:vAlign w:val="center"/>
          </w:tcPr>
          <w:p w14:paraId="44E0E077" w14:textId="77777777" w:rsidR="002415C2" w:rsidRPr="002415C2" w:rsidRDefault="002415C2" w:rsidP="002415C2">
            <w:pPr>
              <w:autoSpaceDE w:val="0"/>
              <w:autoSpaceDN w:val="0"/>
              <w:adjustRightInd w:val="0"/>
              <w:rPr>
                <w:sz w:val="20"/>
                <w:szCs w:val="20"/>
              </w:rPr>
            </w:pPr>
            <w:r w:rsidRPr="002415C2">
              <w:rPr>
                <w:sz w:val="20"/>
                <w:szCs w:val="20"/>
              </w:rPr>
              <w:t>3: Public 4-year non-doctorate-granting</w:t>
            </w:r>
          </w:p>
          <w:p w14:paraId="021007A8" w14:textId="77777777" w:rsidR="002415C2" w:rsidRPr="002415C2" w:rsidRDefault="002415C2" w:rsidP="002415C2">
            <w:pPr>
              <w:autoSpaceDE w:val="0"/>
              <w:autoSpaceDN w:val="0"/>
              <w:adjustRightInd w:val="0"/>
              <w:rPr>
                <w:sz w:val="20"/>
                <w:szCs w:val="20"/>
              </w:rPr>
            </w:pPr>
            <w:r w:rsidRPr="002415C2">
              <w:rPr>
                <w:sz w:val="20"/>
                <w:szCs w:val="20"/>
              </w:rPr>
              <w:t>4: Public 4-year doctorate-granting</w:t>
            </w:r>
          </w:p>
          <w:p w14:paraId="3C026404" w14:textId="77777777" w:rsidR="002415C2" w:rsidRPr="002415C2" w:rsidRDefault="002415C2" w:rsidP="002415C2">
            <w:pPr>
              <w:autoSpaceDE w:val="0"/>
              <w:autoSpaceDN w:val="0"/>
              <w:adjustRightInd w:val="0"/>
              <w:rPr>
                <w:sz w:val="20"/>
                <w:szCs w:val="20"/>
              </w:rPr>
            </w:pPr>
            <w:r w:rsidRPr="002415C2">
              <w:rPr>
                <w:sz w:val="20"/>
                <w:szCs w:val="20"/>
              </w:rPr>
              <w:t>5: Private nonprofit less than 4-year</w:t>
            </w:r>
          </w:p>
          <w:p w14:paraId="42C3B8D5" w14:textId="77777777" w:rsidR="002415C2" w:rsidRPr="002415C2" w:rsidRDefault="002415C2" w:rsidP="002415C2">
            <w:pPr>
              <w:autoSpaceDE w:val="0"/>
              <w:autoSpaceDN w:val="0"/>
              <w:adjustRightInd w:val="0"/>
              <w:rPr>
                <w:sz w:val="20"/>
                <w:szCs w:val="20"/>
              </w:rPr>
            </w:pPr>
            <w:r w:rsidRPr="002415C2">
              <w:rPr>
                <w:sz w:val="20"/>
                <w:szCs w:val="20"/>
              </w:rPr>
              <w:t xml:space="preserve">6: Private nonprofit 4-year </w:t>
            </w:r>
            <w:proofErr w:type="spellStart"/>
            <w:r w:rsidRPr="002415C2">
              <w:rPr>
                <w:sz w:val="20"/>
                <w:szCs w:val="20"/>
              </w:rPr>
              <w:t>nondoctorate</w:t>
            </w:r>
            <w:proofErr w:type="spellEnd"/>
          </w:p>
          <w:p w14:paraId="6996A9E1" w14:textId="77777777" w:rsidR="002415C2" w:rsidRPr="002415C2" w:rsidRDefault="002415C2" w:rsidP="002415C2">
            <w:pPr>
              <w:autoSpaceDE w:val="0"/>
              <w:autoSpaceDN w:val="0"/>
              <w:adjustRightInd w:val="0"/>
              <w:rPr>
                <w:sz w:val="20"/>
                <w:szCs w:val="20"/>
              </w:rPr>
            </w:pPr>
            <w:r w:rsidRPr="002415C2">
              <w:rPr>
                <w:sz w:val="20"/>
                <w:szCs w:val="20"/>
              </w:rPr>
              <w:t>7: Private nonprofit 4-year doctorate-granting</w:t>
            </w:r>
          </w:p>
        </w:tc>
        <w:tc>
          <w:tcPr>
            <w:tcW w:w="959" w:type="pct"/>
            <w:vAlign w:val="center"/>
          </w:tcPr>
          <w:p w14:paraId="54000929" w14:textId="22097D4B" w:rsidR="002415C2" w:rsidRPr="002415C2" w:rsidRDefault="002415C2" w:rsidP="002415C2">
            <w:pPr>
              <w:autoSpaceDE w:val="0"/>
              <w:autoSpaceDN w:val="0"/>
              <w:adjustRightInd w:val="0"/>
              <w:jc w:val="right"/>
              <w:rPr>
                <w:sz w:val="20"/>
                <w:szCs w:val="20"/>
              </w:rPr>
            </w:pPr>
            <w:r w:rsidRPr="002415C2">
              <w:rPr>
                <w:sz w:val="20"/>
                <w:szCs w:val="20"/>
              </w:rPr>
              <w:t>1,8</w:t>
            </w:r>
            <w:r w:rsidR="00D656ED">
              <w:rPr>
                <w:sz w:val="20"/>
                <w:szCs w:val="20"/>
              </w:rPr>
              <w:t>29</w:t>
            </w:r>
          </w:p>
          <w:p w14:paraId="206C3D5E" w14:textId="61186004" w:rsidR="002415C2" w:rsidRPr="002415C2" w:rsidRDefault="002415C2" w:rsidP="002415C2">
            <w:pPr>
              <w:autoSpaceDE w:val="0"/>
              <w:autoSpaceDN w:val="0"/>
              <w:adjustRightInd w:val="0"/>
              <w:jc w:val="right"/>
              <w:rPr>
                <w:sz w:val="20"/>
                <w:szCs w:val="20"/>
              </w:rPr>
            </w:pPr>
            <w:r w:rsidRPr="002415C2">
              <w:rPr>
                <w:sz w:val="20"/>
                <w:szCs w:val="20"/>
              </w:rPr>
              <w:t>3,</w:t>
            </w:r>
            <w:r w:rsidR="00D656ED">
              <w:rPr>
                <w:sz w:val="20"/>
                <w:szCs w:val="20"/>
              </w:rPr>
              <w:t>398</w:t>
            </w:r>
          </w:p>
          <w:p w14:paraId="737AFFF5" w14:textId="7F285503" w:rsidR="002415C2" w:rsidRPr="002415C2" w:rsidRDefault="002415C2" w:rsidP="002415C2">
            <w:pPr>
              <w:autoSpaceDE w:val="0"/>
              <w:autoSpaceDN w:val="0"/>
              <w:adjustRightInd w:val="0"/>
              <w:jc w:val="right"/>
              <w:rPr>
                <w:sz w:val="20"/>
                <w:szCs w:val="20"/>
              </w:rPr>
            </w:pPr>
            <w:r w:rsidRPr="002415C2">
              <w:rPr>
                <w:sz w:val="20"/>
                <w:szCs w:val="20"/>
              </w:rPr>
              <w:t>3</w:t>
            </w:r>
            <w:r w:rsidR="00D656ED">
              <w:rPr>
                <w:sz w:val="20"/>
                <w:szCs w:val="20"/>
              </w:rPr>
              <w:t>34</w:t>
            </w:r>
          </w:p>
          <w:p w14:paraId="50BA5EC7" w14:textId="495252F1" w:rsidR="002415C2" w:rsidRPr="002415C2" w:rsidRDefault="002415C2" w:rsidP="002415C2">
            <w:pPr>
              <w:autoSpaceDE w:val="0"/>
              <w:autoSpaceDN w:val="0"/>
              <w:adjustRightInd w:val="0"/>
              <w:jc w:val="right"/>
              <w:rPr>
                <w:sz w:val="20"/>
                <w:szCs w:val="20"/>
              </w:rPr>
            </w:pPr>
            <w:r w:rsidRPr="002415C2">
              <w:rPr>
                <w:sz w:val="20"/>
                <w:szCs w:val="20"/>
              </w:rPr>
              <w:t>2,2</w:t>
            </w:r>
            <w:r w:rsidR="00D656ED">
              <w:rPr>
                <w:sz w:val="20"/>
                <w:szCs w:val="20"/>
              </w:rPr>
              <w:t>83</w:t>
            </w:r>
          </w:p>
          <w:p w14:paraId="18D2CD0A" w14:textId="7644D551" w:rsidR="002415C2" w:rsidRPr="002415C2" w:rsidRDefault="002415C2" w:rsidP="002415C2">
            <w:pPr>
              <w:autoSpaceDE w:val="0"/>
              <w:autoSpaceDN w:val="0"/>
              <w:adjustRightInd w:val="0"/>
              <w:jc w:val="right"/>
              <w:rPr>
                <w:sz w:val="20"/>
                <w:szCs w:val="20"/>
              </w:rPr>
            </w:pPr>
            <w:r w:rsidRPr="002415C2">
              <w:rPr>
                <w:sz w:val="20"/>
                <w:szCs w:val="20"/>
              </w:rPr>
              <w:t>2,</w:t>
            </w:r>
            <w:r w:rsidR="00D656ED">
              <w:rPr>
                <w:sz w:val="20"/>
                <w:szCs w:val="20"/>
              </w:rPr>
              <w:t>602</w:t>
            </w:r>
          </w:p>
        </w:tc>
      </w:tr>
      <w:tr w:rsidR="002415C2" w:rsidRPr="002415C2" w14:paraId="64CBB0EB" w14:textId="77777777" w:rsidTr="00C37F47">
        <w:trPr>
          <w:trHeight w:val="144"/>
        </w:trPr>
        <w:tc>
          <w:tcPr>
            <w:tcW w:w="816" w:type="pct"/>
            <w:tcMar>
              <w:top w:w="0" w:type="dxa"/>
              <w:left w:w="115" w:type="dxa"/>
              <w:bottom w:w="0" w:type="dxa"/>
              <w:right w:w="115" w:type="dxa"/>
            </w:tcMar>
            <w:vAlign w:val="center"/>
          </w:tcPr>
          <w:p w14:paraId="1F288302" w14:textId="77777777" w:rsidR="002415C2" w:rsidRPr="002415C2" w:rsidRDefault="002415C2" w:rsidP="002415C2">
            <w:pPr>
              <w:autoSpaceDE w:val="0"/>
              <w:autoSpaceDN w:val="0"/>
              <w:adjustRightInd w:val="0"/>
              <w:jc w:val="center"/>
              <w:rPr>
                <w:b/>
                <w:sz w:val="20"/>
                <w:szCs w:val="20"/>
              </w:rPr>
            </w:pPr>
            <w:r w:rsidRPr="002415C2">
              <w:rPr>
                <w:b/>
                <w:sz w:val="20"/>
                <w:szCs w:val="20"/>
              </w:rPr>
              <w:t>C</w:t>
            </w:r>
          </w:p>
        </w:tc>
        <w:tc>
          <w:tcPr>
            <w:tcW w:w="3225" w:type="pct"/>
            <w:tcMar>
              <w:top w:w="0" w:type="dxa"/>
              <w:left w:w="115" w:type="dxa"/>
              <w:bottom w:w="0" w:type="dxa"/>
              <w:right w:w="115" w:type="dxa"/>
            </w:tcMar>
            <w:vAlign w:val="center"/>
          </w:tcPr>
          <w:p w14:paraId="70369879" w14:textId="77777777" w:rsidR="002415C2" w:rsidRPr="002415C2" w:rsidRDefault="002415C2" w:rsidP="002415C2">
            <w:pPr>
              <w:autoSpaceDE w:val="0"/>
              <w:autoSpaceDN w:val="0"/>
              <w:adjustRightInd w:val="0"/>
              <w:rPr>
                <w:sz w:val="20"/>
                <w:szCs w:val="20"/>
              </w:rPr>
            </w:pPr>
            <w:r w:rsidRPr="002415C2">
              <w:rPr>
                <w:sz w:val="20"/>
                <w:szCs w:val="20"/>
              </w:rPr>
              <w:t>8: Private for profit less-than-2-year</w:t>
            </w:r>
          </w:p>
        </w:tc>
        <w:tc>
          <w:tcPr>
            <w:tcW w:w="959" w:type="pct"/>
            <w:vAlign w:val="center"/>
          </w:tcPr>
          <w:p w14:paraId="7984555C" w14:textId="49B88899" w:rsidR="002415C2" w:rsidRPr="002415C2" w:rsidRDefault="002415C2" w:rsidP="002415C2">
            <w:pPr>
              <w:autoSpaceDE w:val="0"/>
              <w:autoSpaceDN w:val="0"/>
              <w:adjustRightInd w:val="0"/>
              <w:jc w:val="right"/>
              <w:rPr>
                <w:sz w:val="20"/>
                <w:szCs w:val="20"/>
              </w:rPr>
            </w:pPr>
            <w:r w:rsidRPr="002415C2">
              <w:rPr>
                <w:sz w:val="20"/>
                <w:szCs w:val="20"/>
              </w:rPr>
              <w:t>1,4</w:t>
            </w:r>
            <w:r w:rsidR="00D656ED">
              <w:rPr>
                <w:sz w:val="20"/>
                <w:szCs w:val="20"/>
              </w:rPr>
              <w:t>63</w:t>
            </w:r>
          </w:p>
        </w:tc>
      </w:tr>
      <w:tr w:rsidR="002415C2" w:rsidRPr="002415C2" w14:paraId="3059B657" w14:textId="77777777" w:rsidTr="00C37F47">
        <w:trPr>
          <w:trHeight w:val="144"/>
        </w:trPr>
        <w:tc>
          <w:tcPr>
            <w:tcW w:w="816" w:type="pct"/>
            <w:tcMar>
              <w:top w:w="0" w:type="dxa"/>
              <w:left w:w="115" w:type="dxa"/>
              <w:bottom w:w="0" w:type="dxa"/>
              <w:right w:w="115" w:type="dxa"/>
            </w:tcMar>
            <w:vAlign w:val="center"/>
          </w:tcPr>
          <w:p w14:paraId="754F0301" w14:textId="77777777" w:rsidR="002415C2" w:rsidRPr="002415C2" w:rsidRDefault="002415C2" w:rsidP="002415C2">
            <w:pPr>
              <w:autoSpaceDE w:val="0"/>
              <w:autoSpaceDN w:val="0"/>
              <w:adjustRightInd w:val="0"/>
              <w:jc w:val="center"/>
              <w:rPr>
                <w:b/>
                <w:sz w:val="20"/>
                <w:szCs w:val="20"/>
              </w:rPr>
            </w:pPr>
            <w:r w:rsidRPr="002415C2">
              <w:rPr>
                <w:b/>
                <w:sz w:val="20"/>
                <w:szCs w:val="20"/>
              </w:rPr>
              <w:t>D</w:t>
            </w:r>
          </w:p>
        </w:tc>
        <w:tc>
          <w:tcPr>
            <w:tcW w:w="3225" w:type="pct"/>
            <w:tcMar>
              <w:top w:w="0" w:type="dxa"/>
              <w:left w:w="115" w:type="dxa"/>
              <w:bottom w:w="0" w:type="dxa"/>
              <w:right w:w="115" w:type="dxa"/>
            </w:tcMar>
            <w:vAlign w:val="center"/>
          </w:tcPr>
          <w:p w14:paraId="7333432F" w14:textId="77777777" w:rsidR="002415C2" w:rsidRPr="002415C2" w:rsidRDefault="002415C2" w:rsidP="002415C2">
            <w:pPr>
              <w:autoSpaceDE w:val="0"/>
              <w:autoSpaceDN w:val="0"/>
              <w:adjustRightInd w:val="0"/>
              <w:rPr>
                <w:sz w:val="20"/>
                <w:szCs w:val="20"/>
              </w:rPr>
            </w:pPr>
            <w:r w:rsidRPr="002415C2">
              <w:rPr>
                <w:sz w:val="20"/>
                <w:szCs w:val="20"/>
              </w:rPr>
              <w:t>9: Private for profit 2-year</w:t>
            </w:r>
          </w:p>
        </w:tc>
        <w:tc>
          <w:tcPr>
            <w:tcW w:w="959" w:type="pct"/>
            <w:vAlign w:val="center"/>
          </w:tcPr>
          <w:p w14:paraId="10A54BCD" w14:textId="475D3F4E" w:rsidR="002415C2" w:rsidRPr="002415C2" w:rsidRDefault="00D656ED" w:rsidP="002415C2">
            <w:pPr>
              <w:autoSpaceDE w:val="0"/>
              <w:autoSpaceDN w:val="0"/>
              <w:adjustRightInd w:val="0"/>
              <w:jc w:val="right"/>
              <w:rPr>
                <w:sz w:val="20"/>
                <w:szCs w:val="20"/>
              </w:rPr>
            </w:pPr>
            <w:r>
              <w:rPr>
                <w:sz w:val="20"/>
                <w:szCs w:val="20"/>
              </w:rPr>
              <w:t>3,132</w:t>
            </w:r>
          </w:p>
        </w:tc>
      </w:tr>
      <w:tr w:rsidR="002415C2" w:rsidRPr="002415C2" w14:paraId="3CB3640B" w14:textId="77777777" w:rsidTr="00C37F47">
        <w:trPr>
          <w:trHeight w:val="144"/>
        </w:trPr>
        <w:tc>
          <w:tcPr>
            <w:tcW w:w="816" w:type="pct"/>
            <w:tcMar>
              <w:top w:w="0" w:type="dxa"/>
              <w:left w:w="115" w:type="dxa"/>
              <w:bottom w:w="0" w:type="dxa"/>
              <w:right w:w="115" w:type="dxa"/>
            </w:tcMar>
            <w:vAlign w:val="center"/>
          </w:tcPr>
          <w:p w14:paraId="7CB4EA4A" w14:textId="77777777" w:rsidR="002415C2" w:rsidRPr="002415C2" w:rsidRDefault="002415C2" w:rsidP="002415C2">
            <w:pPr>
              <w:autoSpaceDE w:val="0"/>
              <w:autoSpaceDN w:val="0"/>
              <w:adjustRightInd w:val="0"/>
              <w:jc w:val="center"/>
              <w:rPr>
                <w:b/>
                <w:sz w:val="20"/>
                <w:szCs w:val="20"/>
              </w:rPr>
            </w:pPr>
            <w:r w:rsidRPr="002415C2">
              <w:rPr>
                <w:b/>
                <w:sz w:val="20"/>
                <w:szCs w:val="20"/>
              </w:rPr>
              <w:t>E</w:t>
            </w:r>
          </w:p>
        </w:tc>
        <w:tc>
          <w:tcPr>
            <w:tcW w:w="3225" w:type="pct"/>
            <w:tcMar>
              <w:top w:w="0" w:type="dxa"/>
              <w:left w:w="115" w:type="dxa"/>
              <w:bottom w:w="0" w:type="dxa"/>
              <w:right w:w="115" w:type="dxa"/>
            </w:tcMar>
            <w:vAlign w:val="center"/>
          </w:tcPr>
          <w:p w14:paraId="438D0C0C" w14:textId="77777777" w:rsidR="002415C2" w:rsidRPr="002415C2" w:rsidRDefault="002415C2" w:rsidP="002415C2">
            <w:pPr>
              <w:autoSpaceDE w:val="0"/>
              <w:autoSpaceDN w:val="0"/>
              <w:adjustRightInd w:val="0"/>
              <w:rPr>
                <w:sz w:val="20"/>
                <w:szCs w:val="20"/>
              </w:rPr>
            </w:pPr>
            <w:r w:rsidRPr="002415C2">
              <w:rPr>
                <w:sz w:val="20"/>
                <w:szCs w:val="20"/>
              </w:rPr>
              <w:t>10: Private for profit 4-year</w:t>
            </w:r>
          </w:p>
        </w:tc>
        <w:tc>
          <w:tcPr>
            <w:tcW w:w="959" w:type="pct"/>
            <w:vAlign w:val="center"/>
          </w:tcPr>
          <w:p w14:paraId="1514093F" w14:textId="5F52787D" w:rsidR="002415C2" w:rsidRPr="002415C2" w:rsidRDefault="002415C2" w:rsidP="002415C2">
            <w:pPr>
              <w:autoSpaceDE w:val="0"/>
              <w:autoSpaceDN w:val="0"/>
              <w:adjustRightInd w:val="0"/>
              <w:jc w:val="right"/>
              <w:rPr>
                <w:sz w:val="20"/>
                <w:szCs w:val="20"/>
              </w:rPr>
            </w:pPr>
            <w:r w:rsidRPr="002415C2">
              <w:rPr>
                <w:sz w:val="20"/>
                <w:szCs w:val="20"/>
              </w:rPr>
              <w:t>8,</w:t>
            </w:r>
            <w:r w:rsidR="00D656ED">
              <w:rPr>
                <w:sz w:val="20"/>
                <w:szCs w:val="20"/>
              </w:rPr>
              <w:t>340</w:t>
            </w:r>
          </w:p>
        </w:tc>
      </w:tr>
    </w:tbl>
    <w:p w14:paraId="4911CFA4" w14:textId="77777777" w:rsidR="002415C2" w:rsidRPr="002415C2" w:rsidRDefault="002415C2" w:rsidP="002415C2">
      <w:pPr>
        <w:widowControl w:val="0"/>
        <w:spacing w:before="120" w:after="120"/>
      </w:pPr>
      <w:r w:rsidRPr="002415C2">
        <w:t>All NPSAS:12 study members who responded to the NPSAS:12 or BPS:12/14 student interviews (hereafter called previous respondents) will be initially offered a $30 incentive, determined to be an optimal baseline incentive offer during the BPS:12/14 Phase 1 experiment with the calibration sample. Following the $30 baseline offer, two different targeted interventions will be utilized for the BPS:12/17 responsive design approach:</w:t>
      </w:r>
    </w:p>
    <w:p w14:paraId="4B5791A8" w14:textId="77777777" w:rsidR="002415C2" w:rsidRPr="002415C2" w:rsidRDefault="002415C2" w:rsidP="002415C2">
      <w:pPr>
        <w:numPr>
          <w:ilvl w:val="0"/>
          <w:numId w:val="18"/>
        </w:numPr>
        <w:spacing w:after="200"/>
        <w:ind w:left="1080"/>
        <w:contextualSpacing/>
        <w:rPr>
          <w:rFonts w:asciiTheme="majorBidi" w:hAnsiTheme="majorBidi" w:cstheme="majorBidi"/>
        </w:rPr>
      </w:pPr>
      <w:r w:rsidRPr="002415C2">
        <w:rPr>
          <w:rFonts w:asciiTheme="majorBidi" w:hAnsiTheme="majorBidi" w:cstheme="majorBidi"/>
        </w:rPr>
        <w:t>First Intervention (Incentive Boost): Targeted cases will be offered an additional $45 over an individual’s baseline incentive amount. The $45 amount is based on the amount identified as optimal during Phase 3 of the BPS:12/14 calibration experiment.</w:t>
      </w:r>
    </w:p>
    <w:p w14:paraId="797BB404" w14:textId="77777777" w:rsidR="002415C2" w:rsidRPr="002415C2" w:rsidRDefault="002415C2" w:rsidP="002415C2">
      <w:pPr>
        <w:numPr>
          <w:ilvl w:val="0"/>
          <w:numId w:val="18"/>
        </w:numPr>
        <w:ind w:left="1080"/>
        <w:contextualSpacing/>
        <w:rPr>
          <w:rFonts w:asciiTheme="majorBidi" w:hAnsiTheme="majorBidi" w:cstheme="majorBidi"/>
        </w:rPr>
      </w:pPr>
      <w:r w:rsidRPr="002415C2">
        <w:rPr>
          <w:rFonts w:asciiTheme="majorBidi" w:hAnsiTheme="majorBidi" w:cstheme="majorBidi"/>
        </w:rPr>
        <w:t>Second Intervention (Abbreviated Interview): Targeted cases will be offered an abbreviated interview at 21 weeks (note that all cases will be offered abbreviated interview at 31 weeks).</w:t>
      </w:r>
    </w:p>
    <w:p w14:paraId="19B6036D" w14:textId="77777777" w:rsidR="002415C2" w:rsidRPr="002415C2" w:rsidRDefault="002415C2" w:rsidP="002415C2">
      <w:pPr>
        <w:contextualSpacing/>
        <w:rPr>
          <w:rFonts w:asciiTheme="majorBidi" w:hAnsiTheme="majorBidi" w:cstheme="majorBidi"/>
        </w:rPr>
      </w:pPr>
      <w:r w:rsidRPr="002415C2">
        <w:t>Before each targeted intervention, predicted bias-likelihood values and composite propensity scores will be calculated for all interview nonrespondents. The product of the bias-likelihood and response propensity will be used to calculate the target importance score described above. Propensity scores above high and low cutoffs, determined by a review of the predicted distribution, will be excluded as potential targets during data collection</w:t>
      </w:r>
      <w:r w:rsidRPr="002415C2">
        <w:rPr>
          <w:sz w:val="20"/>
          <w:szCs w:val="20"/>
          <w:vertAlign w:val="superscript"/>
        </w:rPr>
        <w:footnoteReference w:id="5"/>
      </w:r>
      <w:r w:rsidRPr="002415C2">
        <w:t>.</w:t>
      </w:r>
    </w:p>
    <w:p w14:paraId="76AE3DBE" w14:textId="6941F3B2" w:rsidR="002415C2" w:rsidRDefault="002415C2" w:rsidP="002415C2">
      <w:pPr>
        <w:widowControl w:val="0"/>
        <w:spacing w:before="120" w:after="120"/>
      </w:pPr>
      <w:r w:rsidRPr="002415C2">
        <w:rPr>
          <w:b/>
          <w:bCs/>
          <w:iCs/>
        </w:rPr>
        <w:t>Pre-paid calibration experiment.</w:t>
      </w:r>
      <w:r w:rsidRPr="002415C2">
        <w:t xml:space="preserve"> It is widely accepted that survey response rates have been in decline in the last decade. Incentives, and in particular prepaid incentives, can often help maximize participation. BPS will test a prepaid incentive, delivered electronically in the form of a PayPal</w:t>
      </w:r>
      <w:r w:rsidRPr="002415C2">
        <w:rPr>
          <w:sz w:val="18"/>
          <w:szCs w:val="18"/>
          <w:vertAlign w:val="superscript"/>
        </w:rPr>
        <w:footnoteReference w:id="6"/>
      </w:r>
      <w:r w:rsidRPr="002415C2">
        <w:t xml:space="preserve"> payment, to selected sample members. Prior to the start of full-scale data collection, 2,97</w:t>
      </w:r>
      <w:r w:rsidR="00D656ED">
        <w:t>0</w:t>
      </w:r>
      <w:r w:rsidRPr="002415C2">
        <w:t xml:space="preserve"> members of the previous respondent main sample will be identified to participate in a calibration study to evaluate the effectiveness of the pre-paid PayPal offer. At the conclusion of this randomized calibration study, NCES will meet with OMB to discuss the results of the experiment and to seek OMB approval through a change request for the pre-paid offer for the remaining </w:t>
      </w:r>
      <w:proofErr w:type="spellStart"/>
      <w:r w:rsidRPr="002415C2">
        <w:t>nonrespondent</w:t>
      </w:r>
      <w:proofErr w:type="spellEnd"/>
      <w:r w:rsidRPr="002415C2">
        <w:t xml:space="preserve"> sample. Half of the calibration sample will receive a $10 pre-paid PayPal </w:t>
      </w:r>
      <w:r w:rsidRPr="002415C2">
        <w:lastRenderedPageBreak/>
        <w:t>amount and an offer to receive another $20 upon completion of the survey ($30 total). The other half will receive an offer for $30 upon completion of the survey with no pre-paid amount. At six weeks the response rates for the two approaches will be compared to determine if the pre-paid offer should be extended to the main sample. For all monetary incentives, including prepayments, sample members have the option of receiving disbursements through PayPal or in the form of a check.</w:t>
      </w:r>
    </w:p>
    <w:p w14:paraId="60FC7A0C" w14:textId="0B97CE64" w:rsidR="00D656ED" w:rsidRPr="002415C2" w:rsidRDefault="00D656ED" w:rsidP="002415C2">
      <w:pPr>
        <w:widowControl w:val="0"/>
        <w:spacing w:before="120" w:after="120"/>
      </w:pPr>
      <w:r w:rsidRPr="00D656ED">
        <w:t>During the calibration phase in March 2017, PayPal compliance notified RTI that three sample members designated to be given a pre-paid incentive were flagged as persons possibly sanctioned by U.S. Department of the Treasury’s Office of Foreign Assets Control (OFAC). To comply with OFAC sanctions and to ensure the BPS:12/17 PayPal account remained in good standing, RTI began implementing methods to identify sample members who may match to those listed on OFAC’s Specially Designated Nationals and Blocked Persons (SDN) list. Programmatic matching, using methods recommended in the OFAC’s Web-based Sanction List Search tool, was performed on the entire BPS:12/17 fielded sample (n=33,750). This matching process resulted in 345 potential matches between the BPS:12/17 sample and the SDN list. The 345 cases were manually reviewed against additional sources of information. Of these cases, 315 individuals were ruled out as matches to individuals on the OFAC SDN list. The remaining 30 cases in the main and calibration samples could not be ruled out as sanctioned individuals. To comply with OFAC requirements and to avoid compliance issues with PayPal, the 315 individuals will be offered an incentive by check only. The remaining 30 cases will not be fielded in BPS:12/17 and will be excluded from the survey. Of those excluded, 3 cases were in the calibration sample, and 27 cases were in the main sample.</w:t>
      </w:r>
    </w:p>
    <w:p w14:paraId="1583975D" w14:textId="77777777" w:rsidR="002415C2" w:rsidRPr="002415C2" w:rsidRDefault="002415C2" w:rsidP="002415C2">
      <w:pPr>
        <w:widowControl w:val="0"/>
        <w:spacing w:before="120" w:after="120"/>
      </w:pPr>
      <w:r w:rsidRPr="002415C2">
        <w:t>After the calibration experiment detailed above, the calibration sample will join with the main sample to continue data collection efforts. These are described in detail below, summarized in table 9, and their timeline is shown graphically in figure 1.</w:t>
      </w:r>
    </w:p>
    <w:p w14:paraId="74528FA4" w14:textId="77777777" w:rsidR="002415C2" w:rsidRPr="002415C2" w:rsidRDefault="002415C2" w:rsidP="002415C2">
      <w:pPr>
        <w:keepNext/>
        <w:spacing w:before="120" w:after="60"/>
        <w:ind w:left="994" w:hanging="994"/>
        <w:rPr>
          <w:rFonts w:ascii="Arial" w:hAnsi="Arial"/>
          <w:b/>
          <w:sz w:val="20"/>
          <w:szCs w:val="20"/>
        </w:rPr>
      </w:pPr>
      <w:bookmarkStart w:id="13" w:name="_Toc456167112"/>
      <w:r w:rsidRPr="002415C2">
        <w:rPr>
          <w:rFonts w:ascii="Arial" w:hAnsi="Arial"/>
          <w:b/>
          <w:sz w:val="20"/>
          <w:szCs w:val="20"/>
        </w:rPr>
        <w:t>Table 9. Timeline for previous respondents</w:t>
      </w:r>
      <w:bookmarkEnd w:id="13"/>
    </w:p>
    <w:tbl>
      <w:tblPr>
        <w:tblStyle w:val="TableGrid1"/>
        <w:tblW w:w="10242" w:type="dxa"/>
        <w:tblLook w:val="04A0" w:firstRow="1" w:lastRow="0" w:firstColumn="1" w:lastColumn="0" w:noHBand="0" w:noVBand="1"/>
      </w:tblPr>
      <w:tblGrid>
        <w:gridCol w:w="900"/>
        <w:gridCol w:w="1685"/>
        <w:gridCol w:w="1645"/>
        <w:gridCol w:w="2880"/>
        <w:gridCol w:w="3132"/>
      </w:tblGrid>
      <w:tr w:rsidR="002415C2" w:rsidRPr="002415C2" w14:paraId="58AA59C9" w14:textId="77777777" w:rsidTr="00C37F4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0" w:type="dxa"/>
            <w:shd w:val="clear" w:color="auto" w:fill="D9D9D9" w:themeFill="background1" w:themeFillShade="D9"/>
            <w:noWrap/>
            <w:hideMark/>
          </w:tcPr>
          <w:p w14:paraId="1E5D8403" w14:textId="77777777" w:rsidR="002415C2" w:rsidRPr="002415C2" w:rsidRDefault="002415C2" w:rsidP="002415C2">
            <w:pPr>
              <w:widowControl w:val="0"/>
              <w:spacing w:before="120" w:after="120"/>
              <w:jc w:val="center"/>
              <w:rPr>
                <w:color w:val="000000"/>
                <w:sz w:val="20"/>
                <w:szCs w:val="20"/>
              </w:rPr>
            </w:pPr>
            <w:r w:rsidRPr="002415C2">
              <w:rPr>
                <w:color w:val="000000"/>
                <w:sz w:val="20"/>
                <w:szCs w:val="20"/>
              </w:rPr>
              <w:t>Phase</w:t>
            </w:r>
          </w:p>
        </w:tc>
        <w:tc>
          <w:tcPr>
            <w:tcW w:w="3330" w:type="dxa"/>
            <w:gridSpan w:val="2"/>
            <w:shd w:val="clear" w:color="auto" w:fill="D9D9D9" w:themeFill="background1" w:themeFillShade="D9"/>
            <w:noWrap/>
            <w:hideMark/>
          </w:tcPr>
          <w:p w14:paraId="049E1D44" w14:textId="77777777" w:rsidR="002415C2" w:rsidRPr="002415C2" w:rsidRDefault="002415C2" w:rsidP="002415C2">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Start date</w:t>
            </w:r>
          </w:p>
        </w:tc>
        <w:tc>
          <w:tcPr>
            <w:tcW w:w="6012" w:type="dxa"/>
            <w:gridSpan w:val="2"/>
            <w:shd w:val="clear" w:color="auto" w:fill="D9D9D9" w:themeFill="background1" w:themeFillShade="D9"/>
            <w:noWrap/>
            <w:hideMark/>
          </w:tcPr>
          <w:p w14:paraId="40D579B1" w14:textId="77777777" w:rsidR="002415C2" w:rsidRPr="002415C2" w:rsidRDefault="002415C2" w:rsidP="002415C2">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Activity</w:t>
            </w:r>
          </w:p>
        </w:tc>
      </w:tr>
      <w:tr w:rsidR="002415C2" w:rsidRPr="002415C2" w14:paraId="745D2256" w14:textId="77777777" w:rsidTr="00C37F47">
        <w:trPr>
          <w:trHeight w:val="300"/>
        </w:trPr>
        <w:tc>
          <w:tcPr>
            <w:cnfStyle w:val="001000000000" w:firstRow="0" w:lastRow="0" w:firstColumn="1" w:lastColumn="0" w:oddVBand="0" w:evenVBand="0" w:oddHBand="0" w:evenHBand="0" w:firstRowFirstColumn="0" w:firstRowLastColumn="0" w:lastRowFirstColumn="0" w:lastRowLastColumn="0"/>
            <w:tcW w:w="900" w:type="dxa"/>
            <w:shd w:val="clear" w:color="auto" w:fill="D9D9D9" w:themeFill="background1" w:themeFillShade="D9"/>
            <w:noWrap/>
            <w:hideMark/>
          </w:tcPr>
          <w:p w14:paraId="1A434FBC" w14:textId="77777777" w:rsidR="002415C2" w:rsidRPr="002415C2" w:rsidRDefault="002415C2" w:rsidP="002415C2">
            <w:pPr>
              <w:widowControl w:val="0"/>
              <w:rPr>
                <w:color w:val="000000"/>
                <w:sz w:val="20"/>
                <w:szCs w:val="20"/>
              </w:rPr>
            </w:pPr>
          </w:p>
        </w:tc>
        <w:tc>
          <w:tcPr>
            <w:tcW w:w="1685" w:type="dxa"/>
            <w:shd w:val="clear" w:color="auto" w:fill="D9D9D9" w:themeFill="background1" w:themeFillShade="D9"/>
            <w:noWrap/>
            <w:hideMark/>
          </w:tcPr>
          <w:p w14:paraId="23569F5D"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1645" w:type="dxa"/>
            <w:shd w:val="clear" w:color="auto" w:fill="D9D9D9" w:themeFill="background1" w:themeFillShade="D9"/>
            <w:noWrap/>
            <w:hideMark/>
          </w:tcPr>
          <w:p w14:paraId="4D2C71E0"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c>
          <w:tcPr>
            <w:tcW w:w="2880" w:type="dxa"/>
            <w:shd w:val="clear" w:color="auto" w:fill="D9D9D9" w:themeFill="background1" w:themeFillShade="D9"/>
            <w:noWrap/>
            <w:hideMark/>
          </w:tcPr>
          <w:p w14:paraId="3D1975F7"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3132" w:type="dxa"/>
            <w:shd w:val="clear" w:color="auto" w:fill="D9D9D9" w:themeFill="background1" w:themeFillShade="D9"/>
            <w:noWrap/>
            <w:hideMark/>
          </w:tcPr>
          <w:p w14:paraId="14CF6B89"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r>
      <w:tr w:rsidR="002415C2" w:rsidRPr="002415C2" w14:paraId="7EFB87D0"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hideMark/>
          </w:tcPr>
          <w:p w14:paraId="33FB2698"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PR-1</w:t>
            </w:r>
          </w:p>
        </w:tc>
        <w:tc>
          <w:tcPr>
            <w:tcW w:w="1685" w:type="dxa"/>
            <w:noWrap/>
            <w:vAlign w:val="top"/>
            <w:hideMark/>
          </w:tcPr>
          <w:p w14:paraId="450457AE"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0</w:t>
            </w:r>
          </w:p>
        </w:tc>
        <w:tc>
          <w:tcPr>
            <w:tcW w:w="1645" w:type="dxa"/>
            <w:noWrap/>
            <w:vAlign w:val="top"/>
            <w:hideMark/>
          </w:tcPr>
          <w:p w14:paraId="52A48C78"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7</w:t>
            </w:r>
          </w:p>
        </w:tc>
        <w:tc>
          <w:tcPr>
            <w:tcW w:w="2880" w:type="dxa"/>
            <w:vAlign w:val="top"/>
            <w:hideMark/>
          </w:tcPr>
          <w:p w14:paraId="0DADC4C5"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calibration sample for $10 pre-paid offer versus no pre-paid offer</w:t>
            </w:r>
          </w:p>
        </w:tc>
        <w:tc>
          <w:tcPr>
            <w:tcW w:w="3132" w:type="dxa"/>
            <w:vAlign w:val="top"/>
            <w:hideMark/>
          </w:tcPr>
          <w:p w14:paraId="5E625FA1"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make decision on implementation of pre-paid offer based on results of calibration</w:t>
            </w:r>
          </w:p>
        </w:tc>
      </w:tr>
      <w:tr w:rsidR="002415C2" w:rsidRPr="002415C2" w14:paraId="517549CF"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12963F16"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PR-2</w:t>
            </w:r>
          </w:p>
        </w:tc>
        <w:tc>
          <w:tcPr>
            <w:tcW w:w="1685" w:type="dxa"/>
            <w:noWrap/>
            <w:vAlign w:val="top"/>
          </w:tcPr>
          <w:p w14:paraId="28FEE0AC"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1645" w:type="dxa"/>
            <w:noWrap/>
            <w:vAlign w:val="top"/>
          </w:tcPr>
          <w:p w14:paraId="54FDEA5E"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2880" w:type="dxa"/>
            <w:vAlign w:val="top"/>
          </w:tcPr>
          <w:p w14:paraId="2C1507B8"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incentive boost</w:t>
            </w:r>
          </w:p>
        </w:tc>
        <w:tc>
          <w:tcPr>
            <w:tcW w:w="3132" w:type="dxa"/>
            <w:vAlign w:val="top"/>
          </w:tcPr>
          <w:p w14:paraId="3DD5E314"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incentive boost</w:t>
            </w:r>
          </w:p>
        </w:tc>
      </w:tr>
      <w:tr w:rsidR="002415C2" w:rsidRPr="002415C2" w14:paraId="34083635"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1B9D7859"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PR-3</w:t>
            </w:r>
          </w:p>
        </w:tc>
        <w:tc>
          <w:tcPr>
            <w:tcW w:w="1685" w:type="dxa"/>
            <w:noWrap/>
            <w:vAlign w:val="top"/>
          </w:tcPr>
          <w:p w14:paraId="031EA243"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21</w:t>
            </w:r>
          </w:p>
        </w:tc>
        <w:tc>
          <w:tcPr>
            <w:tcW w:w="1645" w:type="dxa"/>
            <w:noWrap/>
            <w:vAlign w:val="top"/>
          </w:tcPr>
          <w:p w14:paraId="49439318"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21</w:t>
            </w:r>
          </w:p>
        </w:tc>
        <w:tc>
          <w:tcPr>
            <w:tcW w:w="2880" w:type="dxa"/>
            <w:vAlign w:val="top"/>
          </w:tcPr>
          <w:p w14:paraId="406EE6BF"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early abbreviated interview</w:t>
            </w:r>
          </w:p>
        </w:tc>
        <w:tc>
          <w:tcPr>
            <w:tcW w:w="3132" w:type="dxa"/>
            <w:vAlign w:val="top"/>
          </w:tcPr>
          <w:p w14:paraId="799714DC"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Target treatment cases for early abbreviated interview</w:t>
            </w:r>
          </w:p>
        </w:tc>
      </w:tr>
      <w:tr w:rsidR="002415C2" w:rsidRPr="002415C2" w14:paraId="32B39B3F"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900" w:type="dxa"/>
            <w:noWrap/>
            <w:vAlign w:val="top"/>
          </w:tcPr>
          <w:p w14:paraId="3A145384" w14:textId="77777777" w:rsidR="002415C2" w:rsidRPr="002415C2" w:rsidRDefault="002415C2" w:rsidP="002415C2">
            <w:pPr>
              <w:widowControl w:val="0"/>
              <w:spacing w:before="60" w:after="60"/>
              <w:jc w:val="center"/>
              <w:rPr>
                <w:color w:val="000000"/>
                <w:sz w:val="20"/>
                <w:szCs w:val="20"/>
              </w:rPr>
            </w:pPr>
            <w:r w:rsidRPr="002415C2">
              <w:rPr>
                <w:color w:val="000000"/>
                <w:sz w:val="20"/>
                <w:szCs w:val="20"/>
              </w:rPr>
              <w:t>PR-4</w:t>
            </w:r>
          </w:p>
        </w:tc>
        <w:tc>
          <w:tcPr>
            <w:tcW w:w="1685" w:type="dxa"/>
            <w:noWrap/>
            <w:vAlign w:val="top"/>
          </w:tcPr>
          <w:p w14:paraId="38D4B4A3"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31</w:t>
            </w:r>
          </w:p>
        </w:tc>
        <w:tc>
          <w:tcPr>
            <w:tcW w:w="1645" w:type="dxa"/>
            <w:noWrap/>
            <w:vAlign w:val="top"/>
          </w:tcPr>
          <w:p w14:paraId="5322A835" w14:textId="77777777" w:rsidR="002415C2" w:rsidRPr="002415C2" w:rsidRDefault="002415C2" w:rsidP="002415C2">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31</w:t>
            </w:r>
          </w:p>
        </w:tc>
        <w:tc>
          <w:tcPr>
            <w:tcW w:w="2880" w:type="dxa"/>
            <w:vAlign w:val="top"/>
          </w:tcPr>
          <w:p w14:paraId="739BCEAB"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Abbreviated interview for </w:t>
            </w:r>
            <w:r w:rsidRPr="002415C2">
              <w:rPr>
                <w:color w:val="000000"/>
                <w:sz w:val="20"/>
                <w:szCs w:val="20"/>
              </w:rPr>
              <w:br/>
              <w:t>all remaining nonrespondents</w:t>
            </w:r>
          </w:p>
        </w:tc>
        <w:tc>
          <w:tcPr>
            <w:tcW w:w="3132" w:type="dxa"/>
            <w:vAlign w:val="top"/>
          </w:tcPr>
          <w:p w14:paraId="3B547905" w14:textId="77777777" w:rsidR="002415C2" w:rsidRPr="002415C2" w:rsidRDefault="002415C2" w:rsidP="002415C2">
            <w:pPr>
              <w:widowControl w:val="0"/>
              <w:spacing w:before="60" w:after="6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 xml:space="preserve">Abbreviated interview for </w:t>
            </w:r>
            <w:r w:rsidRPr="002415C2">
              <w:rPr>
                <w:color w:val="000000"/>
                <w:sz w:val="20"/>
                <w:szCs w:val="20"/>
              </w:rPr>
              <w:br/>
              <w:t>all remaining nonrespondents</w:t>
            </w:r>
          </w:p>
        </w:tc>
      </w:tr>
    </w:tbl>
    <w:p w14:paraId="2F577EFA" w14:textId="4C506396" w:rsidR="002415C2" w:rsidRPr="002415C2" w:rsidRDefault="002415C2" w:rsidP="002415C2">
      <w:pPr>
        <w:widowControl w:val="0"/>
        <w:spacing w:before="240" w:after="120"/>
        <w:rPr>
          <w:rFonts w:asciiTheme="majorBidi" w:hAnsiTheme="majorBidi" w:cstheme="majorBidi"/>
        </w:rPr>
      </w:pPr>
      <w:r w:rsidRPr="002415C2">
        <w:rPr>
          <w:rFonts w:asciiTheme="majorBidi" w:hAnsiTheme="majorBidi" w:cstheme="majorBidi"/>
          <w:b/>
        </w:rPr>
        <w:t xml:space="preserve">Special data collection protocol for double nonrespondents. </w:t>
      </w:r>
      <w:r w:rsidRPr="002415C2">
        <w:rPr>
          <w:rFonts w:asciiTheme="majorBidi" w:hAnsiTheme="majorBidi" w:cstheme="majorBidi"/>
          <w:bCs/>
        </w:rPr>
        <w:t xml:space="preserve">Approximately 3,280 sample members </w:t>
      </w:r>
      <w:r w:rsidR="008E375C">
        <w:rPr>
          <w:rFonts w:asciiTheme="majorBidi" w:hAnsiTheme="majorBidi" w:cstheme="majorBidi"/>
          <w:bCs/>
        </w:rPr>
        <w:t xml:space="preserve">(group 4 in table 2) </w:t>
      </w:r>
      <w:r w:rsidRPr="002415C2">
        <w:rPr>
          <w:rFonts w:asciiTheme="majorBidi" w:hAnsiTheme="majorBidi" w:cstheme="majorBidi"/>
          <w:bCs/>
        </w:rPr>
        <w:t xml:space="preserve">had sufficient information in NPSAS:12 to be classified as a NPSAS:12 study member but have neither responded to the NPSAS:12 student interview nor the BPS:12/14 student interview (henceforth referred to as </w:t>
      </w:r>
      <w:r w:rsidRPr="002415C2">
        <w:rPr>
          <w:rFonts w:asciiTheme="majorBidi" w:hAnsiTheme="majorBidi" w:cstheme="majorBidi"/>
          <w:bCs/>
          <w:i/>
          <w:iCs/>
        </w:rPr>
        <w:t>double nonrespondents</w:t>
      </w:r>
      <w:r w:rsidRPr="002415C2">
        <w:rPr>
          <w:rFonts w:asciiTheme="majorBidi" w:hAnsiTheme="majorBidi" w:cstheme="majorBidi"/>
          <w:bCs/>
        </w:rPr>
        <w:t xml:space="preserve">). </w:t>
      </w:r>
      <w:r w:rsidRPr="002415C2">
        <w:rPr>
          <w:rFonts w:asciiTheme="majorBidi" w:hAnsiTheme="majorBidi" w:cstheme="majorBidi"/>
        </w:rPr>
        <w:t xml:space="preserve">In planning for the BPS:12/17 collection, we investigated </w:t>
      </w:r>
      <w:r w:rsidRPr="002415C2">
        <w:rPr>
          <w:szCs w:val="22"/>
        </w:rPr>
        <w:t xml:space="preserve">characteristics known about this group, such as the distribution across sectors, our ability to locate them in prior rounds, and their estimated attendance and course-taking patterns using PETS:09. We found that </w:t>
      </w:r>
      <w:r w:rsidRPr="002415C2">
        <w:rPr>
          <w:rFonts w:asciiTheme="majorBidi" w:hAnsiTheme="majorBidi" w:cstheme="majorBidi"/>
          <w:bCs/>
        </w:rPr>
        <w:t>while this group constitutes approximately 10 percent of the sample, 58 percent of double nonrespondents were enrolled within the</w:t>
      </w:r>
      <w:r w:rsidRPr="002415C2">
        <w:rPr>
          <w:rFonts w:asciiTheme="majorBidi" w:hAnsiTheme="majorBidi" w:cstheme="majorBidi"/>
        </w:rPr>
        <w:t xml:space="preserve"> private for-profit sectors in NPSAS:12. We found that over three-quarters of double nonrespondents had been contacted—yet had not responded. We also found, using a proxy from the BPS:04 cohort, that double nonrespondents differed by several characteristics of prime interest to BPS, such as </w:t>
      </w:r>
      <w:r w:rsidRPr="002415C2">
        <w:rPr>
          <w:rFonts w:asciiTheme="majorBidi" w:hAnsiTheme="majorBidi" w:cstheme="majorBidi"/>
        </w:rPr>
        <w:lastRenderedPageBreak/>
        <w:t xml:space="preserve">postsecondary enrollment and </w:t>
      </w:r>
      <w:proofErr w:type="spellStart"/>
      <w:r w:rsidRPr="002415C2">
        <w:rPr>
          <w:rFonts w:asciiTheme="majorBidi" w:hAnsiTheme="majorBidi" w:cstheme="majorBidi"/>
        </w:rPr>
        <w:t>coursetaking</w:t>
      </w:r>
      <w:proofErr w:type="spellEnd"/>
      <w:r w:rsidRPr="002415C2">
        <w:rPr>
          <w:rFonts w:asciiTheme="majorBidi" w:hAnsiTheme="majorBidi" w:cstheme="majorBidi"/>
        </w:rPr>
        <w:t xml:space="preserve"> patterns. We concluded that double nonrespondents could contribute to nonresponse bias, particularly in the private for-profit sector.</w:t>
      </w:r>
    </w:p>
    <w:p w14:paraId="4AAF1469" w14:textId="77777777" w:rsidR="00EA11FF" w:rsidRDefault="002415C2" w:rsidP="002415C2">
      <w:pPr>
        <w:widowControl w:val="0"/>
        <w:spacing w:before="240" w:after="120"/>
        <w:rPr>
          <w:szCs w:val="22"/>
        </w:rPr>
      </w:pPr>
      <w:r w:rsidRPr="002415C2">
        <w:rPr>
          <w:szCs w:val="22"/>
        </w:rPr>
        <w:t xml:space="preserve">While we were able to locate approximately three-quarters of these double nonrespondents in prior data collections, we do not know their reasons for refusing to participate. Without knowing the reasons for refusal, the optimal incentives are difficult to determine. </w:t>
      </w:r>
      <w:r w:rsidRPr="002415C2">
        <w:rPr>
          <w:rFonts w:asciiTheme="majorBidi" w:hAnsiTheme="majorBidi" w:cstheme="majorBidi"/>
        </w:rPr>
        <w:t xml:space="preserve">In BPS:12/14, due to the design of the importance score which excluded the lowest propensity cases, nonrespondents who were the most difficult to convert were not included in intervention targeting. As a result, very few of the double nonrespondents were ever exposed to incentive boosts or early abbreviated interviews in an attempt to convert them. In fact, after examining BPS:12/14 data, we found that less than 0.1 percent were offered more than $50 dollars and only 3.6 percent were offered more than $30. Similarly, we do not know if a shortened abbreviated interview would improve response rates for this group. Therefore, </w:t>
      </w:r>
      <w:r w:rsidRPr="002415C2">
        <w:rPr>
          <w:szCs w:val="22"/>
        </w:rPr>
        <w:t>we propose a calibration sample with an experimental design that evaluates the efficacy of additional incentive versus a shorter interview. The results of the experiment will inform the main sample.</w:t>
      </w:r>
    </w:p>
    <w:p w14:paraId="39AEE6F2" w14:textId="0941CDDD" w:rsidR="002415C2" w:rsidRPr="002415C2" w:rsidRDefault="002415C2" w:rsidP="002415C2">
      <w:pPr>
        <w:widowControl w:val="0"/>
        <w:spacing w:before="240" w:after="120"/>
        <w:rPr>
          <w:rFonts w:asciiTheme="majorBidi" w:hAnsiTheme="majorBidi" w:cstheme="majorBidi"/>
        </w:rPr>
      </w:pPr>
      <w:r w:rsidRPr="002415C2">
        <w:rPr>
          <w:szCs w:val="22"/>
        </w:rPr>
        <w:t>Specifically, w</w:t>
      </w:r>
      <w:r w:rsidRPr="002415C2">
        <w:rPr>
          <w:rFonts w:asciiTheme="majorBidi" w:hAnsiTheme="majorBidi" w:cstheme="majorBidi"/>
        </w:rPr>
        <w:t>e propose fielding a calibration sample, consisting of 8</w:t>
      </w:r>
      <w:r w:rsidR="008E375C">
        <w:rPr>
          <w:rFonts w:asciiTheme="majorBidi" w:hAnsiTheme="majorBidi" w:cstheme="majorBidi"/>
        </w:rPr>
        <w:t>69</w:t>
      </w:r>
      <w:r w:rsidRPr="002415C2">
        <w:rPr>
          <w:rFonts w:asciiTheme="majorBidi" w:hAnsiTheme="majorBidi" w:cstheme="majorBidi"/>
        </w:rPr>
        <w:t xml:space="preserve"> double </w:t>
      </w:r>
      <w:proofErr w:type="spellStart"/>
      <w:r w:rsidRPr="002415C2">
        <w:rPr>
          <w:rFonts w:asciiTheme="majorBidi" w:hAnsiTheme="majorBidi" w:cstheme="majorBidi"/>
        </w:rPr>
        <w:t>nonrespondents</w:t>
      </w:r>
      <w:proofErr w:type="spellEnd"/>
      <w:r w:rsidRPr="002415C2">
        <w:rPr>
          <w:rFonts w:asciiTheme="majorBidi" w:hAnsiTheme="majorBidi" w:cstheme="majorBidi"/>
        </w:rPr>
        <w:t>, seven weeks ahead of the main sample to evaluate the two special data collection protocols for this hard-to-convert group: a shortened interview vs. a monetary incentive. A randomly-selected half of the calibration sample will be offered an abbreviated interview along with a $10 pre-paid PayPal amount and an offer to receive another $20 upon completion of the survey ($30 total). The other half will be offered the full interview along with a $10 pre-paid PayPal amount</w:t>
      </w:r>
      <w:r w:rsidRPr="002415C2">
        <w:rPr>
          <w:sz w:val="18"/>
          <w:szCs w:val="18"/>
          <w:vertAlign w:val="superscript"/>
        </w:rPr>
        <w:footnoteReference w:id="7"/>
      </w:r>
      <w:r w:rsidRPr="002415C2">
        <w:rPr>
          <w:rFonts w:asciiTheme="majorBidi" w:hAnsiTheme="majorBidi" w:cstheme="majorBidi"/>
        </w:rPr>
        <w:t xml:space="preserve"> and an offer to receive another $65 upon completion of the survey ($75 total). At six weeks, the two approaches will be compared using a Pearson Chi-squared test to determine which results in the highest response rate from this hard-to-convert population and should be proposed for the main sample of double nonrespondents. If both perform equally, we will select the $30 total baseline along with the abbreviated interview. Regardless of the selected protocol, at 14 weeks into data collection, all remaining nonrespondents in the double </w:t>
      </w:r>
      <w:proofErr w:type="spellStart"/>
      <w:r w:rsidRPr="002415C2">
        <w:rPr>
          <w:rFonts w:asciiTheme="majorBidi" w:hAnsiTheme="majorBidi" w:cstheme="majorBidi"/>
        </w:rPr>
        <w:t>nonrespondent</w:t>
      </w:r>
      <w:proofErr w:type="spellEnd"/>
      <w:r w:rsidRPr="002415C2">
        <w:rPr>
          <w:rFonts w:asciiTheme="majorBidi" w:hAnsiTheme="majorBidi" w:cstheme="majorBidi"/>
        </w:rPr>
        <w:t xml:space="preserve"> population will be offered the maximum special protocol intervention consisting of an abbreviated interview and $65 upon completion of the interview to total $75 along with the $10 pre-paid offer. In addition, at a later phase of data collection, we will move this group to a passive status by discontinuing CATI operations and relying on email contacts. The timeline for double nonrespondents is summarized in table 10 and figure 1.</w:t>
      </w:r>
    </w:p>
    <w:p w14:paraId="05DEB3D9" w14:textId="77777777" w:rsidR="002415C2" w:rsidRPr="002415C2" w:rsidRDefault="002415C2" w:rsidP="002415C2">
      <w:pPr>
        <w:widowControl w:val="0"/>
        <w:spacing w:before="120" w:after="60"/>
        <w:rPr>
          <w:rFonts w:ascii="Arial" w:hAnsi="Arial"/>
          <w:b/>
          <w:sz w:val="20"/>
          <w:szCs w:val="20"/>
        </w:rPr>
      </w:pPr>
      <w:bookmarkStart w:id="14" w:name="_Toc456167113"/>
      <w:r w:rsidRPr="002415C2">
        <w:rPr>
          <w:rFonts w:ascii="Arial" w:hAnsi="Arial"/>
          <w:b/>
          <w:sz w:val="20"/>
          <w:szCs w:val="20"/>
        </w:rPr>
        <w:t>Table 10. Timeline for NPSAS:12 study member double interview nonrespondents</w:t>
      </w:r>
      <w:bookmarkEnd w:id="14"/>
    </w:p>
    <w:tbl>
      <w:tblPr>
        <w:tblStyle w:val="TableGrid1"/>
        <w:tblW w:w="5000" w:type="pct"/>
        <w:tblLook w:val="04A0" w:firstRow="1" w:lastRow="0" w:firstColumn="1" w:lastColumn="0" w:noHBand="0" w:noVBand="1"/>
      </w:tblPr>
      <w:tblGrid>
        <w:gridCol w:w="852"/>
        <w:gridCol w:w="2062"/>
        <w:gridCol w:w="1457"/>
        <w:gridCol w:w="3231"/>
        <w:gridCol w:w="99"/>
        <w:gridCol w:w="3027"/>
      </w:tblGrid>
      <w:tr w:rsidR="002415C2" w:rsidRPr="002415C2" w14:paraId="3EB40A1E" w14:textId="77777777" w:rsidTr="00C37F4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97" w:type="pct"/>
            <w:shd w:val="clear" w:color="auto" w:fill="D9D9D9" w:themeFill="background1" w:themeFillShade="D9"/>
            <w:noWrap/>
            <w:hideMark/>
          </w:tcPr>
          <w:p w14:paraId="4BA64ED1" w14:textId="77777777" w:rsidR="002415C2" w:rsidRPr="002415C2" w:rsidRDefault="002415C2" w:rsidP="002415C2">
            <w:pPr>
              <w:widowControl w:val="0"/>
              <w:rPr>
                <w:color w:val="000000"/>
                <w:sz w:val="20"/>
                <w:szCs w:val="20"/>
              </w:rPr>
            </w:pPr>
            <w:r w:rsidRPr="002415C2">
              <w:rPr>
                <w:color w:val="000000"/>
                <w:sz w:val="20"/>
                <w:szCs w:val="20"/>
              </w:rPr>
              <w:t>Phase</w:t>
            </w:r>
          </w:p>
        </w:tc>
        <w:tc>
          <w:tcPr>
            <w:tcW w:w="1640" w:type="pct"/>
            <w:gridSpan w:val="2"/>
            <w:shd w:val="clear" w:color="auto" w:fill="D9D9D9" w:themeFill="background1" w:themeFillShade="D9"/>
            <w:noWrap/>
            <w:hideMark/>
          </w:tcPr>
          <w:p w14:paraId="462A909A" w14:textId="77777777" w:rsidR="002415C2" w:rsidRPr="002415C2" w:rsidRDefault="002415C2" w:rsidP="002415C2">
            <w:pPr>
              <w:widowControl w:val="0"/>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Start date</w:t>
            </w:r>
          </w:p>
        </w:tc>
        <w:tc>
          <w:tcPr>
            <w:tcW w:w="2963" w:type="pct"/>
            <w:gridSpan w:val="3"/>
            <w:shd w:val="clear" w:color="auto" w:fill="D9D9D9" w:themeFill="background1" w:themeFillShade="D9"/>
            <w:noWrap/>
            <w:hideMark/>
          </w:tcPr>
          <w:p w14:paraId="69FA3444" w14:textId="77777777" w:rsidR="002415C2" w:rsidRPr="002415C2" w:rsidRDefault="002415C2" w:rsidP="002415C2">
            <w:pPr>
              <w:widowControl w:val="0"/>
              <w:cnfStyle w:val="100000000000" w:firstRow="1"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Activity</w:t>
            </w:r>
          </w:p>
        </w:tc>
      </w:tr>
      <w:tr w:rsidR="002415C2" w:rsidRPr="002415C2" w14:paraId="1D418B0C" w14:textId="77777777" w:rsidTr="00C37F47">
        <w:trPr>
          <w:trHeight w:val="300"/>
        </w:trPr>
        <w:tc>
          <w:tcPr>
            <w:cnfStyle w:val="001000000000" w:firstRow="0" w:lastRow="0" w:firstColumn="1" w:lastColumn="0" w:oddVBand="0" w:evenVBand="0" w:oddHBand="0" w:evenHBand="0" w:firstRowFirstColumn="0" w:firstRowLastColumn="0" w:lastRowFirstColumn="0" w:lastRowLastColumn="0"/>
            <w:tcW w:w="397" w:type="pct"/>
            <w:shd w:val="clear" w:color="auto" w:fill="D9D9D9" w:themeFill="background1" w:themeFillShade="D9"/>
            <w:noWrap/>
            <w:hideMark/>
          </w:tcPr>
          <w:p w14:paraId="1BF4EC94" w14:textId="77777777" w:rsidR="002415C2" w:rsidRPr="002415C2" w:rsidRDefault="002415C2" w:rsidP="002415C2">
            <w:pPr>
              <w:widowControl w:val="0"/>
              <w:rPr>
                <w:color w:val="000000"/>
                <w:sz w:val="20"/>
                <w:szCs w:val="20"/>
              </w:rPr>
            </w:pPr>
          </w:p>
        </w:tc>
        <w:tc>
          <w:tcPr>
            <w:tcW w:w="961" w:type="pct"/>
            <w:shd w:val="clear" w:color="auto" w:fill="D9D9D9" w:themeFill="background1" w:themeFillShade="D9"/>
            <w:noWrap/>
            <w:hideMark/>
          </w:tcPr>
          <w:p w14:paraId="1E24AEC7"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679" w:type="pct"/>
            <w:shd w:val="clear" w:color="auto" w:fill="D9D9D9" w:themeFill="background1" w:themeFillShade="D9"/>
            <w:noWrap/>
            <w:hideMark/>
          </w:tcPr>
          <w:p w14:paraId="0051C6F0"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c>
          <w:tcPr>
            <w:tcW w:w="1552" w:type="pct"/>
            <w:gridSpan w:val="2"/>
            <w:shd w:val="clear" w:color="auto" w:fill="D9D9D9" w:themeFill="background1" w:themeFillShade="D9"/>
            <w:noWrap/>
            <w:hideMark/>
          </w:tcPr>
          <w:p w14:paraId="5C4992F8"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Calibration sample</w:t>
            </w:r>
          </w:p>
        </w:tc>
        <w:tc>
          <w:tcPr>
            <w:tcW w:w="1411" w:type="pct"/>
            <w:shd w:val="clear" w:color="auto" w:fill="D9D9D9" w:themeFill="background1" w:themeFillShade="D9"/>
            <w:noWrap/>
            <w:hideMark/>
          </w:tcPr>
          <w:p w14:paraId="0D980D43"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Main sample</w:t>
            </w:r>
          </w:p>
        </w:tc>
      </w:tr>
      <w:tr w:rsidR="002415C2" w:rsidRPr="002415C2" w14:paraId="51856C90"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hideMark/>
          </w:tcPr>
          <w:p w14:paraId="76801EAD" w14:textId="77777777" w:rsidR="002415C2" w:rsidRPr="002415C2" w:rsidRDefault="002415C2" w:rsidP="002415C2">
            <w:pPr>
              <w:widowControl w:val="0"/>
              <w:rPr>
                <w:color w:val="000000"/>
                <w:sz w:val="20"/>
                <w:szCs w:val="20"/>
              </w:rPr>
            </w:pPr>
            <w:r w:rsidRPr="002415C2">
              <w:rPr>
                <w:color w:val="000000"/>
                <w:sz w:val="20"/>
                <w:szCs w:val="20"/>
              </w:rPr>
              <w:t>DNR-1</w:t>
            </w:r>
          </w:p>
        </w:tc>
        <w:tc>
          <w:tcPr>
            <w:tcW w:w="961" w:type="pct"/>
            <w:noWrap/>
            <w:vAlign w:val="top"/>
            <w:hideMark/>
          </w:tcPr>
          <w:p w14:paraId="2C25D274"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0</w:t>
            </w:r>
          </w:p>
        </w:tc>
        <w:tc>
          <w:tcPr>
            <w:tcW w:w="679" w:type="pct"/>
            <w:noWrap/>
            <w:vAlign w:val="top"/>
            <w:hideMark/>
          </w:tcPr>
          <w:p w14:paraId="42076C81"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7</w:t>
            </w:r>
          </w:p>
        </w:tc>
        <w:tc>
          <w:tcPr>
            <w:tcW w:w="1506" w:type="pct"/>
            <w:vAlign w:val="top"/>
            <w:hideMark/>
          </w:tcPr>
          <w:p w14:paraId="31DA6BD4"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calibration sample for baseline special protocol (full interview and $75 total vs. abbreviated interview and $30 total)</w:t>
            </w:r>
          </w:p>
        </w:tc>
        <w:tc>
          <w:tcPr>
            <w:tcW w:w="1457" w:type="pct"/>
            <w:gridSpan w:val="2"/>
            <w:vAlign w:val="top"/>
            <w:hideMark/>
          </w:tcPr>
          <w:p w14:paraId="23676B20"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Begin data collection; baseline special protocol determined by calibration results (full interview and $75 total vs. abbreviated interview and $30 total)</w:t>
            </w:r>
          </w:p>
        </w:tc>
      </w:tr>
      <w:tr w:rsidR="002415C2" w:rsidRPr="002415C2" w14:paraId="64753698"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06A2A429" w14:textId="77777777" w:rsidR="002415C2" w:rsidRPr="002415C2" w:rsidRDefault="002415C2" w:rsidP="002415C2">
            <w:pPr>
              <w:widowControl w:val="0"/>
              <w:rPr>
                <w:color w:val="000000"/>
                <w:sz w:val="20"/>
                <w:szCs w:val="20"/>
              </w:rPr>
            </w:pPr>
            <w:r w:rsidRPr="002415C2">
              <w:rPr>
                <w:color w:val="000000"/>
                <w:sz w:val="20"/>
                <w:szCs w:val="20"/>
              </w:rPr>
              <w:t>DNR-2</w:t>
            </w:r>
          </w:p>
        </w:tc>
        <w:tc>
          <w:tcPr>
            <w:tcW w:w="961" w:type="pct"/>
            <w:noWrap/>
            <w:vAlign w:val="top"/>
          </w:tcPr>
          <w:p w14:paraId="28807630"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679" w:type="pct"/>
            <w:noWrap/>
            <w:vAlign w:val="top"/>
          </w:tcPr>
          <w:p w14:paraId="6342D93D"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14</w:t>
            </w:r>
          </w:p>
        </w:tc>
        <w:tc>
          <w:tcPr>
            <w:tcW w:w="1506" w:type="pct"/>
            <w:vAlign w:val="top"/>
          </w:tcPr>
          <w:p w14:paraId="1694F625"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Offer all remaining double nonrespondents $75 incentive and abbreviated interview</w:t>
            </w:r>
          </w:p>
        </w:tc>
        <w:tc>
          <w:tcPr>
            <w:tcW w:w="1457" w:type="pct"/>
            <w:gridSpan w:val="2"/>
            <w:vAlign w:val="top"/>
          </w:tcPr>
          <w:p w14:paraId="6BB39C04"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Offer all remaining double nonrespondents $75 incentive and abbreviated interview</w:t>
            </w:r>
          </w:p>
        </w:tc>
      </w:tr>
      <w:tr w:rsidR="002415C2" w:rsidRPr="002415C2" w14:paraId="368AE6A9" w14:textId="77777777" w:rsidTr="00C37F47">
        <w:trPr>
          <w:trHeight w:val="765"/>
        </w:trPr>
        <w:tc>
          <w:tcPr>
            <w:cnfStyle w:val="001000000000" w:firstRow="0" w:lastRow="0" w:firstColumn="1" w:lastColumn="0" w:oddVBand="0" w:evenVBand="0" w:oddHBand="0" w:evenHBand="0" w:firstRowFirstColumn="0" w:firstRowLastColumn="0" w:lastRowFirstColumn="0" w:lastRowLastColumn="0"/>
            <w:tcW w:w="397" w:type="pct"/>
            <w:noWrap/>
            <w:vAlign w:val="top"/>
          </w:tcPr>
          <w:p w14:paraId="7FBC49D8" w14:textId="77777777" w:rsidR="002415C2" w:rsidRPr="002415C2" w:rsidRDefault="002415C2" w:rsidP="002415C2">
            <w:pPr>
              <w:widowControl w:val="0"/>
              <w:rPr>
                <w:color w:val="000000"/>
                <w:sz w:val="20"/>
                <w:szCs w:val="20"/>
              </w:rPr>
            </w:pPr>
            <w:r w:rsidRPr="002415C2">
              <w:rPr>
                <w:color w:val="000000"/>
                <w:sz w:val="20"/>
                <w:szCs w:val="20"/>
              </w:rPr>
              <w:t>DNR-3</w:t>
            </w:r>
          </w:p>
        </w:tc>
        <w:tc>
          <w:tcPr>
            <w:tcW w:w="961" w:type="pct"/>
            <w:noWrap/>
            <w:vAlign w:val="top"/>
          </w:tcPr>
          <w:p w14:paraId="7569E17F"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TBD</w:t>
            </w:r>
          </w:p>
        </w:tc>
        <w:tc>
          <w:tcPr>
            <w:tcW w:w="679" w:type="pct"/>
            <w:noWrap/>
            <w:vAlign w:val="top"/>
          </w:tcPr>
          <w:p w14:paraId="79FCB30E" w14:textId="77777777" w:rsidR="002415C2" w:rsidRPr="002415C2" w:rsidRDefault="002415C2" w:rsidP="002415C2">
            <w:pPr>
              <w:widowControl w:val="0"/>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Week TBD</w:t>
            </w:r>
          </w:p>
        </w:tc>
        <w:tc>
          <w:tcPr>
            <w:tcW w:w="1506" w:type="pct"/>
            <w:vAlign w:val="top"/>
          </w:tcPr>
          <w:p w14:paraId="6E6E0BE8" w14:textId="77777777" w:rsidR="002415C2" w:rsidRPr="002415C2" w:rsidRDefault="002415C2" w:rsidP="002415C2">
            <w:pPr>
              <w:widowControl w:val="0"/>
              <w:ind w:left="-111" w:right="5"/>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Move to passive data collection efforts for all remaining nonrespondents; time determined bases on sample monitoring</w:t>
            </w:r>
          </w:p>
        </w:tc>
        <w:tc>
          <w:tcPr>
            <w:tcW w:w="1457" w:type="pct"/>
            <w:gridSpan w:val="2"/>
            <w:vAlign w:val="top"/>
          </w:tcPr>
          <w:p w14:paraId="0ECBABCF" w14:textId="77777777" w:rsidR="002415C2" w:rsidRPr="002415C2" w:rsidRDefault="002415C2" w:rsidP="002415C2">
            <w:pPr>
              <w:widowControl w:val="0"/>
              <w:ind w:left="-36" w:right="-126"/>
              <w:cnfStyle w:val="000000000000" w:firstRow="0" w:lastRow="0" w:firstColumn="0" w:lastColumn="0" w:oddVBand="0" w:evenVBand="0" w:oddHBand="0" w:evenHBand="0" w:firstRowFirstColumn="0" w:firstRowLastColumn="0" w:lastRowFirstColumn="0" w:lastRowLastColumn="0"/>
              <w:rPr>
                <w:color w:val="000000"/>
                <w:sz w:val="20"/>
                <w:szCs w:val="20"/>
              </w:rPr>
            </w:pPr>
            <w:r w:rsidRPr="002415C2">
              <w:rPr>
                <w:color w:val="000000"/>
                <w:sz w:val="20"/>
                <w:szCs w:val="20"/>
              </w:rPr>
              <w:t>Move to passive data collection efforts for all remaining nonrespondents; time determined bases on sample monitoring</w:t>
            </w:r>
          </w:p>
        </w:tc>
      </w:tr>
    </w:tbl>
    <w:p w14:paraId="09BFBFA8" w14:textId="77777777" w:rsidR="002415C2" w:rsidRPr="002415C2" w:rsidRDefault="002415C2" w:rsidP="002415C2">
      <w:pPr>
        <w:widowControl w:val="0"/>
        <w:spacing w:before="240" w:after="60"/>
        <w:rPr>
          <w:rFonts w:ascii="Arial" w:hAnsi="Arial" w:cs="Arial"/>
          <w:b/>
          <w:sz w:val="20"/>
          <w:szCs w:val="20"/>
        </w:rPr>
      </w:pPr>
      <w:r w:rsidRPr="002415C2">
        <w:rPr>
          <w:rFonts w:ascii="Arial" w:hAnsi="Arial" w:cs="Arial"/>
          <w:b/>
          <w:sz w:val="20"/>
          <w:szCs w:val="20"/>
        </w:rPr>
        <w:t>Figure 1. Data collection timeline</w:t>
      </w:r>
    </w:p>
    <w:p w14:paraId="1C2856D7" w14:textId="77777777" w:rsidR="002415C2" w:rsidRPr="002415C2" w:rsidRDefault="002415C2" w:rsidP="002415C2">
      <w:pPr>
        <w:rPr>
          <w:b/>
        </w:rPr>
      </w:pPr>
      <w:r w:rsidRPr="002415C2">
        <w:rPr>
          <w:b/>
          <w:noProof/>
        </w:rPr>
        <w:lastRenderedPageBreak/>
        <w:drawing>
          <wp:inline distT="0" distB="0" distL="0" distR="0" wp14:anchorId="3AEF39C8" wp14:editId="06888733">
            <wp:extent cx="5638800" cy="3204138"/>
            <wp:effectExtent l="19050" t="19050" r="1905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60720" cy="3216594"/>
                    </a:xfrm>
                    <a:prstGeom prst="rect">
                      <a:avLst/>
                    </a:prstGeom>
                    <a:noFill/>
                    <a:ln>
                      <a:solidFill>
                        <a:srgbClr val="4F81BD"/>
                      </a:solidFill>
                    </a:ln>
                  </pic:spPr>
                </pic:pic>
              </a:graphicData>
            </a:graphic>
          </wp:inline>
        </w:drawing>
      </w:r>
    </w:p>
    <w:p w14:paraId="52984288" w14:textId="77777777" w:rsidR="002415C2" w:rsidRPr="002415C2" w:rsidRDefault="002415C2" w:rsidP="002415C2">
      <w:pPr>
        <w:spacing w:before="240" w:after="120"/>
      </w:pPr>
      <w:r w:rsidRPr="002415C2">
        <w:rPr>
          <w:b/>
        </w:rPr>
        <w:t>Evaluation of the BPS:12/17 Responsive Design Effort.</w:t>
      </w:r>
      <w:r w:rsidRPr="002415C2">
        <w:rPr>
          <w:b/>
          <w:bCs/>
          <w:i/>
          <w:iCs/>
        </w:rPr>
        <w:t xml:space="preserve"> </w:t>
      </w:r>
      <w:r w:rsidRPr="002415C2">
        <w:t xml:space="preserve">The analysis plan is based upon two premises: (1) </w:t>
      </w:r>
      <w:r w:rsidRPr="002415C2">
        <w:rPr>
          <w:color w:val="000000" w:themeColor="text1"/>
          <w:szCs w:val="20"/>
        </w:rPr>
        <w:t>offering special interventions to some, targeted, sample members will increase participation in the aggregate for those sample members and (2) increasing participation among the targeted sample members will produce estimates with lower bias than if no targeting were implemented.</w:t>
      </w:r>
      <w:r w:rsidRPr="002415C2">
        <w:t xml:space="preserve"> In an effort to maximize the utility of this research, the analysis of the responsive design and its implementation will be described in a technical report that includes these two topics and their related hypotheses described below. We intend to examine these aspects of the BPS:12/17 responsive design and its implementation as follows:</w:t>
      </w:r>
    </w:p>
    <w:p w14:paraId="363D3FBC" w14:textId="77777777" w:rsidR="002415C2" w:rsidRPr="002415C2" w:rsidRDefault="002415C2" w:rsidP="002415C2">
      <w:pPr>
        <w:numPr>
          <w:ilvl w:val="0"/>
          <w:numId w:val="13"/>
        </w:numPr>
        <w:spacing w:before="120" w:after="120"/>
        <w:rPr>
          <w:i/>
          <w:iCs/>
        </w:rPr>
      </w:pPr>
      <w:r w:rsidRPr="002415C2">
        <w:rPr>
          <w:i/>
          <w:iCs/>
        </w:rPr>
        <w:t>Evaluate the effectiveness of the calibration samples in identifying optimal intervention approaches to increase participation.</w:t>
      </w:r>
    </w:p>
    <w:p w14:paraId="66C2F173" w14:textId="77777777" w:rsidR="002415C2" w:rsidRPr="002415C2" w:rsidRDefault="002415C2" w:rsidP="002415C2">
      <w:pPr>
        <w:spacing w:before="120" w:after="120"/>
      </w:pPr>
      <w:r w:rsidRPr="002415C2">
        <w:t>A key component of the BPS:12/17 responsive design is the effectiveness of the changes in survey protocol for increasing participation. The two calibration experiments examine the impact of proposed features – a pre-paid PayPal offer for previous respondents and two special protocols for double nonrespondents.</w:t>
      </w:r>
    </w:p>
    <w:p w14:paraId="5FB5C708" w14:textId="77777777" w:rsidR="002415C2" w:rsidRPr="002415C2" w:rsidRDefault="002415C2" w:rsidP="002415C2">
      <w:pPr>
        <w:spacing w:before="120" w:after="120"/>
      </w:pPr>
      <w:r w:rsidRPr="002415C2">
        <w:t xml:space="preserve">Evaluation of the experiments with calibration samples will occur during data collection so that findings can be implemented in the main sample data collection. Approximately six weeks after the start of data collection for the calibration sample, response rates for the calibration </w:t>
      </w:r>
      <w:r w:rsidRPr="002415C2">
        <w:rPr>
          <w:i/>
        </w:rPr>
        <w:t xml:space="preserve">pre-paid offer </w:t>
      </w:r>
      <w:r w:rsidRPr="002415C2">
        <w:t xml:space="preserve">group versus the </w:t>
      </w:r>
      <w:r w:rsidRPr="002415C2">
        <w:rPr>
          <w:i/>
        </w:rPr>
        <w:t>no pre-paid offer</w:t>
      </w:r>
      <w:r w:rsidRPr="002415C2">
        <w:t xml:space="preserve"> group for previous respondents will be compared using a Pearson chi-square test. Similarly the double </w:t>
      </w:r>
      <w:proofErr w:type="spellStart"/>
      <w:r w:rsidRPr="002415C2">
        <w:t>nonrespondent</w:t>
      </w:r>
      <w:proofErr w:type="spellEnd"/>
      <w:r w:rsidRPr="002415C2">
        <w:t xml:space="preserve"> group receiving the abbreviated interview plus the total $30 offer will be compared to the group receiving the abbreviated interview plus the total $75 offer.</w:t>
      </w:r>
    </w:p>
    <w:p w14:paraId="5BA15A37" w14:textId="77777777" w:rsidR="002415C2" w:rsidRPr="002415C2" w:rsidRDefault="002415C2" w:rsidP="002415C2">
      <w:pPr>
        <w:numPr>
          <w:ilvl w:val="0"/>
          <w:numId w:val="13"/>
        </w:numPr>
        <w:spacing w:before="120" w:after="120"/>
        <w:rPr>
          <w:i/>
          <w:iCs/>
        </w:rPr>
      </w:pPr>
      <w:r w:rsidRPr="002415C2">
        <w:rPr>
          <w:i/>
          <w:iCs/>
        </w:rPr>
        <w:t>Evaluate sector group level models used to target cases for special interventions</w:t>
      </w:r>
    </w:p>
    <w:p w14:paraId="580EE7CA" w14:textId="77777777" w:rsidR="002415C2" w:rsidRPr="002415C2" w:rsidRDefault="002415C2" w:rsidP="002415C2">
      <w:pPr>
        <w:spacing w:before="120" w:after="120"/>
      </w:pPr>
      <w:r w:rsidRPr="002415C2">
        <w:t>To maximize the effectiveness of the BPS:12/17 responsive design approach, targeted cases need to be associated with survey responses that are underrepresented among the respondents, and the targeted groups need to be large enough to change observed estimates. In addition to assessing model fit metrics and the effective identification of cases contributing to nonresponse bias for each of the models used in the importance score calculation, the distributions of the targeted cases will be reviewed for key variables, overall and within sector, prior to identifying final targeted cases. Again, these key variables include base-year survey responses, institution characteristics, and sampling frame information as shown in table 7. During data collection, these reviews will help ensure that the cases most likely to decrease bias are targeted and that project resources are used efficiently. After data collection, similar summaries will be used to describe the composition of the targeted cases along dimensions of interest.</w:t>
      </w:r>
    </w:p>
    <w:p w14:paraId="4EDF1B3B" w14:textId="77777777" w:rsidR="002415C2" w:rsidRPr="002415C2" w:rsidRDefault="002415C2" w:rsidP="002415C2">
      <w:pPr>
        <w:spacing w:before="120" w:after="120"/>
      </w:pPr>
      <w:r w:rsidRPr="002415C2">
        <w:lastRenderedPageBreak/>
        <w:t xml:space="preserve">The importance score used to select targeted cases will be calculated based on both the nonresponse bias potential and on an </w:t>
      </w:r>
      <w:r w:rsidRPr="002415C2">
        <w:rPr>
          <w:i/>
        </w:rPr>
        <w:t>a priori</w:t>
      </w:r>
      <w:r w:rsidRPr="002415C2">
        <w:t xml:space="preserve"> response propensity score. To evaluate how well the response propensity measure predicted actual response, we will compare the predicted response rates to observed response rates at the conclusion of data collection. These comparisons will be made at the sector group level as well as in aggregate.</w:t>
      </w:r>
    </w:p>
    <w:p w14:paraId="60248105" w14:textId="77777777" w:rsidR="002415C2" w:rsidRPr="002415C2" w:rsidRDefault="002415C2" w:rsidP="002415C2">
      <w:pPr>
        <w:widowControl w:val="0"/>
        <w:numPr>
          <w:ilvl w:val="0"/>
          <w:numId w:val="13"/>
        </w:numPr>
        <w:spacing w:before="120" w:after="120"/>
        <w:rPr>
          <w:i/>
          <w:iCs/>
        </w:rPr>
      </w:pPr>
      <w:r w:rsidRPr="002415C2">
        <w:rPr>
          <w:i/>
          <w:iCs/>
        </w:rPr>
        <w:t>Evaluate the ability of the targeted interventions to reduce unit nonresponse bias through increased participation.</w:t>
      </w:r>
    </w:p>
    <w:p w14:paraId="73768DCE" w14:textId="1A150300" w:rsidR="002415C2" w:rsidRPr="002415C2" w:rsidRDefault="002415C2" w:rsidP="002415C2">
      <w:pPr>
        <w:widowControl w:val="0"/>
        <w:spacing w:before="120" w:after="120"/>
      </w:pPr>
      <w:r w:rsidRPr="002415C2">
        <w:t>To test the impact of the targeted interventions to reduce nonresponse bias versus not targeting for interventions, we require a set of similar cases that are held aside from the targeting process. A random subset of all sample members will be pulled aside as a control sample that is not eligible for intervention targeting. The remaining sample member cases will be referred to as the treatment sample and the targeting methods will be applied to that group. Sample members will be randomly assigned to the control group within each of the five sector groups. In all, the control group will be composed of 3,6</w:t>
      </w:r>
      <w:r w:rsidR="008E375C">
        <w:t>06</w:t>
      </w:r>
      <w:r w:rsidRPr="002415C2">
        <w:t xml:space="preserve"> individuals (</w:t>
      </w:r>
      <w:r w:rsidR="005A1DB6">
        <w:t xml:space="preserve">approximately </w:t>
      </w:r>
      <w:r w:rsidRPr="002415C2">
        <w:t>72</w:t>
      </w:r>
      <w:r w:rsidR="008E375C">
        <w:t>1</w:t>
      </w:r>
      <w:r w:rsidRPr="002415C2">
        <w:t xml:space="preserve"> per sector group) who form nearly 11 percent of the total fielded sample.</w:t>
      </w:r>
    </w:p>
    <w:p w14:paraId="262B14BE" w14:textId="77777777" w:rsidR="002415C2" w:rsidRPr="002415C2" w:rsidRDefault="002415C2" w:rsidP="002415C2">
      <w:pPr>
        <w:widowControl w:val="0"/>
        <w:spacing w:before="120" w:after="120"/>
      </w:pPr>
      <w:r w:rsidRPr="002415C2">
        <w:t>For evaluation purposes, the targeted interventions will be the only difference between the control and treatment samples. Therefore both the control and treatment samples will consist of previous round respondents and double nonrespondents, and they will both be involved in the calibration samples and will both follow the same data collection timelines.</w:t>
      </w:r>
    </w:p>
    <w:p w14:paraId="5DC78F12" w14:textId="77777777" w:rsidR="002415C2" w:rsidRPr="002415C2" w:rsidRDefault="002415C2" w:rsidP="002415C2">
      <w:pPr>
        <w:widowControl w:val="0"/>
        <w:spacing w:before="120" w:after="120"/>
      </w:pPr>
      <w:r w:rsidRPr="002415C2">
        <w:t>The frame, administrative, and prior-round data used in determining cases to target for unit nonresponse bias reduction can, in turn, be used to evaluate (1) unit nonresponse bias in the final estimates and (2) changes in unit nonresponse bias over the course of data collection. Unweighted and weighted (using design weights) estimates of absolute nonresponse bias will be computed for each variable used in the models:</w:t>
      </w:r>
    </w:p>
    <w:p w14:paraId="4BC87B68" w14:textId="77777777" w:rsidR="002415C2" w:rsidRPr="002415C2" w:rsidRDefault="002415C2" w:rsidP="002415C2">
      <w:pPr>
        <w:widowControl w:val="0"/>
        <w:spacing w:before="120" w:after="120"/>
        <w:jc w:val="center"/>
      </w:pPr>
      <w:r w:rsidRPr="002415C2">
        <w:rPr>
          <w:noProof/>
        </w:rPr>
        <w:drawing>
          <wp:inline distT="0" distB="0" distL="0" distR="0" wp14:anchorId="3EB76554" wp14:editId="1CB70B07">
            <wp:extent cx="514422" cy="23815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sbias.png"/>
                    <pic:cNvPicPr/>
                  </pic:nvPicPr>
                  <pic:blipFill>
                    <a:blip r:embed="rId17">
                      <a:extLst>
                        <a:ext uri="{28A0092B-C50C-407E-A947-70E740481C1C}">
                          <a14:useLocalDpi xmlns:a14="http://schemas.microsoft.com/office/drawing/2010/main" val="0"/>
                        </a:ext>
                      </a:extLst>
                    </a:blip>
                    <a:stretch>
                      <a:fillRect/>
                    </a:stretch>
                  </pic:blipFill>
                  <pic:spPr>
                    <a:xfrm>
                      <a:off x="0" y="0"/>
                      <a:ext cx="514422" cy="238158"/>
                    </a:xfrm>
                    <a:prstGeom prst="rect">
                      <a:avLst/>
                    </a:prstGeom>
                  </pic:spPr>
                </pic:pic>
              </a:graphicData>
            </a:graphic>
          </wp:inline>
        </w:drawing>
      </w:r>
    </w:p>
    <w:p w14:paraId="653324C3" w14:textId="77777777" w:rsidR="002415C2" w:rsidRPr="002415C2" w:rsidRDefault="002415C2" w:rsidP="002415C2">
      <w:pPr>
        <w:widowControl w:val="0"/>
        <w:spacing w:before="120" w:after="120"/>
        <w:rPr>
          <w:iCs/>
        </w:rPr>
      </w:pPr>
      <w:proofErr w:type="gramStart"/>
      <w:r w:rsidRPr="002415C2">
        <w:rPr>
          <w:iCs/>
        </w:rPr>
        <w:t>where</w:t>
      </w:r>
      <w:proofErr w:type="gramEnd"/>
      <w:r w:rsidRPr="002415C2">
        <w:rPr>
          <w:iCs/>
        </w:rPr>
        <w:t xml:space="preserve"> </w:t>
      </w:r>
      <w:r w:rsidRPr="002415C2">
        <w:rPr>
          <w:i/>
          <w:noProof/>
        </w:rPr>
        <w:drawing>
          <wp:inline distT="0" distB="0" distL="0" distR="0" wp14:anchorId="352ED845" wp14:editId="612BA8E7">
            <wp:extent cx="182880" cy="2246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 cy="224699"/>
                    </a:xfrm>
                    <a:prstGeom prst="rect">
                      <a:avLst/>
                    </a:prstGeom>
                    <a:noFill/>
                    <a:ln>
                      <a:noFill/>
                    </a:ln>
                  </pic:spPr>
                </pic:pic>
              </a:graphicData>
            </a:graphic>
          </wp:inline>
        </w:drawing>
      </w:r>
      <w:r w:rsidRPr="002415C2">
        <w:rPr>
          <w:i/>
          <w:iCs/>
        </w:rPr>
        <w:t> </w:t>
      </w:r>
      <w:r w:rsidRPr="002415C2">
        <w:rPr>
          <w:iCs/>
        </w:rPr>
        <w:t>is the respondent mean and</w:t>
      </w:r>
      <w:r w:rsidRPr="002415C2">
        <w:rPr>
          <w:i/>
          <w:iCs/>
        </w:rPr>
        <w:t xml:space="preserve"> </w:t>
      </w:r>
      <w:r w:rsidRPr="002415C2">
        <w:rPr>
          <w:i/>
          <w:noProof/>
        </w:rPr>
        <w:drawing>
          <wp:inline distT="0" distB="0" distL="0" distR="0" wp14:anchorId="62FB9DF4" wp14:editId="69E77307">
            <wp:extent cx="186055"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6055" cy="228600"/>
                    </a:xfrm>
                    <a:prstGeom prst="rect">
                      <a:avLst/>
                    </a:prstGeom>
                    <a:noFill/>
                    <a:ln>
                      <a:noFill/>
                    </a:ln>
                  </pic:spPr>
                </pic:pic>
              </a:graphicData>
            </a:graphic>
          </wp:inline>
        </w:drawing>
      </w:r>
      <w:r w:rsidRPr="002415C2">
        <w:rPr>
          <w:i/>
          <w:iCs/>
        </w:rPr>
        <w:t> </w:t>
      </w:r>
      <w:r w:rsidRPr="002415C2">
        <w:rPr>
          <w:iCs/>
        </w:rPr>
        <w:t>is the full sample mean. Bias estimates will be calculated separately for treatment and control groups and statistically compared under the hypothesis that treatment interventions yields estimates with lower bias.</w:t>
      </w:r>
    </w:p>
    <w:p w14:paraId="761640D3" w14:textId="77777777" w:rsidR="002415C2" w:rsidRPr="002415C2" w:rsidRDefault="002415C2" w:rsidP="002415C2">
      <w:pPr>
        <w:widowControl w:val="0"/>
        <w:spacing w:before="120" w:after="120"/>
        <w:outlineLvl w:val="3"/>
        <w:rPr>
          <w:bCs/>
        </w:rPr>
      </w:pPr>
      <w:r w:rsidRPr="002415C2">
        <w:rPr>
          <w:bCs/>
          <w:i/>
        </w:rPr>
        <w:t xml:space="preserve">BPS:12/17 Responsive Design Research Questions. </w:t>
      </w:r>
      <w:r w:rsidRPr="002415C2">
        <w:rPr>
          <w:bCs/>
        </w:rPr>
        <w:t>With the assumption that increasing the rate of response among targeted, underrepresented cases will reduce nonresponse bias, the BPS:12/17 responsive design experiment will explore the following research questions which may be stated in terms of a null hypothesis as follows:</w:t>
      </w:r>
    </w:p>
    <w:p w14:paraId="4EC1E5BF" w14:textId="77777777" w:rsidR="002415C2" w:rsidRPr="002415C2" w:rsidRDefault="002415C2" w:rsidP="002415C2">
      <w:pPr>
        <w:widowControl w:val="0"/>
        <w:numPr>
          <w:ilvl w:val="0"/>
          <w:numId w:val="21"/>
        </w:numPr>
        <w:spacing w:before="120" w:after="120"/>
      </w:pPr>
      <w:r w:rsidRPr="002415C2">
        <w:rPr>
          <w:szCs w:val="20"/>
          <w:u w:val="single"/>
        </w:rPr>
        <w:t>Research question 1</w:t>
      </w:r>
      <w:r w:rsidRPr="002415C2">
        <w:rPr>
          <w:szCs w:val="20"/>
        </w:rPr>
        <w:t xml:space="preserve">: </w:t>
      </w:r>
      <w:r w:rsidRPr="002415C2">
        <w:t xml:space="preserve">Did the </w:t>
      </w:r>
      <w:r w:rsidRPr="002415C2">
        <w:rPr>
          <w:i/>
        </w:rPr>
        <w:t>a priori</w:t>
      </w:r>
      <w:r w:rsidRPr="002415C2">
        <w:t xml:space="preserve"> response propensity model predict overall unweighted BPS:12/17 response?</w:t>
      </w:r>
    </w:p>
    <w:p w14:paraId="7F97BD67"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xml:space="preserve">: At the end of data collection, there will be no association between </w:t>
      </w:r>
      <w:r w:rsidRPr="002415C2">
        <w:rPr>
          <w:i/>
        </w:rPr>
        <w:t>a priori</w:t>
      </w:r>
      <w:r w:rsidRPr="002415C2">
        <w:t xml:space="preserve"> propensity predictions and observed response rates.</w:t>
      </w:r>
    </w:p>
    <w:p w14:paraId="7B4A23A2" w14:textId="77777777" w:rsidR="002415C2" w:rsidRPr="002415C2" w:rsidRDefault="002415C2" w:rsidP="002415C2">
      <w:pPr>
        <w:widowControl w:val="0"/>
        <w:numPr>
          <w:ilvl w:val="0"/>
          <w:numId w:val="21"/>
        </w:numPr>
        <w:spacing w:before="120" w:after="120"/>
        <w:rPr>
          <w:u w:val="single"/>
        </w:rPr>
      </w:pPr>
      <w:r w:rsidRPr="002415C2">
        <w:rPr>
          <w:u w:val="single"/>
        </w:rPr>
        <w:t>Research question 2</w:t>
      </w:r>
      <w:r w:rsidRPr="002415C2">
        <w:t>: Does one special protocol increase response rates for double nonrespondents versus the other protocol?</w:t>
      </w:r>
    </w:p>
    <w:p w14:paraId="6645EA92"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xml:space="preserve">: At the end of the double </w:t>
      </w:r>
      <w:proofErr w:type="spellStart"/>
      <w:r w:rsidRPr="002415C2">
        <w:t>nonrespondent</w:t>
      </w:r>
      <w:proofErr w:type="spellEnd"/>
      <w:r w:rsidRPr="002415C2">
        <w:t xml:space="preserve"> calibration sample, there will be no difference in response rates between a $75 baseline offer along with a full interview and a $30 baseline offer along with an abbreviated interview.</w:t>
      </w:r>
    </w:p>
    <w:p w14:paraId="2344D276" w14:textId="77777777" w:rsidR="002415C2" w:rsidRPr="002415C2" w:rsidRDefault="002415C2" w:rsidP="002415C2">
      <w:pPr>
        <w:widowControl w:val="0"/>
        <w:numPr>
          <w:ilvl w:val="0"/>
          <w:numId w:val="21"/>
        </w:numPr>
        <w:spacing w:before="120" w:after="120"/>
        <w:rPr>
          <w:u w:val="single"/>
        </w:rPr>
      </w:pPr>
      <w:r w:rsidRPr="002415C2">
        <w:rPr>
          <w:u w:val="single"/>
        </w:rPr>
        <w:t>Research question 3</w:t>
      </w:r>
      <w:r w:rsidRPr="002415C2">
        <w:t>: Does a $10 pre-paid PayPal offer increase early response rates?</w:t>
      </w:r>
    </w:p>
    <w:p w14:paraId="224AB02B"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previous respondent calibration sample, there will be no difference in response rates between cases that receive a $10 pre-paid PayPal offer and those that do not.</w:t>
      </w:r>
    </w:p>
    <w:p w14:paraId="2655170C" w14:textId="77777777" w:rsidR="002415C2" w:rsidRPr="002415C2" w:rsidRDefault="002415C2" w:rsidP="002415C2">
      <w:pPr>
        <w:widowControl w:val="0"/>
        <w:numPr>
          <w:ilvl w:val="0"/>
          <w:numId w:val="21"/>
        </w:numPr>
        <w:spacing w:before="120" w:after="120"/>
      </w:pPr>
      <w:r w:rsidRPr="002415C2">
        <w:rPr>
          <w:u w:val="single"/>
        </w:rPr>
        <w:t>Research question 4</w:t>
      </w:r>
      <w:r w:rsidRPr="002415C2">
        <w:t>: Are targeted respondents different from non-targeted respondents on key variables?</w:t>
      </w:r>
    </w:p>
    <w:p w14:paraId="2961EE65" w14:textId="77777777" w:rsidR="002415C2" w:rsidRPr="002415C2" w:rsidRDefault="002415C2" w:rsidP="002415C2">
      <w:pPr>
        <w:widowControl w:val="0"/>
        <w:numPr>
          <w:ilvl w:val="1"/>
          <w:numId w:val="21"/>
        </w:numPr>
        <w:spacing w:before="120" w:after="120"/>
      </w:pPr>
      <w:r w:rsidRPr="002415C2">
        <w:lastRenderedPageBreak/>
        <w:t>H</w:t>
      </w:r>
      <w:r w:rsidRPr="002415C2">
        <w:rPr>
          <w:vertAlign w:val="subscript"/>
        </w:rPr>
        <w:t>0</w:t>
      </w:r>
      <w:r w:rsidRPr="002415C2">
        <w:t>: Right before the two targeted interventions, and the end of data collection, there will be no difference between targeted respondents and non-targeted and never-targeted respondents in weighted or unweighted estimates of key variables not included in the importance score calculation.</w:t>
      </w:r>
    </w:p>
    <w:p w14:paraId="2D0353A9" w14:textId="77777777" w:rsidR="002415C2" w:rsidRPr="002415C2" w:rsidRDefault="002415C2" w:rsidP="002415C2">
      <w:pPr>
        <w:widowControl w:val="0"/>
        <w:numPr>
          <w:ilvl w:val="0"/>
          <w:numId w:val="21"/>
        </w:numPr>
        <w:spacing w:before="120" w:after="120"/>
      </w:pPr>
      <w:r w:rsidRPr="002415C2">
        <w:rPr>
          <w:u w:val="single"/>
        </w:rPr>
        <w:t>Research question 5</w:t>
      </w:r>
      <w:r w:rsidRPr="002415C2">
        <w:t>: Did targeted cases respond at higher rates than non-targeted cases?</w:t>
      </w:r>
    </w:p>
    <w:p w14:paraId="73AD525C"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the targeted interventions, and at the end of data collection, there will be no difference in weighted or unweighted response rates between the treatment sample and the control sample.</w:t>
      </w:r>
    </w:p>
    <w:p w14:paraId="5B3D76B3" w14:textId="77777777" w:rsidR="002415C2" w:rsidRPr="002415C2" w:rsidRDefault="002415C2" w:rsidP="002415C2">
      <w:pPr>
        <w:widowControl w:val="0"/>
        <w:numPr>
          <w:ilvl w:val="0"/>
          <w:numId w:val="21"/>
        </w:numPr>
        <w:spacing w:before="120" w:after="120"/>
      </w:pPr>
      <w:r w:rsidRPr="002415C2">
        <w:rPr>
          <w:u w:val="single"/>
        </w:rPr>
        <w:t>Research question 6</w:t>
      </w:r>
      <w:r w:rsidRPr="002415C2">
        <w:t>: Did conversion of targeted cases reduce unit nonresponse bias?</w:t>
      </w:r>
    </w:p>
    <w:p w14:paraId="5FFFA4CA" w14:textId="77777777" w:rsidR="002415C2" w:rsidRPr="002415C2" w:rsidRDefault="002415C2" w:rsidP="002415C2">
      <w:pPr>
        <w:widowControl w:val="0"/>
        <w:numPr>
          <w:ilvl w:val="1"/>
          <w:numId w:val="21"/>
        </w:numPr>
        <w:spacing w:before="120" w:after="120"/>
      </w:pPr>
      <w:r w:rsidRPr="002415C2">
        <w:t>H</w:t>
      </w:r>
      <w:r w:rsidRPr="002415C2">
        <w:rPr>
          <w:vertAlign w:val="subscript"/>
        </w:rPr>
        <w:t>0</w:t>
      </w:r>
      <w:r w:rsidRPr="002415C2">
        <w:t>: At the end of data collection, there will be no difference in absolute nonresponse bias of key estimates between the treatment and control samples.</w:t>
      </w:r>
    </w:p>
    <w:p w14:paraId="6D61CB92" w14:textId="320E0614" w:rsidR="002415C2" w:rsidRPr="002415C2" w:rsidRDefault="002415C2" w:rsidP="002415C2">
      <w:pPr>
        <w:spacing w:before="120" w:after="120"/>
      </w:pPr>
      <w:r w:rsidRPr="002415C2">
        <w:rPr>
          <w:b/>
        </w:rPr>
        <w:t>Power calculations.</w:t>
      </w:r>
      <w:r w:rsidRPr="002415C2">
        <w:t xml:space="preserve"> The first step in the power analysis was to determine the number of sample members to allocate to the control and treatment groups. For each of the five institution sector groups, </w:t>
      </w:r>
      <w:r w:rsidR="008E375C">
        <w:t xml:space="preserve">roughly </w:t>
      </w:r>
      <w:r w:rsidRPr="002415C2">
        <w:t>72</w:t>
      </w:r>
      <w:r w:rsidR="008E375C">
        <w:t>1</w:t>
      </w:r>
      <w:r w:rsidRPr="002415C2">
        <w:t xml:space="preserve"> sample members will be randomly selected into the control group that will not be exposed to any targeted interventions. The remaining sample within each sector group will be assigned to the treatment group. We will then compare absolute measures of bias between the treatment and control groups under the hypothesis that the treatments, that is, the targeted interventions, reduce absolute bias. As we will be comparing absolute bias estimates, which range between zero and one, a power analysis was conducted using a one-sided, two-group chi-square test of equal proportions with unequal sample sizes in each group. The absolute bias estimates will be weighted and statistical comparisons will take into account the underlying BPS</w:t>
      </w:r>
      <w:proofErr w:type="gramStart"/>
      <w:r w:rsidRPr="002415C2">
        <w:t>:12</w:t>
      </w:r>
      <w:proofErr w:type="gramEnd"/>
      <w:r w:rsidRPr="002415C2">
        <w:t>/17 sampling design; therefore, the power analysis assumes a relatively conservative design effect of 3. Table 11 shows the resulting power based on different assumptions for the base absolute bias estimates.</w:t>
      </w:r>
    </w:p>
    <w:p w14:paraId="5BCB9959" w14:textId="77777777" w:rsidR="002415C2" w:rsidRPr="002415C2" w:rsidRDefault="002415C2" w:rsidP="002415C2">
      <w:pPr>
        <w:keepNext/>
        <w:spacing w:before="120" w:after="60"/>
        <w:ind w:left="994" w:hanging="994"/>
        <w:rPr>
          <w:rFonts w:ascii="Arial" w:hAnsi="Arial"/>
          <w:b/>
          <w:sz w:val="20"/>
          <w:szCs w:val="20"/>
        </w:rPr>
      </w:pPr>
      <w:bookmarkStart w:id="15" w:name="_Toc456167114"/>
      <w:r w:rsidRPr="002415C2">
        <w:rPr>
          <w:rFonts w:ascii="Arial" w:hAnsi="Arial"/>
          <w:b/>
          <w:sz w:val="20"/>
          <w:szCs w:val="20"/>
        </w:rPr>
        <w:t>Table 11. Power for control versus treatment comparisons across multiple assumptions</w:t>
      </w:r>
      <w:bookmarkEnd w:id="15"/>
    </w:p>
    <w:tbl>
      <w:tblPr>
        <w:tblW w:w="10170" w:type="dxa"/>
        <w:tblLayout w:type="fixed"/>
        <w:tblLook w:val="04A0" w:firstRow="1" w:lastRow="0" w:firstColumn="1" w:lastColumn="0" w:noHBand="0" w:noVBand="1"/>
      </w:tblPr>
      <w:tblGrid>
        <w:gridCol w:w="810"/>
        <w:gridCol w:w="3300"/>
        <w:gridCol w:w="840"/>
        <w:gridCol w:w="900"/>
        <w:gridCol w:w="1170"/>
        <w:gridCol w:w="990"/>
        <w:gridCol w:w="1221"/>
        <w:gridCol w:w="939"/>
      </w:tblGrid>
      <w:tr w:rsidR="002415C2" w:rsidRPr="002415C2" w14:paraId="3989F2F1" w14:textId="77777777" w:rsidTr="00C37F47">
        <w:trPr>
          <w:trHeight w:val="144"/>
        </w:trPr>
        <w:tc>
          <w:tcPr>
            <w:tcW w:w="810" w:type="dxa"/>
            <w:tcBorders>
              <w:top w:val="nil"/>
              <w:left w:val="nil"/>
              <w:bottom w:val="nil"/>
              <w:right w:val="nil"/>
            </w:tcBorders>
            <w:shd w:val="clear" w:color="auto" w:fill="auto"/>
            <w:noWrap/>
            <w:vAlign w:val="bottom"/>
            <w:hideMark/>
          </w:tcPr>
          <w:p w14:paraId="2CC6C82B" w14:textId="77777777" w:rsidR="002415C2" w:rsidRPr="002415C2" w:rsidRDefault="002415C2" w:rsidP="002415C2">
            <w:pPr>
              <w:rPr>
                <w:sz w:val="20"/>
              </w:rPr>
            </w:pPr>
          </w:p>
        </w:tc>
        <w:tc>
          <w:tcPr>
            <w:tcW w:w="3300" w:type="dxa"/>
            <w:tcBorders>
              <w:top w:val="nil"/>
              <w:left w:val="nil"/>
              <w:bottom w:val="nil"/>
              <w:right w:val="nil"/>
            </w:tcBorders>
            <w:shd w:val="clear" w:color="auto" w:fill="auto"/>
            <w:hideMark/>
          </w:tcPr>
          <w:p w14:paraId="60F9F57B"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hideMark/>
          </w:tcPr>
          <w:p w14:paraId="704B640B"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749FD93" w14:textId="77777777" w:rsidR="002415C2" w:rsidRPr="002415C2" w:rsidRDefault="002415C2" w:rsidP="002415C2">
            <w:pPr>
              <w:jc w:val="right"/>
              <w:rPr>
                <w:b/>
                <w:bCs/>
                <w:color w:val="000000"/>
                <w:sz w:val="20"/>
                <w:szCs w:val="20"/>
              </w:rPr>
            </w:pPr>
            <w:r w:rsidRPr="002415C2">
              <w:rPr>
                <w:b/>
                <w:bCs/>
                <w:color w:val="000000"/>
                <w:sz w:val="20"/>
                <w:szCs w:val="20"/>
              </w:rPr>
              <w:t>Alpha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0C91A262" w14:textId="77777777" w:rsidR="002415C2" w:rsidRPr="002415C2" w:rsidRDefault="002415C2" w:rsidP="002415C2">
            <w:pPr>
              <w:jc w:val="right"/>
              <w:rPr>
                <w:b/>
                <w:bCs/>
                <w:color w:val="000000"/>
                <w:sz w:val="20"/>
                <w:szCs w:val="20"/>
              </w:rPr>
            </w:pPr>
            <w:r w:rsidRPr="002415C2">
              <w:rPr>
                <w:b/>
                <w:bCs/>
                <w:color w:val="000000"/>
                <w:sz w:val="20"/>
                <w:szCs w:val="20"/>
              </w:rPr>
              <w:t>0.05</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4A0F42FF" w14:textId="77777777" w:rsidR="002415C2" w:rsidRPr="002415C2" w:rsidRDefault="002415C2" w:rsidP="002415C2">
            <w:pPr>
              <w:jc w:val="right"/>
              <w:rPr>
                <w:b/>
                <w:bCs/>
                <w:color w:val="000000"/>
                <w:sz w:val="20"/>
                <w:szCs w:val="20"/>
              </w:rPr>
            </w:pPr>
            <w:r w:rsidRPr="002415C2">
              <w:rPr>
                <w:b/>
                <w:bCs/>
                <w:color w:val="000000"/>
                <w:sz w:val="20"/>
                <w:szCs w:val="20"/>
              </w:rPr>
              <w:t>0.05</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468A0FB8" w14:textId="77777777" w:rsidR="002415C2" w:rsidRPr="002415C2" w:rsidRDefault="002415C2" w:rsidP="002415C2">
            <w:pPr>
              <w:jc w:val="right"/>
              <w:rPr>
                <w:b/>
                <w:bCs/>
                <w:color w:val="000000"/>
                <w:sz w:val="20"/>
                <w:szCs w:val="20"/>
              </w:rPr>
            </w:pPr>
            <w:r w:rsidRPr="002415C2">
              <w:rPr>
                <w:b/>
                <w:bCs/>
                <w:color w:val="000000"/>
                <w:sz w:val="20"/>
                <w:szCs w:val="20"/>
              </w:rPr>
              <w:t>0.05</w:t>
            </w:r>
          </w:p>
        </w:tc>
      </w:tr>
      <w:tr w:rsidR="002415C2" w:rsidRPr="002415C2" w14:paraId="5BA8BB3A" w14:textId="77777777" w:rsidTr="00C37F47">
        <w:trPr>
          <w:trHeight w:val="144"/>
        </w:trPr>
        <w:tc>
          <w:tcPr>
            <w:tcW w:w="810" w:type="dxa"/>
            <w:tcBorders>
              <w:top w:val="nil"/>
              <w:left w:val="nil"/>
              <w:bottom w:val="nil"/>
              <w:right w:val="nil"/>
            </w:tcBorders>
            <w:shd w:val="clear" w:color="auto" w:fill="auto"/>
            <w:noWrap/>
            <w:vAlign w:val="bottom"/>
            <w:hideMark/>
          </w:tcPr>
          <w:p w14:paraId="7C39CD02" w14:textId="77777777" w:rsidR="002415C2" w:rsidRPr="002415C2" w:rsidRDefault="002415C2" w:rsidP="002415C2">
            <w:pPr>
              <w:jc w:val="right"/>
              <w:rPr>
                <w:b/>
                <w:bCs/>
                <w:color w:val="000000"/>
                <w:sz w:val="20"/>
                <w:szCs w:val="20"/>
              </w:rPr>
            </w:pPr>
          </w:p>
        </w:tc>
        <w:tc>
          <w:tcPr>
            <w:tcW w:w="3300" w:type="dxa"/>
            <w:tcBorders>
              <w:top w:val="nil"/>
              <w:left w:val="nil"/>
              <w:bottom w:val="nil"/>
              <w:right w:val="nil"/>
            </w:tcBorders>
            <w:shd w:val="clear" w:color="auto" w:fill="auto"/>
            <w:hideMark/>
          </w:tcPr>
          <w:p w14:paraId="507AAE2D"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hideMark/>
          </w:tcPr>
          <w:p w14:paraId="0D78D648"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C14B24" w14:textId="77777777" w:rsidR="002415C2" w:rsidRPr="002415C2" w:rsidRDefault="002415C2" w:rsidP="002415C2">
            <w:pPr>
              <w:jc w:val="right"/>
              <w:rPr>
                <w:b/>
                <w:bCs/>
                <w:color w:val="000000"/>
                <w:sz w:val="20"/>
                <w:szCs w:val="20"/>
              </w:rPr>
            </w:pPr>
            <w:r w:rsidRPr="002415C2">
              <w:rPr>
                <w:b/>
                <w:bCs/>
                <w:color w:val="000000"/>
                <w:sz w:val="20"/>
                <w:szCs w:val="20"/>
              </w:rPr>
              <w:t>Treatment Abs. Bias</w:t>
            </w:r>
          </w:p>
        </w:tc>
        <w:tc>
          <w:tcPr>
            <w:tcW w:w="990" w:type="dxa"/>
            <w:tcBorders>
              <w:top w:val="nil"/>
              <w:left w:val="nil"/>
              <w:bottom w:val="single" w:sz="4" w:space="0" w:color="auto"/>
              <w:right w:val="single" w:sz="4" w:space="0" w:color="auto"/>
            </w:tcBorders>
            <w:shd w:val="clear" w:color="auto" w:fill="auto"/>
            <w:noWrap/>
            <w:vAlign w:val="bottom"/>
            <w:hideMark/>
          </w:tcPr>
          <w:p w14:paraId="656C8CC0" w14:textId="77777777" w:rsidR="002415C2" w:rsidRPr="002415C2" w:rsidRDefault="002415C2" w:rsidP="002415C2">
            <w:pPr>
              <w:jc w:val="right"/>
              <w:rPr>
                <w:b/>
                <w:bCs/>
                <w:color w:val="000000"/>
                <w:sz w:val="20"/>
                <w:szCs w:val="20"/>
              </w:rPr>
            </w:pPr>
            <w:r w:rsidRPr="002415C2">
              <w:rPr>
                <w:b/>
                <w:bCs/>
                <w:color w:val="000000"/>
                <w:sz w:val="20"/>
                <w:szCs w:val="20"/>
              </w:rPr>
              <w:t>0.4</w:t>
            </w:r>
          </w:p>
        </w:tc>
        <w:tc>
          <w:tcPr>
            <w:tcW w:w="1221" w:type="dxa"/>
            <w:tcBorders>
              <w:top w:val="nil"/>
              <w:left w:val="nil"/>
              <w:bottom w:val="single" w:sz="4" w:space="0" w:color="auto"/>
              <w:right w:val="single" w:sz="4" w:space="0" w:color="auto"/>
            </w:tcBorders>
            <w:shd w:val="clear" w:color="auto" w:fill="auto"/>
            <w:noWrap/>
            <w:vAlign w:val="bottom"/>
            <w:hideMark/>
          </w:tcPr>
          <w:p w14:paraId="10609884" w14:textId="77777777" w:rsidR="002415C2" w:rsidRPr="002415C2" w:rsidRDefault="002415C2" w:rsidP="002415C2">
            <w:pPr>
              <w:jc w:val="right"/>
              <w:rPr>
                <w:b/>
                <w:bCs/>
                <w:color w:val="000000"/>
                <w:sz w:val="20"/>
                <w:szCs w:val="20"/>
              </w:rPr>
            </w:pPr>
            <w:r w:rsidRPr="002415C2">
              <w:rPr>
                <w:b/>
                <w:bCs/>
                <w:color w:val="000000"/>
                <w:sz w:val="20"/>
                <w:szCs w:val="20"/>
              </w:rPr>
              <w:t>0.2</w:t>
            </w:r>
          </w:p>
        </w:tc>
        <w:tc>
          <w:tcPr>
            <w:tcW w:w="939" w:type="dxa"/>
            <w:tcBorders>
              <w:top w:val="nil"/>
              <w:left w:val="nil"/>
              <w:bottom w:val="single" w:sz="4" w:space="0" w:color="auto"/>
              <w:right w:val="single" w:sz="4" w:space="0" w:color="auto"/>
            </w:tcBorders>
            <w:shd w:val="clear" w:color="auto" w:fill="auto"/>
            <w:noWrap/>
            <w:vAlign w:val="bottom"/>
            <w:hideMark/>
          </w:tcPr>
          <w:p w14:paraId="64C7AF9B" w14:textId="77777777" w:rsidR="002415C2" w:rsidRPr="002415C2" w:rsidRDefault="002415C2" w:rsidP="002415C2">
            <w:pPr>
              <w:jc w:val="right"/>
              <w:rPr>
                <w:b/>
                <w:bCs/>
                <w:color w:val="000000"/>
                <w:sz w:val="20"/>
                <w:szCs w:val="20"/>
              </w:rPr>
            </w:pPr>
            <w:r w:rsidRPr="002415C2">
              <w:rPr>
                <w:b/>
                <w:bCs/>
                <w:color w:val="000000"/>
                <w:sz w:val="20"/>
                <w:szCs w:val="20"/>
              </w:rPr>
              <w:t>0.125</w:t>
            </w:r>
          </w:p>
        </w:tc>
      </w:tr>
      <w:tr w:rsidR="002415C2" w:rsidRPr="002415C2" w14:paraId="6000C80C" w14:textId="77777777" w:rsidTr="00C37F47">
        <w:trPr>
          <w:trHeight w:val="144"/>
        </w:trPr>
        <w:tc>
          <w:tcPr>
            <w:tcW w:w="810" w:type="dxa"/>
            <w:tcBorders>
              <w:top w:val="nil"/>
              <w:left w:val="nil"/>
              <w:bottom w:val="nil"/>
              <w:right w:val="nil"/>
            </w:tcBorders>
            <w:shd w:val="clear" w:color="auto" w:fill="auto"/>
            <w:noWrap/>
            <w:vAlign w:val="bottom"/>
            <w:hideMark/>
          </w:tcPr>
          <w:p w14:paraId="73238BD0" w14:textId="77777777" w:rsidR="002415C2" w:rsidRPr="002415C2" w:rsidRDefault="002415C2" w:rsidP="002415C2">
            <w:pPr>
              <w:jc w:val="right"/>
              <w:rPr>
                <w:b/>
                <w:bCs/>
                <w:color w:val="000000"/>
                <w:sz w:val="20"/>
                <w:szCs w:val="20"/>
              </w:rPr>
            </w:pPr>
          </w:p>
        </w:tc>
        <w:tc>
          <w:tcPr>
            <w:tcW w:w="3300" w:type="dxa"/>
            <w:tcBorders>
              <w:top w:val="nil"/>
              <w:left w:val="nil"/>
              <w:bottom w:val="nil"/>
              <w:right w:val="nil"/>
            </w:tcBorders>
            <w:shd w:val="clear" w:color="auto" w:fill="auto"/>
            <w:noWrap/>
            <w:vAlign w:val="bottom"/>
            <w:hideMark/>
          </w:tcPr>
          <w:p w14:paraId="35B7B269" w14:textId="77777777" w:rsidR="002415C2" w:rsidRPr="002415C2" w:rsidRDefault="002415C2" w:rsidP="002415C2">
            <w:pPr>
              <w:rPr>
                <w:sz w:val="20"/>
                <w:szCs w:val="20"/>
              </w:rPr>
            </w:pPr>
          </w:p>
        </w:tc>
        <w:tc>
          <w:tcPr>
            <w:tcW w:w="840" w:type="dxa"/>
            <w:tcBorders>
              <w:top w:val="nil"/>
              <w:left w:val="nil"/>
              <w:bottom w:val="nil"/>
              <w:right w:val="nil"/>
            </w:tcBorders>
            <w:shd w:val="clear" w:color="auto" w:fill="auto"/>
            <w:noWrap/>
            <w:vAlign w:val="bottom"/>
            <w:hideMark/>
          </w:tcPr>
          <w:p w14:paraId="634425C2" w14:textId="77777777" w:rsidR="002415C2" w:rsidRPr="002415C2" w:rsidRDefault="002415C2" w:rsidP="002415C2">
            <w:pPr>
              <w:rPr>
                <w:sz w:val="20"/>
                <w:szCs w:val="20"/>
              </w:rPr>
            </w:pP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69657C" w14:textId="77777777" w:rsidR="002415C2" w:rsidRPr="002415C2" w:rsidRDefault="002415C2" w:rsidP="002415C2">
            <w:pPr>
              <w:jc w:val="right"/>
              <w:rPr>
                <w:b/>
                <w:bCs/>
                <w:color w:val="000000"/>
                <w:sz w:val="20"/>
                <w:szCs w:val="20"/>
              </w:rPr>
            </w:pPr>
            <w:r w:rsidRPr="002415C2">
              <w:rPr>
                <w:b/>
                <w:bCs/>
                <w:color w:val="000000"/>
                <w:sz w:val="20"/>
                <w:szCs w:val="20"/>
              </w:rPr>
              <w:t>Control Abs. Bias</w:t>
            </w:r>
          </w:p>
        </w:tc>
        <w:tc>
          <w:tcPr>
            <w:tcW w:w="990" w:type="dxa"/>
            <w:tcBorders>
              <w:top w:val="nil"/>
              <w:left w:val="nil"/>
              <w:bottom w:val="single" w:sz="4" w:space="0" w:color="auto"/>
              <w:right w:val="single" w:sz="4" w:space="0" w:color="auto"/>
            </w:tcBorders>
            <w:shd w:val="clear" w:color="auto" w:fill="auto"/>
            <w:noWrap/>
            <w:vAlign w:val="bottom"/>
            <w:hideMark/>
          </w:tcPr>
          <w:p w14:paraId="0E671001" w14:textId="77777777" w:rsidR="002415C2" w:rsidRPr="002415C2" w:rsidRDefault="002415C2" w:rsidP="002415C2">
            <w:pPr>
              <w:jc w:val="right"/>
              <w:rPr>
                <w:b/>
                <w:bCs/>
                <w:color w:val="000000"/>
                <w:sz w:val="20"/>
                <w:szCs w:val="20"/>
              </w:rPr>
            </w:pPr>
            <w:r w:rsidRPr="002415C2">
              <w:rPr>
                <w:b/>
                <w:bCs/>
                <w:color w:val="000000"/>
                <w:sz w:val="20"/>
                <w:szCs w:val="20"/>
              </w:rPr>
              <w:t>0.5</w:t>
            </w:r>
          </w:p>
        </w:tc>
        <w:tc>
          <w:tcPr>
            <w:tcW w:w="1221" w:type="dxa"/>
            <w:tcBorders>
              <w:top w:val="nil"/>
              <w:left w:val="nil"/>
              <w:bottom w:val="single" w:sz="4" w:space="0" w:color="auto"/>
              <w:right w:val="single" w:sz="4" w:space="0" w:color="auto"/>
            </w:tcBorders>
            <w:shd w:val="clear" w:color="auto" w:fill="auto"/>
            <w:noWrap/>
            <w:vAlign w:val="bottom"/>
            <w:hideMark/>
          </w:tcPr>
          <w:p w14:paraId="22DDB48E" w14:textId="77777777" w:rsidR="002415C2" w:rsidRPr="002415C2" w:rsidRDefault="002415C2" w:rsidP="002415C2">
            <w:pPr>
              <w:jc w:val="right"/>
              <w:rPr>
                <w:b/>
                <w:bCs/>
                <w:color w:val="000000"/>
                <w:sz w:val="20"/>
                <w:szCs w:val="20"/>
              </w:rPr>
            </w:pPr>
            <w:r w:rsidRPr="002415C2">
              <w:rPr>
                <w:b/>
                <w:bCs/>
                <w:color w:val="000000"/>
                <w:sz w:val="20"/>
                <w:szCs w:val="20"/>
              </w:rPr>
              <w:t>0.3</w:t>
            </w:r>
          </w:p>
        </w:tc>
        <w:tc>
          <w:tcPr>
            <w:tcW w:w="939" w:type="dxa"/>
            <w:tcBorders>
              <w:top w:val="nil"/>
              <w:left w:val="nil"/>
              <w:bottom w:val="single" w:sz="4" w:space="0" w:color="auto"/>
              <w:right w:val="single" w:sz="4" w:space="0" w:color="auto"/>
            </w:tcBorders>
            <w:shd w:val="clear" w:color="auto" w:fill="auto"/>
            <w:noWrap/>
            <w:vAlign w:val="bottom"/>
            <w:hideMark/>
          </w:tcPr>
          <w:p w14:paraId="2E647C49" w14:textId="77777777" w:rsidR="002415C2" w:rsidRPr="002415C2" w:rsidRDefault="002415C2" w:rsidP="002415C2">
            <w:pPr>
              <w:jc w:val="right"/>
              <w:rPr>
                <w:b/>
                <w:bCs/>
                <w:color w:val="000000"/>
                <w:sz w:val="20"/>
                <w:szCs w:val="20"/>
              </w:rPr>
            </w:pPr>
            <w:r w:rsidRPr="002415C2">
              <w:rPr>
                <w:b/>
                <w:bCs/>
                <w:color w:val="000000"/>
                <w:sz w:val="20"/>
                <w:szCs w:val="20"/>
              </w:rPr>
              <w:t>0.2</w:t>
            </w:r>
          </w:p>
        </w:tc>
      </w:tr>
      <w:tr w:rsidR="002415C2" w:rsidRPr="002415C2" w14:paraId="471060FF" w14:textId="77777777" w:rsidTr="00C37F47">
        <w:trPr>
          <w:trHeight w:val="144"/>
        </w:trPr>
        <w:tc>
          <w:tcPr>
            <w:tcW w:w="8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0751CC" w14:textId="77777777" w:rsidR="002415C2" w:rsidRPr="002415C2" w:rsidRDefault="002415C2" w:rsidP="002415C2">
            <w:pPr>
              <w:jc w:val="center"/>
              <w:rPr>
                <w:b/>
                <w:bCs/>
                <w:color w:val="000000"/>
                <w:sz w:val="20"/>
                <w:szCs w:val="20"/>
              </w:rPr>
            </w:pPr>
            <w:r w:rsidRPr="002415C2">
              <w:rPr>
                <w:b/>
                <w:bCs/>
                <w:color w:val="000000"/>
                <w:sz w:val="20"/>
                <w:szCs w:val="20"/>
              </w:rPr>
              <w:t>Sector Group</w:t>
            </w:r>
          </w:p>
        </w:tc>
        <w:tc>
          <w:tcPr>
            <w:tcW w:w="3300" w:type="dxa"/>
            <w:tcBorders>
              <w:top w:val="single" w:sz="4" w:space="0" w:color="auto"/>
              <w:left w:val="nil"/>
              <w:bottom w:val="single" w:sz="4" w:space="0" w:color="auto"/>
              <w:right w:val="single" w:sz="4" w:space="0" w:color="auto"/>
            </w:tcBorders>
            <w:shd w:val="clear" w:color="000000" w:fill="D9D9D9"/>
            <w:vAlign w:val="center"/>
            <w:hideMark/>
          </w:tcPr>
          <w:p w14:paraId="48D9C5FE" w14:textId="77777777" w:rsidR="002415C2" w:rsidRPr="002415C2" w:rsidRDefault="002415C2" w:rsidP="002415C2">
            <w:pPr>
              <w:jc w:val="center"/>
              <w:rPr>
                <w:b/>
                <w:bCs/>
                <w:color w:val="000000"/>
                <w:sz w:val="20"/>
                <w:szCs w:val="20"/>
              </w:rPr>
            </w:pPr>
            <w:r w:rsidRPr="002415C2">
              <w:rPr>
                <w:b/>
                <w:bCs/>
                <w:color w:val="000000"/>
                <w:sz w:val="20"/>
                <w:szCs w:val="20"/>
              </w:rPr>
              <w:t>Sectors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658D74AB" w14:textId="77777777" w:rsidR="002415C2" w:rsidRPr="002415C2" w:rsidRDefault="002415C2" w:rsidP="002415C2">
            <w:pPr>
              <w:jc w:val="center"/>
              <w:rPr>
                <w:b/>
                <w:bCs/>
                <w:color w:val="000000"/>
                <w:sz w:val="20"/>
                <w:szCs w:val="20"/>
              </w:rPr>
            </w:pPr>
            <w:r w:rsidRPr="002415C2">
              <w:rPr>
                <w:b/>
                <w:bCs/>
                <w:color w:val="000000"/>
                <w:sz w:val="20"/>
                <w:szCs w:val="20"/>
              </w:rPr>
              <w:t>Total Count</w:t>
            </w:r>
          </w:p>
        </w:tc>
        <w:tc>
          <w:tcPr>
            <w:tcW w:w="900" w:type="dxa"/>
            <w:tcBorders>
              <w:top w:val="nil"/>
              <w:left w:val="nil"/>
              <w:bottom w:val="single" w:sz="4" w:space="0" w:color="auto"/>
              <w:right w:val="single" w:sz="4" w:space="0" w:color="auto"/>
            </w:tcBorders>
            <w:shd w:val="clear" w:color="000000" w:fill="D9D9D9"/>
            <w:vAlign w:val="center"/>
            <w:hideMark/>
          </w:tcPr>
          <w:p w14:paraId="7EC1A453" w14:textId="77777777" w:rsidR="002415C2" w:rsidRPr="002415C2" w:rsidRDefault="002415C2" w:rsidP="002415C2">
            <w:pPr>
              <w:jc w:val="center"/>
              <w:rPr>
                <w:b/>
                <w:bCs/>
                <w:color w:val="000000"/>
                <w:sz w:val="20"/>
                <w:szCs w:val="20"/>
              </w:rPr>
            </w:pPr>
            <w:r w:rsidRPr="002415C2">
              <w:rPr>
                <w:b/>
                <w:bCs/>
                <w:color w:val="000000"/>
                <w:sz w:val="20"/>
                <w:szCs w:val="20"/>
              </w:rPr>
              <w:t>Control Sample</w:t>
            </w:r>
          </w:p>
        </w:tc>
        <w:tc>
          <w:tcPr>
            <w:tcW w:w="1170" w:type="dxa"/>
            <w:tcBorders>
              <w:top w:val="nil"/>
              <w:left w:val="nil"/>
              <w:bottom w:val="single" w:sz="4" w:space="0" w:color="auto"/>
              <w:right w:val="single" w:sz="4" w:space="0" w:color="auto"/>
            </w:tcBorders>
            <w:shd w:val="clear" w:color="000000" w:fill="D9D9D9"/>
            <w:vAlign w:val="center"/>
            <w:hideMark/>
          </w:tcPr>
          <w:p w14:paraId="65CA0D0B" w14:textId="77777777" w:rsidR="002415C2" w:rsidRPr="002415C2" w:rsidRDefault="002415C2" w:rsidP="002415C2">
            <w:pPr>
              <w:jc w:val="center"/>
              <w:rPr>
                <w:b/>
                <w:bCs/>
                <w:color w:val="000000"/>
                <w:sz w:val="20"/>
                <w:szCs w:val="20"/>
              </w:rPr>
            </w:pPr>
            <w:r w:rsidRPr="002415C2">
              <w:rPr>
                <w:b/>
                <w:bCs/>
                <w:color w:val="000000"/>
                <w:sz w:val="20"/>
                <w:szCs w:val="20"/>
              </w:rPr>
              <w:t>Treatment Sample</w:t>
            </w:r>
          </w:p>
        </w:tc>
        <w:tc>
          <w:tcPr>
            <w:tcW w:w="990" w:type="dxa"/>
            <w:tcBorders>
              <w:top w:val="nil"/>
              <w:left w:val="nil"/>
              <w:bottom w:val="single" w:sz="4" w:space="0" w:color="auto"/>
              <w:right w:val="single" w:sz="4" w:space="0" w:color="auto"/>
            </w:tcBorders>
            <w:shd w:val="clear" w:color="000000" w:fill="D9D9D9"/>
            <w:vAlign w:val="center"/>
            <w:hideMark/>
          </w:tcPr>
          <w:p w14:paraId="136359CE"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c>
          <w:tcPr>
            <w:tcW w:w="1221" w:type="dxa"/>
            <w:tcBorders>
              <w:top w:val="nil"/>
              <w:left w:val="nil"/>
              <w:bottom w:val="single" w:sz="4" w:space="0" w:color="auto"/>
              <w:right w:val="single" w:sz="4" w:space="0" w:color="auto"/>
            </w:tcBorders>
            <w:shd w:val="clear" w:color="000000" w:fill="D9D9D9"/>
            <w:vAlign w:val="center"/>
            <w:hideMark/>
          </w:tcPr>
          <w:p w14:paraId="65790282"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c>
          <w:tcPr>
            <w:tcW w:w="939" w:type="dxa"/>
            <w:tcBorders>
              <w:top w:val="nil"/>
              <w:left w:val="nil"/>
              <w:bottom w:val="single" w:sz="4" w:space="0" w:color="auto"/>
              <w:right w:val="single" w:sz="4" w:space="0" w:color="auto"/>
            </w:tcBorders>
            <w:shd w:val="clear" w:color="000000" w:fill="D9D9D9"/>
            <w:vAlign w:val="center"/>
            <w:hideMark/>
          </w:tcPr>
          <w:p w14:paraId="6E622AC9" w14:textId="77777777" w:rsidR="002415C2" w:rsidRPr="002415C2" w:rsidRDefault="002415C2" w:rsidP="002415C2">
            <w:pPr>
              <w:jc w:val="center"/>
              <w:rPr>
                <w:b/>
                <w:bCs/>
                <w:color w:val="000000"/>
                <w:sz w:val="20"/>
                <w:szCs w:val="20"/>
              </w:rPr>
            </w:pPr>
            <w:r w:rsidRPr="002415C2">
              <w:rPr>
                <w:b/>
                <w:bCs/>
                <w:color w:val="000000"/>
                <w:sz w:val="20"/>
                <w:szCs w:val="20"/>
              </w:rPr>
              <w:t>Unequal Group Power</w:t>
            </w:r>
          </w:p>
        </w:tc>
      </w:tr>
      <w:tr w:rsidR="002415C2" w:rsidRPr="002415C2" w14:paraId="78774014" w14:textId="77777777" w:rsidTr="00C37F47">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5A65F9C4" w14:textId="77777777" w:rsidR="002415C2" w:rsidRPr="002415C2" w:rsidRDefault="002415C2" w:rsidP="002415C2">
            <w:pPr>
              <w:rPr>
                <w:b/>
                <w:bCs/>
                <w:color w:val="000000"/>
                <w:sz w:val="20"/>
                <w:szCs w:val="20"/>
              </w:rPr>
            </w:pPr>
            <w:r w:rsidRPr="002415C2">
              <w:rPr>
                <w:b/>
                <w:bCs/>
                <w:color w:val="000000"/>
                <w:sz w:val="20"/>
                <w:szCs w:val="20"/>
              </w:rPr>
              <w:t>A</w:t>
            </w:r>
          </w:p>
        </w:tc>
        <w:tc>
          <w:tcPr>
            <w:tcW w:w="3300" w:type="dxa"/>
            <w:tcBorders>
              <w:top w:val="nil"/>
              <w:left w:val="nil"/>
              <w:bottom w:val="single" w:sz="4" w:space="0" w:color="auto"/>
              <w:right w:val="single" w:sz="4" w:space="0" w:color="auto"/>
            </w:tcBorders>
            <w:shd w:val="clear" w:color="auto" w:fill="auto"/>
            <w:vAlign w:val="center"/>
            <w:hideMark/>
          </w:tcPr>
          <w:p w14:paraId="152BB9F5" w14:textId="77777777" w:rsidR="002415C2" w:rsidRPr="002415C2" w:rsidRDefault="002415C2" w:rsidP="002415C2">
            <w:pPr>
              <w:ind w:left="270" w:hanging="270"/>
              <w:rPr>
                <w:color w:val="000000"/>
                <w:sz w:val="20"/>
                <w:szCs w:val="20"/>
              </w:rPr>
            </w:pPr>
            <w:r w:rsidRPr="002415C2">
              <w:rPr>
                <w:color w:val="000000"/>
                <w:sz w:val="20"/>
                <w:szCs w:val="20"/>
              </w:rPr>
              <w:t>1: Public less-than-2-year</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89B91B" w14:textId="5F0C0155" w:rsidR="002415C2" w:rsidRPr="002415C2" w:rsidRDefault="002415C2" w:rsidP="002415C2">
            <w:pPr>
              <w:jc w:val="center"/>
              <w:rPr>
                <w:color w:val="000000"/>
                <w:sz w:val="20"/>
                <w:szCs w:val="20"/>
              </w:rPr>
            </w:pPr>
            <w:r w:rsidRPr="002415C2">
              <w:rPr>
                <w:color w:val="000000"/>
                <w:sz w:val="20"/>
                <w:szCs w:val="20"/>
              </w:rPr>
              <w:t>10,</w:t>
            </w:r>
            <w:r w:rsidR="00E12A28">
              <w:rPr>
                <w:color w:val="000000"/>
                <w:sz w:val="20"/>
                <w:szCs w:val="20"/>
              </w:rPr>
              <w:t>345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438F1720" w14:textId="6A9C1270"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770A0E" w14:textId="007C367F" w:rsidR="002415C2" w:rsidRPr="002415C2" w:rsidRDefault="002415C2" w:rsidP="002415C2">
            <w:pPr>
              <w:jc w:val="center"/>
              <w:rPr>
                <w:color w:val="000000"/>
                <w:sz w:val="20"/>
                <w:szCs w:val="20"/>
              </w:rPr>
            </w:pPr>
            <w:r w:rsidRPr="002415C2">
              <w:rPr>
                <w:color w:val="000000"/>
                <w:sz w:val="20"/>
                <w:szCs w:val="20"/>
              </w:rPr>
              <w:t>9,</w:t>
            </w:r>
            <w:r w:rsidR="00E12A28">
              <w:rPr>
                <w:color w:val="000000"/>
                <w:sz w:val="20"/>
                <w:szCs w:val="20"/>
              </w:rPr>
              <w:t>624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99659" w14:textId="38435784" w:rsidR="002415C2" w:rsidRPr="002415C2" w:rsidRDefault="002415C2" w:rsidP="002415C2">
            <w:pPr>
              <w:jc w:val="center"/>
              <w:rPr>
                <w:color w:val="000000"/>
                <w:sz w:val="20"/>
                <w:szCs w:val="20"/>
              </w:rPr>
            </w:pPr>
            <w:r w:rsidRPr="002415C2">
              <w:rPr>
                <w:color w:val="000000"/>
                <w:sz w:val="20"/>
                <w:szCs w:val="20"/>
              </w:rPr>
              <w:t>0.91</w:t>
            </w:r>
            <w:r w:rsidR="00E12A28">
              <w:rPr>
                <w:color w:val="000000"/>
                <w:sz w:val="20"/>
                <w:szCs w:val="20"/>
              </w:rPr>
              <w:t>5</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99B751" w14:textId="77777777" w:rsidR="002415C2" w:rsidRPr="002415C2" w:rsidRDefault="002415C2" w:rsidP="002415C2">
            <w:pPr>
              <w:jc w:val="center"/>
              <w:rPr>
                <w:color w:val="000000"/>
                <w:sz w:val="20"/>
                <w:szCs w:val="20"/>
              </w:rPr>
            </w:pPr>
            <w:r w:rsidRPr="002415C2">
              <w:rPr>
                <w:color w:val="000000"/>
                <w:sz w:val="20"/>
                <w:szCs w:val="20"/>
              </w:rPr>
              <w:t>0.966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1A4FE1" w14:textId="0A813155" w:rsidR="002415C2" w:rsidRPr="002415C2" w:rsidRDefault="002415C2" w:rsidP="002415C2">
            <w:pPr>
              <w:jc w:val="center"/>
              <w:rPr>
                <w:color w:val="000000"/>
                <w:sz w:val="20"/>
                <w:szCs w:val="20"/>
              </w:rPr>
            </w:pPr>
            <w:r w:rsidRPr="002415C2">
              <w:rPr>
                <w:color w:val="000000"/>
                <w:sz w:val="20"/>
                <w:szCs w:val="20"/>
              </w:rPr>
              <w:t>0.92</w:t>
            </w:r>
            <w:r w:rsidR="00E12A28">
              <w:rPr>
                <w:color w:val="000000"/>
                <w:sz w:val="20"/>
                <w:szCs w:val="20"/>
              </w:rPr>
              <w:t>4</w:t>
            </w:r>
          </w:p>
        </w:tc>
      </w:tr>
      <w:tr w:rsidR="002415C2" w:rsidRPr="002415C2" w14:paraId="3D1F6789"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11E23B33"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2F05D7CA" w14:textId="77777777" w:rsidR="002415C2" w:rsidRPr="002415C2" w:rsidRDefault="002415C2" w:rsidP="002415C2">
            <w:pPr>
              <w:ind w:left="270" w:hanging="270"/>
              <w:rPr>
                <w:color w:val="000000"/>
                <w:sz w:val="20"/>
                <w:szCs w:val="20"/>
              </w:rPr>
            </w:pPr>
            <w:r w:rsidRPr="002415C2">
              <w:rPr>
                <w:color w:val="000000"/>
                <w:sz w:val="20"/>
                <w:szCs w:val="20"/>
              </w:rPr>
              <w:t>2: Public 2-year</w:t>
            </w:r>
          </w:p>
        </w:tc>
        <w:tc>
          <w:tcPr>
            <w:tcW w:w="840" w:type="dxa"/>
            <w:vMerge/>
            <w:tcBorders>
              <w:top w:val="nil"/>
              <w:left w:val="single" w:sz="4" w:space="0" w:color="auto"/>
              <w:bottom w:val="single" w:sz="4" w:space="0" w:color="auto"/>
              <w:right w:val="single" w:sz="4" w:space="0" w:color="auto"/>
            </w:tcBorders>
            <w:vAlign w:val="center"/>
            <w:hideMark/>
          </w:tcPr>
          <w:p w14:paraId="0E342612"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01A5312C"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395C140A"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1C79A02C"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01028371"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58793627" w14:textId="77777777" w:rsidR="002415C2" w:rsidRPr="002415C2" w:rsidRDefault="002415C2" w:rsidP="002415C2">
            <w:pPr>
              <w:rPr>
                <w:color w:val="000000"/>
                <w:sz w:val="20"/>
                <w:szCs w:val="20"/>
              </w:rPr>
            </w:pPr>
          </w:p>
        </w:tc>
      </w:tr>
      <w:tr w:rsidR="002415C2" w:rsidRPr="002415C2" w14:paraId="5EF1248D" w14:textId="77777777" w:rsidTr="00C37F47">
        <w:trPr>
          <w:trHeight w:val="144"/>
        </w:trPr>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8D3D140" w14:textId="77777777" w:rsidR="002415C2" w:rsidRPr="002415C2" w:rsidRDefault="002415C2" w:rsidP="002415C2">
            <w:pPr>
              <w:rPr>
                <w:b/>
                <w:bCs/>
                <w:color w:val="000000"/>
                <w:sz w:val="20"/>
                <w:szCs w:val="20"/>
              </w:rPr>
            </w:pPr>
            <w:r w:rsidRPr="002415C2">
              <w:rPr>
                <w:b/>
                <w:bCs/>
                <w:color w:val="000000"/>
                <w:sz w:val="20"/>
                <w:szCs w:val="20"/>
              </w:rPr>
              <w:t>B</w:t>
            </w:r>
          </w:p>
        </w:tc>
        <w:tc>
          <w:tcPr>
            <w:tcW w:w="3300" w:type="dxa"/>
            <w:tcBorders>
              <w:top w:val="nil"/>
              <w:left w:val="nil"/>
              <w:bottom w:val="single" w:sz="4" w:space="0" w:color="auto"/>
              <w:right w:val="single" w:sz="4" w:space="0" w:color="auto"/>
            </w:tcBorders>
            <w:shd w:val="clear" w:color="auto" w:fill="auto"/>
            <w:vAlign w:val="center"/>
            <w:hideMark/>
          </w:tcPr>
          <w:p w14:paraId="710F8653" w14:textId="77777777" w:rsidR="002415C2" w:rsidRPr="002415C2" w:rsidRDefault="002415C2" w:rsidP="002415C2">
            <w:pPr>
              <w:ind w:left="270" w:hanging="270"/>
              <w:rPr>
                <w:color w:val="000000"/>
                <w:sz w:val="20"/>
                <w:szCs w:val="20"/>
              </w:rPr>
            </w:pPr>
            <w:r w:rsidRPr="002415C2">
              <w:rPr>
                <w:color w:val="000000"/>
                <w:sz w:val="20"/>
                <w:szCs w:val="20"/>
              </w:rPr>
              <w:t>3: Public 4-year non-doctorate-granting</w:t>
            </w:r>
          </w:p>
        </w:tc>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A10493" w14:textId="194E48AC" w:rsidR="002415C2" w:rsidRPr="002415C2" w:rsidRDefault="002415C2" w:rsidP="002415C2">
            <w:pPr>
              <w:jc w:val="center"/>
              <w:rPr>
                <w:color w:val="000000"/>
                <w:sz w:val="20"/>
                <w:szCs w:val="20"/>
              </w:rPr>
            </w:pPr>
            <w:r w:rsidRPr="002415C2">
              <w:rPr>
                <w:color w:val="000000"/>
                <w:sz w:val="20"/>
                <w:szCs w:val="20"/>
              </w:rPr>
              <w:t>10,</w:t>
            </w:r>
            <w:r w:rsidR="00E12A28">
              <w:rPr>
                <w:color w:val="000000"/>
                <w:sz w:val="20"/>
                <w:szCs w:val="20"/>
              </w:rPr>
              <w:t>445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6B39874B" w14:textId="6B46AA33"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826E2" w14:textId="10FC5DD1" w:rsidR="00E12A28" w:rsidRPr="002415C2" w:rsidRDefault="002415C2" w:rsidP="002415C2">
            <w:pPr>
              <w:jc w:val="center"/>
              <w:rPr>
                <w:color w:val="000000"/>
                <w:sz w:val="20"/>
                <w:szCs w:val="20"/>
              </w:rPr>
            </w:pPr>
            <w:r w:rsidRPr="002415C2">
              <w:rPr>
                <w:color w:val="000000"/>
                <w:sz w:val="20"/>
                <w:szCs w:val="20"/>
              </w:rPr>
              <w:t>9,</w:t>
            </w:r>
            <w:r w:rsidR="008E375C">
              <w:rPr>
                <w:color w:val="000000"/>
                <w:sz w:val="20"/>
                <w:szCs w:val="20"/>
              </w:rPr>
              <w:t>724</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86F76" w14:textId="3CA7D4FF" w:rsidR="002415C2" w:rsidRPr="002415C2" w:rsidRDefault="002415C2" w:rsidP="002415C2">
            <w:pPr>
              <w:jc w:val="center"/>
              <w:rPr>
                <w:color w:val="000000"/>
                <w:sz w:val="20"/>
                <w:szCs w:val="20"/>
              </w:rPr>
            </w:pPr>
            <w:r w:rsidRPr="002415C2">
              <w:rPr>
                <w:color w:val="000000"/>
                <w:sz w:val="20"/>
                <w:szCs w:val="20"/>
              </w:rPr>
              <w:t>0.91</w:t>
            </w:r>
            <w:r w:rsidR="00E12A28">
              <w:rPr>
                <w:color w:val="000000"/>
                <w:sz w:val="20"/>
                <w:szCs w:val="20"/>
              </w:rPr>
              <w:t>6</w:t>
            </w:r>
          </w:p>
        </w:tc>
        <w:tc>
          <w:tcPr>
            <w:tcW w:w="122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68E705" w14:textId="0DA30BB6" w:rsidR="002415C2" w:rsidRPr="002415C2" w:rsidRDefault="002415C2" w:rsidP="002415C2">
            <w:pPr>
              <w:jc w:val="center"/>
              <w:rPr>
                <w:color w:val="000000"/>
                <w:sz w:val="20"/>
                <w:szCs w:val="20"/>
              </w:rPr>
            </w:pPr>
            <w:r w:rsidRPr="002415C2">
              <w:rPr>
                <w:color w:val="000000"/>
                <w:sz w:val="20"/>
                <w:szCs w:val="20"/>
              </w:rPr>
              <w:t>0.96</w:t>
            </w:r>
            <w:r w:rsidR="00E12A28">
              <w:rPr>
                <w:color w:val="000000"/>
                <w:sz w:val="20"/>
                <w:szCs w:val="20"/>
              </w:rPr>
              <w:t>6</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738CE7" w14:textId="43050D20" w:rsidR="002415C2" w:rsidRPr="002415C2" w:rsidRDefault="002415C2" w:rsidP="002415C2">
            <w:pPr>
              <w:jc w:val="center"/>
              <w:rPr>
                <w:color w:val="000000"/>
                <w:sz w:val="20"/>
                <w:szCs w:val="20"/>
              </w:rPr>
            </w:pPr>
            <w:r w:rsidRPr="002415C2">
              <w:rPr>
                <w:color w:val="000000"/>
                <w:sz w:val="20"/>
                <w:szCs w:val="20"/>
              </w:rPr>
              <w:t>0.92</w:t>
            </w:r>
            <w:r w:rsidR="00E12A28">
              <w:rPr>
                <w:color w:val="000000"/>
                <w:sz w:val="20"/>
                <w:szCs w:val="20"/>
              </w:rPr>
              <w:t>4</w:t>
            </w:r>
          </w:p>
        </w:tc>
      </w:tr>
      <w:tr w:rsidR="002415C2" w:rsidRPr="002415C2" w14:paraId="4ABA994C"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64141C9F"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729AF313" w14:textId="77777777" w:rsidR="002415C2" w:rsidRPr="002415C2" w:rsidRDefault="002415C2" w:rsidP="002415C2">
            <w:pPr>
              <w:ind w:left="270" w:hanging="270"/>
              <w:rPr>
                <w:color w:val="000000"/>
                <w:sz w:val="20"/>
                <w:szCs w:val="20"/>
              </w:rPr>
            </w:pPr>
            <w:r w:rsidRPr="002415C2">
              <w:rPr>
                <w:color w:val="000000"/>
                <w:sz w:val="20"/>
                <w:szCs w:val="20"/>
              </w:rPr>
              <w:t>4: Public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3D6C0EA6"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757ABBC3"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0082104B"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18B7C8D1"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5D9FBCE9"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541F2AD2" w14:textId="77777777" w:rsidR="002415C2" w:rsidRPr="002415C2" w:rsidRDefault="002415C2" w:rsidP="002415C2">
            <w:pPr>
              <w:rPr>
                <w:color w:val="000000"/>
                <w:sz w:val="20"/>
                <w:szCs w:val="20"/>
              </w:rPr>
            </w:pPr>
          </w:p>
        </w:tc>
      </w:tr>
      <w:tr w:rsidR="002415C2" w:rsidRPr="002415C2" w14:paraId="6477EC0B"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7397DEBC"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2448C23E" w14:textId="77777777" w:rsidR="002415C2" w:rsidRPr="002415C2" w:rsidRDefault="002415C2" w:rsidP="002415C2">
            <w:pPr>
              <w:ind w:left="270" w:hanging="270"/>
              <w:rPr>
                <w:color w:val="000000"/>
                <w:sz w:val="20"/>
                <w:szCs w:val="20"/>
              </w:rPr>
            </w:pPr>
            <w:r w:rsidRPr="002415C2">
              <w:rPr>
                <w:color w:val="000000"/>
                <w:sz w:val="20"/>
                <w:szCs w:val="20"/>
              </w:rPr>
              <w:t>5: Private nonprofit less than 4-year</w:t>
            </w:r>
          </w:p>
        </w:tc>
        <w:tc>
          <w:tcPr>
            <w:tcW w:w="840" w:type="dxa"/>
            <w:vMerge/>
            <w:tcBorders>
              <w:top w:val="nil"/>
              <w:left w:val="single" w:sz="4" w:space="0" w:color="auto"/>
              <w:bottom w:val="single" w:sz="4" w:space="0" w:color="auto"/>
              <w:right w:val="single" w:sz="4" w:space="0" w:color="auto"/>
            </w:tcBorders>
            <w:vAlign w:val="center"/>
            <w:hideMark/>
          </w:tcPr>
          <w:p w14:paraId="16508663"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2A4050D8"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006A2FE3"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04BBBA89"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30EFCD8C"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7AAD4689" w14:textId="77777777" w:rsidR="002415C2" w:rsidRPr="002415C2" w:rsidRDefault="002415C2" w:rsidP="002415C2">
            <w:pPr>
              <w:rPr>
                <w:color w:val="000000"/>
                <w:sz w:val="20"/>
                <w:szCs w:val="20"/>
              </w:rPr>
            </w:pPr>
          </w:p>
        </w:tc>
      </w:tr>
      <w:tr w:rsidR="002415C2" w:rsidRPr="002415C2" w14:paraId="49784AF6"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67A74460"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16F703AC" w14:textId="77777777" w:rsidR="002415C2" w:rsidRPr="002415C2" w:rsidRDefault="002415C2" w:rsidP="002415C2">
            <w:pPr>
              <w:ind w:left="270" w:hanging="270"/>
              <w:rPr>
                <w:color w:val="000000"/>
                <w:sz w:val="20"/>
                <w:szCs w:val="20"/>
              </w:rPr>
            </w:pPr>
            <w:r w:rsidRPr="002415C2">
              <w:rPr>
                <w:color w:val="000000"/>
                <w:sz w:val="20"/>
                <w:szCs w:val="20"/>
              </w:rPr>
              <w:t xml:space="preserve">6: Private nonprofit 4-year </w:t>
            </w:r>
            <w:proofErr w:type="spellStart"/>
            <w:r w:rsidRPr="002415C2">
              <w:rPr>
                <w:color w:val="000000"/>
                <w:sz w:val="20"/>
                <w:szCs w:val="20"/>
              </w:rPr>
              <w:t>nondoctorate</w:t>
            </w:r>
            <w:proofErr w:type="spellEnd"/>
          </w:p>
        </w:tc>
        <w:tc>
          <w:tcPr>
            <w:tcW w:w="840" w:type="dxa"/>
            <w:vMerge/>
            <w:tcBorders>
              <w:top w:val="nil"/>
              <w:left w:val="single" w:sz="4" w:space="0" w:color="auto"/>
              <w:bottom w:val="single" w:sz="4" w:space="0" w:color="auto"/>
              <w:right w:val="single" w:sz="4" w:space="0" w:color="auto"/>
            </w:tcBorders>
            <w:vAlign w:val="center"/>
            <w:hideMark/>
          </w:tcPr>
          <w:p w14:paraId="1D54AD6F"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548E4DE5"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724F2A79"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621D4D74"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193151C1"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141A2133" w14:textId="77777777" w:rsidR="002415C2" w:rsidRPr="002415C2" w:rsidRDefault="002415C2" w:rsidP="002415C2">
            <w:pPr>
              <w:rPr>
                <w:color w:val="000000"/>
                <w:sz w:val="20"/>
                <w:szCs w:val="20"/>
              </w:rPr>
            </w:pPr>
          </w:p>
        </w:tc>
      </w:tr>
      <w:tr w:rsidR="002415C2" w:rsidRPr="002415C2" w14:paraId="5C166675" w14:textId="77777777" w:rsidTr="00C37F47">
        <w:trPr>
          <w:trHeight w:val="144"/>
        </w:trPr>
        <w:tc>
          <w:tcPr>
            <w:tcW w:w="810" w:type="dxa"/>
            <w:vMerge/>
            <w:tcBorders>
              <w:top w:val="nil"/>
              <w:left w:val="single" w:sz="4" w:space="0" w:color="auto"/>
              <w:bottom w:val="single" w:sz="4" w:space="0" w:color="auto"/>
              <w:right w:val="single" w:sz="4" w:space="0" w:color="auto"/>
            </w:tcBorders>
            <w:vAlign w:val="center"/>
            <w:hideMark/>
          </w:tcPr>
          <w:p w14:paraId="26E0AA5E" w14:textId="77777777" w:rsidR="002415C2" w:rsidRPr="002415C2" w:rsidRDefault="002415C2" w:rsidP="002415C2">
            <w:pPr>
              <w:rPr>
                <w:b/>
                <w:bCs/>
                <w:color w:val="000000"/>
                <w:sz w:val="20"/>
                <w:szCs w:val="20"/>
              </w:rPr>
            </w:pPr>
          </w:p>
        </w:tc>
        <w:tc>
          <w:tcPr>
            <w:tcW w:w="3300" w:type="dxa"/>
            <w:tcBorders>
              <w:top w:val="nil"/>
              <w:left w:val="nil"/>
              <w:bottom w:val="single" w:sz="4" w:space="0" w:color="auto"/>
              <w:right w:val="single" w:sz="4" w:space="0" w:color="auto"/>
            </w:tcBorders>
            <w:shd w:val="clear" w:color="auto" w:fill="auto"/>
            <w:vAlign w:val="center"/>
            <w:hideMark/>
          </w:tcPr>
          <w:p w14:paraId="13F49A50" w14:textId="77777777" w:rsidR="002415C2" w:rsidRPr="002415C2" w:rsidRDefault="002415C2" w:rsidP="002415C2">
            <w:pPr>
              <w:ind w:left="270" w:hanging="270"/>
              <w:rPr>
                <w:color w:val="000000"/>
                <w:sz w:val="20"/>
                <w:szCs w:val="20"/>
              </w:rPr>
            </w:pPr>
            <w:r w:rsidRPr="002415C2">
              <w:rPr>
                <w:color w:val="000000"/>
                <w:sz w:val="20"/>
                <w:szCs w:val="20"/>
              </w:rPr>
              <w:t>7: Private nonprofit 4-year doctorate-granting</w:t>
            </w:r>
          </w:p>
        </w:tc>
        <w:tc>
          <w:tcPr>
            <w:tcW w:w="840" w:type="dxa"/>
            <w:vMerge/>
            <w:tcBorders>
              <w:top w:val="nil"/>
              <w:left w:val="single" w:sz="4" w:space="0" w:color="auto"/>
              <w:bottom w:val="single" w:sz="4" w:space="0" w:color="auto"/>
              <w:right w:val="single" w:sz="4" w:space="0" w:color="auto"/>
            </w:tcBorders>
            <w:vAlign w:val="center"/>
            <w:hideMark/>
          </w:tcPr>
          <w:p w14:paraId="29D0B173" w14:textId="77777777" w:rsidR="002415C2" w:rsidRPr="002415C2" w:rsidRDefault="002415C2" w:rsidP="002415C2">
            <w:pPr>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hideMark/>
          </w:tcPr>
          <w:p w14:paraId="46346012" w14:textId="77777777" w:rsidR="002415C2" w:rsidRPr="002415C2" w:rsidRDefault="002415C2" w:rsidP="002415C2">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62565D77" w14:textId="77777777" w:rsidR="002415C2" w:rsidRPr="002415C2" w:rsidRDefault="002415C2" w:rsidP="002415C2">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14:paraId="264C90A6" w14:textId="77777777" w:rsidR="002415C2" w:rsidRPr="002415C2" w:rsidRDefault="002415C2" w:rsidP="002415C2">
            <w:pPr>
              <w:rPr>
                <w:color w:val="000000"/>
                <w:sz w:val="20"/>
                <w:szCs w:val="20"/>
              </w:rPr>
            </w:pPr>
          </w:p>
        </w:tc>
        <w:tc>
          <w:tcPr>
            <w:tcW w:w="1221" w:type="dxa"/>
            <w:vMerge/>
            <w:tcBorders>
              <w:top w:val="nil"/>
              <w:left w:val="single" w:sz="4" w:space="0" w:color="auto"/>
              <w:bottom w:val="single" w:sz="4" w:space="0" w:color="auto"/>
              <w:right w:val="single" w:sz="4" w:space="0" w:color="auto"/>
            </w:tcBorders>
            <w:vAlign w:val="center"/>
            <w:hideMark/>
          </w:tcPr>
          <w:p w14:paraId="6255F1CA" w14:textId="77777777" w:rsidR="002415C2" w:rsidRPr="002415C2" w:rsidRDefault="002415C2" w:rsidP="002415C2">
            <w:pPr>
              <w:rPr>
                <w:color w:val="000000"/>
                <w:sz w:val="20"/>
                <w:szCs w:val="20"/>
              </w:rPr>
            </w:pPr>
          </w:p>
        </w:tc>
        <w:tc>
          <w:tcPr>
            <w:tcW w:w="939" w:type="dxa"/>
            <w:vMerge/>
            <w:tcBorders>
              <w:top w:val="nil"/>
              <w:left w:val="single" w:sz="4" w:space="0" w:color="auto"/>
              <w:bottom w:val="single" w:sz="4" w:space="0" w:color="auto"/>
              <w:right w:val="single" w:sz="4" w:space="0" w:color="auto"/>
            </w:tcBorders>
            <w:vAlign w:val="center"/>
            <w:hideMark/>
          </w:tcPr>
          <w:p w14:paraId="1629C926" w14:textId="77777777" w:rsidR="002415C2" w:rsidRPr="002415C2" w:rsidRDefault="002415C2" w:rsidP="002415C2">
            <w:pPr>
              <w:rPr>
                <w:color w:val="000000"/>
                <w:sz w:val="20"/>
                <w:szCs w:val="20"/>
              </w:rPr>
            </w:pPr>
          </w:p>
        </w:tc>
      </w:tr>
      <w:tr w:rsidR="002415C2" w:rsidRPr="002415C2" w14:paraId="6D805802"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265846C" w14:textId="77777777" w:rsidR="002415C2" w:rsidRPr="002415C2" w:rsidRDefault="002415C2" w:rsidP="002415C2">
            <w:pPr>
              <w:rPr>
                <w:b/>
                <w:bCs/>
                <w:color w:val="000000"/>
                <w:sz w:val="20"/>
                <w:szCs w:val="20"/>
              </w:rPr>
            </w:pPr>
            <w:r w:rsidRPr="002415C2">
              <w:rPr>
                <w:b/>
                <w:bCs/>
                <w:color w:val="000000"/>
                <w:sz w:val="20"/>
                <w:szCs w:val="20"/>
              </w:rPr>
              <w:t>C</w:t>
            </w:r>
          </w:p>
        </w:tc>
        <w:tc>
          <w:tcPr>
            <w:tcW w:w="3300" w:type="dxa"/>
            <w:tcBorders>
              <w:top w:val="nil"/>
              <w:left w:val="nil"/>
              <w:bottom w:val="single" w:sz="4" w:space="0" w:color="auto"/>
              <w:right w:val="single" w:sz="4" w:space="0" w:color="auto"/>
            </w:tcBorders>
            <w:shd w:val="clear" w:color="auto" w:fill="auto"/>
            <w:vAlign w:val="center"/>
            <w:hideMark/>
          </w:tcPr>
          <w:p w14:paraId="6B960EFB" w14:textId="77777777" w:rsidR="002415C2" w:rsidRPr="002415C2" w:rsidRDefault="002415C2" w:rsidP="002415C2">
            <w:pPr>
              <w:ind w:left="270" w:hanging="270"/>
              <w:rPr>
                <w:color w:val="000000"/>
                <w:sz w:val="20"/>
                <w:szCs w:val="20"/>
              </w:rPr>
            </w:pPr>
            <w:r w:rsidRPr="002415C2">
              <w:rPr>
                <w:color w:val="000000"/>
                <w:sz w:val="20"/>
                <w:szCs w:val="20"/>
              </w:rPr>
              <w:t>8: Private for-profit less-than-2-year</w:t>
            </w:r>
          </w:p>
        </w:tc>
        <w:tc>
          <w:tcPr>
            <w:tcW w:w="840" w:type="dxa"/>
            <w:tcBorders>
              <w:top w:val="nil"/>
              <w:left w:val="nil"/>
              <w:bottom w:val="single" w:sz="4" w:space="0" w:color="auto"/>
              <w:right w:val="single" w:sz="4" w:space="0" w:color="auto"/>
            </w:tcBorders>
            <w:shd w:val="clear" w:color="auto" w:fill="auto"/>
            <w:noWrap/>
            <w:vAlign w:val="center"/>
            <w:hideMark/>
          </w:tcPr>
          <w:p w14:paraId="76C994AA" w14:textId="33D54D75" w:rsidR="002415C2" w:rsidRPr="002415C2" w:rsidRDefault="002415C2" w:rsidP="002415C2">
            <w:pPr>
              <w:jc w:val="center"/>
              <w:rPr>
                <w:color w:val="000000"/>
                <w:sz w:val="20"/>
                <w:szCs w:val="20"/>
              </w:rPr>
            </w:pPr>
            <w:r w:rsidRPr="002415C2">
              <w:rPr>
                <w:color w:val="000000"/>
                <w:sz w:val="20"/>
                <w:szCs w:val="20"/>
              </w:rPr>
              <w:t>1,4</w:t>
            </w:r>
            <w:r w:rsidR="00E12A28">
              <w:rPr>
                <w:color w:val="000000"/>
                <w:sz w:val="20"/>
                <w:szCs w:val="20"/>
              </w:rPr>
              <w:t>63</w:t>
            </w:r>
          </w:p>
        </w:tc>
        <w:tc>
          <w:tcPr>
            <w:tcW w:w="900" w:type="dxa"/>
            <w:tcBorders>
              <w:top w:val="nil"/>
              <w:left w:val="nil"/>
              <w:bottom w:val="single" w:sz="4" w:space="0" w:color="auto"/>
              <w:right w:val="single" w:sz="4" w:space="0" w:color="auto"/>
            </w:tcBorders>
            <w:shd w:val="clear" w:color="auto" w:fill="auto"/>
            <w:vAlign w:val="center"/>
            <w:hideMark/>
          </w:tcPr>
          <w:p w14:paraId="2E5923BD" w14:textId="19094A43"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14:paraId="2CBCC561" w14:textId="1472AE21" w:rsidR="002415C2" w:rsidRPr="002415C2" w:rsidRDefault="002415C2" w:rsidP="002415C2">
            <w:pPr>
              <w:jc w:val="center"/>
              <w:rPr>
                <w:color w:val="000000"/>
                <w:sz w:val="20"/>
                <w:szCs w:val="20"/>
              </w:rPr>
            </w:pPr>
            <w:r w:rsidRPr="002415C2">
              <w:rPr>
                <w:color w:val="000000"/>
                <w:sz w:val="20"/>
                <w:szCs w:val="20"/>
              </w:rPr>
              <w:t>7</w:t>
            </w:r>
            <w:r w:rsidR="00E12A28">
              <w:rPr>
                <w:color w:val="000000"/>
                <w:sz w:val="20"/>
                <w:szCs w:val="20"/>
              </w:rPr>
              <w:t>41</w:t>
            </w:r>
          </w:p>
        </w:tc>
        <w:tc>
          <w:tcPr>
            <w:tcW w:w="990" w:type="dxa"/>
            <w:tcBorders>
              <w:top w:val="nil"/>
              <w:left w:val="nil"/>
              <w:bottom w:val="single" w:sz="4" w:space="0" w:color="auto"/>
              <w:right w:val="single" w:sz="4" w:space="0" w:color="auto"/>
            </w:tcBorders>
            <w:shd w:val="clear" w:color="auto" w:fill="auto"/>
            <w:noWrap/>
            <w:vAlign w:val="center"/>
            <w:hideMark/>
          </w:tcPr>
          <w:p w14:paraId="60ECEB29" w14:textId="0E8EEDE6" w:rsidR="002415C2" w:rsidRPr="002415C2" w:rsidRDefault="002415C2" w:rsidP="002415C2">
            <w:pPr>
              <w:jc w:val="center"/>
              <w:rPr>
                <w:color w:val="000000"/>
                <w:sz w:val="20"/>
                <w:szCs w:val="20"/>
              </w:rPr>
            </w:pPr>
            <w:r w:rsidRPr="002415C2">
              <w:rPr>
                <w:color w:val="000000"/>
                <w:sz w:val="20"/>
                <w:szCs w:val="20"/>
              </w:rPr>
              <w:t>0.71</w:t>
            </w:r>
            <w:r w:rsidR="00E12A28">
              <w:rPr>
                <w:color w:val="000000"/>
                <w:sz w:val="20"/>
                <w:szCs w:val="20"/>
              </w:rPr>
              <w:t>8</w:t>
            </w:r>
          </w:p>
        </w:tc>
        <w:tc>
          <w:tcPr>
            <w:tcW w:w="1221" w:type="dxa"/>
            <w:tcBorders>
              <w:top w:val="nil"/>
              <w:left w:val="nil"/>
              <w:bottom w:val="single" w:sz="4" w:space="0" w:color="auto"/>
              <w:right w:val="single" w:sz="4" w:space="0" w:color="auto"/>
            </w:tcBorders>
            <w:shd w:val="clear" w:color="auto" w:fill="auto"/>
            <w:noWrap/>
            <w:vAlign w:val="center"/>
            <w:hideMark/>
          </w:tcPr>
          <w:p w14:paraId="7C066453" w14:textId="1C495617" w:rsidR="002415C2" w:rsidRPr="002415C2" w:rsidRDefault="002415C2" w:rsidP="002415C2">
            <w:pPr>
              <w:jc w:val="center"/>
              <w:rPr>
                <w:color w:val="000000"/>
                <w:sz w:val="20"/>
                <w:szCs w:val="20"/>
              </w:rPr>
            </w:pPr>
            <w:r w:rsidRPr="002415C2">
              <w:rPr>
                <w:color w:val="000000"/>
                <w:sz w:val="20"/>
                <w:szCs w:val="20"/>
              </w:rPr>
              <w:t>0.81</w:t>
            </w:r>
            <w:r w:rsidR="00E12A28">
              <w:rPr>
                <w:color w:val="000000"/>
                <w:sz w:val="20"/>
                <w:szCs w:val="20"/>
              </w:rPr>
              <w:t>9</w:t>
            </w:r>
          </w:p>
        </w:tc>
        <w:tc>
          <w:tcPr>
            <w:tcW w:w="939" w:type="dxa"/>
            <w:tcBorders>
              <w:top w:val="nil"/>
              <w:left w:val="nil"/>
              <w:bottom w:val="single" w:sz="4" w:space="0" w:color="auto"/>
              <w:right w:val="single" w:sz="4" w:space="0" w:color="auto"/>
            </w:tcBorders>
            <w:shd w:val="clear" w:color="auto" w:fill="auto"/>
            <w:noWrap/>
            <w:vAlign w:val="center"/>
            <w:hideMark/>
          </w:tcPr>
          <w:p w14:paraId="1C43BB97" w14:textId="44787969" w:rsidR="002415C2" w:rsidRPr="002415C2" w:rsidRDefault="002415C2" w:rsidP="002415C2">
            <w:pPr>
              <w:jc w:val="center"/>
              <w:rPr>
                <w:color w:val="000000"/>
                <w:sz w:val="20"/>
                <w:szCs w:val="20"/>
              </w:rPr>
            </w:pPr>
            <w:r w:rsidRPr="002415C2">
              <w:rPr>
                <w:color w:val="000000"/>
                <w:sz w:val="20"/>
                <w:szCs w:val="20"/>
              </w:rPr>
              <w:t>0.72</w:t>
            </w:r>
            <w:r w:rsidR="00E12A28">
              <w:rPr>
                <w:color w:val="000000"/>
                <w:sz w:val="20"/>
                <w:szCs w:val="20"/>
              </w:rPr>
              <w:t>7</w:t>
            </w:r>
          </w:p>
        </w:tc>
      </w:tr>
      <w:tr w:rsidR="002415C2" w:rsidRPr="002415C2" w14:paraId="594D3A64"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FBD41DB" w14:textId="77777777" w:rsidR="002415C2" w:rsidRPr="002415C2" w:rsidRDefault="002415C2" w:rsidP="002415C2">
            <w:pPr>
              <w:rPr>
                <w:b/>
                <w:bCs/>
                <w:color w:val="000000"/>
                <w:sz w:val="20"/>
                <w:szCs w:val="20"/>
              </w:rPr>
            </w:pPr>
            <w:r w:rsidRPr="002415C2">
              <w:rPr>
                <w:b/>
                <w:bCs/>
                <w:color w:val="000000"/>
                <w:sz w:val="20"/>
                <w:szCs w:val="20"/>
              </w:rPr>
              <w:t>D</w:t>
            </w:r>
          </w:p>
        </w:tc>
        <w:tc>
          <w:tcPr>
            <w:tcW w:w="3300" w:type="dxa"/>
            <w:tcBorders>
              <w:top w:val="nil"/>
              <w:left w:val="nil"/>
              <w:bottom w:val="single" w:sz="4" w:space="0" w:color="auto"/>
              <w:right w:val="single" w:sz="4" w:space="0" w:color="auto"/>
            </w:tcBorders>
            <w:shd w:val="clear" w:color="auto" w:fill="auto"/>
            <w:vAlign w:val="center"/>
            <w:hideMark/>
          </w:tcPr>
          <w:p w14:paraId="4A945596" w14:textId="77777777" w:rsidR="002415C2" w:rsidRPr="002415C2" w:rsidRDefault="002415C2" w:rsidP="002415C2">
            <w:pPr>
              <w:ind w:left="270" w:hanging="270"/>
              <w:rPr>
                <w:color w:val="000000"/>
                <w:sz w:val="20"/>
                <w:szCs w:val="20"/>
              </w:rPr>
            </w:pPr>
            <w:r w:rsidRPr="002415C2">
              <w:rPr>
                <w:color w:val="000000"/>
                <w:sz w:val="20"/>
                <w:szCs w:val="20"/>
              </w:rPr>
              <w:t>9: Private for-profit 2-year</w:t>
            </w:r>
          </w:p>
        </w:tc>
        <w:tc>
          <w:tcPr>
            <w:tcW w:w="840" w:type="dxa"/>
            <w:tcBorders>
              <w:top w:val="nil"/>
              <w:left w:val="nil"/>
              <w:bottom w:val="single" w:sz="4" w:space="0" w:color="auto"/>
              <w:right w:val="single" w:sz="4" w:space="0" w:color="auto"/>
            </w:tcBorders>
            <w:shd w:val="clear" w:color="auto" w:fill="auto"/>
            <w:noWrap/>
            <w:vAlign w:val="center"/>
            <w:hideMark/>
          </w:tcPr>
          <w:p w14:paraId="37A42C0A" w14:textId="5CD68ECE" w:rsidR="002415C2" w:rsidRPr="002415C2" w:rsidRDefault="00E12A28" w:rsidP="002415C2">
            <w:pPr>
              <w:jc w:val="center"/>
              <w:rPr>
                <w:color w:val="000000"/>
                <w:sz w:val="20"/>
                <w:szCs w:val="20"/>
              </w:rPr>
            </w:pPr>
            <w:r>
              <w:rPr>
                <w:color w:val="000000"/>
                <w:sz w:val="20"/>
                <w:szCs w:val="20"/>
              </w:rPr>
              <w:t>3,132</w:t>
            </w:r>
          </w:p>
        </w:tc>
        <w:tc>
          <w:tcPr>
            <w:tcW w:w="900" w:type="dxa"/>
            <w:tcBorders>
              <w:top w:val="nil"/>
              <w:left w:val="nil"/>
              <w:bottom w:val="single" w:sz="4" w:space="0" w:color="auto"/>
              <w:right w:val="single" w:sz="4" w:space="0" w:color="auto"/>
            </w:tcBorders>
            <w:shd w:val="clear" w:color="auto" w:fill="auto"/>
            <w:vAlign w:val="center"/>
            <w:hideMark/>
          </w:tcPr>
          <w:p w14:paraId="303A5F97" w14:textId="2E3150A0"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4A71E32B" w14:textId="34EED128" w:rsidR="002415C2" w:rsidRPr="002415C2" w:rsidRDefault="002415C2" w:rsidP="002415C2">
            <w:pPr>
              <w:jc w:val="center"/>
              <w:rPr>
                <w:color w:val="000000"/>
                <w:sz w:val="20"/>
                <w:szCs w:val="20"/>
              </w:rPr>
            </w:pPr>
            <w:r w:rsidRPr="002415C2">
              <w:rPr>
                <w:color w:val="000000"/>
                <w:sz w:val="20"/>
                <w:szCs w:val="20"/>
              </w:rPr>
              <w:t>2,</w:t>
            </w:r>
            <w:r w:rsidR="00E12A28">
              <w:rPr>
                <w:color w:val="000000"/>
                <w:sz w:val="20"/>
                <w:szCs w:val="20"/>
              </w:rPr>
              <w:t>411</w:t>
            </w:r>
          </w:p>
        </w:tc>
        <w:tc>
          <w:tcPr>
            <w:tcW w:w="990" w:type="dxa"/>
            <w:tcBorders>
              <w:top w:val="nil"/>
              <w:left w:val="nil"/>
              <w:bottom w:val="single" w:sz="4" w:space="0" w:color="auto"/>
              <w:right w:val="single" w:sz="4" w:space="0" w:color="auto"/>
            </w:tcBorders>
            <w:shd w:val="clear" w:color="auto" w:fill="auto"/>
            <w:noWrap/>
            <w:vAlign w:val="center"/>
            <w:hideMark/>
          </w:tcPr>
          <w:p w14:paraId="0E24D51F" w14:textId="48DACCDD" w:rsidR="002415C2" w:rsidRPr="002415C2" w:rsidRDefault="002415C2" w:rsidP="002415C2">
            <w:pPr>
              <w:jc w:val="center"/>
              <w:rPr>
                <w:color w:val="000000"/>
                <w:sz w:val="20"/>
                <w:szCs w:val="20"/>
              </w:rPr>
            </w:pPr>
            <w:r w:rsidRPr="002415C2">
              <w:rPr>
                <w:color w:val="000000"/>
                <w:sz w:val="20"/>
                <w:szCs w:val="20"/>
              </w:rPr>
              <w:t>0.86</w:t>
            </w:r>
            <w:r w:rsidR="00E12A28">
              <w:rPr>
                <w:color w:val="000000"/>
                <w:sz w:val="20"/>
                <w:szCs w:val="20"/>
              </w:rPr>
              <w:t>4</w:t>
            </w:r>
          </w:p>
        </w:tc>
        <w:tc>
          <w:tcPr>
            <w:tcW w:w="1221" w:type="dxa"/>
            <w:tcBorders>
              <w:top w:val="nil"/>
              <w:left w:val="nil"/>
              <w:bottom w:val="single" w:sz="4" w:space="0" w:color="auto"/>
              <w:right w:val="single" w:sz="4" w:space="0" w:color="auto"/>
            </w:tcBorders>
            <w:shd w:val="clear" w:color="auto" w:fill="auto"/>
            <w:noWrap/>
            <w:vAlign w:val="center"/>
            <w:hideMark/>
          </w:tcPr>
          <w:p w14:paraId="3610BA56" w14:textId="0CF21241" w:rsidR="002415C2" w:rsidRPr="002415C2" w:rsidRDefault="002415C2" w:rsidP="002415C2">
            <w:pPr>
              <w:jc w:val="center"/>
              <w:rPr>
                <w:color w:val="000000"/>
                <w:sz w:val="20"/>
                <w:szCs w:val="20"/>
              </w:rPr>
            </w:pPr>
            <w:r w:rsidRPr="002415C2">
              <w:rPr>
                <w:color w:val="000000"/>
                <w:sz w:val="20"/>
                <w:szCs w:val="20"/>
              </w:rPr>
              <w:t>0.93</w:t>
            </w:r>
            <w:r w:rsidR="00E12A28">
              <w:rPr>
                <w:color w:val="000000"/>
                <w:sz w:val="20"/>
                <w:szCs w:val="20"/>
              </w:rPr>
              <w:t>5</w:t>
            </w:r>
          </w:p>
        </w:tc>
        <w:tc>
          <w:tcPr>
            <w:tcW w:w="939" w:type="dxa"/>
            <w:tcBorders>
              <w:top w:val="nil"/>
              <w:left w:val="nil"/>
              <w:bottom w:val="single" w:sz="4" w:space="0" w:color="auto"/>
              <w:right w:val="single" w:sz="4" w:space="0" w:color="auto"/>
            </w:tcBorders>
            <w:shd w:val="clear" w:color="auto" w:fill="auto"/>
            <w:noWrap/>
            <w:vAlign w:val="center"/>
            <w:hideMark/>
          </w:tcPr>
          <w:p w14:paraId="3AC9584C" w14:textId="3DB30488" w:rsidR="002415C2" w:rsidRPr="002415C2" w:rsidRDefault="002415C2" w:rsidP="002415C2">
            <w:pPr>
              <w:jc w:val="center"/>
              <w:rPr>
                <w:color w:val="000000"/>
                <w:sz w:val="20"/>
                <w:szCs w:val="20"/>
              </w:rPr>
            </w:pPr>
            <w:r w:rsidRPr="002415C2">
              <w:rPr>
                <w:color w:val="000000"/>
                <w:sz w:val="20"/>
                <w:szCs w:val="20"/>
              </w:rPr>
              <w:t>0.87</w:t>
            </w:r>
            <w:r w:rsidR="00E12A28">
              <w:rPr>
                <w:color w:val="000000"/>
                <w:sz w:val="20"/>
                <w:szCs w:val="20"/>
              </w:rPr>
              <w:t>6</w:t>
            </w:r>
          </w:p>
        </w:tc>
      </w:tr>
      <w:tr w:rsidR="002415C2" w:rsidRPr="002415C2" w14:paraId="3ADCB6F5" w14:textId="77777777" w:rsidTr="00C37F47">
        <w:trPr>
          <w:trHeight w:val="144"/>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2C605EB" w14:textId="77777777" w:rsidR="002415C2" w:rsidRPr="002415C2" w:rsidRDefault="002415C2" w:rsidP="002415C2">
            <w:pPr>
              <w:rPr>
                <w:b/>
                <w:bCs/>
                <w:color w:val="000000"/>
                <w:sz w:val="20"/>
                <w:szCs w:val="20"/>
              </w:rPr>
            </w:pPr>
            <w:r w:rsidRPr="002415C2">
              <w:rPr>
                <w:b/>
                <w:bCs/>
                <w:color w:val="000000"/>
                <w:sz w:val="20"/>
                <w:szCs w:val="20"/>
              </w:rPr>
              <w:t>E</w:t>
            </w:r>
          </w:p>
        </w:tc>
        <w:tc>
          <w:tcPr>
            <w:tcW w:w="3300" w:type="dxa"/>
            <w:tcBorders>
              <w:top w:val="nil"/>
              <w:left w:val="nil"/>
              <w:bottom w:val="single" w:sz="4" w:space="0" w:color="auto"/>
              <w:right w:val="single" w:sz="4" w:space="0" w:color="auto"/>
            </w:tcBorders>
            <w:shd w:val="clear" w:color="auto" w:fill="auto"/>
            <w:vAlign w:val="center"/>
            <w:hideMark/>
          </w:tcPr>
          <w:p w14:paraId="01DDB7F4" w14:textId="77777777" w:rsidR="002415C2" w:rsidRPr="002415C2" w:rsidRDefault="002415C2" w:rsidP="002415C2">
            <w:pPr>
              <w:ind w:left="270" w:hanging="270"/>
              <w:rPr>
                <w:color w:val="000000"/>
                <w:sz w:val="20"/>
                <w:szCs w:val="20"/>
              </w:rPr>
            </w:pPr>
            <w:r w:rsidRPr="002415C2">
              <w:rPr>
                <w:color w:val="000000"/>
                <w:sz w:val="20"/>
                <w:szCs w:val="20"/>
              </w:rPr>
              <w:t>10: Private for-profit 4-year</w:t>
            </w:r>
          </w:p>
        </w:tc>
        <w:tc>
          <w:tcPr>
            <w:tcW w:w="840" w:type="dxa"/>
            <w:tcBorders>
              <w:top w:val="nil"/>
              <w:left w:val="nil"/>
              <w:bottom w:val="single" w:sz="4" w:space="0" w:color="auto"/>
              <w:right w:val="single" w:sz="4" w:space="0" w:color="auto"/>
            </w:tcBorders>
            <w:shd w:val="clear" w:color="auto" w:fill="auto"/>
            <w:noWrap/>
            <w:vAlign w:val="center"/>
            <w:hideMark/>
          </w:tcPr>
          <w:p w14:paraId="31E6CC3B" w14:textId="17C1A2BC" w:rsidR="002415C2" w:rsidRPr="002415C2" w:rsidRDefault="002415C2" w:rsidP="002415C2">
            <w:pPr>
              <w:jc w:val="center"/>
              <w:rPr>
                <w:color w:val="000000"/>
                <w:sz w:val="20"/>
                <w:szCs w:val="20"/>
              </w:rPr>
            </w:pPr>
            <w:r w:rsidRPr="002415C2">
              <w:rPr>
                <w:color w:val="000000"/>
                <w:sz w:val="20"/>
                <w:szCs w:val="20"/>
              </w:rPr>
              <w:t>8,</w:t>
            </w:r>
            <w:r w:rsidR="00E12A28">
              <w:rPr>
                <w:color w:val="000000"/>
                <w:sz w:val="20"/>
                <w:szCs w:val="20"/>
              </w:rPr>
              <w:t>340</w:t>
            </w:r>
          </w:p>
        </w:tc>
        <w:tc>
          <w:tcPr>
            <w:tcW w:w="900" w:type="dxa"/>
            <w:tcBorders>
              <w:top w:val="nil"/>
              <w:left w:val="nil"/>
              <w:bottom w:val="single" w:sz="4" w:space="0" w:color="auto"/>
              <w:right w:val="single" w:sz="4" w:space="0" w:color="auto"/>
            </w:tcBorders>
            <w:shd w:val="clear" w:color="auto" w:fill="auto"/>
            <w:vAlign w:val="center"/>
            <w:hideMark/>
          </w:tcPr>
          <w:p w14:paraId="7E35D3EF" w14:textId="7A8CCB27" w:rsidR="002415C2" w:rsidRPr="002415C2" w:rsidRDefault="002415C2" w:rsidP="002415C2">
            <w:pPr>
              <w:jc w:val="center"/>
              <w:rPr>
                <w:color w:val="000000"/>
                <w:sz w:val="20"/>
                <w:szCs w:val="20"/>
              </w:rPr>
            </w:pPr>
            <w:r w:rsidRPr="002415C2">
              <w:rPr>
                <w:color w:val="000000"/>
                <w:sz w:val="20"/>
                <w:szCs w:val="20"/>
              </w:rPr>
              <w:t>72</w:t>
            </w:r>
            <w:r w:rsidR="00E12A28">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14:paraId="72106E95" w14:textId="065A949A" w:rsidR="002415C2" w:rsidRPr="002415C2" w:rsidRDefault="002415C2" w:rsidP="002415C2">
            <w:pPr>
              <w:jc w:val="center"/>
              <w:rPr>
                <w:color w:val="000000"/>
                <w:sz w:val="20"/>
                <w:szCs w:val="20"/>
              </w:rPr>
            </w:pPr>
            <w:r w:rsidRPr="002415C2">
              <w:rPr>
                <w:color w:val="000000"/>
                <w:sz w:val="20"/>
                <w:szCs w:val="20"/>
              </w:rPr>
              <w:t>7,6</w:t>
            </w:r>
            <w:r w:rsidR="00E12A28">
              <w:rPr>
                <w:color w:val="000000"/>
                <w:sz w:val="20"/>
                <w:szCs w:val="20"/>
              </w:rPr>
              <w:t>19</w:t>
            </w:r>
          </w:p>
        </w:tc>
        <w:tc>
          <w:tcPr>
            <w:tcW w:w="990" w:type="dxa"/>
            <w:tcBorders>
              <w:top w:val="nil"/>
              <w:left w:val="nil"/>
              <w:bottom w:val="single" w:sz="4" w:space="0" w:color="auto"/>
              <w:right w:val="single" w:sz="4" w:space="0" w:color="auto"/>
            </w:tcBorders>
            <w:shd w:val="clear" w:color="auto" w:fill="auto"/>
            <w:noWrap/>
            <w:vAlign w:val="center"/>
            <w:hideMark/>
          </w:tcPr>
          <w:p w14:paraId="7B6F4695" w14:textId="5C038DF8" w:rsidR="002415C2" w:rsidRPr="002415C2" w:rsidRDefault="002415C2" w:rsidP="002415C2">
            <w:pPr>
              <w:jc w:val="center"/>
              <w:rPr>
                <w:color w:val="000000"/>
                <w:sz w:val="20"/>
                <w:szCs w:val="20"/>
              </w:rPr>
            </w:pPr>
            <w:r w:rsidRPr="002415C2">
              <w:rPr>
                <w:color w:val="000000"/>
                <w:sz w:val="20"/>
                <w:szCs w:val="20"/>
              </w:rPr>
              <w:t>0.91</w:t>
            </w:r>
            <w:r w:rsidR="00E12A28">
              <w:rPr>
                <w:color w:val="000000"/>
                <w:sz w:val="20"/>
                <w:szCs w:val="20"/>
              </w:rPr>
              <w:t>1</w:t>
            </w:r>
          </w:p>
        </w:tc>
        <w:tc>
          <w:tcPr>
            <w:tcW w:w="1221" w:type="dxa"/>
            <w:tcBorders>
              <w:top w:val="nil"/>
              <w:left w:val="nil"/>
              <w:bottom w:val="single" w:sz="4" w:space="0" w:color="auto"/>
              <w:right w:val="single" w:sz="4" w:space="0" w:color="auto"/>
            </w:tcBorders>
            <w:shd w:val="clear" w:color="auto" w:fill="auto"/>
            <w:noWrap/>
            <w:vAlign w:val="center"/>
            <w:hideMark/>
          </w:tcPr>
          <w:p w14:paraId="76F3B717" w14:textId="0F6A3B83" w:rsidR="002415C2" w:rsidRPr="002415C2" w:rsidRDefault="002415C2" w:rsidP="002415C2">
            <w:pPr>
              <w:jc w:val="center"/>
              <w:rPr>
                <w:color w:val="000000"/>
                <w:sz w:val="20"/>
                <w:szCs w:val="20"/>
              </w:rPr>
            </w:pPr>
            <w:r w:rsidRPr="002415C2">
              <w:rPr>
                <w:color w:val="000000"/>
                <w:sz w:val="20"/>
                <w:szCs w:val="20"/>
              </w:rPr>
              <w:t>0.96</w:t>
            </w:r>
            <w:r w:rsidR="00E12A28">
              <w:rPr>
                <w:color w:val="000000"/>
                <w:sz w:val="20"/>
                <w:szCs w:val="20"/>
              </w:rPr>
              <w:t>3</w:t>
            </w:r>
          </w:p>
        </w:tc>
        <w:tc>
          <w:tcPr>
            <w:tcW w:w="939" w:type="dxa"/>
            <w:tcBorders>
              <w:top w:val="nil"/>
              <w:left w:val="nil"/>
              <w:bottom w:val="single" w:sz="4" w:space="0" w:color="auto"/>
              <w:right w:val="single" w:sz="4" w:space="0" w:color="auto"/>
            </w:tcBorders>
            <w:shd w:val="clear" w:color="auto" w:fill="auto"/>
            <w:noWrap/>
            <w:vAlign w:val="center"/>
            <w:hideMark/>
          </w:tcPr>
          <w:p w14:paraId="7EC3DC05" w14:textId="7979D0F3" w:rsidR="002415C2" w:rsidRPr="002415C2" w:rsidRDefault="002415C2" w:rsidP="002415C2">
            <w:pPr>
              <w:jc w:val="center"/>
              <w:rPr>
                <w:color w:val="000000"/>
                <w:sz w:val="20"/>
                <w:szCs w:val="20"/>
              </w:rPr>
            </w:pPr>
            <w:r w:rsidRPr="002415C2">
              <w:rPr>
                <w:color w:val="000000"/>
                <w:sz w:val="20"/>
                <w:szCs w:val="20"/>
              </w:rPr>
              <w:t>0.92</w:t>
            </w:r>
            <w:r w:rsidR="00E12A28">
              <w:rPr>
                <w:color w:val="000000"/>
                <w:sz w:val="20"/>
                <w:szCs w:val="20"/>
              </w:rPr>
              <w:t>0</w:t>
            </w:r>
          </w:p>
        </w:tc>
      </w:tr>
    </w:tbl>
    <w:p w14:paraId="4BC1746F" w14:textId="77777777" w:rsidR="008E375C" w:rsidRDefault="008E375C" w:rsidP="008E375C">
      <w:pPr>
        <w:pStyle w:val="FootnoteText"/>
      </w:pPr>
      <w:r>
        <w:t>NOTE: After sampling for BPS:12/17, three cases were determined to be deceased, and have been removed from the power calculations. In addition, this table does not include 30 cases that were excluded based on matching to the OFAC SDN list.</w:t>
      </w:r>
    </w:p>
    <w:p w14:paraId="4063BAAF" w14:textId="4380B59F" w:rsidR="002415C2" w:rsidRPr="002415C2" w:rsidRDefault="002415C2" w:rsidP="008E375C">
      <w:pPr>
        <w:spacing w:before="120" w:after="120"/>
        <w:ind w:firstLine="720"/>
      </w:pPr>
      <w:r w:rsidRPr="002415C2">
        <w:t>The final three columns of table 11 show how the power estimates vary depending upon the assumed values of the underlying absolute bias measures, and the third to last column specifically shows the worst case scenario where the bias measures are 50 percent. The overall control sample size is driven by sector group C which has the lowest available sample, and for some bias domains we may need to combine sectors C and D for analysis purposes. Given the sensitivity of power estimates to assumptions regarding the underlying treatment effect, there appears to be sufficient power to support the proposed calibration experiment across a wide range of possible scenarios.</w:t>
      </w:r>
    </w:p>
    <w:p w14:paraId="4CFD91B5" w14:textId="74043ACE" w:rsidR="002415C2" w:rsidRPr="002415C2" w:rsidRDefault="002415C2" w:rsidP="002415C2">
      <w:pPr>
        <w:spacing w:before="120" w:after="120"/>
        <w:ind w:firstLine="720"/>
      </w:pPr>
      <w:r w:rsidRPr="002415C2">
        <w:lastRenderedPageBreak/>
        <w:t>After the assignment of sample members to treatment and control groups, we will construct the two calibration samples: 1) previous respondents and 2) double nonrespondents. The calibration sample of previous respondents (n=2,97</w:t>
      </w:r>
      <w:r w:rsidR="00D656ED">
        <w:t>0</w:t>
      </w:r>
      <w:r w:rsidRPr="002415C2">
        <w:t>) will be randomly split into two groups</w:t>
      </w:r>
      <w:r w:rsidR="008E375C">
        <w:t>,</w:t>
      </w:r>
      <w:r w:rsidRPr="002415C2">
        <w:t xml:space="preserve"> </w:t>
      </w:r>
      <w:r w:rsidR="008E375C">
        <w:t xml:space="preserve">with </w:t>
      </w:r>
      <w:r w:rsidRPr="002415C2">
        <w:t>1,486 sample members</w:t>
      </w:r>
      <w:r w:rsidR="008E375C">
        <w:t xml:space="preserve"> in the treatment group and 1,484 in the control group</w:t>
      </w:r>
      <w:r w:rsidR="008E375C">
        <w:rPr>
          <w:rStyle w:val="FootnoteReference"/>
        </w:rPr>
        <w:footnoteReference w:id="8"/>
      </w:r>
      <w:r w:rsidRPr="002415C2">
        <w:t>. One group will receive a $10 pre-paid offer while the other will not receive the pre-paid offer.</w:t>
      </w:r>
      <w:r w:rsidRPr="002415C2">
        <w:rPr>
          <w:color w:val="00B0F0"/>
          <w:szCs w:val="20"/>
        </w:rPr>
        <w:t xml:space="preserve"> </w:t>
      </w:r>
      <w:r w:rsidRPr="002415C2">
        <w:rPr>
          <w:color w:val="000000" w:themeColor="text1"/>
          <w:szCs w:val="20"/>
        </w:rPr>
        <w:t>For a power of 0.80, a confidence level of 95 percent, and given the sample within each condition, the experiment of pre-paid amounts should detect a 5.0 percentage point difference in response rate using Pearson’s chi-square</w:t>
      </w:r>
      <w:r w:rsidRPr="002415C2">
        <w:rPr>
          <w:color w:val="000000" w:themeColor="text1"/>
          <w:sz w:val="18"/>
          <w:szCs w:val="18"/>
          <w:vertAlign w:val="superscript"/>
        </w:rPr>
        <w:footnoteReference w:id="9"/>
      </w:r>
      <w:r w:rsidRPr="002415C2">
        <w:rPr>
          <w:color w:val="000000" w:themeColor="text1"/>
          <w:szCs w:val="20"/>
        </w:rPr>
        <w:t>. This power calculation assumes a two-sided test of proportions as we are uncertain of the effect of offering the pre-paid incentive. In addition, for the power calculation, an initial baseline response rate of 36.0 percent was selected given that this was the observed response rate after six weeks of data collection for the BPS:12/14 full scale study.</w:t>
      </w:r>
    </w:p>
    <w:p w14:paraId="36CBA731" w14:textId="6A45A208" w:rsidR="002415C2" w:rsidRPr="002415C2" w:rsidRDefault="002415C2" w:rsidP="002415C2">
      <w:pPr>
        <w:spacing w:before="120" w:after="120"/>
        <w:ind w:firstLine="720"/>
        <w:rPr>
          <w:color w:val="000000" w:themeColor="text1"/>
          <w:szCs w:val="20"/>
        </w:rPr>
      </w:pPr>
      <w:r w:rsidRPr="002415C2">
        <w:t xml:space="preserve">Similarly, we will randomly split the calibration sample of double </w:t>
      </w:r>
      <w:proofErr w:type="spellStart"/>
      <w:r w:rsidRPr="002415C2">
        <w:t>nonrespondents</w:t>
      </w:r>
      <w:proofErr w:type="spellEnd"/>
      <w:r w:rsidRPr="002415C2">
        <w:t xml:space="preserve"> (n=8</w:t>
      </w:r>
      <w:r w:rsidR="00AA6DF6">
        <w:t>69</w:t>
      </w:r>
      <w:r w:rsidRPr="002415C2">
        <w:t>)</w:t>
      </w:r>
      <w:r w:rsidR="00AA6DF6">
        <w:rPr>
          <w:rStyle w:val="FootnoteReference"/>
        </w:rPr>
        <w:footnoteReference w:id="10"/>
      </w:r>
      <w:r w:rsidRPr="002415C2">
        <w:t xml:space="preserve"> into two</w:t>
      </w:r>
      <w:r w:rsidR="00305573">
        <w:t xml:space="preserve"> </w:t>
      </w:r>
      <w:r w:rsidRPr="002415C2">
        <w:t>groups</w:t>
      </w:r>
      <w:r w:rsidR="00AA6DF6">
        <w:t xml:space="preserve"> where one group</w:t>
      </w:r>
      <w:r w:rsidRPr="002415C2">
        <w:t xml:space="preserve"> (n=435)</w:t>
      </w:r>
      <w:r w:rsidR="00AA6DF6">
        <w:t xml:space="preserve"> </w:t>
      </w:r>
      <w:r w:rsidRPr="002415C2">
        <w:t xml:space="preserve">will receive a $30 baseline offer with an abbreviated interview, while the other </w:t>
      </w:r>
      <w:r w:rsidR="00AA6DF6">
        <w:t xml:space="preserve">group (n=434) </w:t>
      </w:r>
      <w:r w:rsidRPr="002415C2">
        <w:t>will be offered the full interview and a total of $75. Using</w:t>
      </w:r>
      <w:r w:rsidRPr="002415C2">
        <w:rPr>
          <w:color w:val="000000" w:themeColor="text1"/>
          <w:szCs w:val="20"/>
        </w:rPr>
        <w:t xml:space="preserve"> a power of 0.80, a confidence level of 95 percent, and given sample available within each condition, the experiment among double nonrespondents should detect a 5.0 percent point difference in response rate using Pearson’s chi-square. This </w:t>
      </w:r>
      <w:r w:rsidRPr="002415C2">
        <w:t xml:space="preserve">power calculation assumes a two-sided test of proportions, as we have no prior data for which special protocol will perform better with respect to response rate. </w:t>
      </w:r>
      <w:r w:rsidRPr="002415C2">
        <w:rPr>
          <w:color w:val="000000" w:themeColor="text1"/>
          <w:szCs w:val="20"/>
        </w:rPr>
        <w:t>For this calculation, we assumed the six week response rate for the protocol with the lower response rate would be 5.0 percent. For a test between two proportions, the power to detect a difference is dependent on the initially assumed baseline response rate. In the proposed scenario, with a one-sided test, the baseline response rate would be the response rate for the approach with the lower response rate at six weeks. We assumed that this response rate would be 5% for power calculations. If the six week response rate differs from 5% then the power of the test to detect a 5% difference in response rates would fluctuate as shown in table 12 below.</w:t>
      </w:r>
    </w:p>
    <w:p w14:paraId="3DD9E5DB" w14:textId="77777777" w:rsidR="002415C2" w:rsidRPr="002415C2" w:rsidRDefault="002415C2" w:rsidP="002415C2">
      <w:pPr>
        <w:keepNext/>
        <w:spacing w:before="120" w:after="60"/>
        <w:ind w:left="994" w:hanging="994"/>
        <w:rPr>
          <w:rFonts w:ascii="Arial" w:hAnsi="Arial"/>
          <w:b/>
          <w:sz w:val="20"/>
          <w:szCs w:val="20"/>
        </w:rPr>
      </w:pPr>
      <w:r w:rsidRPr="002415C2">
        <w:rPr>
          <w:rFonts w:ascii="Arial" w:hAnsi="Arial"/>
          <w:b/>
          <w:sz w:val="20"/>
          <w:szCs w:val="20"/>
        </w:rPr>
        <w:t xml:space="preserve"> </w:t>
      </w:r>
      <w:bookmarkStart w:id="16" w:name="_Toc456167115"/>
      <w:r w:rsidRPr="002415C2">
        <w:rPr>
          <w:rFonts w:ascii="Arial" w:hAnsi="Arial"/>
          <w:b/>
          <w:sz w:val="20"/>
          <w:szCs w:val="20"/>
        </w:rPr>
        <w:t>Table 12. Power to detect 5 percent difference in response rate based on different baseline response rates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5370"/>
      </w:tblGrid>
      <w:tr w:rsidR="002415C2" w:rsidRPr="002415C2" w14:paraId="0BF8BE32" w14:textId="77777777" w:rsidTr="00C37F47">
        <w:trPr>
          <w:trHeight w:val="144"/>
        </w:trPr>
        <w:tc>
          <w:tcPr>
            <w:tcW w:w="5000" w:type="pct"/>
            <w:gridSpan w:val="2"/>
            <w:shd w:val="clear" w:color="auto" w:fill="auto"/>
            <w:vAlign w:val="center"/>
          </w:tcPr>
          <w:p w14:paraId="6B53E157" w14:textId="77777777" w:rsidR="002415C2" w:rsidRPr="002415C2" w:rsidRDefault="002415C2" w:rsidP="002415C2">
            <w:pPr>
              <w:jc w:val="center"/>
              <w:rPr>
                <w:b/>
                <w:bCs/>
                <w:color w:val="000000"/>
                <w:sz w:val="20"/>
                <w:szCs w:val="20"/>
              </w:rPr>
            </w:pPr>
            <w:r w:rsidRPr="002415C2">
              <w:rPr>
                <w:b/>
                <w:bCs/>
                <w:color w:val="000000"/>
                <w:sz w:val="20"/>
                <w:szCs w:val="20"/>
              </w:rPr>
              <w:t>Alpha 0.05, Sample Size per group = 435, Detectable Difference 5%</w:t>
            </w:r>
          </w:p>
        </w:tc>
      </w:tr>
      <w:tr w:rsidR="002415C2" w:rsidRPr="002415C2" w14:paraId="02AFCE54" w14:textId="77777777" w:rsidTr="00C37F47">
        <w:trPr>
          <w:trHeight w:val="144"/>
        </w:trPr>
        <w:tc>
          <w:tcPr>
            <w:tcW w:w="2497" w:type="pct"/>
            <w:shd w:val="clear" w:color="000000" w:fill="D9D9D9"/>
            <w:vAlign w:val="center"/>
            <w:hideMark/>
          </w:tcPr>
          <w:p w14:paraId="60A533BE" w14:textId="77777777" w:rsidR="002415C2" w:rsidRPr="002415C2" w:rsidRDefault="002415C2" w:rsidP="002415C2">
            <w:pPr>
              <w:jc w:val="center"/>
              <w:rPr>
                <w:b/>
                <w:bCs/>
                <w:color w:val="000000"/>
                <w:sz w:val="20"/>
                <w:szCs w:val="20"/>
              </w:rPr>
            </w:pPr>
            <w:r w:rsidRPr="002415C2">
              <w:rPr>
                <w:b/>
                <w:bCs/>
                <w:color w:val="000000"/>
                <w:sz w:val="20"/>
                <w:szCs w:val="20"/>
              </w:rPr>
              <w:t>Assumed Response Rate</w:t>
            </w:r>
          </w:p>
        </w:tc>
        <w:tc>
          <w:tcPr>
            <w:tcW w:w="2503" w:type="pct"/>
            <w:shd w:val="clear" w:color="000000" w:fill="D9D9D9"/>
            <w:vAlign w:val="center"/>
            <w:hideMark/>
          </w:tcPr>
          <w:p w14:paraId="3CBEE6FA" w14:textId="77777777" w:rsidR="002415C2" w:rsidRPr="002415C2" w:rsidRDefault="002415C2" w:rsidP="002415C2">
            <w:pPr>
              <w:jc w:val="center"/>
              <w:rPr>
                <w:b/>
                <w:bCs/>
                <w:color w:val="000000"/>
                <w:sz w:val="20"/>
                <w:szCs w:val="20"/>
              </w:rPr>
            </w:pPr>
            <w:r w:rsidRPr="002415C2">
              <w:rPr>
                <w:b/>
                <w:bCs/>
                <w:color w:val="000000"/>
                <w:sz w:val="20"/>
                <w:szCs w:val="20"/>
              </w:rPr>
              <w:t>Power to Detect Difference</w:t>
            </w:r>
          </w:p>
        </w:tc>
      </w:tr>
      <w:tr w:rsidR="002415C2" w:rsidRPr="002415C2" w14:paraId="6BDF67B3" w14:textId="77777777" w:rsidTr="00C37F47">
        <w:trPr>
          <w:trHeight w:val="144"/>
        </w:trPr>
        <w:tc>
          <w:tcPr>
            <w:tcW w:w="2497" w:type="pct"/>
            <w:shd w:val="clear" w:color="auto" w:fill="auto"/>
            <w:vAlign w:val="center"/>
            <w:hideMark/>
          </w:tcPr>
          <w:p w14:paraId="2D8B2743" w14:textId="77777777" w:rsidR="002415C2" w:rsidRPr="002415C2" w:rsidRDefault="002415C2" w:rsidP="002415C2">
            <w:pPr>
              <w:jc w:val="center"/>
              <w:rPr>
                <w:color w:val="000000"/>
                <w:sz w:val="20"/>
                <w:szCs w:val="20"/>
              </w:rPr>
            </w:pPr>
            <w:r w:rsidRPr="002415C2">
              <w:rPr>
                <w:color w:val="000000"/>
                <w:sz w:val="20"/>
                <w:szCs w:val="20"/>
              </w:rPr>
              <w:t>1%</w:t>
            </w:r>
          </w:p>
        </w:tc>
        <w:tc>
          <w:tcPr>
            <w:tcW w:w="2503" w:type="pct"/>
            <w:shd w:val="clear" w:color="auto" w:fill="auto"/>
            <w:noWrap/>
            <w:vAlign w:val="center"/>
            <w:hideMark/>
          </w:tcPr>
          <w:p w14:paraId="4E6DF867" w14:textId="77777777" w:rsidR="002415C2" w:rsidRPr="002415C2" w:rsidRDefault="002415C2" w:rsidP="002415C2">
            <w:pPr>
              <w:jc w:val="center"/>
              <w:rPr>
                <w:color w:val="000000"/>
                <w:sz w:val="20"/>
                <w:szCs w:val="20"/>
              </w:rPr>
            </w:pPr>
            <w:r w:rsidRPr="002415C2">
              <w:rPr>
                <w:color w:val="000000"/>
                <w:sz w:val="20"/>
                <w:szCs w:val="20"/>
              </w:rPr>
              <w:t>98%</w:t>
            </w:r>
          </w:p>
        </w:tc>
      </w:tr>
      <w:tr w:rsidR="002415C2" w:rsidRPr="002415C2" w14:paraId="528EA367" w14:textId="77777777" w:rsidTr="00C37F47">
        <w:trPr>
          <w:trHeight w:val="144"/>
        </w:trPr>
        <w:tc>
          <w:tcPr>
            <w:tcW w:w="2497" w:type="pct"/>
            <w:vAlign w:val="center"/>
          </w:tcPr>
          <w:p w14:paraId="749A2786" w14:textId="77777777" w:rsidR="002415C2" w:rsidRPr="002415C2" w:rsidRDefault="002415C2" w:rsidP="002415C2">
            <w:pPr>
              <w:jc w:val="center"/>
              <w:rPr>
                <w:color w:val="000000"/>
                <w:sz w:val="20"/>
                <w:szCs w:val="20"/>
              </w:rPr>
            </w:pPr>
            <w:r w:rsidRPr="002415C2">
              <w:rPr>
                <w:color w:val="000000"/>
                <w:sz w:val="20"/>
                <w:szCs w:val="20"/>
              </w:rPr>
              <w:t>5%</w:t>
            </w:r>
          </w:p>
        </w:tc>
        <w:tc>
          <w:tcPr>
            <w:tcW w:w="2503" w:type="pct"/>
            <w:vAlign w:val="center"/>
          </w:tcPr>
          <w:p w14:paraId="58EB364A" w14:textId="77777777" w:rsidR="002415C2" w:rsidRPr="002415C2" w:rsidRDefault="002415C2" w:rsidP="002415C2">
            <w:pPr>
              <w:jc w:val="center"/>
              <w:rPr>
                <w:color w:val="000000"/>
                <w:sz w:val="20"/>
                <w:szCs w:val="20"/>
              </w:rPr>
            </w:pPr>
            <w:r w:rsidRPr="002415C2">
              <w:rPr>
                <w:color w:val="000000"/>
                <w:sz w:val="20"/>
                <w:szCs w:val="20"/>
              </w:rPr>
              <w:t>80%</w:t>
            </w:r>
          </w:p>
        </w:tc>
      </w:tr>
      <w:tr w:rsidR="002415C2" w:rsidRPr="002415C2" w14:paraId="2F38052E" w14:textId="77777777" w:rsidTr="00C37F47">
        <w:trPr>
          <w:trHeight w:val="144"/>
        </w:trPr>
        <w:tc>
          <w:tcPr>
            <w:tcW w:w="2497" w:type="pct"/>
            <w:vAlign w:val="center"/>
          </w:tcPr>
          <w:p w14:paraId="451F7D2F" w14:textId="77777777" w:rsidR="002415C2" w:rsidRPr="002415C2" w:rsidRDefault="002415C2" w:rsidP="002415C2">
            <w:pPr>
              <w:jc w:val="center"/>
              <w:rPr>
                <w:color w:val="000000"/>
                <w:sz w:val="20"/>
                <w:szCs w:val="20"/>
              </w:rPr>
            </w:pPr>
            <w:r w:rsidRPr="002415C2">
              <w:rPr>
                <w:color w:val="000000"/>
                <w:sz w:val="20"/>
                <w:szCs w:val="20"/>
              </w:rPr>
              <w:t>10%</w:t>
            </w:r>
          </w:p>
        </w:tc>
        <w:tc>
          <w:tcPr>
            <w:tcW w:w="2503" w:type="pct"/>
            <w:vAlign w:val="center"/>
          </w:tcPr>
          <w:p w14:paraId="64125AF3" w14:textId="77777777" w:rsidR="002415C2" w:rsidRPr="002415C2" w:rsidRDefault="002415C2" w:rsidP="002415C2">
            <w:pPr>
              <w:jc w:val="center"/>
              <w:rPr>
                <w:color w:val="000000"/>
                <w:sz w:val="20"/>
                <w:szCs w:val="20"/>
              </w:rPr>
            </w:pPr>
            <w:r w:rsidRPr="002415C2">
              <w:rPr>
                <w:color w:val="000000"/>
                <w:sz w:val="20"/>
                <w:szCs w:val="20"/>
              </w:rPr>
              <w:t>61%</w:t>
            </w:r>
          </w:p>
        </w:tc>
      </w:tr>
    </w:tbl>
    <w:p w14:paraId="132B7494" w14:textId="419FF21C" w:rsidR="00D4725E" w:rsidRDefault="00D4725E" w:rsidP="00B5720D">
      <w:pPr>
        <w:pStyle w:val="Bodytextnoindent"/>
        <w:spacing w:beforeLines="120" w:before="288" w:afterLines="120" w:after="288" w:line="276" w:lineRule="auto"/>
        <w:jc w:val="both"/>
      </w:pPr>
    </w:p>
    <w:p w14:paraId="3017E6BA" w14:textId="77777777" w:rsidR="00D4725E" w:rsidRDefault="00D4725E">
      <w:pPr>
        <w:rPr>
          <w:szCs w:val="20"/>
        </w:rPr>
      </w:pPr>
      <w:r>
        <w:br w:type="page"/>
      </w:r>
    </w:p>
    <w:p w14:paraId="69126257" w14:textId="43221B6C" w:rsidR="00201B7C" w:rsidRDefault="00D4725E" w:rsidP="00D44B98">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Theme="majorBidi" w:hAnsiTheme="majorBidi" w:cstheme="majorBidi"/>
          <w:b/>
          <w:bCs/>
          <w:iCs/>
          <w:szCs w:val="28"/>
          <w:u w:val="single"/>
        </w:rPr>
      </w:pPr>
      <w:r w:rsidRPr="00E53275">
        <w:rPr>
          <w:rFonts w:asciiTheme="majorBidi" w:hAnsiTheme="majorBidi" w:cstheme="majorBidi"/>
          <w:b/>
          <w:bCs/>
          <w:iCs/>
          <w:szCs w:val="28"/>
          <w:u w:val="single"/>
        </w:rPr>
        <w:lastRenderedPageBreak/>
        <w:t xml:space="preserve">Attachment </w:t>
      </w:r>
      <w:r>
        <w:rPr>
          <w:rFonts w:asciiTheme="majorBidi" w:hAnsiTheme="majorBidi" w:cstheme="majorBidi"/>
          <w:b/>
          <w:bCs/>
          <w:iCs/>
          <w:szCs w:val="28"/>
          <w:u w:val="single"/>
        </w:rPr>
        <w:t>B</w:t>
      </w:r>
      <w:r w:rsidRPr="00E53275">
        <w:rPr>
          <w:rFonts w:asciiTheme="majorBidi" w:hAnsiTheme="majorBidi" w:cstheme="majorBidi"/>
          <w:b/>
          <w:bCs/>
          <w:iCs/>
          <w:szCs w:val="28"/>
          <w:u w:val="single"/>
        </w:rPr>
        <w:t xml:space="preserve">. </w:t>
      </w:r>
      <w:r w:rsidR="0002647B" w:rsidRPr="0002647B">
        <w:rPr>
          <w:rFonts w:asciiTheme="majorBidi" w:hAnsiTheme="majorBidi" w:cstheme="majorBidi"/>
          <w:b/>
          <w:bCs/>
          <w:i/>
          <w:iCs/>
          <w:szCs w:val="28"/>
          <w:u w:val="single"/>
        </w:rPr>
        <w:t>A</w:t>
      </w:r>
      <w:r w:rsidR="00201B7C" w:rsidRPr="0002647B">
        <w:rPr>
          <w:rFonts w:asciiTheme="majorBidi" w:hAnsiTheme="majorBidi" w:cstheme="majorBidi"/>
          <w:b/>
          <w:bCs/>
          <w:i/>
          <w:iCs/>
          <w:szCs w:val="28"/>
          <w:u w:val="single"/>
        </w:rPr>
        <w:t xml:space="preserve"> priori</w:t>
      </w:r>
      <w:r w:rsidR="00201B7C">
        <w:rPr>
          <w:rFonts w:asciiTheme="majorBidi" w:hAnsiTheme="majorBidi" w:cstheme="majorBidi"/>
          <w:b/>
          <w:bCs/>
          <w:iCs/>
          <w:szCs w:val="28"/>
          <w:u w:val="single"/>
        </w:rPr>
        <w:t xml:space="preserve"> propensity and bias-</w:t>
      </w:r>
      <w:proofErr w:type="spellStart"/>
      <w:r w:rsidR="00201B7C">
        <w:rPr>
          <w:rFonts w:asciiTheme="majorBidi" w:hAnsiTheme="majorBidi" w:cstheme="majorBidi"/>
          <w:b/>
          <w:bCs/>
          <w:iCs/>
          <w:szCs w:val="28"/>
          <w:u w:val="single"/>
        </w:rPr>
        <w:t>likliehood</w:t>
      </w:r>
      <w:proofErr w:type="spellEnd"/>
      <w:r w:rsidR="00201B7C">
        <w:rPr>
          <w:rFonts w:asciiTheme="majorBidi" w:hAnsiTheme="majorBidi" w:cstheme="majorBidi"/>
          <w:b/>
          <w:bCs/>
          <w:iCs/>
          <w:szCs w:val="28"/>
          <w:u w:val="single"/>
        </w:rPr>
        <w:t xml:space="preserve"> model variables</w:t>
      </w:r>
    </w:p>
    <w:p w14:paraId="2CA96FB5" w14:textId="09F29440" w:rsidR="00201B7C" w:rsidRDefault="00201B7C" w:rsidP="00D44B98">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b/>
        </w:rPr>
      </w:pPr>
      <w:r w:rsidRPr="00D44B98">
        <w:rPr>
          <w:b/>
          <w:i/>
          <w:iCs/>
        </w:rPr>
        <w:t>A priori</w:t>
      </w:r>
      <w:r>
        <w:rPr>
          <w:b/>
        </w:rPr>
        <w:t xml:space="preserve"> propensity model variables</w:t>
      </w:r>
    </w:p>
    <w:tbl>
      <w:tblPr>
        <w:tblStyle w:val="TableGrid"/>
        <w:tblW w:w="5000" w:type="pct"/>
        <w:tblLook w:val="04A0" w:firstRow="1" w:lastRow="0" w:firstColumn="1" w:lastColumn="0" w:noHBand="0" w:noVBand="1"/>
      </w:tblPr>
      <w:tblGrid>
        <w:gridCol w:w="2089"/>
        <w:gridCol w:w="536"/>
        <w:gridCol w:w="631"/>
        <w:gridCol w:w="1322"/>
        <w:gridCol w:w="2161"/>
        <w:gridCol w:w="2382"/>
        <w:gridCol w:w="1607"/>
      </w:tblGrid>
      <w:tr w:rsidR="00201B7C" w:rsidRPr="00FA2985" w14:paraId="608BD589" w14:textId="77777777" w:rsidTr="0002647B">
        <w:tc>
          <w:tcPr>
            <w:tcW w:w="5000" w:type="pct"/>
            <w:gridSpan w:val="7"/>
            <w:hideMark/>
          </w:tcPr>
          <w:p w14:paraId="7B2F4C37" w14:textId="77777777" w:rsidR="00201B7C" w:rsidRPr="00FA2985" w:rsidRDefault="00201B7C" w:rsidP="009104FC">
            <w:pPr>
              <w:jc w:val="center"/>
              <w:rPr>
                <w:rFonts w:ascii="Times New Roman" w:eastAsia="Times New Roman" w:hAnsi="Times New Roman" w:cs="Times New Roman"/>
                <w:b/>
                <w:bCs/>
              </w:rPr>
            </w:pPr>
            <w:r w:rsidRPr="00FA2985">
              <w:rPr>
                <w:rFonts w:ascii="Times New Roman" w:eastAsia="Times New Roman" w:hAnsi="Times New Roman" w:cs="Times New Roman"/>
                <w:b/>
                <w:bCs/>
              </w:rPr>
              <w:t>Analysis of Maximum Likelihood Estimates</w:t>
            </w:r>
          </w:p>
        </w:tc>
      </w:tr>
      <w:tr w:rsidR="00201B7C" w:rsidRPr="00FA2985" w14:paraId="15FDA972" w14:textId="77777777" w:rsidTr="0002647B">
        <w:tc>
          <w:tcPr>
            <w:tcW w:w="974" w:type="pct"/>
            <w:hideMark/>
          </w:tcPr>
          <w:p w14:paraId="6F8BD6D6" w14:textId="77777777" w:rsidR="00201B7C" w:rsidRPr="00FA2985" w:rsidRDefault="00201B7C" w:rsidP="009104FC">
            <w:pPr>
              <w:rPr>
                <w:rFonts w:ascii="Times New Roman" w:eastAsia="Times New Roman" w:hAnsi="Times New Roman" w:cs="Times New Roman"/>
                <w:b/>
                <w:bCs/>
              </w:rPr>
            </w:pPr>
            <w:r w:rsidRPr="00FA2985">
              <w:rPr>
                <w:rFonts w:ascii="Times New Roman" w:eastAsia="Times New Roman" w:hAnsi="Times New Roman" w:cs="Times New Roman"/>
                <w:b/>
                <w:bCs/>
              </w:rPr>
              <w:t>Parameter</w:t>
            </w:r>
          </w:p>
        </w:tc>
        <w:tc>
          <w:tcPr>
            <w:tcW w:w="250" w:type="pct"/>
            <w:hideMark/>
          </w:tcPr>
          <w:p w14:paraId="62BDC96D" w14:textId="77777777" w:rsidR="00201B7C" w:rsidRPr="00FA2985" w:rsidRDefault="00201B7C" w:rsidP="009104FC">
            <w:pPr>
              <w:rPr>
                <w:rFonts w:ascii="Times New Roman" w:eastAsia="Times New Roman" w:hAnsi="Times New Roman" w:cs="Times New Roman"/>
                <w:b/>
                <w:bCs/>
              </w:rPr>
            </w:pPr>
            <w:r w:rsidRPr="00FA2985">
              <w:rPr>
                <w:rFonts w:ascii="Times New Roman" w:eastAsia="Times New Roman" w:hAnsi="Times New Roman" w:cs="Times New Roman"/>
                <w:b/>
                <w:bCs/>
              </w:rPr>
              <w:t> </w:t>
            </w:r>
          </w:p>
        </w:tc>
        <w:tc>
          <w:tcPr>
            <w:tcW w:w="294" w:type="pct"/>
            <w:hideMark/>
          </w:tcPr>
          <w:p w14:paraId="25E533D7" w14:textId="77777777" w:rsidR="00201B7C" w:rsidRPr="00FA2985" w:rsidRDefault="00201B7C" w:rsidP="009104FC">
            <w:pPr>
              <w:jc w:val="right"/>
              <w:rPr>
                <w:rFonts w:ascii="Times New Roman" w:eastAsia="Times New Roman" w:hAnsi="Times New Roman" w:cs="Times New Roman"/>
                <w:b/>
                <w:bCs/>
              </w:rPr>
            </w:pPr>
            <w:r w:rsidRPr="00FA2985">
              <w:rPr>
                <w:rFonts w:ascii="Times New Roman" w:eastAsia="Times New Roman" w:hAnsi="Times New Roman" w:cs="Times New Roman"/>
                <w:b/>
                <w:bCs/>
              </w:rPr>
              <w:t>DF</w:t>
            </w:r>
          </w:p>
        </w:tc>
        <w:tc>
          <w:tcPr>
            <w:tcW w:w="616" w:type="pct"/>
            <w:hideMark/>
          </w:tcPr>
          <w:p w14:paraId="65027F64" w14:textId="77777777" w:rsidR="00201B7C" w:rsidRPr="00FA2985" w:rsidRDefault="00201B7C" w:rsidP="009104FC">
            <w:pPr>
              <w:jc w:val="right"/>
              <w:rPr>
                <w:rFonts w:ascii="Times New Roman" w:eastAsia="Times New Roman" w:hAnsi="Times New Roman" w:cs="Times New Roman"/>
                <w:b/>
                <w:bCs/>
              </w:rPr>
            </w:pPr>
            <w:r w:rsidRPr="00FA2985">
              <w:rPr>
                <w:rFonts w:ascii="Times New Roman" w:eastAsia="Times New Roman" w:hAnsi="Times New Roman" w:cs="Times New Roman"/>
                <w:b/>
                <w:bCs/>
              </w:rPr>
              <w:t>Estimate</w:t>
            </w:r>
          </w:p>
        </w:tc>
        <w:tc>
          <w:tcPr>
            <w:tcW w:w="1007" w:type="pct"/>
            <w:hideMark/>
          </w:tcPr>
          <w:p w14:paraId="2BDE19B0" w14:textId="21D201ED" w:rsidR="00201B7C" w:rsidRPr="00FA2985" w:rsidRDefault="00201B7C" w:rsidP="0002647B">
            <w:pPr>
              <w:jc w:val="right"/>
              <w:rPr>
                <w:rFonts w:ascii="Times New Roman" w:eastAsia="Times New Roman" w:hAnsi="Times New Roman" w:cs="Times New Roman"/>
                <w:b/>
                <w:bCs/>
              </w:rPr>
            </w:pPr>
            <w:r w:rsidRPr="00FA2985">
              <w:rPr>
                <w:rFonts w:ascii="Times New Roman" w:eastAsia="Times New Roman" w:hAnsi="Times New Roman" w:cs="Times New Roman"/>
                <w:b/>
                <w:bCs/>
              </w:rPr>
              <w:t>Standard</w:t>
            </w:r>
            <w:r w:rsidR="0002647B">
              <w:rPr>
                <w:rFonts w:ascii="Times New Roman" w:eastAsia="Times New Roman" w:hAnsi="Times New Roman" w:cs="Times New Roman"/>
                <w:b/>
                <w:bCs/>
              </w:rPr>
              <w:t xml:space="preserve"> </w:t>
            </w:r>
            <w:r w:rsidRPr="00FA2985">
              <w:rPr>
                <w:rFonts w:ascii="Times New Roman" w:eastAsia="Times New Roman" w:hAnsi="Times New Roman" w:cs="Times New Roman"/>
                <w:b/>
                <w:bCs/>
              </w:rPr>
              <w:t>Error</w:t>
            </w:r>
          </w:p>
        </w:tc>
        <w:tc>
          <w:tcPr>
            <w:tcW w:w="1110" w:type="pct"/>
            <w:hideMark/>
          </w:tcPr>
          <w:p w14:paraId="028C402B" w14:textId="7D36C8A3" w:rsidR="00201B7C" w:rsidRPr="00FA2985" w:rsidRDefault="00201B7C" w:rsidP="0002647B">
            <w:pPr>
              <w:jc w:val="right"/>
              <w:rPr>
                <w:rFonts w:ascii="Times New Roman" w:eastAsia="Times New Roman" w:hAnsi="Times New Roman" w:cs="Times New Roman"/>
                <w:b/>
                <w:bCs/>
              </w:rPr>
            </w:pPr>
            <w:r w:rsidRPr="00FA2985">
              <w:rPr>
                <w:rFonts w:ascii="Times New Roman" w:eastAsia="Times New Roman" w:hAnsi="Times New Roman" w:cs="Times New Roman"/>
                <w:b/>
                <w:bCs/>
              </w:rPr>
              <w:t>Wald</w:t>
            </w:r>
            <w:r w:rsidR="0002647B">
              <w:rPr>
                <w:rFonts w:ascii="Times New Roman" w:eastAsia="Times New Roman" w:hAnsi="Times New Roman" w:cs="Times New Roman"/>
                <w:b/>
                <w:bCs/>
              </w:rPr>
              <w:t xml:space="preserve"> </w:t>
            </w:r>
            <w:r w:rsidRPr="00FA2985">
              <w:rPr>
                <w:rFonts w:ascii="Times New Roman" w:eastAsia="Times New Roman" w:hAnsi="Times New Roman" w:cs="Times New Roman"/>
                <w:b/>
                <w:bCs/>
              </w:rPr>
              <w:t>Chi-Square</w:t>
            </w:r>
          </w:p>
        </w:tc>
        <w:tc>
          <w:tcPr>
            <w:tcW w:w="750" w:type="pct"/>
            <w:hideMark/>
          </w:tcPr>
          <w:p w14:paraId="5986732F" w14:textId="77777777" w:rsidR="00201B7C" w:rsidRPr="00FA2985" w:rsidRDefault="00201B7C" w:rsidP="009104FC">
            <w:pPr>
              <w:jc w:val="right"/>
              <w:rPr>
                <w:rFonts w:ascii="Times New Roman" w:eastAsia="Times New Roman" w:hAnsi="Times New Roman" w:cs="Times New Roman"/>
                <w:b/>
                <w:bCs/>
              </w:rPr>
            </w:pPr>
            <w:proofErr w:type="spellStart"/>
            <w:r w:rsidRPr="00FA2985">
              <w:rPr>
                <w:rFonts w:ascii="Times New Roman" w:eastAsia="Times New Roman" w:hAnsi="Times New Roman" w:cs="Times New Roman"/>
                <w:b/>
                <w:bCs/>
              </w:rPr>
              <w:t>Pr</w:t>
            </w:r>
            <w:proofErr w:type="spellEnd"/>
            <w:r w:rsidRPr="00FA2985">
              <w:rPr>
                <w:rFonts w:ascii="Times New Roman" w:eastAsia="Times New Roman" w:hAnsi="Times New Roman" w:cs="Times New Roman"/>
                <w:b/>
                <w:bCs/>
              </w:rPr>
              <w:t> &gt; </w:t>
            </w:r>
            <w:proofErr w:type="spellStart"/>
            <w:r w:rsidRPr="00FA2985">
              <w:rPr>
                <w:rFonts w:ascii="Times New Roman" w:eastAsia="Times New Roman" w:hAnsi="Times New Roman" w:cs="Times New Roman"/>
                <w:b/>
                <w:bCs/>
              </w:rPr>
              <w:t>ChiSq</w:t>
            </w:r>
            <w:proofErr w:type="spellEnd"/>
          </w:p>
        </w:tc>
      </w:tr>
      <w:tr w:rsidR="00201B7C" w:rsidRPr="00FA2985" w14:paraId="491A62DB" w14:textId="77777777" w:rsidTr="0002647B">
        <w:tc>
          <w:tcPr>
            <w:tcW w:w="974" w:type="pct"/>
            <w:noWrap/>
            <w:hideMark/>
          </w:tcPr>
          <w:p w14:paraId="3F5A3CF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Intercept</w:t>
            </w:r>
          </w:p>
        </w:tc>
        <w:tc>
          <w:tcPr>
            <w:tcW w:w="250" w:type="pct"/>
            <w:noWrap/>
            <w:hideMark/>
          </w:tcPr>
          <w:p w14:paraId="03E11B8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6DE90CE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0A139D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1.6798</w:t>
            </w:r>
          </w:p>
        </w:tc>
        <w:tc>
          <w:tcPr>
            <w:tcW w:w="1007" w:type="pct"/>
            <w:noWrap/>
            <w:hideMark/>
          </w:tcPr>
          <w:p w14:paraId="64339B1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0.0822</w:t>
            </w:r>
          </w:p>
        </w:tc>
        <w:tc>
          <w:tcPr>
            <w:tcW w:w="1110" w:type="pct"/>
            <w:noWrap/>
            <w:hideMark/>
          </w:tcPr>
          <w:p w14:paraId="2AD1492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418.0648</w:t>
            </w:r>
          </w:p>
        </w:tc>
        <w:tc>
          <w:tcPr>
            <w:tcW w:w="750" w:type="pct"/>
            <w:noWrap/>
            <w:hideMark/>
          </w:tcPr>
          <w:p w14:paraId="39F00C7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20935307" w14:textId="77777777" w:rsidTr="0002647B">
        <w:tc>
          <w:tcPr>
            <w:tcW w:w="974" w:type="pct"/>
            <w:noWrap/>
            <w:hideMark/>
          </w:tcPr>
          <w:p w14:paraId="144F458D"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AGE</w:t>
            </w:r>
          </w:p>
        </w:tc>
        <w:tc>
          <w:tcPr>
            <w:tcW w:w="250" w:type="pct"/>
            <w:noWrap/>
            <w:hideMark/>
          </w:tcPr>
          <w:p w14:paraId="402BEB78"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6FF52BB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B9BE70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-0.0168</w:t>
            </w:r>
          </w:p>
        </w:tc>
        <w:tc>
          <w:tcPr>
            <w:tcW w:w="1007" w:type="pct"/>
            <w:noWrap/>
            <w:hideMark/>
          </w:tcPr>
          <w:p w14:paraId="16F9AFD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0.00210</w:t>
            </w:r>
          </w:p>
        </w:tc>
        <w:tc>
          <w:tcPr>
            <w:tcW w:w="1110" w:type="pct"/>
            <w:noWrap/>
            <w:hideMark/>
          </w:tcPr>
          <w:p w14:paraId="03DC61F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64.5708</w:t>
            </w:r>
          </w:p>
        </w:tc>
        <w:tc>
          <w:tcPr>
            <w:tcW w:w="750" w:type="pct"/>
            <w:noWrap/>
            <w:hideMark/>
          </w:tcPr>
          <w:p w14:paraId="38A8034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340F9A68" w14:textId="77777777" w:rsidTr="0002647B">
        <w:tc>
          <w:tcPr>
            <w:tcW w:w="974" w:type="pct"/>
            <w:noWrap/>
            <w:hideMark/>
          </w:tcPr>
          <w:p w14:paraId="4EE4F3E8"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GENDER</w:t>
            </w:r>
          </w:p>
        </w:tc>
        <w:tc>
          <w:tcPr>
            <w:tcW w:w="250" w:type="pct"/>
            <w:noWrap/>
            <w:hideMark/>
          </w:tcPr>
          <w:p w14:paraId="406DE63F"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2</w:t>
            </w:r>
          </w:p>
        </w:tc>
        <w:tc>
          <w:tcPr>
            <w:tcW w:w="294" w:type="pct"/>
            <w:noWrap/>
            <w:hideMark/>
          </w:tcPr>
          <w:p w14:paraId="5326C5F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1186899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0.1411</w:t>
            </w:r>
          </w:p>
        </w:tc>
        <w:tc>
          <w:tcPr>
            <w:tcW w:w="1007" w:type="pct"/>
            <w:noWrap/>
            <w:hideMark/>
          </w:tcPr>
          <w:p w14:paraId="7158A03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0.0290</w:t>
            </w:r>
          </w:p>
        </w:tc>
        <w:tc>
          <w:tcPr>
            <w:tcW w:w="1110" w:type="pct"/>
            <w:noWrap/>
            <w:hideMark/>
          </w:tcPr>
          <w:p w14:paraId="7008748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23.7028</w:t>
            </w:r>
          </w:p>
        </w:tc>
        <w:tc>
          <w:tcPr>
            <w:tcW w:w="750" w:type="pct"/>
            <w:noWrap/>
            <w:hideMark/>
          </w:tcPr>
          <w:p w14:paraId="0F6BC27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1133898D" w14:textId="77777777" w:rsidTr="0002647B">
        <w:tc>
          <w:tcPr>
            <w:tcW w:w="974" w:type="pct"/>
            <w:noWrap/>
            <w:hideMark/>
          </w:tcPr>
          <w:p w14:paraId="55A35F7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citizen</w:t>
            </w:r>
          </w:p>
        </w:tc>
        <w:tc>
          <w:tcPr>
            <w:tcW w:w="250" w:type="pct"/>
            <w:noWrap/>
            <w:hideMark/>
          </w:tcPr>
          <w:p w14:paraId="7791862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2</w:t>
            </w:r>
          </w:p>
        </w:tc>
        <w:tc>
          <w:tcPr>
            <w:tcW w:w="294" w:type="pct"/>
            <w:noWrap/>
            <w:hideMark/>
          </w:tcPr>
          <w:p w14:paraId="24D596E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310A45D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0.1890</w:t>
            </w:r>
          </w:p>
        </w:tc>
        <w:tc>
          <w:tcPr>
            <w:tcW w:w="1007" w:type="pct"/>
            <w:noWrap/>
            <w:hideMark/>
          </w:tcPr>
          <w:p w14:paraId="722594C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0.0882</w:t>
            </w:r>
          </w:p>
        </w:tc>
        <w:tc>
          <w:tcPr>
            <w:tcW w:w="1110" w:type="pct"/>
            <w:noWrap/>
            <w:hideMark/>
          </w:tcPr>
          <w:p w14:paraId="26CA84E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4.5928</w:t>
            </w:r>
          </w:p>
        </w:tc>
        <w:tc>
          <w:tcPr>
            <w:tcW w:w="750" w:type="pct"/>
            <w:noWrap/>
            <w:hideMark/>
          </w:tcPr>
          <w:p w14:paraId="4259FC5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0.0321</w:t>
            </w:r>
          </w:p>
        </w:tc>
      </w:tr>
      <w:tr w:rsidR="00201B7C" w:rsidRPr="00FA2985" w14:paraId="1DCD6767" w14:textId="77777777" w:rsidTr="0002647B">
        <w:tc>
          <w:tcPr>
            <w:tcW w:w="974" w:type="pct"/>
            <w:noWrap/>
            <w:hideMark/>
          </w:tcPr>
          <w:p w14:paraId="0130B32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citizen</w:t>
            </w:r>
          </w:p>
        </w:tc>
        <w:tc>
          <w:tcPr>
            <w:tcW w:w="250" w:type="pct"/>
            <w:noWrap/>
            <w:hideMark/>
          </w:tcPr>
          <w:p w14:paraId="44568DBA"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3</w:t>
            </w:r>
          </w:p>
        </w:tc>
        <w:tc>
          <w:tcPr>
            <w:tcW w:w="294" w:type="pct"/>
            <w:noWrap/>
            <w:hideMark/>
          </w:tcPr>
          <w:p w14:paraId="4788043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4817A48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-1.0143</w:t>
            </w:r>
          </w:p>
        </w:tc>
        <w:tc>
          <w:tcPr>
            <w:tcW w:w="1007" w:type="pct"/>
            <w:noWrap/>
            <w:hideMark/>
          </w:tcPr>
          <w:p w14:paraId="4E0EA48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0.1245</w:t>
            </w:r>
          </w:p>
        </w:tc>
        <w:tc>
          <w:tcPr>
            <w:tcW w:w="1110" w:type="pct"/>
            <w:noWrap/>
            <w:hideMark/>
          </w:tcPr>
          <w:p w14:paraId="22C9D92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66.4115</w:t>
            </w:r>
          </w:p>
        </w:tc>
        <w:tc>
          <w:tcPr>
            <w:tcW w:w="750" w:type="pct"/>
            <w:noWrap/>
            <w:hideMark/>
          </w:tcPr>
          <w:p w14:paraId="349D9E4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24A7936A" w14:textId="77777777" w:rsidTr="0002647B">
        <w:tc>
          <w:tcPr>
            <w:tcW w:w="974" w:type="pct"/>
            <w:noWrap/>
            <w:hideMark/>
          </w:tcPr>
          <w:p w14:paraId="6C04A5F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citizen</w:t>
            </w:r>
          </w:p>
        </w:tc>
        <w:tc>
          <w:tcPr>
            <w:tcW w:w="250" w:type="pct"/>
            <w:noWrap/>
            <w:hideMark/>
          </w:tcPr>
          <w:p w14:paraId="095F125A"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-9</w:t>
            </w:r>
          </w:p>
        </w:tc>
        <w:tc>
          <w:tcPr>
            <w:tcW w:w="294" w:type="pct"/>
            <w:noWrap/>
            <w:hideMark/>
          </w:tcPr>
          <w:p w14:paraId="1F4FCDA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53915A0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-0.4604</w:t>
            </w:r>
          </w:p>
        </w:tc>
        <w:tc>
          <w:tcPr>
            <w:tcW w:w="1007" w:type="pct"/>
            <w:noWrap/>
            <w:hideMark/>
          </w:tcPr>
          <w:p w14:paraId="0A37C0F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0.0856</w:t>
            </w:r>
          </w:p>
        </w:tc>
        <w:tc>
          <w:tcPr>
            <w:tcW w:w="1110" w:type="pct"/>
            <w:noWrap/>
            <w:hideMark/>
          </w:tcPr>
          <w:p w14:paraId="17F3B32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28.9074</w:t>
            </w:r>
          </w:p>
        </w:tc>
        <w:tc>
          <w:tcPr>
            <w:tcW w:w="750" w:type="pct"/>
            <w:noWrap/>
            <w:hideMark/>
          </w:tcPr>
          <w:p w14:paraId="7B2DBC8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53AA0352" w14:textId="77777777" w:rsidTr="0002647B">
        <w:tc>
          <w:tcPr>
            <w:tcW w:w="974" w:type="pct"/>
            <w:noWrap/>
            <w:hideMark/>
          </w:tcPr>
          <w:p w14:paraId="4BCF1EDA" w14:textId="77777777" w:rsidR="00201B7C" w:rsidRPr="00FA2985" w:rsidRDefault="00201B7C" w:rsidP="009104FC">
            <w:pPr>
              <w:rPr>
                <w:rFonts w:ascii="Times New Roman" w:eastAsia="Times New Roman" w:hAnsi="Times New Roman" w:cs="Times New Roman"/>
              </w:rPr>
            </w:pPr>
            <w:proofErr w:type="spellStart"/>
            <w:r w:rsidRPr="00FA2985">
              <w:rPr>
                <w:rFonts w:ascii="Times New Roman" w:eastAsia="Times New Roman" w:hAnsi="Times New Roman" w:cs="Times New Roman"/>
              </w:rPr>
              <w:t>emailcount</w:t>
            </w:r>
            <w:proofErr w:type="spellEnd"/>
          </w:p>
        </w:tc>
        <w:tc>
          <w:tcPr>
            <w:tcW w:w="250" w:type="pct"/>
            <w:noWrap/>
            <w:hideMark/>
          </w:tcPr>
          <w:p w14:paraId="63DF66C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0C76315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D4EA82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0.0926</w:t>
            </w:r>
          </w:p>
        </w:tc>
        <w:tc>
          <w:tcPr>
            <w:tcW w:w="1007" w:type="pct"/>
            <w:noWrap/>
            <w:hideMark/>
          </w:tcPr>
          <w:p w14:paraId="3D967F3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0.0234</w:t>
            </w:r>
          </w:p>
        </w:tc>
        <w:tc>
          <w:tcPr>
            <w:tcW w:w="1110" w:type="pct"/>
            <w:noWrap/>
            <w:hideMark/>
          </w:tcPr>
          <w:p w14:paraId="519B5C0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15.6244</w:t>
            </w:r>
          </w:p>
        </w:tc>
        <w:tc>
          <w:tcPr>
            <w:tcW w:w="750" w:type="pct"/>
            <w:noWrap/>
            <w:hideMark/>
          </w:tcPr>
          <w:p w14:paraId="5025C2A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0EAEC6B2" w14:textId="77777777" w:rsidTr="0002647B">
        <w:tc>
          <w:tcPr>
            <w:tcW w:w="974" w:type="pct"/>
            <w:noWrap/>
            <w:hideMark/>
          </w:tcPr>
          <w:p w14:paraId="3C4E3B87" w14:textId="77777777" w:rsidR="00201B7C" w:rsidRPr="00FA2985" w:rsidRDefault="00201B7C" w:rsidP="009104FC">
            <w:pPr>
              <w:rPr>
                <w:rFonts w:ascii="Times New Roman" w:eastAsia="Times New Roman" w:hAnsi="Times New Roman" w:cs="Times New Roman"/>
              </w:rPr>
            </w:pPr>
            <w:proofErr w:type="spellStart"/>
            <w:r w:rsidRPr="00FA2985">
              <w:rPr>
                <w:rFonts w:ascii="Times New Roman" w:eastAsia="Times New Roman" w:hAnsi="Times New Roman" w:cs="Times New Roman"/>
              </w:rPr>
              <w:t>early_comp</w:t>
            </w:r>
            <w:proofErr w:type="spellEnd"/>
          </w:p>
        </w:tc>
        <w:tc>
          <w:tcPr>
            <w:tcW w:w="250" w:type="pct"/>
            <w:noWrap/>
            <w:hideMark/>
          </w:tcPr>
          <w:p w14:paraId="204E829C"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7EF568F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7C8EB2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0.5189</w:t>
            </w:r>
          </w:p>
        </w:tc>
        <w:tc>
          <w:tcPr>
            <w:tcW w:w="1007" w:type="pct"/>
            <w:noWrap/>
            <w:hideMark/>
          </w:tcPr>
          <w:p w14:paraId="61F30B9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0.0321</w:t>
            </w:r>
          </w:p>
        </w:tc>
        <w:tc>
          <w:tcPr>
            <w:tcW w:w="1110" w:type="pct"/>
            <w:noWrap/>
            <w:hideMark/>
          </w:tcPr>
          <w:p w14:paraId="440F9AE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261.1316</w:t>
            </w:r>
          </w:p>
        </w:tc>
        <w:tc>
          <w:tcPr>
            <w:tcW w:w="750" w:type="pct"/>
            <w:noWrap/>
            <w:hideMark/>
          </w:tcPr>
          <w:p w14:paraId="25B793D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2B488396" w14:textId="77777777" w:rsidTr="0002647B">
        <w:tc>
          <w:tcPr>
            <w:tcW w:w="974" w:type="pct"/>
            <w:noWrap/>
            <w:hideMark/>
          </w:tcPr>
          <w:p w14:paraId="62094140" w14:textId="77777777" w:rsidR="00201B7C" w:rsidRPr="00FA2985" w:rsidRDefault="00201B7C" w:rsidP="009104FC">
            <w:pPr>
              <w:rPr>
                <w:rFonts w:ascii="Times New Roman" w:eastAsia="Times New Roman" w:hAnsi="Times New Roman" w:cs="Times New Roman"/>
              </w:rPr>
            </w:pPr>
            <w:proofErr w:type="spellStart"/>
            <w:r w:rsidRPr="00FA2985">
              <w:rPr>
                <w:rFonts w:ascii="Times New Roman" w:eastAsia="Times New Roman" w:hAnsi="Times New Roman" w:cs="Times New Roman"/>
              </w:rPr>
              <w:t>ever_any_ref</w:t>
            </w:r>
            <w:proofErr w:type="spellEnd"/>
          </w:p>
        </w:tc>
        <w:tc>
          <w:tcPr>
            <w:tcW w:w="250" w:type="pct"/>
            <w:noWrap/>
            <w:hideMark/>
          </w:tcPr>
          <w:p w14:paraId="181922FF"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176055F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65CDFF6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-0.2182</w:t>
            </w:r>
          </w:p>
        </w:tc>
        <w:tc>
          <w:tcPr>
            <w:tcW w:w="1007" w:type="pct"/>
            <w:noWrap/>
            <w:hideMark/>
          </w:tcPr>
          <w:p w14:paraId="2ACCE29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0.0496</w:t>
            </w:r>
          </w:p>
        </w:tc>
        <w:tc>
          <w:tcPr>
            <w:tcW w:w="1110" w:type="pct"/>
            <w:noWrap/>
            <w:hideMark/>
          </w:tcPr>
          <w:p w14:paraId="111EC86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19.3658</w:t>
            </w:r>
          </w:p>
        </w:tc>
        <w:tc>
          <w:tcPr>
            <w:tcW w:w="750" w:type="pct"/>
            <w:noWrap/>
            <w:hideMark/>
          </w:tcPr>
          <w:p w14:paraId="64FBCF3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6902E14E" w14:textId="77777777" w:rsidTr="0002647B">
        <w:tc>
          <w:tcPr>
            <w:tcW w:w="974" w:type="pct"/>
            <w:noWrap/>
            <w:hideMark/>
          </w:tcPr>
          <w:p w14:paraId="17ECE3D7"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75ED7A7B"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3280B68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0EE7E81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0.0792</w:t>
            </w:r>
          </w:p>
        </w:tc>
        <w:tc>
          <w:tcPr>
            <w:tcW w:w="1007" w:type="pct"/>
            <w:noWrap/>
            <w:hideMark/>
          </w:tcPr>
          <w:p w14:paraId="71BE611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0.1674</w:t>
            </w:r>
          </w:p>
        </w:tc>
        <w:tc>
          <w:tcPr>
            <w:tcW w:w="1110" w:type="pct"/>
            <w:noWrap/>
            <w:hideMark/>
          </w:tcPr>
          <w:p w14:paraId="2F9E85F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0.2237</w:t>
            </w:r>
          </w:p>
        </w:tc>
        <w:tc>
          <w:tcPr>
            <w:tcW w:w="750" w:type="pct"/>
            <w:noWrap/>
            <w:hideMark/>
          </w:tcPr>
          <w:p w14:paraId="6F85546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0.6362</w:t>
            </w:r>
          </w:p>
        </w:tc>
      </w:tr>
      <w:tr w:rsidR="00201B7C" w:rsidRPr="00FA2985" w14:paraId="6FF9336A" w14:textId="77777777" w:rsidTr="0002647B">
        <w:tc>
          <w:tcPr>
            <w:tcW w:w="974" w:type="pct"/>
            <w:noWrap/>
            <w:hideMark/>
          </w:tcPr>
          <w:p w14:paraId="2E8A660C"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0E79A5B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3</w:t>
            </w:r>
          </w:p>
        </w:tc>
        <w:tc>
          <w:tcPr>
            <w:tcW w:w="294" w:type="pct"/>
            <w:noWrap/>
            <w:hideMark/>
          </w:tcPr>
          <w:p w14:paraId="6BD8132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5B63DB0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-0.0405</w:t>
            </w:r>
          </w:p>
        </w:tc>
        <w:tc>
          <w:tcPr>
            <w:tcW w:w="1007" w:type="pct"/>
            <w:noWrap/>
            <w:hideMark/>
          </w:tcPr>
          <w:p w14:paraId="20D6217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0.0691</w:t>
            </w:r>
          </w:p>
        </w:tc>
        <w:tc>
          <w:tcPr>
            <w:tcW w:w="1110" w:type="pct"/>
            <w:noWrap/>
            <w:hideMark/>
          </w:tcPr>
          <w:p w14:paraId="51CE931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0.3437</w:t>
            </w:r>
          </w:p>
        </w:tc>
        <w:tc>
          <w:tcPr>
            <w:tcW w:w="750" w:type="pct"/>
            <w:noWrap/>
            <w:hideMark/>
          </w:tcPr>
          <w:p w14:paraId="7CEECB4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0.5577</w:t>
            </w:r>
          </w:p>
        </w:tc>
      </w:tr>
      <w:tr w:rsidR="00201B7C" w:rsidRPr="00FA2985" w14:paraId="1DB6ED55" w14:textId="77777777" w:rsidTr="0002647B">
        <w:tc>
          <w:tcPr>
            <w:tcW w:w="974" w:type="pct"/>
            <w:noWrap/>
            <w:hideMark/>
          </w:tcPr>
          <w:p w14:paraId="4636546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2D51E198"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4</w:t>
            </w:r>
          </w:p>
        </w:tc>
        <w:tc>
          <w:tcPr>
            <w:tcW w:w="294" w:type="pct"/>
            <w:noWrap/>
            <w:hideMark/>
          </w:tcPr>
          <w:p w14:paraId="394851B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672EC7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0.1681</w:t>
            </w:r>
          </w:p>
        </w:tc>
        <w:tc>
          <w:tcPr>
            <w:tcW w:w="1007" w:type="pct"/>
            <w:noWrap/>
            <w:hideMark/>
          </w:tcPr>
          <w:p w14:paraId="21E639B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0.0593</w:t>
            </w:r>
          </w:p>
        </w:tc>
        <w:tc>
          <w:tcPr>
            <w:tcW w:w="1110" w:type="pct"/>
            <w:noWrap/>
            <w:hideMark/>
          </w:tcPr>
          <w:p w14:paraId="1840187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8.0302</w:t>
            </w:r>
          </w:p>
        </w:tc>
        <w:tc>
          <w:tcPr>
            <w:tcW w:w="750" w:type="pct"/>
            <w:noWrap/>
            <w:hideMark/>
          </w:tcPr>
          <w:p w14:paraId="6DF6520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0.0046</w:t>
            </w:r>
          </w:p>
        </w:tc>
      </w:tr>
      <w:tr w:rsidR="00201B7C" w:rsidRPr="00FA2985" w14:paraId="576DC6F2" w14:textId="77777777" w:rsidTr="0002647B">
        <w:tc>
          <w:tcPr>
            <w:tcW w:w="974" w:type="pct"/>
            <w:noWrap/>
            <w:hideMark/>
          </w:tcPr>
          <w:p w14:paraId="0DBB8E4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6F4EF13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5</w:t>
            </w:r>
          </w:p>
        </w:tc>
        <w:tc>
          <w:tcPr>
            <w:tcW w:w="294" w:type="pct"/>
            <w:noWrap/>
            <w:hideMark/>
          </w:tcPr>
          <w:p w14:paraId="4287E11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1D3AFD5"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-0.2284</w:t>
            </w:r>
          </w:p>
        </w:tc>
        <w:tc>
          <w:tcPr>
            <w:tcW w:w="1007" w:type="pct"/>
            <w:noWrap/>
            <w:hideMark/>
          </w:tcPr>
          <w:p w14:paraId="610D753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0.1363</w:t>
            </w:r>
          </w:p>
        </w:tc>
        <w:tc>
          <w:tcPr>
            <w:tcW w:w="1110" w:type="pct"/>
            <w:noWrap/>
            <w:hideMark/>
          </w:tcPr>
          <w:p w14:paraId="5C569C1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2.8074</w:t>
            </w:r>
          </w:p>
        </w:tc>
        <w:tc>
          <w:tcPr>
            <w:tcW w:w="750" w:type="pct"/>
            <w:noWrap/>
            <w:hideMark/>
          </w:tcPr>
          <w:p w14:paraId="01AFFC4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0.0938</w:t>
            </w:r>
          </w:p>
        </w:tc>
      </w:tr>
      <w:tr w:rsidR="00201B7C" w:rsidRPr="00FA2985" w14:paraId="209D0AA9" w14:textId="77777777" w:rsidTr="0002647B">
        <w:tc>
          <w:tcPr>
            <w:tcW w:w="974" w:type="pct"/>
            <w:noWrap/>
            <w:hideMark/>
          </w:tcPr>
          <w:p w14:paraId="297610A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3168AB6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6</w:t>
            </w:r>
          </w:p>
        </w:tc>
        <w:tc>
          <w:tcPr>
            <w:tcW w:w="294" w:type="pct"/>
            <w:noWrap/>
            <w:hideMark/>
          </w:tcPr>
          <w:p w14:paraId="17839F9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F8E97F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0.0930</w:t>
            </w:r>
          </w:p>
        </w:tc>
        <w:tc>
          <w:tcPr>
            <w:tcW w:w="1007" w:type="pct"/>
            <w:noWrap/>
            <w:hideMark/>
          </w:tcPr>
          <w:p w14:paraId="0C696B8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0.0667</w:t>
            </w:r>
          </w:p>
        </w:tc>
        <w:tc>
          <w:tcPr>
            <w:tcW w:w="1110" w:type="pct"/>
            <w:noWrap/>
            <w:hideMark/>
          </w:tcPr>
          <w:p w14:paraId="434DD5E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1.9457</w:t>
            </w:r>
          </w:p>
        </w:tc>
        <w:tc>
          <w:tcPr>
            <w:tcW w:w="750" w:type="pct"/>
            <w:noWrap/>
            <w:hideMark/>
          </w:tcPr>
          <w:p w14:paraId="1C13046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0.1631</w:t>
            </w:r>
          </w:p>
        </w:tc>
      </w:tr>
      <w:tr w:rsidR="00201B7C" w:rsidRPr="00FA2985" w14:paraId="491AC017" w14:textId="77777777" w:rsidTr="0002647B">
        <w:tc>
          <w:tcPr>
            <w:tcW w:w="974" w:type="pct"/>
            <w:noWrap/>
            <w:hideMark/>
          </w:tcPr>
          <w:p w14:paraId="43AEB90E"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20FE28C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7</w:t>
            </w:r>
          </w:p>
        </w:tc>
        <w:tc>
          <w:tcPr>
            <w:tcW w:w="294" w:type="pct"/>
            <w:noWrap/>
            <w:hideMark/>
          </w:tcPr>
          <w:p w14:paraId="516E1F5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08B56BC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0.3833</w:t>
            </w:r>
          </w:p>
        </w:tc>
        <w:tc>
          <w:tcPr>
            <w:tcW w:w="1007" w:type="pct"/>
            <w:noWrap/>
            <w:hideMark/>
          </w:tcPr>
          <w:p w14:paraId="32F39D7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0.0691</w:t>
            </w:r>
          </w:p>
        </w:tc>
        <w:tc>
          <w:tcPr>
            <w:tcW w:w="1110" w:type="pct"/>
            <w:noWrap/>
            <w:hideMark/>
          </w:tcPr>
          <w:p w14:paraId="46EC833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30.7782</w:t>
            </w:r>
          </w:p>
        </w:tc>
        <w:tc>
          <w:tcPr>
            <w:tcW w:w="750" w:type="pct"/>
            <w:noWrap/>
            <w:hideMark/>
          </w:tcPr>
          <w:p w14:paraId="7A73D76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49050CA7" w14:textId="77777777" w:rsidTr="0002647B">
        <w:tc>
          <w:tcPr>
            <w:tcW w:w="974" w:type="pct"/>
            <w:noWrap/>
            <w:hideMark/>
          </w:tcPr>
          <w:p w14:paraId="2248050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3FF4B84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8</w:t>
            </w:r>
          </w:p>
        </w:tc>
        <w:tc>
          <w:tcPr>
            <w:tcW w:w="294" w:type="pct"/>
            <w:noWrap/>
            <w:hideMark/>
          </w:tcPr>
          <w:p w14:paraId="2A4D54A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3B4751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-0.4017</w:t>
            </w:r>
          </w:p>
        </w:tc>
        <w:tc>
          <w:tcPr>
            <w:tcW w:w="1007" w:type="pct"/>
            <w:noWrap/>
            <w:hideMark/>
          </w:tcPr>
          <w:p w14:paraId="6CFD9E1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0.0695</w:t>
            </w:r>
          </w:p>
        </w:tc>
        <w:tc>
          <w:tcPr>
            <w:tcW w:w="1110" w:type="pct"/>
            <w:noWrap/>
            <w:hideMark/>
          </w:tcPr>
          <w:p w14:paraId="58A6E05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33.3545</w:t>
            </w:r>
          </w:p>
        </w:tc>
        <w:tc>
          <w:tcPr>
            <w:tcW w:w="750" w:type="pct"/>
            <w:noWrap/>
            <w:hideMark/>
          </w:tcPr>
          <w:p w14:paraId="14F9AA4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7741CF9A" w14:textId="77777777" w:rsidTr="0002647B">
        <w:tc>
          <w:tcPr>
            <w:tcW w:w="974" w:type="pct"/>
            <w:noWrap/>
            <w:hideMark/>
          </w:tcPr>
          <w:p w14:paraId="61C32D5F"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17B07306"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9</w:t>
            </w:r>
          </w:p>
        </w:tc>
        <w:tc>
          <w:tcPr>
            <w:tcW w:w="294" w:type="pct"/>
            <w:noWrap/>
            <w:hideMark/>
          </w:tcPr>
          <w:p w14:paraId="67397B0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331B12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0.0431</w:t>
            </w:r>
          </w:p>
        </w:tc>
        <w:tc>
          <w:tcPr>
            <w:tcW w:w="1007" w:type="pct"/>
            <w:noWrap/>
            <w:hideMark/>
          </w:tcPr>
          <w:p w14:paraId="4467124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0.0520</w:t>
            </w:r>
          </w:p>
        </w:tc>
        <w:tc>
          <w:tcPr>
            <w:tcW w:w="1110" w:type="pct"/>
            <w:noWrap/>
            <w:hideMark/>
          </w:tcPr>
          <w:p w14:paraId="4135A64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0.6859</w:t>
            </w:r>
          </w:p>
        </w:tc>
        <w:tc>
          <w:tcPr>
            <w:tcW w:w="750" w:type="pct"/>
            <w:noWrap/>
            <w:hideMark/>
          </w:tcPr>
          <w:p w14:paraId="4237F1B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0.4076</w:t>
            </w:r>
          </w:p>
        </w:tc>
      </w:tr>
      <w:tr w:rsidR="00201B7C" w:rsidRPr="00FA2985" w14:paraId="4B12D05E" w14:textId="77777777" w:rsidTr="0002647B">
        <w:tc>
          <w:tcPr>
            <w:tcW w:w="974" w:type="pct"/>
            <w:noWrap/>
            <w:hideMark/>
          </w:tcPr>
          <w:p w14:paraId="32C62F06"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SECTOR10</w:t>
            </w:r>
          </w:p>
        </w:tc>
        <w:tc>
          <w:tcPr>
            <w:tcW w:w="250" w:type="pct"/>
            <w:noWrap/>
            <w:hideMark/>
          </w:tcPr>
          <w:p w14:paraId="7806B831"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10</w:t>
            </w:r>
          </w:p>
        </w:tc>
        <w:tc>
          <w:tcPr>
            <w:tcW w:w="294" w:type="pct"/>
            <w:noWrap/>
            <w:hideMark/>
          </w:tcPr>
          <w:p w14:paraId="34D526CA"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03DD7F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0.00710</w:t>
            </w:r>
          </w:p>
        </w:tc>
        <w:tc>
          <w:tcPr>
            <w:tcW w:w="1007" w:type="pct"/>
            <w:noWrap/>
            <w:hideMark/>
          </w:tcPr>
          <w:p w14:paraId="0F921A1C"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0.0382</w:t>
            </w:r>
          </w:p>
        </w:tc>
        <w:tc>
          <w:tcPr>
            <w:tcW w:w="1110" w:type="pct"/>
            <w:noWrap/>
            <w:hideMark/>
          </w:tcPr>
          <w:p w14:paraId="73006AD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0.0345</w:t>
            </w:r>
          </w:p>
        </w:tc>
        <w:tc>
          <w:tcPr>
            <w:tcW w:w="750" w:type="pct"/>
            <w:noWrap/>
            <w:hideMark/>
          </w:tcPr>
          <w:p w14:paraId="720F2BD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0.8526</w:t>
            </w:r>
          </w:p>
        </w:tc>
      </w:tr>
      <w:tr w:rsidR="00201B7C" w:rsidRPr="00FA2985" w14:paraId="45500141" w14:textId="77777777" w:rsidTr="0002647B">
        <w:tc>
          <w:tcPr>
            <w:tcW w:w="974" w:type="pct"/>
            <w:noWrap/>
            <w:hideMark/>
          </w:tcPr>
          <w:p w14:paraId="2BD09592"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NPSAS12RESP</w:t>
            </w:r>
          </w:p>
        </w:tc>
        <w:tc>
          <w:tcPr>
            <w:tcW w:w="250" w:type="pct"/>
            <w:noWrap/>
            <w:hideMark/>
          </w:tcPr>
          <w:p w14:paraId="7C06B955"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0</w:t>
            </w:r>
          </w:p>
        </w:tc>
        <w:tc>
          <w:tcPr>
            <w:tcW w:w="294" w:type="pct"/>
            <w:noWrap/>
            <w:hideMark/>
          </w:tcPr>
          <w:p w14:paraId="2900F408"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249E9E0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-2.4365</w:t>
            </w:r>
          </w:p>
        </w:tc>
        <w:tc>
          <w:tcPr>
            <w:tcW w:w="1007" w:type="pct"/>
            <w:noWrap/>
            <w:hideMark/>
          </w:tcPr>
          <w:p w14:paraId="7420C16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0.0605</w:t>
            </w:r>
          </w:p>
        </w:tc>
        <w:tc>
          <w:tcPr>
            <w:tcW w:w="1110" w:type="pct"/>
            <w:noWrap/>
            <w:hideMark/>
          </w:tcPr>
          <w:p w14:paraId="27A7ED2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1623.6972</w:t>
            </w:r>
          </w:p>
        </w:tc>
        <w:tc>
          <w:tcPr>
            <w:tcW w:w="750" w:type="pct"/>
            <w:noWrap/>
            <w:hideMark/>
          </w:tcPr>
          <w:p w14:paraId="704294B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13187811" w14:textId="77777777" w:rsidTr="0002647B">
        <w:tc>
          <w:tcPr>
            <w:tcW w:w="974" w:type="pct"/>
            <w:noWrap/>
            <w:hideMark/>
          </w:tcPr>
          <w:p w14:paraId="294CED43" w14:textId="77777777" w:rsidR="00201B7C" w:rsidRPr="00FA2985" w:rsidRDefault="00201B7C" w:rsidP="009104FC">
            <w:pPr>
              <w:rPr>
                <w:rFonts w:ascii="Times New Roman" w:eastAsia="Times New Roman" w:hAnsi="Times New Roman" w:cs="Times New Roman"/>
              </w:rPr>
            </w:pPr>
            <w:proofErr w:type="spellStart"/>
            <w:r w:rsidRPr="00FA2985">
              <w:rPr>
                <w:rFonts w:ascii="Times New Roman" w:eastAsia="Times New Roman" w:hAnsi="Times New Roman" w:cs="Times New Roman"/>
              </w:rPr>
              <w:t>addr_update</w:t>
            </w:r>
            <w:proofErr w:type="spellEnd"/>
          </w:p>
        </w:tc>
        <w:tc>
          <w:tcPr>
            <w:tcW w:w="250" w:type="pct"/>
            <w:noWrap/>
            <w:hideMark/>
          </w:tcPr>
          <w:p w14:paraId="0736E43B"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5FDE6A7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2A68E6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1.6727</w:t>
            </w:r>
          </w:p>
        </w:tc>
        <w:tc>
          <w:tcPr>
            <w:tcW w:w="1007" w:type="pct"/>
            <w:noWrap/>
            <w:hideMark/>
          </w:tcPr>
          <w:p w14:paraId="7AB1C9F9"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0.1045</w:t>
            </w:r>
          </w:p>
        </w:tc>
        <w:tc>
          <w:tcPr>
            <w:tcW w:w="1110" w:type="pct"/>
            <w:noWrap/>
            <w:hideMark/>
          </w:tcPr>
          <w:p w14:paraId="119E5D74"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256.2360</w:t>
            </w:r>
          </w:p>
        </w:tc>
        <w:tc>
          <w:tcPr>
            <w:tcW w:w="750" w:type="pct"/>
            <w:noWrap/>
            <w:hideMark/>
          </w:tcPr>
          <w:p w14:paraId="0373F8B2"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0C3A3729" w14:textId="77777777" w:rsidTr="0002647B">
        <w:tc>
          <w:tcPr>
            <w:tcW w:w="974" w:type="pct"/>
            <w:noWrap/>
            <w:hideMark/>
          </w:tcPr>
          <w:p w14:paraId="2CC2EEE1" w14:textId="77777777" w:rsidR="00201B7C" w:rsidRPr="00FA2985" w:rsidRDefault="00201B7C" w:rsidP="009104FC">
            <w:pPr>
              <w:rPr>
                <w:rFonts w:ascii="Times New Roman" w:eastAsia="Times New Roman" w:hAnsi="Times New Roman" w:cs="Times New Roman"/>
              </w:rPr>
            </w:pPr>
            <w:proofErr w:type="spellStart"/>
            <w:r w:rsidRPr="00FA2985">
              <w:rPr>
                <w:rFonts w:ascii="Times New Roman" w:eastAsia="Times New Roman" w:hAnsi="Times New Roman" w:cs="Times New Roman"/>
              </w:rPr>
              <w:t>inc_amount</w:t>
            </w:r>
            <w:proofErr w:type="spellEnd"/>
          </w:p>
        </w:tc>
        <w:tc>
          <w:tcPr>
            <w:tcW w:w="250" w:type="pct"/>
            <w:noWrap/>
            <w:hideMark/>
          </w:tcPr>
          <w:p w14:paraId="4D530B40"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 </w:t>
            </w:r>
          </w:p>
        </w:tc>
        <w:tc>
          <w:tcPr>
            <w:tcW w:w="294" w:type="pct"/>
            <w:noWrap/>
            <w:hideMark/>
          </w:tcPr>
          <w:p w14:paraId="05E3641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F8408B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-0.0128</w:t>
            </w:r>
          </w:p>
        </w:tc>
        <w:tc>
          <w:tcPr>
            <w:tcW w:w="1007" w:type="pct"/>
            <w:noWrap/>
            <w:hideMark/>
          </w:tcPr>
          <w:p w14:paraId="074F5B6E"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0.000814</w:t>
            </w:r>
          </w:p>
        </w:tc>
        <w:tc>
          <w:tcPr>
            <w:tcW w:w="1110" w:type="pct"/>
            <w:noWrap/>
            <w:hideMark/>
          </w:tcPr>
          <w:p w14:paraId="0A7343A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245.9575</w:t>
            </w:r>
          </w:p>
        </w:tc>
        <w:tc>
          <w:tcPr>
            <w:tcW w:w="750" w:type="pct"/>
            <w:noWrap/>
            <w:hideMark/>
          </w:tcPr>
          <w:p w14:paraId="02F8575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54F2C148" w14:textId="77777777" w:rsidTr="0002647B">
        <w:tc>
          <w:tcPr>
            <w:tcW w:w="974" w:type="pct"/>
            <w:noWrap/>
            <w:hideMark/>
          </w:tcPr>
          <w:p w14:paraId="3062E1FC"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leaf2</w:t>
            </w:r>
            <w:r w:rsidRPr="00B80902">
              <w:rPr>
                <w:rFonts w:ascii="Times New Roman" w:eastAsia="Times New Roman" w:hAnsi="Times New Roman" w:cs="Times New Roman"/>
                <w:vertAlign w:val="superscript"/>
              </w:rPr>
              <w:t>1</w:t>
            </w:r>
          </w:p>
        </w:tc>
        <w:tc>
          <w:tcPr>
            <w:tcW w:w="250" w:type="pct"/>
            <w:noWrap/>
            <w:hideMark/>
          </w:tcPr>
          <w:p w14:paraId="5C8452F5"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5B6F6A77"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5C54372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0.5232</w:t>
            </w:r>
          </w:p>
        </w:tc>
        <w:tc>
          <w:tcPr>
            <w:tcW w:w="1007" w:type="pct"/>
            <w:noWrap/>
            <w:hideMark/>
          </w:tcPr>
          <w:p w14:paraId="25D426BD"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0.1144</w:t>
            </w:r>
          </w:p>
        </w:tc>
        <w:tc>
          <w:tcPr>
            <w:tcW w:w="1110" w:type="pct"/>
            <w:noWrap/>
            <w:hideMark/>
          </w:tcPr>
          <w:p w14:paraId="56DEDF26"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20.9059</w:t>
            </w:r>
          </w:p>
        </w:tc>
        <w:tc>
          <w:tcPr>
            <w:tcW w:w="750" w:type="pct"/>
            <w:noWrap/>
            <w:hideMark/>
          </w:tcPr>
          <w:p w14:paraId="3F23A160"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r w:rsidR="00201B7C" w:rsidRPr="00FA2985" w14:paraId="7CBC91CC" w14:textId="77777777" w:rsidTr="0002647B">
        <w:tc>
          <w:tcPr>
            <w:tcW w:w="974" w:type="pct"/>
            <w:noWrap/>
            <w:hideMark/>
          </w:tcPr>
          <w:p w14:paraId="7FEDC616"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leaf3</w:t>
            </w:r>
            <w:r w:rsidRPr="00B80902">
              <w:rPr>
                <w:rFonts w:ascii="Times New Roman" w:eastAsia="Times New Roman" w:hAnsi="Times New Roman" w:cs="Times New Roman"/>
                <w:vertAlign w:val="superscript"/>
              </w:rPr>
              <w:t>2</w:t>
            </w:r>
          </w:p>
        </w:tc>
        <w:tc>
          <w:tcPr>
            <w:tcW w:w="250" w:type="pct"/>
            <w:noWrap/>
            <w:hideMark/>
          </w:tcPr>
          <w:p w14:paraId="5FD53F83" w14:textId="77777777" w:rsidR="00201B7C" w:rsidRPr="00FA2985" w:rsidRDefault="00201B7C" w:rsidP="009104FC">
            <w:pPr>
              <w:rPr>
                <w:rFonts w:ascii="Times New Roman" w:eastAsia="Times New Roman" w:hAnsi="Times New Roman" w:cs="Times New Roman"/>
              </w:rPr>
            </w:pPr>
            <w:r w:rsidRPr="00FA2985">
              <w:rPr>
                <w:rFonts w:ascii="Times New Roman" w:eastAsia="Times New Roman" w:hAnsi="Times New Roman" w:cs="Times New Roman"/>
              </w:rPr>
              <w:t>1</w:t>
            </w:r>
          </w:p>
        </w:tc>
        <w:tc>
          <w:tcPr>
            <w:tcW w:w="294" w:type="pct"/>
            <w:noWrap/>
            <w:hideMark/>
          </w:tcPr>
          <w:p w14:paraId="12F278CF"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1</w:t>
            </w:r>
          </w:p>
        </w:tc>
        <w:tc>
          <w:tcPr>
            <w:tcW w:w="616" w:type="pct"/>
            <w:noWrap/>
            <w:hideMark/>
          </w:tcPr>
          <w:p w14:paraId="7B11461B"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-0.6254</w:t>
            </w:r>
          </w:p>
        </w:tc>
        <w:tc>
          <w:tcPr>
            <w:tcW w:w="1007" w:type="pct"/>
            <w:noWrap/>
            <w:hideMark/>
          </w:tcPr>
          <w:p w14:paraId="60BB80C1"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0.0793</w:t>
            </w:r>
          </w:p>
        </w:tc>
        <w:tc>
          <w:tcPr>
            <w:tcW w:w="1110" w:type="pct"/>
            <w:noWrap/>
            <w:hideMark/>
          </w:tcPr>
          <w:p w14:paraId="14474B3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62.2445</w:t>
            </w:r>
          </w:p>
        </w:tc>
        <w:tc>
          <w:tcPr>
            <w:tcW w:w="750" w:type="pct"/>
            <w:noWrap/>
            <w:hideMark/>
          </w:tcPr>
          <w:p w14:paraId="0E1CAA43" w14:textId="77777777" w:rsidR="00201B7C" w:rsidRPr="00FA2985" w:rsidRDefault="00201B7C" w:rsidP="009104FC">
            <w:pPr>
              <w:jc w:val="right"/>
              <w:rPr>
                <w:rFonts w:ascii="Times New Roman" w:eastAsia="Times New Roman" w:hAnsi="Times New Roman" w:cs="Times New Roman"/>
              </w:rPr>
            </w:pPr>
            <w:r w:rsidRPr="00FA2985">
              <w:rPr>
                <w:rFonts w:ascii="Times New Roman" w:eastAsia="Times New Roman" w:hAnsi="Times New Roman" w:cs="Times New Roman"/>
              </w:rPr>
              <w:t>&lt;.0001</w:t>
            </w:r>
          </w:p>
        </w:tc>
      </w:tr>
    </w:tbl>
    <w:p w14:paraId="6932278F" w14:textId="77777777" w:rsidR="00201B7C" w:rsidRDefault="00201B7C" w:rsidP="00201B7C">
      <w:r w:rsidRPr="00B80902">
        <w:rPr>
          <w:vertAlign w:val="superscript"/>
        </w:rPr>
        <w:t>1</w:t>
      </w:r>
      <w:r>
        <w:t xml:space="preserve"> - Leaf2 = Interaction of NPSAS12RESP (0-nonrespondent), Age (&lt;20), Sector10 (4,6,7)</w:t>
      </w:r>
    </w:p>
    <w:p w14:paraId="44247AE1" w14:textId="77777777" w:rsidR="00201B7C" w:rsidRPr="00670A0F" w:rsidRDefault="00201B7C" w:rsidP="00201B7C">
      <w:r w:rsidRPr="00B80902">
        <w:rPr>
          <w:vertAlign w:val="superscript"/>
        </w:rPr>
        <w:t>2</w:t>
      </w:r>
      <w:r>
        <w:t xml:space="preserve"> - Leaf3 = Interaction of NPSAS12RESP (0-nonrespondent), Age (&gt;=20), </w:t>
      </w:r>
      <w:proofErr w:type="spellStart"/>
      <w:r>
        <w:t>Addre_update</w:t>
      </w:r>
      <w:proofErr w:type="spellEnd"/>
      <w:r>
        <w:t xml:space="preserve"> (0-not updated)</w:t>
      </w:r>
      <w:r>
        <w:rPr>
          <w:b/>
        </w:rPr>
        <w:br w:type="page"/>
      </w:r>
    </w:p>
    <w:p w14:paraId="468AF316" w14:textId="16706BE6" w:rsidR="00201B7C" w:rsidRDefault="00201B7C" w:rsidP="00CC575B">
      <w:pPr>
        <w:jc w:val="center"/>
        <w:rPr>
          <w:b/>
        </w:rPr>
      </w:pPr>
      <w:r>
        <w:rPr>
          <w:b/>
        </w:rPr>
        <w:lastRenderedPageBreak/>
        <w:t>Bias-likelihood model variables, institution groups A-E</w:t>
      </w:r>
    </w:p>
    <w:p w14:paraId="777EAFA5" w14:textId="77777777" w:rsidR="00201B7C" w:rsidRPr="00CC575B" w:rsidRDefault="00201B7C" w:rsidP="00201B7C">
      <w:pPr>
        <w:rPr>
          <w:b/>
          <w:sz w:val="14"/>
          <w:szCs w:val="14"/>
        </w:rPr>
      </w:pPr>
    </w:p>
    <w:p w14:paraId="5B9C7BAA" w14:textId="24243623" w:rsidR="00201B7C" w:rsidRDefault="00201B7C" w:rsidP="00201B7C">
      <w:pPr>
        <w:rPr>
          <w:b/>
        </w:rPr>
      </w:pPr>
      <w:r>
        <w:rPr>
          <w:b/>
        </w:rPr>
        <w:t>Bias-likelihood model variables: institution group A (as of 6/27/17)</w:t>
      </w:r>
    </w:p>
    <w:tbl>
      <w:tblPr>
        <w:tblStyle w:val="TableGrid"/>
        <w:tblW w:w="5000" w:type="pct"/>
        <w:tblLook w:val="04A0" w:firstRow="1" w:lastRow="0" w:firstColumn="1" w:lastColumn="0" w:noHBand="0" w:noVBand="1"/>
      </w:tblPr>
      <w:tblGrid>
        <w:gridCol w:w="2150"/>
        <w:gridCol w:w="431"/>
        <w:gridCol w:w="633"/>
        <w:gridCol w:w="1377"/>
        <w:gridCol w:w="2135"/>
        <w:gridCol w:w="2384"/>
        <w:gridCol w:w="1618"/>
      </w:tblGrid>
      <w:tr w:rsidR="00201B7C" w:rsidRPr="00FC356F" w14:paraId="66602776" w14:textId="77777777" w:rsidTr="0002647B">
        <w:tc>
          <w:tcPr>
            <w:tcW w:w="5000" w:type="pct"/>
            <w:gridSpan w:val="7"/>
            <w:hideMark/>
          </w:tcPr>
          <w:p w14:paraId="1D411F72" w14:textId="77777777" w:rsidR="00201B7C" w:rsidRPr="00FC356F" w:rsidRDefault="00201B7C" w:rsidP="009104FC">
            <w:pPr>
              <w:jc w:val="center"/>
              <w:rPr>
                <w:rFonts w:asciiTheme="minorBidi" w:eastAsia="Times New Roman" w:hAnsiTheme="minorBidi"/>
                <w:b/>
                <w:bCs/>
                <w:sz w:val="20"/>
                <w:szCs w:val="20"/>
              </w:rPr>
            </w:pPr>
            <w:r w:rsidRPr="00FC356F">
              <w:rPr>
                <w:rFonts w:asciiTheme="minorBidi" w:eastAsia="Times New Roman" w:hAnsiTheme="minorBidi"/>
                <w:b/>
                <w:bCs/>
                <w:sz w:val="20"/>
                <w:szCs w:val="20"/>
              </w:rPr>
              <w:t>Analysis of Maximum Likelihood Estimates</w:t>
            </w:r>
          </w:p>
        </w:tc>
      </w:tr>
      <w:tr w:rsidR="00201B7C" w:rsidRPr="00FC356F" w14:paraId="1E48F46B" w14:textId="77777777" w:rsidTr="0002647B">
        <w:tc>
          <w:tcPr>
            <w:tcW w:w="1002" w:type="pct"/>
            <w:hideMark/>
          </w:tcPr>
          <w:p w14:paraId="11D6CBE9"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Parameter</w:t>
            </w:r>
          </w:p>
        </w:tc>
        <w:tc>
          <w:tcPr>
            <w:tcW w:w="201" w:type="pct"/>
            <w:hideMark/>
          </w:tcPr>
          <w:p w14:paraId="78596EA6"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 </w:t>
            </w:r>
          </w:p>
        </w:tc>
        <w:tc>
          <w:tcPr>
            <w:tcW w:w="295" w:type="pct"/>
            <w:hideMark/>
          </w:tcPr>
          <w:p w14:paraId="19F6E1AD"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DF</w:t>
            </w:r>
          </w:p>
        </w:tc>
        <w:tc>
          <w:tcPr>
            <w:tcW w:w="642" w:type="pct"/>
            <w:hideMark/>
          </w:tcPr>
          <w:p w14:paraId="2F3C57A1"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Estimate</w:t>
            </w:r>
          </w:p>
        </w:tc>
        <w:tc>
          <w:tcPr>
            <w:tcW w:w="995" w:type="pct"/>
            <w:hideMark/>
          </w:tcPr>
          <w:p w14:paraId="38FA94A7" w14:textId="7FA57A94"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Standard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Error</w:t>
            </w:r>
          </w:p>
        </w:tc>
        <w:tc>
          <w:tcPr>
            <w:tcW w:w="1111" w:type="pct"/>
            <w:hideMark/>
          </w:tcPr>
          <w:p w14:paraId="0025AA5B" w14:textId="1B6F2A35"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Wald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Chi-Square</w:t>
            </w:r>
          </w:p>
        </w:tc>
        <w:tc>
          <w:tcPr>
            <w:tcW w:w="754" w:type="pct"/>
            <w:hideMark/>
          </w:tcPr>
          <w:p w14:paraId="400516D0" w14:textId="77777777" w:rsidR="00201B7C" w:rsidRPr="00FC356F" w:rsidRDefault="00201B7C" w:rsidP="009104FC">
            <w:pPr>
              <w:jc w:val="right"/>
              <w:rPr>
                <w:rFonts w:asciiTheme="minorBidi" w:eastAsia="Times New Roman" w:hAnsiTheme="minorBidi"/>
                <w:b/>
                <w:bCs/>
                <w:sz w:val="20"/>
                <w:szCs w:val="20"/>
              </w:rPr>
            </w:pPr>
            <w:proofErr w:type="spellStart"/>
            <w:r w:rsidRPr="00FC356F">
              <w:rPr>
                <w:rFonts w:asciiTheme="minorBidi" w:eastAsia="Times New Roman" w:hAnsiTheme="minorBidi"/>
                <w:b/>
                <w:bCs/>
                <w:sz w:val="20"/>
                <w:szCs w:val="20"/>
              </w:rPr>
              <w:t>Pr</w:t>
            </w:r>
            <w:proofErr w:type="spellEnd"/>
            <w:r w:rsidRPr="00FC356F">
              <w:rPr>
                <w:rFonts w:asciiTheme="minorBidi" w:eastAsia="Times New Roman" w:hAnsiTheme="minorBidi"/>
                <w:b/>
                <w:bCs/>
                <w:sz w:val="20"/>
                <w:szCs w:val="20"/>
              </w:rPr>
              <w:t> &gt; </w:t>
            </w:r>
            <w:proofErr w:type="spellStart"/>
            <w:r w:rsidRPr="00FC356F">
              <w:rPr>
                <w:rFonts w:asciiTheme="minorBidi" w:eastAsia="Times New Roman" w:hAnsiTheme="minorBidi"/>
                <w:b/>
                <w:bCs/>
                <w:sz w:val="20"/>
                <w:szCs w:val="20"/>
              </w:rPr>
              <w:t>ChiSq</w:t>
            </w:r>
            <w:proofErr w:type="spellEnd"/>
          </w:p>
        </w:tc>
      </w:tr>
      <w:tr w:rsidR="00201B7C" w:rsidRPr="00FC356F" w14:paraId="4ED91426" w14:textId="77777777" w:rsidTr="0002647B">
        <w:tc>
          <w:tcPr>
            <w:tcW w:w="1002" w:type="pct"/>
            <w:noWrap/>
            <w:hideMark/>
          </w:tcPr>
          <w:p w14:paraId="6FD5805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Intercept</w:t>
            </w:r>
          </w:p>
        </w:tc>
        <w:tc>
          <w:tcPr>
            <w:tcW w:w="201" w:type="pct"/>
            <w:noWrap/>
            <w:hideMark/>
          </w:tcPr>
          <w:p w14:paraId="6CA970C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 </w:t>
            </w:r>
          </w:p>
        </w:tc>
        <w:tc>
          <w:tcPr>
            <w:tcW w:w="295" w:type="pct"/>
            <w:noWrap/>
            <w:hideMark/>
          </w:tcPr>
          <w:p w14:paraId="3B5887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E454B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-1.0259</w:t>
            </w:r>
          </w:p>
        </w:tc>
        <w:tc>
          <w:tcPr>
            <w:tcW w:w="995" w:type="pct"/>
            <w:noWrap/>
            <w:hideMark/>
          </w:tcPr>
          <w:p w14:paraId="537C4AA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0.1042</w:t>
            </w:r>
          </w:p>
        </w:tc>
        <w:tc>
          <w:tcPr>
            <w:tcW w:w="1111" w:type="pct"/>
            <w:noWrap/>
            <w:hideMark/>
          </w:tcPr>
          <w:p w14:paraId="6249D6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96.8996</w:t>
            </w:r>
          </w:p>
        </w:tc>
        <w:tc>
          <w:tcPr>
            <w:tcW w:w="754" w:type="pct"/>
            <w:noWrap/>
            <w:hideMark/>
          </w:tcPr>
          <w:p w14:paraId="45B86A7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0F9F95B1" w14:textId="77777777" w:rsidTr="0002647B">
        <w:tc>
          <w:tcPr>
            <w:tcW w:w="1002" w:type="pct"/>
            <w:noWrap/>
            <w:hideMark/>
          </w:tcPr>
          <w:p w14:paraId="78E6C32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47D8B43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5F8652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F21BFD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0.0516</w:t>
            </w:r>
          </w:p>
        </w:tc>
        <w:tc>
          <w:tcPr>
            <w:tcW w:w="995" w:type="pct"/>
            <w:noWrap/>
            <w:hideMark/>
          </w:tcPr>
          <w:p w14:paraId="0CC922A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0.0641</w:t>
            </w:r>
          </w:p>
        </w:tc>
        <w:tc>
          <w:tcPr>
            <w:tcW w:w="1111" w:type="pct"/>
            <w:noWrap/>
            <w:hideMark/>
          </w:tcPr>
          <w:p w14:paraId="1B4407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0.6469</w:t>
            </w:r>
          </w:p>
        </w:tc>
        <w:tc>
          <w:tcPr>
            <w:tcW w:w="754" w:type="pct"/>
            <w:noWrap/>
            <w:hideMark/>
          </w:tcPr>
          <w:p w14:paraId="1BE3DCF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0.4212</w:t>
            </w:r>
          </w:p>
        </w:tc>
      </w:tr>
      <w:tr w:rsidR="00201B7C" w:rsidRPr="00FC356F" w14:paraId="22EA49F8" w14:textId="77777777" w:rsidTr="0002647B">
        <w:tc>
          <w:tcPr>
            <w:tcW w:w="1002" w:type="pct"/>
            <w:noWrap/>
            <w:hideMark/>
          </w:tcPr>
          <w:p w14:paraId="783E6B1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D9FF9C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4D3DEA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B51C5B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0.0685</w:t>
            </w:r>
          </w:p>
        </w:tc>
        <w:tc>
          <w:tcPr>
            <w:tcW w:w="995" w:type="pct"/>
            <w:noWrap/>
            <w:hideMark/>
          </w:tcPr>
          <w:p w14:paraId="6B19E2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0.0606</w:t>
            </w:r>
          </w:p>
        </w:tc>
        <w:tc>
          <w:tcPr>
            <w:tcW w:w="1111" w:type="pct"/>
            <w:noWrap/>
            <w:hideMark/>
          </w:tcPr>
          <w:p w14:paraId="5B171C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1.2743</w:t>
            </w:r>
          </w:p>
        </w:tc>
        <w:tc>
          <w:tcPr>
            <w:tcW w:w="754" w:type="pct"/>
            <w:noWrap/>
            <w:hideMark/>
          </w:tcPr>
          <w:p w14:paraId="20BA375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0.2590</w:t>
            </w:r>
          </w:p>
        </w:tc>
      </w:tr>
      <w:tr w:rsidR="00201B7C" w:rsidRPr="00FC356F" w14:paraId="6B2DFA14" w14:textId="77777777" w:rsidTr="0002647B">
        <w:tc>
          <w:tcPr>
            <w:tcW w:w="1002" w:type="pct"/>
            <w:noWrap/>
            <w:hideMark/>
          </w:tcPr>
          <w:p w14:paraId="1124738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3E6FEF7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674336C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89A064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0.2107</w:t>
            </w:r>
          </w:p>
        </w:tc>
        <w:tc>
          <w:tcPr>
            <w:tcW w:w="995" w:type="pct"/>
            <w:noWrap/>
            <w:hideMark/>
          </w:tcPr>
          <w:p w14:paraId="67EFA7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0.1102</w:t>
            </w:r>
          </w:p>
        </w:tc>
        <w:tc>
          <w:tcPr>
            <w:tcW w:w="1111" w:type="pct"/>
            <w:noWrap/>
            <w:hideMark/>
          </w:tcPr>
          <w:p w14:paraId="6FF17F0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3.6574</w:t>
            </w:r>
          </w:p>
        </w:tc>
        <w:tc>
          <w:tcPr>
            <w:tcW w:w="754" w:type="pct"/>
            <w:noWrap/>
            <w:hideMark/>
          </w:tcPr>
          <w:p w14:paraId="1EA2EB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0.0558</w:t>
            </w:r>
          </w:p>
        </w:tc>
      </w:tr>
      <w:tr w:rsidR="00201B7C" w:rsidRPr="00FC356F" w14:paraId="2CABBB91" w14:textId="77777777" w:rsidTr="0002647B">
        <w:tc>
          <w:tcPr>
            <w:tcW w:w="1002" w:type="pct"/>
            <w:noWrap/>
            <w:hideMark/>
          </w:tcPr>
          <w:p w14:paraId="5DDFB06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6980137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7176F2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B30BD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-0.5767</w:t>
            </w:r>
          </w:p>
        </w:tc>
        <w:tc>
          <w:tcPr>
            <w:tcW w:w="995" w:type="pct"/>
            <w:noWrap/>
            <w:hideMark/>
          </w:tcPr>
          <w:p w14:paraId="17DB386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0.2608</w:t>
            </w:r>
          </w:p>
        </w:tc>
        <w:tc>
          <w:tcPr>
            <w:tcW w:w="1111" w:type="pct"/>
            <w:noWrap/>
            <w:hideMark/>
          </w:tcPr>
          <w:p w14:paraId="50104E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4.8891</w:t>
            </w:r>
          </w:p>
        </w:tc>
        <w:tc>
          <w:tcPr>
            <w:tcW w:w="754" w:type="pct"/>
            <w:noWrap/>
            <w:hideMark/>
          </w:tcPr>
          <w:p w14:paraId="1C8EC86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0.0270</w:t>
            </w:r>
          </w:p>
        </w:tc>
      </w:tr>
      <w:tr w:rsidR="00201B7C" w:rsidRPr="00FC356F" w14:paraId="1622255A" w14:textId="77777777" w:rsidTr="0002647B">
        <w:tc>
          <w:tcPr>
            <w:tcW w:w="1002" w:type="pct"/>
            <w:noWrap/>
            <w:hideMark/>
          </w:tcPr>
          <w:p w14:paraId="5347657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750C847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7C4365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0944B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-0.2460</w:t>
            </w:r>
          </w:p>
        </w:tc>
        <w:tc>
          <w:tcPr>
            <w:tcW w:w="995" w:type="pct"/>
            <w:noWrap/>
            <w:hideMark/>
          </w:tcPr>
          <w:p w14:paraId="142F6E9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0.3109</w:t>
            </w:r>
          </w:p>
        </w:tc>
        <w:tc>
          <w:tcPr>
            <w:tcW w:w="1111" w:type="pct"/>
            <w:noWrap/>
            <w:hideMark/>
          </w:tcPr>
          <w:p w14:paraId="7AB1B89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0.6261</w:t>
            </w:r>
          </w:p>
        </w:tc>
        <w:tc>
          <w:tcPr>
            <w:tcW w:w="754" w:type="pct"/>
            <w:noWrap/>
            <w:hideMark/>
          </w:tcPr>
          <w:p w14:paraId="0F038C1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0.4288</w:t>
            </w:r>
          </w:p>
        </w:tc>
      </w:tr>
      <w:tr w:rsidR="00201B7C" w:rsidRPr="00FC356F" w14:paraId="18546FC2" w14:textId="77777777" w:rsidTr="0002647B">
        <w:tc>
          <w:tcPr>
            <w:tcW w:w="1002" w:type="pct"/>
            <w:noWrap/>
            <w:hideMark/>
          </w:tcPr>
          <w:p w14:paraId="36FF9CC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72D4E4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70212CD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3C3457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0.1392</w:t>
            </w:r>
          </w:p>
        </w:tc>
        <w:tc>
          <w:tcPr>
            <w:tcW w:w="995" w:type="pct"/>
            <w:noWrap/>
            <w:hideMark/>
          </w:tcPr>
          <w:p w14:paraId="354DF4E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0.1172</w:t>
            </w:r>
          </w:p>
        </w:tc>
        <w:tc>
          <w:tcPr>
            <w:tcW w:w="1111" w:type="pct"/>
            <w:noWrap/>
            <w:hideMark/>
          </w:tcPr>
          <w:p w14:paraId="0AB9EF2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1.4111</w:t>
            </w:r>
          </w:p>
        </w:tc>
        <w:tc>
          <w:tcPr>
            <w:tcW w:w="754" w:type="pct"/>
            <w:noWrap/>
            <w:hideMark/>
          </w:tcPr>
          <w:p w14:paraId="1A17A65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0.2349</w:t>
            </w:r>
          </w:p>
        </w:tc>
      </w:tr>
      <w:tr w:rsidR="00201B7C" w:rsidRPr="00FC356F" w14:paraId="7D1D2CC0" w14:textId="77777777" w:rsidTr="0002647B">
        <w:tc>
          <w:tcPr>
            <w:tcW w:w="1002" w:type="pct"/>
            <w:noWrap/>
            <w:hideMark/>
          </w:tcPr>
          <w:p w14:paraId="7A5022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GENDER</w:t>
            </w:r>
          </w:p>
        </w:tc>
        <w:tc>
          <w:tcPr>
            <w:tcW w:w="201" w:type="pct"/>
            <w:noWrap/>
            <w:hideMark/>
          </w:tcPr>
          <w:p w14:paraId="6F444A0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9D866A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DE7D1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0.5671</w:t>
            </w:r>
          </w:p>
        </w:tc>
        <w:tc>
          <w:tcPr>
            <w:tcW w:w="995" w:type="pct"/>
            <w:noWrap/>
            <w:hideMark/>
          </w:tcPr>
          <w:p w14:paraId="716FBA4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0.0443</w:t>
            </w:r>
          </w:p>
        </w:tc>
        <w:tc>
          <w:tcPr>
            <w:tcW w:w="1111" w:type="pct"/>
            <w:noWrap/>
            <w:hideMark/>
          </w:tcPr>
          <w:p w14:paraId="6649972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163.8508</w:t>
            </w:r>
          </w:p>
        </w:tc>
        <w:tc>
          <w:tcPr>
            <w:tcW w:w="754" w:type="pct"/>
            <w:noWrap/>
            <w:hideMark/>
          </w:tcPr>
          <w:p w14:paraId="30385B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1BC0453E" w14:textId="77777777" w:rsidTr="0002647B">
        <w:tc>
          <w:tcPr>
            <w:tcW w:w="1002" w:type="pct"/>
            <w:noWrap/>
            <w:hideMark/>
          </w:tcPr>
          <w:p w14:paraId="634ABD9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4558C6E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9D2DB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941E37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0.00223</w:t>
            </w:r>
          </w:p>
        </w:tc>
        <w:tc>
          <w:tcPr>
            <w:tcW w:w="995" w:type="pct"/>
            <w:noWrap/>
            <w:hideMark/>
          </w:tcPr>
          <w:p w14:paraId="5FC157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0.0602</w:t>
            </w:r>
          </w:p>
        </w:tc>
        <w:tc>
          <w:tcPr>
            <w:tcW w:w="1111" w:type="pct"/>
            <w:noWrap/>
            <w:hideMark/>
          </w:tcPr>
          <w:p w14:paraId="175142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0.0014</w:t>
            </w:r>
          </w:p>
        </w:tc>
        <w:tc>
          <w:tcPr>
            <w:tcW w:w="754" w:type="pct"/>
            <w:noWrap/>
            <w:hideMark/>
          </w:tcPr>
          <w:p w14:paraId="23735C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0.9705</w:t>
            </w:r>
          </w:p>
        </w:tc>
      </w:tr>
      <w:tr w:rsidR="00201B7C" w:rsidRPr="00FC356F" w14:paraId="4D163FA5" w14:textId="77777777" w:rsidTr="0002647B">
        <w:tc>
          <w:tcPr>
            <w:tcW w:w="1002" w:type="pct"/>
            <w:noWrap/>
            <w:hideMark/>
          </w:tcPr>
          <w:p w14:paraId="3A2D12E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6E3ABDF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5E95D6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546D13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0.1405</w:t>
            </w:r>
          </w:p>
        </w:tc>
        <w:tc>
          <w:tcPr>
            <w:tcW w:w="995" w:type="pct"/>
            <w:noWrap/>
            <w:hideMark/>
          </w:tcPr>
          <w:p w14:paraId="78D52C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0.0907</w:t>
            </w:r>
          </w:p>
        </w:tc>
        <w:tc>
          <w:tcPr>
            <w:tcW w:w="1111" w:type="pct"/>
            <w:noWrap/>
            <w:hideMark/>
          </w:tcPr>
          <w:p w14:paraId="2522D90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2.3975</w:t>
            </w:r>
          </w:p>
        </w:tc>
        <w:tc>
          <w:tcPr>
            <w:tcW w:w="754" w:type="pct"/>
            <w:noWrap/>
            <w:hideMark/>
          </w:tcPr>
          <w:p w14:paraId="44ECD7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0.1215</w:t>
            </w:r>
          </w:p>
        </w:tc>
      </w:tr>
      <w:tr w:rsidR="00201B7C" w:rsidRPr="00FC356F" w14:paraId="6D096466" w14:textId="77777777" w:rsidTr="0002647B">
        <w:tc>
          <w:tcPr>
            <w:tcW w:w="1002" w:type="pct"/>
            <w:noWrap/>
            <w:hideMark/>
          </w:tcPr>
          <w:p w14:paraId="69948DB5"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INCPS_n</w:t>
            </w:r>
            <w:proofErr w:type="spellEnd"/>
          </w:p>
        </w:tc>
        <w:tc>
          <w:tcPr>
            <w:tcW w:w="201" w:type="pct"/>
            <w:noWrap/>
            <w:hideMark/>
          </w:tcPr>
          <w:p w14:paraId="030D40C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2E7A0A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EFAB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-0.2485</w:t>
            </w:r>
          </w:p>
        </w:tc>
        <w:tc>
          <w:tcPr>
            <w:tcW w:w="995" w:type="pct"/>
            <w:noWrap/>
            <w:hideMark/>
          </w:tcPr>
          <w:p w14:paraId="779545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0.0669</w:t>
            </w:r>
          </w:p>
        </w:tc>
        <w:tc>
          <w:tcPr>
            <w:tcW w:w="1111" w:type="pct"/>
            <w:noWrap/>
            <w:hideMark/>
          </w:tcPr>
          <w:p w14:paraId="34A73D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13.7962</w:t>
            </w:r>
          </w:p>
        </w:tc>
        <w:tc>
          <w:tcPr>
            <w:tcW w:w="754" w:type="pct"/>
            <w:noWrap/>
            <w:hideMark/>
          </w:tcPr>
          <w:p w14:paraId="0EFBCD8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0.0002</w:t>
            </w:r>
          </w:p>
        </w:tc>
      </w:tr>
      <w:tr w:rsidR="00201B7C" w:rsidRPr="00FC356F" w14:paraId="5F29DF31" w14:textId="77777777" w:rsidTr="0002647B">
        <w:tc>
          <w:tcPr>
            <w:tcW w:w="1002" w:type="pct"/>
            <w:noWrap/>
            <w:hideMark/>
          </w:tcPr>
          <w:p w14:paraId="1C5D9684"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PELLMATCH_n</w:t>
            </w:r>
            <w:proofErr w:type="spellEnd"/>
          </w:p>
        </w:tc>
        <w:tc>
          <w:tcPr>
            <w:tcW w:w="201" w:type="pct"/>
            <w:noWrap/>
            <w:hideMark/>
          </w:tcPr>
          <w:p w14:paraId="4D640A5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11EE65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1B5158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-0.2125</w:t>
            </w:r>
          </w:p>
        </w:tc>
        <w:tc>
          <w:tcPr>
            <w:tcW w:w="995" w:type="pct"/>
            <w:noWrap/>
            <w:hideMark/>
          </w:tcPr>
          <w:p w14:paraId="1B07D89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0.1130</w:t>
            </w:r>
          </w:p>
        </w:tc>
        <w:tc>
          <w:tcPr>
            <w:tcW w:w="1111" w:type="pct"/>
            <w:noWrap/>
            <w:hideMark/>
          </w:tcPr>
          <w:p w14:paraId="170C54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3.5362</w:t>
            </w:r>
          </w:p>
        </w:tc>
        <w:tc>
          <w:tcPr>
            <w:tcW w:w="754" w:type="pct"/>
            <w:noWrap/>
            <w:hideMark/>
          </w:tcPr>
          <w:p w14:paraId="4F21CFB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0.0600</w:t>
            </w:r>
          </w:p>
        </w:tc>
      </w:tr>
      <w:tr w:rsidR="00201B7C" w:rsidRPr="00FC356F" w14:paraId="7DCEA23A" w14:textId="77777777" w:rsidTr="0002647B">
        <w:tc>
          <w:tcPr>
            <w:tcW w:w="1002" w:type="pct"/>
            <w:noWrap/>
            <w:hideMark/>
          </w:tcPr>
          <w:p w14:paraId="64643A7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74247F2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372F39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9AED2B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0.0783</w:t>
            </w:r>
          </w:p>
        </w:tc>
        <w:tc>
          <w:tcPr>
            <w:tcW w:w="995" w:type="pct"/>
            <w:noWrap/>
            <w:hideMark/>
          </w:tcPr>
          <w:p w14:paraId="32D5C3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0.0611</w:t>
            </w:r>
          </w:p>
        </w:tc>
        <w:tc>
          <w:tcPr>
            <w:tcW w:w="1111" w:type="pct"/>
            <w:noWrap/>
            <w:hideMark/>
          </w:tcPr>
          <w:p w14:paraId="4DAFED6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1.6395</w:t>
            </w:r>
          </w:p>
        </w:tc>
        <w:tc>
          <w:tcPr>
            <w:tcW w:w="754" w:type="pct"/>
            <w:noWrap/>
            <w:hideMark/>
          </w:tcPr>
          <w:p w14:paraId="7134488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0.2004</w:t>
            </w:r>
          </w:p>
        </w:tc>
      </w:tr>
      <w:tr w:rsidR="00201B7C" w:rsidRPr="00FC356F" w14:paraId="012519B8" w14:textId="77777777" w:rsidTr="0002647B">
        <w:tc>
          <w:tcPr>
            <w:tcW w:w="1002" w:type="pct"/>
            <w:noWrap/>
            <w:hideMark/>
          </w:tcPr>
          <w:p w14:paraId="7B3286C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5C6955E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5012A3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61121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0.1480</w:t>
            </w:r>
          </w:p>
        </w:tc>
        <w:tc>
          <w:tcPr>
            <w:tcW w:w="995" w:type="pct"/>
            <w:noWrap/>
            <w:hideMark/>
          </w:tcPr>
          <w:p w14:paraId="0A416C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0.0658</w:t>
            </w:r>
          </w:p>
        </w:tc>
        <w:tc>
          <w:tcPr>
            <w:tcW w:w="1111" w:type="pct"/>
            <w:noWrap/>
            <w:hideMark/>
          </w:tcPr>
          <w:p w14:paraId="0AF7C6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5.0683</w:t>
            </w:r>
          </w:p>
        </w:tc>
        <w:tc>
          <w:tcPr>
            <w:tcW w:w="754" w:type="pct"/>
            <w:noWrap/>
            <w:hideMark/>
          </w:tcPr>
          <w:p w14:paraId="5E7672F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0.0244</w:t>
            </w:r>
          </w:p>
        </w:tc>
      </w:tr>
      <w:tr w:rsidR="00201B7C" w:rsidRPr="00FC356F" w14:paraId="5925EDD5" w14:textId="77777777" w:rsidTr="0002647B">
        <w:tc>
          <w:tcPr>
            <w:tcW w:w="1002" w:type="pct"/>
            <w:noWrap/>
            <w:hideMark/>
          </w:tcPr>
          <w:p w14:paraId="07584CD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6189636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6EB800D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405D92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0.1691</w:t>
            </w:r>
          </w:p>
        </w:tc>
        <w:tc>
          <w:tcPr>
            <w:tcW w:w="995" w:type="pct"/>
            <w:noWrap/>
            <w:hideMark/>
          </w:tcPr>
          <w:p w14:paraId="0F698A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0.0857</w:t>
            </w:r>
          </w:p>
        </w:tc>
        <w:tc>
          <w:tcPr>
            <w:tcW w:w="1111" w:type="pct"/>
            <w:noWrap/>
            <w:hideMark/>
          </w:tcPr>
          <w:p w14:paraId="5F00E8E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3.8978</w:t>
            </w:r>
          </w:p>
        </w:tc>
        <w:tc>
          <w:tcPr>
            <w:tcW w:w="754" w:type="pct"/>
            <w:noWrap/>
            <w:hideMark/>
          </w:tcPr>
          <w:p w14:paraId="40F3844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0.0483</w:t>
            </w:r>
          </w:p>
        </w:tc>
      </w:tr>
      <w:tr w:rsidR="00201B7C" w:rsidRPr="00FC356F" w14:paraId="2EBCCC72" w14:textId="77777777" w:rsidTr="0002647B">
        <w:tc>
          <w:tcPr>
            <w:tcW w:w="1002" w:type="pct"/>
            <w:noWrap/>
            <w:hideMark/>
          </w:tcPr>
          <w:p w14:paraId="1F21E90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2F4C9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3DEEF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A876FF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-0.0478</w:t>
            </w:r>
          </w:p>
        </w:tc>
        <w:tc>
          <w:tcPr>
            <w:tcW w:w="995" w:type="pct"/>
            <w:noWrap/>
            <w:hideMark/>
          </w:tcPr>
          <w:p w14:paraId="08DF476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0.1095</w:t>
            </w:r>
          </w:p>
        </w:tc>
        <w:tc>
          <w:tcPr>
            <w:tcW w:w="1111" w:type="pct"/>
            <w:noWrap/>
            <w:hideMark/>
          </w:tcPr>
          <w:p w14:paraId="78C3DB4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0.1906</w:t>
            </w:r>
          </w:p>
        </w:tc>
        <w:tc>
          <w:tcPr>
            <w:tcW w:w="754" w:type="pct"/>
            <w:noWrap/>
            <w:hideMark/>
          </w:tcPr>
          <w:p w14:paraId="0CBFA22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0.6624</w:t>
            </w:r>
          </w:p>
        </w:tc>
      </w:tr>
      <w:tr w:rsidR="00201B7C" w:rsidRPr="00FC356F" w14:paraId="2B895BB0" w14:textId="77777777" w:rsidTr="0002647B">
        <w:tc>
          <w:tcPr>
            <w:tcW w:w="1002" w:type="pct"/>
            <w:noWrap/>
            <w:hideMark/>
          </w:tcPr>
          <w:p w14:paraId="1BFC0B2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2F45AE6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1F40F6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2AEBA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0.0934</w:t>
            </w:r>
          </w:p>
        </w:tc>
        <w:tc>
          <w:tcPr>
            <w:tcW w:w="995" w:type="pct"/>
            <w:noWrap/>
            <w:hideMark/>
          </w:tcPr>
          <w:p w14:paraId="7B9FCE6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0.0806</w:t>
            </w:r>
          </w:p>
        </w:tc>
        <w:tc>
          <w:tcPr>
            <w:tcW w:w="1111" w:type="pct"/>
            <w:noWrap/>
            <w:hideMark/>
          </w:tcPr>
          <w:p w14:paraId="3CBDD9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1.3407</w:t>
            </w:r>
          </w:p>
        </w:tc>
        <w:tc>
          <w:tcPr>
            <w:tcW w:w="754" w:type="pct"/>
            <w:noWrap/>
            <w:hideMark/>
          </w:tcPr>
          <w:p w14:paraId="5A4531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0.2469</w:t>
            </w:r>
          </w:p>
        </w:tc>
      </w:tr>
      <w:tr w:rsidR="00201B7C" w:rsidRPr="00FC356F" w14:paraId="19FED3A6" w14:textId="77777777" w:rsidTr="0002647B">
        <w:tc>
          <w:tcPr>
            <w:tcW w:w="1002" w:type="pct"/>
            <w:noWrap/>
            <w:hideMark/>
          </w:tcPr>
          <w:p w14:paraId="4F8F346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43D9EF2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AB819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3C4E85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0.2578</w:t>
            </w:r>
          </w:p>
        </w:tc>
        <w:tc>
          <w:tcPr>
            <w:tcW w:w="995" w:type="pct"/>
            <w:noWrap/>
            <w:hideMark/>
          </w:tcPr>
          <w:p w14:paraId="5411F5C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0.1042</w:t>
            </w:r>
          </w:p>
        </w:tc>
        <w:tc>
          <w:tcPr>
            <w:tcW w:w="1111" w:type="pct"/>
            <w:noWrap/>
            <w:hideMark/>
          </w:tcPr>
          <w:p w14:paraId="500F62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6.1242</w:t>
            </w:r>
          </w:p>
        </w:tc>
        <w:tc>
          <w:tcPr>
            <w:tcW w:w="754" w:type="pct"/>
            <w:noWrap/>
            <w:hideMark/>
          </w:tcPr>
          <w:p w14:paraId="7949A9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0.0133</w:t>
            </w:r>
          </w:p>
        </w:tc>
      </w:tr>
      <w:tr w:rsidR="00201B7C" w:rsidRPr="00FC356F" w14:paraId="422F01AA" w14:textId="77777777" w:rsidTr="0002647B">
        <w:tc>
          <w:tcPr>
            <w:tcW w:w="1002" w:type="pct"/>
            <w:noWrap/>
            <w:hideMark/>
          </w:tcPr>
          <w:p w14:paraId="600A489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058EC48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511677C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5FE46D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0.0875</w:t>
            </w:r>
          </w:p>
        </w:tc>
        <w:tc>
          <w:tcPr>
            <w:tcW w:w="995" w:type="pct"/>
            <w:noWrap/>
            <w:hideMark/>
          </w:tcPr>
          <w:p w14:paraId="66EF8F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0.0820</w:t>
            </w:r>
          </w:p>
        </w:tc>
        <w:tc>
          <w:tcPr>
            <w:tcW w:w="1111" w:type="pct"/>
            <w:noWrap/>
            <w:hideMark/>
          </w:tcPr>
          <w:p w14:paraId="0F6F56F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1.1382</w:t>
            </w:r>
          </w:p>
        </w:tc>
        <w:tc>
          <w:tcPr>
            <w:tcW w:w="754" w:type="pct"/>
            <w:noWrap/>
            <w:hideMark/>
          </w:tcPr>
          <w:p w14:paraId="3D6762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0.2860</w:t>
            </w:r>
          </w:p>
        </w:tc>
      </w:tr>
      <w:tr w:rsidR="00201B7C" w:rsidRPr="00FC356F" w14:paraId="0D66471B" w14:textId="77777777" w:rsidTr="0002647B">
        <w:tc>
          <w:tcPr>
            <w:tcW w:w="1002" w:type="pct"/>
            <w:noWrap/>
            <w:hideMark/>
          </w:tcPr>
          <w:p w14:paraId="205FA70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1096BFD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0249380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DF61CA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0.2139</w:t>
            </w:r>
          </w:p>
        </w:tc>
        <w:tc>
          <w:tcPr>
            <w:tcW w:w="995" w:type="pct"/>
            <w:noWrap/>
            <w:hideMark/>
          </w:tcPr>
          <w:p w14:paraId="75B55B6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0.0657</w:t>
            </w:r>
          </w:p>
        </w:tc>
        <w:tc>
          <w:tcPr>
            <w:tcW w:w="1111" w:type="pct"/>
            <w:noWrap/>
            <w:hideMark/>
          </w:tcPr>
          <w:p w14:paraId="497F71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10.6101</w:t>
            </w:r>
          </w:p>
        </w:tc>
        <w:tc>
          <w:tcPr>
            <w:tcW w:w="754" w:type="pct"/>
            <w:noWrap/>
            <w:hideMark/>
          </w:tcPr>
          <w:p w14:paraId="3936FB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0.0011</w:t>
            </w:r>
          </w:p>
        </w:tc>
      </w:tr>
      <w:tr w:rsidR="00201B7C" w:rsidRPr="00FC356F" w14:paraId="47CED64B" w14:textId="77777777" w:rsidTr="0002647B">
        <w:tc>
          <w:tcPr>
            <w:tcW w:w="1002" w:type="pct"/>
            <w:noWrap/>
            <w:hideMark/>
          </w:tcPr>
          <w:p w14:paraId="27C29EA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04DC10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71F287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0432E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0.1623</w:t>
            </w:r>
          </w:p>
        </w:tc>
        <w:tc>
          <w:tcPr>
            <w:tcW w:w="995" w:type="pct"/>
            <w:noWrap/>
            <w:hideMark/>
          </w:tcPr>
          <w:p w14:paraId="2C5247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0.0700</w:t>
            </w:r>
          </w:p>
        </w:tc>
        <w:tc>
          <w:tcPr>
            <w:tcW w:w="1111" w:type="pct"/>
            <w:noWrap/>
            <w:hideMark/>
          </w:tcPr>
          <w:p w14:paraId="6B91F6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5.3685</w:t>
            </w:r>
          </w:p>
        </w:tc>
        <w:tc>
          <w:tcPr>
            <w:tcW w:w="754" w:type="pct"/>
            <w:noWrap/>
            <w:hideMark/>
          </w:tcPr>
          <w:p w14:paraId="59B9CB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0.0205</w:t>
            </w:r>
          </w:p>
        </w:tc>
      </w:tr>
      <w:tr w:rsidR="00201B7C" w:rsidRPr="00FC356F" w14:paraId="22A45B73" w14:textId="77777777" w:rsidTr="0002647B">
        <w:tc>
          <w:tcPr>
            <w:tcW w:w="1002" w:type="pct"/>
            <w:noWrap/>
            <w:hideMark/>
          </w:tcPr>
          <w:p w14:paraId="64FFE27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47A1078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07AA239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523A95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0.1234</w:t>
            </w:r>
          </w:p>
        </w:tc>
        <w:tc>
          <w:tcPr>
            <w:tcW w:w="995" w:type="pct"/>
            <w:noWrap/>
            <w:hideMark/>
          </w:tcPr>
          <w:p w14:paraId="6423B6B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0.0933</w:t>
            </w:r>
          </w:p>
        </w:tc>
        <w:tc>
          <w:tcPr>
            <w:tcW w:w="1111" w:type="pct"/>
            <w:noWrap/>
            <w:hideMark/>
          </w:tcPr>
          <w:p w14:paraId="49252A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1.7516</w:t>
            </w:r>
          </w:p>
        </w:tc>
        <w:tc>
          <w:tcPr>
            <w:tcW w:w="754" w:type="pct"/>
            <w:noWrap/>
            <w:hideMark/>
          </w:tcPr>
          <w:p w14:paraId="31E1130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0.1857</w:t>
            </w:r>
          </w:p>
        </w:tc>
      </w:tr>
      <w:tr w:rsidR="00201B7C" w:rsidRPr="00FC356F" w14:paraId="7DFE6385" w14:textId="77777777" w:rsidTr="0002647B">
        <w:tc>
          <w:tcPr>
            <w:tcW w:w="1002" w:type="pct"/>
            <w:noWrap/>
            <w:hideMark/>
          </w:tcPr>
          <w:p w14:paraId="1655051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56B0698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48CCCE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42C7D5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0.1476</w:t>
            </w:r>
          </w:p>
        </w:tc>
        <w:tc>
          <w:tcPr>
            <w:tcW w:w="995" w:type="pct"/>
            <w:noWrap/>
            <w:hideMark/>
          </w:tcPr>
          <w:p w14:paraId="69D097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0.2112</w:t>
            </w:r>
          </w:p>
        </w:tc>
        <w:tc>
          <w:tcPr>
            <w:tcW w:w="1111" w:type="pct"/>
            <w:noWrap/>
            <w:hideMark/>
          </w:tcPr>
          <w:p w14:paraId="024ADBD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0.4886</w:t>
            </w:r>
          </w:p>
        </w:tc>
        <w:tc>
          <w:tcPr>
            <w:tcW w:w="754" w:type="pct"/>
            <w:noWrap/>
            <w:hideMark/>
          </w:tcPr>
          <w:p w14:paraId="0CDFBA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0.4846</w:t>
            </w:r>
          </w:p>
        </w:tc>
      </w:tr>
      <w:tr w:rsidR="00201B7C" w:rsidRPr="00FC356F" w14:paraId="7CFAF89C" w14:textId="77777777" w:rsidTr="0002647B">
        <w:tc>
          <w:tcPr>
            <w:tcW w:w="1002" w:type="pct"/>
            <w:noWrap/>
            <w:hideMark/>
          </w:tcPr>
          <w:p w14:paraId="233CEA4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2F58CC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9</w:t>
            </w:r>
          </w:p>
        </w:tc>
        <w:tc>
          <w:tcPr>
            <w:tcW w:w="295" w:type="pct"/>
            <w:noWrap/>
            <w:hideMark/>
          </w:tcPr>
          <w:p w14:paraId="51266AF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9E3247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0.3356</w:t>
            </w:r>
          </w:p>
        </w:tc>
        <w:tc>
          <w:tcPr>
            <w:tcW w:w="995" w:type="pct"/>
            <w:noWrap/>
            <w:hideMark/>
          </w:tcPr>
          <w:p w14:paraId="29FB61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0.2349</w:t>
            </w:r>
          </w:p>
        </w:tc>
        <w:tc>
          <w:tcPr>
            <w:tcW w:w="1111" w:type="pct"/>
            <w:noWrap/>
            <w:hideMark/>
          </w:tcPr>
          <w:p w14:paraId="2BE5692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2.0409</w:t>
            </w:r>
          </w:p>
        </w:tc>
        <w:tc>
          <w:tcPr>
            <w:tcW w:w="754" w:type="pct"/>
            <w:noWrap/>
            <w:hideMark/>
          </w:tcPr>
          <w:p w14:paraId="1B007E5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0.1531</w:t>
            </w:r>
          </w:p>
        </w:tc>
      </w:tr>
      <w:tr w:rsidR="00201B7C" w:rsidRPr="00FC356F" w14:paraId="76F9E2C1" w14:textId="77777777" w:rsidTr="0002647B">
        <w:tc>
          <w:tcPr>
            <w:tcW w:w="1002" w:type="pct"/>
            <w:noWrap/>
            <w:hideMark/>
          </w:tcPr>
          <w:p w14:paraId="43207D4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5073939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CF0FC0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401E7B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0.0355</w:t>
            </w:r>
          </w:p>
        </w:tc>
        <w:tc>
          <w:tcPr>
            <w:tcW w:w="995" w:type="pct"/>
            <w:noWrap/>
            <w:hideMark/>
          </w:tcPr>
          <w:p w14:paraId="182360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0.0546</w:t>
            </w:r>
          </w:p>
        </w:tc>
        <w:tc>
          <w:tcPr>
            <w:tcW w:w="1111" w:type="pct"/>
            <w:noWrap/>
            <w:hideMark/>
          </w:tcPr>
          <w:p w14:paraId="2046567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0.4216</w:t>
            </w:r>
          </w:p>
        </w:tc>
        <w:tc>
          <w:tcPr>
            <w:tcW w:w="754" w:type="pct"/>
            <w:noWrap/>
            <w:hideMark/>
          </w:tcPr>
          <w:p w14:paraId="45700EF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0.5161</w:t>
            </w:r>
          </w:p>
        </w:tc>
      </w:tr>
      <w:tr w:rsidR="00201B7C" w:rsidRPr="00FC356F" w14:paraId="1D5DD06A" w14:textId="77777777" w:rsidTr="0002647B">
        <w:tc>
          <w:tcPr>
            <w:tcW w:w="1002" w:type="pct"/>
            <w:noWrap/>
            <w:hideMark/>
          </w:tcPr>
          <w:p w14:paraId="6B7CF09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332688A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8563B1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F2712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0.0367</w:t>
            </w:r>
          </w:p>
        </w:tc>
        <w:tc>
          <w:tcPr>
            <w:tcW w:w="995" w:type="pct"/>
            <w:noWrap/>
            <w:hideMark/>
          </w:tcPr>
          <w:p w14:paraId="28EFCE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0.0571</w:t>
            </w:r>
          </w:p>
        </w:tc>
        <w:tc>
          <w:tcPr>
            <w:tcW w:w="1111" w:type="pct"/>
            <w:noWrap/>
            <w:hideMark/>
          </w:tcPr>
          <w:p w14:paraId="12E1A6B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0.4132</w:t>
            </w:r>
          </w:p>
        </w:tc>
        <w:tc>
          <w:tcPr>
            <w:tcW w:w="754" w:type="pct"/>
            <w:noWrap/>
            <w:hideMark/>
          </w:tcPr>
          <w:p w14:paraId="75C4E3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0.5203</w:t>
            </w:r>
          </w:p>
        </w:tc>
      </w:tr>
      <w:tr w:rsidR="00201B7C" w:rsidRPr="00FC356F" w14:paraId="142107B3" w14:textId="77777777" w:rsidTr="0002647B">
        <w:tc>
          <w:tcPr>
            <w:tcW w:w="1002" w:type="pct"/>
            <w:noWrap/>
            <w:hideMark/>
          </w:tcPr>
          <w:p w14:paraId="3311311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3594731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1B0FA3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202378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-0.4387</w:t>
            </w:r>
          </w:p>
        </w:tc>
        <w:tc>
          <w:tcPr>
            <w:tcW w:w="995" w:type="pct"/>
            <w:noWrap/>
            <w:hideMark/>
          </w:tcPr>
          <w:p w14:paraId="6A19380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0.5332</w:t>
            </w:r>
          </w:p>
        </w:tc>
        <w:tc>
          <w:tcPr>
            <w:tcW w:w="1111" w:type="pct"/>
            <w:noWrap/>
            <w:hideMark/>
          </w:tcPr>
          <w:p w14:paraId="6487DD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0.6769</w:t>
            </w:r>
          </w:p>
        </w:tc>
        <w:tc>
          <w:tcPr>
            <w:tcW w:w="754" w:type="pct"/>
            <w:noWrap/>
            <w:hideMark/>
          </w:tcPr>
          <w:p w14:paraId="4B4794B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0.4107</w:t>
            </w:r>
          </w:p>
        </w:tc>
      </w:tr>
      <w:tr w:rsidR="00201B7C" w:rsidRPr="00FC356F" w14:paraId="27560713" w14:textId="77777777" w:rsidTr="0002647B">
        <w:tc>
          <w:tcPr>
            <w:tcW w:w="1002" w:type="pct"/>
            <w:noWrap/>
            <w:hideMark/>
          </w:tcPr>
          <w:p w14:paraId="523121F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1F1B7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109881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5B747B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-0.0901</w:t>
            </w:r>
          </w:p>
        </w:tc>
        <w:tc>
          <w:tcPr>
            <w:tcW w:w="995" w:type="pct"/>
            <w:noWrap/>
            <w:hideMark/>
          </w:tcPr>
          <w:p w14:paraId="3347953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0.1267</w:t>
            </w:r>
          </w:p>
        </w:tc>
        <w:tc>
          <w:tcPr>
            <w:tcW w:w="1111" w:type="pct"/>
            <w:noWrap/>
            <w:hideMark/>
          </w:tcPr>
          <w:p w14:paraId="5C3364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0.5063</w:t>
            </w:r>
          </w:p>
        </w:tc>
        <w:tc>
          <w:tcPr>
            <w:tcW w:w="754" w:type="pct"/>
            <w:noWrap/>
            <w:hideMark/>
          </w:tcPr>
          <w:p w14:paraId="3AB0AFD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0.4768</w:t>
            </w:r>
          </w:p>
        </w:tc>
      </w:tr>
      <w:tr w:rsidR="00201B7C" w:rsidRPr="00FC356F" w14:paraId="683F58AB" w14:textId="77777777" w:rsidTr="0002647B">
        <w:tc>
          <w:tcPr>
            <w:tcW w:w="1002" w:type="pct"/>
            <w:noWrap/>
            <w:hideMark/>
          </w:tcPr>
          <w:p w14:paraId="2A5A1A1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5DA7314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7219691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3E1BFC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0.0837</w:t>
            </w:r>
          </w:p>
        </w:tc>
        <w:tc>
          <w:tcPr>
            <w:tcW w:w="995" w:type="pct"/>
            <w:noWrap/>
            <w:hideMark/>
          </w:tcPr>
          <w:p w14:paraId="1687B52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0.0561</w:t>
            </w:r>
          </w:p>
        </w:tc>
        <w:tc>
          <w:tcPr>
            <w:tcW w:w="1111" w:type="pct"/>
            <w:noWrap/>
            <w:hideMark/>
          </w:tcPr>
          <w:p w14:paraId="6F3E3E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2.2239</w:t>
            </w:r>
          </w:p>
        </w:tc>
        <w:tc>
          <w:tcPr>
            <w:tcW w:w="754" w:type="pct"/>
            <w:noWrap/>
            <w:hideMark/>
          </w:tcPr>
          <w:p w14:paraId="41EE264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0.1359</w:t>
            </w:r>
          </w:p>
        </w:tc>
      </w:tr>
      <w:tr w:rsidR="00201B7C" w:rsidRPr="00FC356F" w14:paraId="6EAE3511" w14:textId="77777777" w:rsidTr="0002647B">
        <w:tc>
          <w:tcPr>
            <w:tcW w:w="1002" w:type="pct"/>
            <w:noWrap/>
            <w:hideMark/>
          </w:tcPr>
          <w:p w14:paraId="6139810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7617820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7EE4C90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A019E5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0.1739</w:t>
            </w:r>
          </w:p>
        </w:tc>
        <w:tc>
          <w:tcPr>
            <w:tcW w:w="995" w:type="pct"/>
            <w:noWrap/>
            <w:hideMark/>
          </w:tcPr>
          <w:p w14:paraId="1B232B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0.0660</w:t>
            </w:r>
          </w:p>
        </w:tc>
        <w:tc>
          <w:tcPr>
            <w:tcW w:w="1111" w:type="pct"/>
            <w:noWrap/>
            <w:hideMark/>
          </w:tcPr>
          <w:p w14:paraId="2F49599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6.9412</w:t>
            </w:r>
          </w:p>
        </w:tc>
        <w:tc>
          <w:tcPr>
            <w:tcW w:w="754" w:type="pct"/>
            <w:noWrap/>
            <w:hideMark/>
          </w:tcPr>
          <w:p w14:paraId="2BFEF2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0.0084</w:t>
            </w:r>
          </w:p>
        </w:tc>
      </w:tr>
      <w:tr w:rsidR="00201B7C" w:rsidRPr="00FC356F" w14:paraId="0A30644A" w14:textId="77777777" w:rsidTr="0002647B">
        <w:tc>
          <w:tcPr>
            <w:tcW w:w="1002" w:type="pct"/>
            <w:noWrap/>
            <w:hideMark/>
          </w:tcPr>
          <w:p w14:paraId="2C36CAA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D0A58A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20F766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E31291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0.1821</w:t>
            </w:r>
          </w:p>
        </w:tc>
        <w:tc>
          <w:tcPr>
            <w:tcW w:w="995" w:type="pct"/>
            <w:noWrap/>
            <w:hideMark/>
          </w:tcPr>
          <w:p w14:paraId="4F0208C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0.1020</w:t>
            </w:r>
          </w:p>
        </w:tc>
        <w:tc>
          <w:tcPr>
            <w:tcW w:w="1111" w:type="pct"/>
            <w:noWrap/>
            <w:hideMark/>
          </w:tcPr>
          <w:p w14:paraId="1C18C2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3.1877</w:t>
            </w:r>
          </w:p>
        </w:tc>
        <w:tc>
          <w:tcPr>
            <w:tcW w:w="754" w:type="pct"/>
            <w:noWrap/>
            <w:hideMark/>
          </w:tcPr>
          <w:p w14:paraId="7CEC241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0.0742</w:t>
            </w:r>
          </w:p>
        </w:tc>
      </w:tr>
      <w:tr w:rsidR="00201B7C" w:rsidRPr="00FC356F" w14:paraId="56B23C91" w14:textId="77777777" w:rsidTr="0002647B">
        <w:tc>
          <w:tcPr>
            <w:tcW w:w="1002" w:type="pct"/>
            <w:noWrap/>
            <w:hideMark/>
          </w:tcPr>
          <w:p w14:paraId="7D8422B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5134399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5B924CC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697DF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0.3745</w:t>
            </w:r>
          </w:p>
        </w:tc>
        <w:tc>
          <w:tcPr>
            <w:tcW w:w="995" w:type="pct"/>
            <w:noWrap/>
            <w:hideMark/>
          </w:tcPr>
          <w:p w14:paraId="5B58E73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0.1126</w:t>
            </w:r>
          </w:p>
        </w:tc>
        <w:tc>
          <w:tcPr>
            <w:tcW w:w="1111" w:type="pct"/>
            <w:noWrap/>
            <w:hideMark/>
          </w:tcPr>
          <w:p w14:paraId="7CAAC8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11.0570</w:t>
            </w:r>
          </w:p>
        </w:tc>
        <w:tc>
          <w:tcPr>
            <w:tcW w:w="754" w:type="pct"/>
            <w:noWrap/>
            <w:hideMark/>
          </w:tcPr>
          <w:p w14:paraId="3EE448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0.0009</w:t>
            </w:r>
          </w:p>
        </w:tc>
      </w:tr>
      <w:tr w:rsidR="00201B7C" w:rsidRPr="00FC356F" w14:paraId="0C614AF4" w14:textId="77777777" w:rsidTr="0002647B">
        <w:tc>
          <w:tcPr>
            <w:tcW w:w="1002" w:type="pct"/>
            <w:noWrap/>
            <w:hideMark/>
          </w:tcPr>
          <w:p w14:paraId="0ECA6C6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06AE851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70338D2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4BA0E6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-0.1619</w:t>
            </w:r>
          </w:p>
        </w:tc>
        <w:tc>
          <w:tcPr>
            <w:tcW w:w="995" w:type="pct"/>
            <w:noWrap/>
            <w:hideMark/>
          </w:tcPr>
          <w:p w14:paraId="70C7FA3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0.0929</w:t>
            </w:r>
          </w:p>
        </w:tc>
        <w:tc>
          <w:tcPr>
            <w:tcW w:w="1111" w:type="pct"/>
            <w:noWrap/>
            <w:hideMark/>
          </w:tcPr>
          <w:p w14:paraId="42D6AD3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3.0346</w:t>
            </w:r>
          </w:p>
        </w:tc>
        <w:tc>
          <w:tcPr>
            <w:tcW w:w="754" w:type="pct"/>
            <w:noWrap/>
            <w:hideMark/>
          </w:tcPr>
          <w:p w14:paraId="40BF77B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0.0815</w:t>
            </w:r>
          </w:p>
        </w:tc>
      </w:tr>
      <w:tr w:rsidR="00201B7C" w:rsidRPr="00FC356F" w14:paraId="1FDEDAF4" w14:textId="77777777" w:rsidTr="0002647B">
        <w:tc>
          <w:tcPr>
            <w:tcW w:w="1002" w:type="pct"/>
            <w:noWrap/>
            <w:hideMark/>
          </w:tcPr>
          <w:p w14:paraId="0B853C7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116CB80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2DCE3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F1DC6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-0.3020</w:t>
            </w:r>
          </w:p>
        </w:tc>
        <w:tc>
          <w:tcPr>
            <w:tcW w:w="995" w:type="pct"/>
            <w:noWrap/>
            <w:hideMark/>
          </w:tcPr>
          <w:p w14:paraId="7459332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0.1105</w:t>
            </w:r>
          </w:p>
        </w:tc>
        <w:tc>
          <w:tcPr>
            <w:tcW w:w="1111" w:type="pct"/>
            <w:noWrap/>
            <w:hideMark/>
          </w:tcPr>
          <w:p w14:paraId="1D0C28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7.4630</w:t>
            </w:r>
          </w:p>
        </w:tc>
        <w:tc>
          <w:tcPr>
            <w:tcW w:w="754" w:type="pct"/>
            <w:noWrap/>
            <w:hideMark/>
          </w:tcPr>
          <w:p w14:paraId="7689CF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0.0063</w:t>
            </w:r>
          </w:p>
        </w:tc>
      </w:tr>
      <w:tr w:rsidR="00201B7C" w:rsidRPr="00FC356F" w14:paraId="4CB368B2" w14:textId="77777777" w:rsidTr="0002647B">
        <w:tc>
          <w:tcPr>
            <w:tcW w:w="1002" w:type="pct"/>
            <w:noWrap/>
            <w:hideMark/>
          </w:tcPr>
          <w:p w14:paraId="43828D3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026F86B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B90D6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E8B78A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-0.6218</w:t>
            </w:r>
          </w:p>
        </w:tc>
        <w:tc>
          <w:tcPr>
            <w:tcW w:w="995" w:type="pct"/>
            <w:noWrap/>
            <w:hideMark/>
          </w:tcPr>
          <w:p w14:paraId="57A003D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0.1392</w:t>
            </w:r>
          </w:p>
        </w:tc>
        <w:tc>
          <w:tcPr>
            <w:tcW w:w="1111" w:type="pct"/>
            <w:noWrap/>
            <w:hideMark/>
          </w:tcPr>
          <w:p w14:paraId="30BFF24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19.9523</w:t>
            </w:r>
          </w:p>
        </w:tc>
        <w:tc>
          <w:tcPr>
            <w:tcW w:w="754" w:type="pct"/>
            <w:noWrap/>
            <w:hideMark/>
          </w:tcPr>
          <w:p w14:paraId="4EBD3B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4AE24DD0" w14:textId="77777777" w:rsidTr="0002647B">
        <w:tc>
          <w:tcPr>
            <w:tcW w:w="1002" w:type="pct"/>
            <w:noWrap/>
            <w:hideMark/>
          </w:tcPr>
          <w:p w14:paraId="19C4644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1E48F6E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7034CB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469B72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0.2925</w:t>
            </w:r>
          </w:p>
        </w:tc>
        <w:tc>
          <w:tcPr>
            <w:tcW w:w="995" w:type="pct"/>
            <w:noWrap/>
            <w:hideMark/>
          </w:tcPr>
          <w:p w14:paraId="56A31D7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0.1182</w:t>
            </w:r>
          </w:p>
        </w:tc>
        <w:tc>
          <w:tcPr>
            <w:tcW w:w="1111" w:type="pct"/>
            <w:noWrap/>
            <w:hideMark/>
          </w:tcPr>
          <w:p w14:paraId="4AAE4C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6.1279</w:t>
            </w:r>
          </w:p>
        </w:tc>
        <w:tc>
          <w:tcPr>
            <w:tcW w:w="754" w:type="pct"/>
            <w:noWrap/>
            <w:hideMark/>
          </w:tcPr>
          <w:p w14:paraId="1BA959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0.0133</w:t>
            </w:r>
          </w:p>
        </w:tc>
      </w:tr>
      <w:tr w:rsidR="00201B7C" w:rsidRPr="00FC356F" w14:paraId="6894F4AC" w14:textId="77777777" w:rsidTr="0002647B">
        <w:tc>
          <w:tcPr>
            <w:tcW w:w="1002" w:type="pct"/>
            <w:noWrap/>
            <w:hideMark/>
          </w:tcPr>
          <w:p w14:paraId="66D00A1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561FF2E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2B6DD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C638B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0.1101</w:t>
            </w:r>
          </w:p>
        </w:tc>
        <w:tc>
          <w:tcPr>
            <w:tcW w:w="995" w:type="pct"/>
            <w:noWrap/>
            <w:hideMark/>
          </w:tcPr>
          <w:p w14:paraId="71E1AF5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0.0651</w:t>
            </w:r>
          </w:p>
        </w:tc>
        <w:tc>
          <w:tcPr>
            <w:tcW w:w="1111" w:type="pct"/>
            <w:noWrap/>
            <w:hideMark/>
          </w:tcPr>
          <w:p w14:paraId="7A10E3C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2.8604</w:t>
            </w:r>
          </w:p>
        </w:tc>
        <w:tc>
          <w:tcPr>
            <w:tcW w:w="754" w:type="pct"/>
            <w:noWrap/>
            <w:hideMark/>
          </w:tcPr>
          <w:p w14:paraId="74FEA8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0.0908</w:t>
            </w:r>
          </w:p>
        </w:tc>
      </w:tr>
      <w:tr w:rsidR="00201B7C" w:rsidRPr="00FC356F" w14:paraId="6293CEFD" w14:textId="77777777" w:rsidTr="0002647B">
        <w:tc>
          <w:tcPr>
            <w:tcW w:w="1002" w:type="pct"/>
            <w:noWrap/>
            <w:hideMark/>
          </w:tcPr>
          <w:p w14:paraId="357B67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5A3A394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06B50D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AE208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-0.4324</w:t>
            </w:r>
          </w:p>
        </w:tc>
        <w:tc>
          <w:tcPr>
            <w:tcW w:w="995" w:type="pct"/>
            <w:noWrap/>
            <w:hideMark/>
          </w:tcPr>
          <w:p w14:paraId="7C5E342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0.0949</w:t>
            </w:r>
          </w:p>
        </w:tc>
        <w:tc>
          <w:tcPr>
            <w:tcW w:w="1111" w:type="pct"/>
            <w:noWrap/>
            <w:hideMark/>
          </w:tcPr>
          <w:p w14:paraId="45037A2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20.7543</w:t>
            </w:r>
          </w:p>
        </w:tc>
        <w:tc>
          <w:tcPr>
            <w:tcW w:w="754" w:type="pct"/>
            <w:noWrap/>
            <w:hideMark/>
          </w:tcPr>
          <w:p w14:paraId="31714C9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3EEE2DD9" w14:textId="77777777" w:rsidTr="0002647B">
        <w:tc>
          <w:tcPr>
            <w:tcW w:w="1002" w:type="pct"/>
            <w:noWrap/>
            <w:hideMark/>
          </w:tcPr>
          <w:p w14:paraId="5B78981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3C6FEF4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D3AEB0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85757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0.1320</w:t>
            </w:r>
          </w:p>
        </w:tc>
        <w:tc>
          <w:tcPr>
            <w:tcW w:w="995" w:type="pct"/>
            <w:noWrap/>
            <w:hideMark/>
          </w:tcPr>
          <w:p w14:paraId="59D3925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0.0703</w:t>
            </w:r>
          </w:p>
        </w:tc>
        <w:tc>
          <w:tcPr>
            <w:tcW w:w="1111" w:type="pct"/>
            <w:noWrap/>
            <w:hideMark/>
          </w:tcPr>
          <w:p w14:paraId="24A18BD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3.5225</w:t>
            </w:r>
          </w:p>
        </w:tc>
        <w:tc>
          <w:tcPr>
            <w:tcW w:w="754" w:type="pct"/>
            <w:noWrap/>
            <w:hideMark/>
          </w:tcPr>
          <w:p w14:paraId="647D889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0.0605</w:t>
            </w:r>
          </w:p>
        </w:tc>
      </w:tr>
      <w:tr w:rsidR="00201B7C" w:rsidRPr="00FC356F" w14:paraId="0AC6DDAC" w14:textId="77777777" w:rsidTr="0002647B">
        <w:tc>
          <w:tcPr>
            <w:tcW w:w="1002" w:type="pct"/>
            <w:noWrap/>
            <w:hideMark/>
          </w:tcPr>
          <w:p w14:paraId="5261B69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09A7D4F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6A1F4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E2BCF2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0.0846</w:t>
            </w:r>
          </w:p>
        </w:tc>
        <w:tc>
          <w:tcPr>
            <w:tcW w:w="995" w:type="pct"/>
            <w:noWrap/>
            <w:hideMark/>
          </w:tcPr>
          <w:p w14:paraId="41B5AEF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0.1133</w:t>
            </w:r>
          </w:p>
        </w:tc>
        <w:tc>
          <w:tcPr>
            <w:tcW w:w="1111" w:type="pct"/>
            <w:noWrap/>
            <w:hideMark/>
          </w:tcPr>
          <w:p w14:paraId="7205A6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0.5583</w:t>
            </w:r>
          </w:p>
        </w:tc>
        <w:tc>
          <w:tcPr>
            <w:tcW w:w="754" w:type="pct"/>
            <w:noWrap/>
            <w:hideMark/>
          </w:tcPr>
          <w:p w14:paraId="5DD335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0.4550</w:t>
            </w:r>
          </w:p>
        </w:tc>
      </w:tr>
      <w:tr w:rsidR="00201B7C" w:rsidRPr="00FC356F" w14:paraId="2DEAED95" w14:textId="77777777" w:rsidTr="0002647B">
        <w:tc>
          <w:tcPr>
            <w:tcW w:w="1002" w:type="pct"/>
            <w:noWrap/>
            <w:hideMark/>
          </w:tcPr>
          <w:p w14:paraId="0A32B64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56885EE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8AD56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CDC482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0.00603</w:t>
            </w:r>
          </w:p>
        </w:tc>
        <w:tc>
          <w:tcPr>
            <w:tcW w:w="995" w:type="pct"/>
            <w:noWrap/>
            <w:hideMark/>
          </w:tcPr>
          <w:p w14:paraId="69C8462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0.2254</w:t>
            </w:r>
          </w:p>
        </w:tc>
        <w:tc>
          <w:tcPr>
            <w:tcW w:w="1111" w:type="pct"/>
            <w:noWrap/>
            <w:hideMark/>
          </w:tcPr>
          <w:p w14:paraId="4338EF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0.0007</w:t>
            </w:r>
          </w:p>
        </w:tc>
        <w:tc>
          <w:tcPr>
            <w:tcW w:w="754" w:type="pct"/>
            <w:noWrap/>
            <w:hideMark/>
          </w:tcPr>
          <w:p w14:paraId="7A4B182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0.9787</w:t>
            </w:r>
          </w:p>
        </w:tc>
      </w:tr>
      <w:tr w:rsidR="00201B7C" w:rsidRPr="00FC356F" w14:paraId="1F83E8F7" w14:textId="77777777" w:rsidTr="0002647B">
        <w:tc>
          <w:tcPr>
            <w:tcW w:w="1002" w:type="pct"/>
            <w:noWrap/>
            <w:hideMark/>
          </w:tcPr>
          <w:p w14:paraId="28A93D6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7FA47A5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63F56B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92D44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0.3489</w:t>
            </w:r>
          </w:p>
        </w:tc>
        <w:tc>
          <w:tcPr>
            <w:tcW w:w="995" w:type="pct"/>
            <w:noWrap/>
            <w:hideMark/>
          </w:tcPr>
          <w:p w14:paraId="38AC37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0.1208</w:t>
            </w:r>
          </w:p>
        </w:tc>
        <w:tc>
          <w:tcPr>
            <w:tcW w:w="1111" w:type="pct"/>
            <w:noWrap/>
            <w:hideMark/>
          </w:tcPr>
          <w:p w14:paraId="41E5BE7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8.3443</w:t>
            </w:r>
          </w:p>
        </w:tc>
        <w:tc>
          <w:tcPr>
            <w:tcW w:w="754" w:type="pct"/>
            <w:noWrap/>
            <w:hideMark/>
          </w:tcPr>
          <w:p w14:paraId="25C8B2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0.0039</w:t>
            </w:r>
          </w:p>
        </w:tc>
      </w:tr>
      <w:tr w:rsidR="00201B7C" w:rsidRPr="00FC356F" w14:paraId="540144AD" w14:textId="77777777" w:rsidTr="0002647B">
        <w:tc>
          <w:tcPr>
            <w:tcW w:w="1002" w:type="pct"/>
            <w:noWrap/>
            <w:hideMark/>
          </w:tcPr>
          <w:p w14:paraId="228D032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16BFBF1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5511FA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DCB3A6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-0.0326</w:t>
            </w:r>
          </w:p>
        </w:tc>
        <w:tc>
          <w:tcPr>
            <w:tcW w:w="995" w:type="pct"/>
            <w:noWrap/>
            <w:hideMark/>
          </w:tcPr>
          <w:p w14:paraId="688B928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0.0728</w:t>
            </w:r>
          </w:p>
        </w:tc>
        <w:tc>
          <w:tcPr>
            <w:tcW w:w="1111" w:type="pct"/>
            <w:noWrap/>
            <w:hideMark/>
          </w:tcPr>
          <w:p w14:paraId="4D80FF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0.1999</w:t>
            </w:r>
          </w:p>
        </w:tc>
        <w:tc>
          <w:tcPr>
            <w:tcW w:w="754" w:type="pct"/>
            <w:noWrap/>
            <w:hideMark/>
          </w:tcPr>
          <w:p w14:paraId="68C7CC9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0.6548</w:t>
            </w:r>
          </w:p>
        </w:tc>
      </w:tr>
      <w:tr w:rsidR="00201B7C" w:rsidRPr="00FC356F" w14:paraId="2E0E10EE" w14:textId="77777777" w:rsidTr="0002647B">
        <w:tc>
          <w:tcPr>
            <w:tcW w:w="1002" w:type="pct"/>
            <w:noWrap/>
            <w:hideMark/>
          </w:tcPr>
          <w:p w14:paraId="4FB4900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5D06BEC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6D0B3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F926AD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0.0111</w:t>
            </w:r>
          </w:p>
        </w:tc>
        <w:tc>
          <w:tcPr>
            <w:tcW w:w="995" w:type="pct"/>
            <w:noWrap/>
            <w:hideMark/>
          </w:tcPr>
          <w:p w14:paraId="5F190C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0.1021</w:t>
            </w:r>
          </w:p>
        </w:tc>
        <w:tc>
          <w:tcPr>
            <w:tcW w:w="1111" w:type="pct"/>
            <w:noWrap/>
            <w:hideMark/>
          </w:tcPr>
          <w:p w14:paraId="5F03464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0.0117</w:t>
            </w:r>
          </w:p>
        </w:tc>
        <w:tc>
          <w:tcPr>
            <w:tcW w:w="754" w:type="pct"/>
            <w:noWrap/>
            <w:hideMark/>
          </w:tcPr>
          <w:p w14:paraId="1BABEF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0.9138</w:t>
            </w:r>
          </w:p>
        </w:tc>
      </w:tr>
      <w:tr w:rsidR="00201B7C" w:rsidRPr="00FC356F" w14:paraId="0BE4FBD3" w14:textId="77777777" w:rsidTr="0002647B">
        <w:tc>
          <w:tcPr>
            <w:tcW w:w="1002" w:type="pct"/>
            <w:noWrap/>
            <w:hideMark/>
          </w:tcPr>
          <w:p w14:paraId="6CAC417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2759601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2AC8C3D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30E461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0.000997</w:t>
            </w:r>
          </w:p>
        </w:tc>
        <w:tc>
          <w:tcPr>
            <w:tcW w:w="995" w:type="pct"/>
            <w:noWrap/>
            <w:hideMark/>
          </w:tcPr>
          <w:p w14:paraId="05A35C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0.1745</w:t>
            </w:r>
          </w:p>
        </w:tc>
        <w:tc>
          <w:tcPr>
            <w:tcW w:w="1111" w:type="pct"/>
            <w:noWrap/>
            <w:hideMark/>
          </w:tcPr>
          <w:p w14:paraId="672D43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0.0000</w:t>
            </w:r>
          </w:p>
        </w:tc>
        <w:tc>
          <w:tcPr>
            <w:tcW w:w="754" w:type="pct"/>
            <w:noWrap/>
            <w:hideMark/>
          </w:tcPr>
          <w:p w14:paraId="4E72243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0.9954</w:t>
            </w:r>
          </w:p>
        </w:tc>
      </w:tr>
      <w:tr w:rsidR="00201B7C" w:rsidRPr="00FC356F" w14:paraId="46E16244" w14:textId="77777777" w:rsidTr="0002647B">
        <w:tc>
          <w:tcPr>
            <w:tcW w:w="1002" w:type="pct"/>
            <w:noWrap/>
            <w:hideMark/>
          </w:tcPr>
          <w:p w14:paraId="6A9D81F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378F3F3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0D79D9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642" w:type="pct"/>
            <w:noWrap/>
            <w:hideMark/>
          </w:tcPr>
          <w:p w14:paraId="169CFB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995" w:type="pct"/>
            <w:noWrap/>
            <w:hideMark/>
          </w:tcPr>
          <w:p w14:paraId="1F6842B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1111" w:type="pct"/>
            <w:noWrap/>
            <w:hideMark/>
          </w:tcPr>
          <w:p w14:paraId="7DD39C8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754" w:type="pct"/>
            <w:noWrap/>
            <w:hideMark/>
          </w:tcPr>
          <w:p w14:paraId="3A28B62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r>
      <w:tr w:rsidR="00201B7C" w:rsidRPr="00FC356F" w14:paraId="03F97B0C" w14:textId="77777777" w:rsidTr="0002647B">
        <w:tc>
          <w:tcPr>
            <w:tcW w:w="1002" w:type="pct"/>
            <w:noWrap/>
            <w:hideMark/>
          </w:tcPr>
          <w:p w14:paraId="4F83B1F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0A4EC30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A9C677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D391E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0.1322</w:t>
            </w:r>
          </w:p>
        </w:tc>
        <w:tc>
          <w:tcPr>
            <w:tcW w:w="995" w:type="pct"/>
            <w:noWrap/>
            <w:hideMark/>
          </w:tcPr>
          <w:p w14:paraId="0358283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0.0676</w:t>
            </w:r>
          </w:p>
        </w:tc>
        <w:tc>
          <w:tcPr>
            <w:tcW w:w="1111" w:type="pct"/>
            <w:noWrap/>
            <w:hideMark/>
          </w:tcPr>
          <w:p w14:paraId="680C25F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3.8240</w:t>
            </w:r>
          </w:p>
        </w:tc>
        <w:tc>
          <w:tcPr>
            <w:tcW w:w="754" w:type="pct"/>
            <w:noWrap/>
            <w:hideMark/>
          </w:tcPr>
          <w:p w14:paraId="3518657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0.0505</w:t>
            </w:r>
          </w:p>
        </w:tc>
      </w:tr>
      <w:tr w:rsidR="00201B7C" w:rsidRPr="00FC356F" w14:paraId="2DD486F7" w14:textId="77777777" w:rsidTr="0002647B">
        <w:tc>
          <w:tcPr>
            <w:tcW w:w="1002" w:type="pct"/>
            <w:noWrap/>
            <w:hideMark/>
          </w:tcPr>
          <w:p w14:paraId="14F235A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2B012DA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740F4F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201D83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0.4358</w:t>
            </w:r>
          </w:p>
        </w:tc>
        <w:tc>
          <w:tcPr>
            <w:tcW w:w="995" w:type="pct"/>
            <w:noWrap/>
            <w:hideMark/>
          </w:tcPr>
          <w:p w14:paraId="5BD133F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0.4216</w:t>
            </w:r>
          </w:p>
        </w:tc>
        <w:tc>
          <w:tcPr>
            <w:tcW w:w="1111" w:type="pct"/>
            <w:noWrap/>
            <w:hideMark/>
          </w:tcPr>
          <w:p w14:paraId="03C441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1.0681</w:t>
            </w:r>
          </w:p>
        </w:tc>
        <w:tc>
          <w:tcPr>
            <w:tcW w:w="754" w:type="pct"/>
            <w:noWrap/>
            <w:hideMark/>
          </w:tcPr>
          <w:p w14:paraId="1B15C93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0.3014</w:t>
            </w:r>
          </w:p>
        </w:tc>
      </w:tr>
      <w:tr w:rsidR="00201B7C" w:rsidRPr="00FC356F" w14:paraId="2EA1C8D7" w14:textId="77777777" w:rsidTr="0002647B">
        <w:tc>
          <w:tcPr>
            <w:tcW w:w="1002" w:type="pct"/>
            <w:noWrap/>
            <w:hideMark/>
          </w:tcPr>
          <w:p w14:paraId="4D4A789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3D01F26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0EBE462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496C22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0.0155</w:t>
            </w:r>
          </w:p>
        </w:tc>
        <w:tc>
          <w:tcPr>
            <w:tcW w:w="995" w:type="pct"/>
            <w:noWrap/>
            <w:hideMark/>
          </w:tcPr>
          <w:p w14:paraId="16A326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0.0865</w:t>
            </w:r>
          </w:p>
        </w:tc>
        <w:tc>
          <w:tcPr>
            <w:tcW w:w="1111" w:type="pct"/>
            <w:noWrap/>
            <w:hideMark/>
          </w:tcPr>
          <w:p w14:paraId="0C0A43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0.0319</w:t>
            </w:r>
          </w:p>
        </w:tc>
        <w:tc>
          <w:tcPr>
            <w:tcW w:w="754" w:type="pct"/>
            <w:noWrap/>
            <w:hideMark/>
          </w:tcPr>
          <w:p w14:paraId="00D962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0.8582</w:t>
            </w:r>
          </w:p>
        </w:tc>
      </w:tr>
      <w:tr w:rsidR="00201B7C" w:rsidRPr="00FC356F" w14:paraId="690B6905" w14:textId="77777777" w:rsidTr="0002647B">
        <w:tc>
          <w:tcPr>
            <w:tcW w:w="1002" w:type="pct"/>
            <w:noWrap/>
            <w:hideMark/>
          </w:tcPr>
          <w:p w14:paraId="0FA2A06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6CF0222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535C655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A7967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-0.0570</w:t>
            </w:r>
          </w:p>
        </w:tc>
        <w:tc>
          <w:tcPr>
            <w:tcW w:w="995" w:type="pct"/>
            <w:noWrap/>
            <w:hideMark/>
          </w:tcPr>
          <w:p w14:paraId="2A43218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0.1180</w:t>
            </w:r>
          </w:p>
        </w:tc>
        <w:tc>
          <w:tcPr>
            <w:tcW w:w="1111" w:type="pct"/>
            <w:noWrap/>
            <w:hideMark/>
          </w:tcPr>
          <w:p w14:paraId="6C690B0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0.2336</w:t>
            </w:r>
          </w:p>
        </w:tc>
        <w:tc>
          <w:tcPr>
            <w:tcW w:w="754" w:type="pct"/>
            <w:noWrap/>
            <w:hideMark/>
          </w:tcPr>
          <w:p w14:paraId="14D922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0.6289</w:t>
            </w:r>
          </w:p>
        </w:tc>
      </w:tr>
      <w:tr w:rsidR="00201B7C" w:rsidRPr="00FC356F" w14:paraId="7CCE8B7C" w14:textId="77777777" w:rsidTr="0002647B">
        <w:tc>
          <w:tcPr>
            <w:tcW w:w="1002" w:type="pct"/>
            <w:noWrap/>
            <w:hideMark/>
          </w:tcPr>
          <w:p w14:paraId="75C8DD7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35E46F8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179847E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80BD81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0.2495</w:t>
            </w:r>
          </w:p>
        </w:tc>
        <w:tc>
          <w:tcPr>
            <w:tcW w:w="995" w:type="pct"/>
            <w:noWrap/>
            <w:hideMark/>
          </w:tcPr>
          <w:p w14:paraId="096DBC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0.1656</w:t>
            </w:r>
          </w:p>
        </w:tc>
        <w:tc>
          <w:tcPr>
            <w:tcW w:w="1111" w:type="pct"/>
            <w:noWrap/>
            <w:hideMark/>
          </w:tcPr>
          <w:p w14:paraId="51E191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2.2702</w:t>
            </w:r>
          </w:p>
        </w:tc>
        <w:tc>
          <w:tcPr>
            <w:tcW w:w="754" w:type="pct"/>
            <w:noWrap/>
            <w:hideMark/>
          </w:tcPr>
          <w:p w14:paraId="558F7D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0.1319</w:t>
            </w:r>
          </w:p>
        </w:tc>
      </w:tr>
      <w:tr w:rsidR="00201B7C" w:rsidRPr="00FC356F" w14:paraId="3D7A7BBC" w14:textId="77777777" w:rsidTr="0002647B">
        <w:tc>
          <w:tcPr>
            <w:tcW w:w="1002" w:type="pct"/>
            <w:noWrap/>
            <w:hideMark/>
          </w:tcPr>
          <w:p w14:paraId="1ACA1B2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5680211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0C82A0F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A64DD6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0.1178</w:t>
            </w:r>
          </w:p>
        </w:tc>
        <w:tc>
          <w:tcPr>
            <w:tcW w:w="995" w:type="pct"/>
            <w:noWrap/>
            <w:hideMark/>
          </w:tcPr>
          <w:p w14:paraId="5A8E4D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0.0658</w:t>
            </w:r>
          </w:p>
        </w:tc>
        <w:tc>
          <w:tcPr>
            <w:tcW w:w="1111" w:type="pct"/>
            <w:noWrap/>
            <w:hideMark/>
          </w:tcPr>
          <w:p w14:paraId="203097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3.2093</w:t>
            </w:r>
          </w:p>
        </w:tc>
        <w:tc>
          <w:tcPr>
            <w:tcW w:w="754" w:type="pct"/>
            <w:noWrap/>
            <w:hideMark/>
          </w:tcPr>
          <w:p w14:paraId="031E539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0.0732</w:t>
            </w:r>
          </w:p>
        </w:tc>
      </w:tr>
      <w:tr w:rsidR="00201B7C" w:rsidRPr="00FC356F" w14:paraId="06B83C79" w14:textId="77777777" w:rsidTr="0002647B">
        <w:tc>
          <w:tcPr>
            <w:tcW w:w="1002" w:type="pct"/>
            <w:noWrap/>
            <w:hideMark/>
          </w:tcPr>
          <w:p w14:paraId="1EE9C30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08EAB07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2E809A6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6B10F3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0.0715</w:t>
            </w:r>
          </w:p>
        </w:tc>
        <w:tc>
          <w:tcPr>
            <w:tcW w:w="995" w:type="pct"/>
            <w:noWrap/>
            <w:hideMark/>
          </w:tcPr>
          <w:p w14:paraId="21A216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0.0632</w:t>
            </w:r>
          </w:p>
        </w:tc>
        <w:tc>
          <w:tcPr>
            <w:tcW w:w="1111" w:type="pct"/>
            <w:noWrap/>
            <w:hideMark/>
          </w:tcPr>
          <w:p w14:paraId="6250FA6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1.2803</w:t>
            </w:r>
          </w:p>
        </w:tc>
        <w:tc>
          <w:tcPr>
            <w:tcW w:w="754" w:type="pct"/>
            <w:noWrap/>
            <w:hideMark/>
          </w:tcPr>
          <w:p w14:paraId="57A2418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0.2579</w:t>
            </w:r>
          </w:p>
        </w:tc>
      </w:tr>
      <w:tr w:rsidR="00201B7C" w:rsidRPr="00FC356F" w14:paraId="1338B65D" w14:textId="77777777" w:rsidTr="0002647B">
        <w:tc>
          <w:tcPr>
            <w:tcW w:w="1002" w:type="pct"/>
            <w:noWrap/>
            <w:hideMark/>
          </w:tcPr>
          <w:p w14:paraId="64F4A76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18C7E6A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7E8574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7692A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-0.1056</w:t>
            </w:r>
          </w:p>
        </w:tc>
        <w:tc>
          <w:tcPr>
            <w:tcW w:w="995" w:type="pct"/>
            <w:noWrap/>
            <w:hideMark/>
          </w:tcPr>
          <w:p w14:paraId="58A310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0.0697</w:t>
            </w:r>
          </w:p>
        </w:tc>
        <w:tc>
          <w:tcPr>
            <w:tcW w:w="1111" w:type="pct"/>
            <w:noWrap/>
            <w:hideMark/>
          </w:tcPr>
          <w:p w14:paraId="02C9D5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2.2977</w:t>
            </w:r>
          </w:p>
        </w:tc>
        <w:tc>
          <w:tcPr>
            <w:tcW w:w="754" w:type="pct"/>
            <w:noWrap/>
            <w:hideMark/>
          </w:tcPr>
          <w:p w14:paraId="1408087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0.1296</w:t>
            </w:r>
          </w:p>
        </w:tc>
      </w:tr>
    </w:tbl>
    <w:p w14:paraId="01B8DA11" w14:textId="77777777" w:rsidR="00201B7C" w:rsidRPr="00CC575B" w:rsidRDefault="00201B7C" w:rsidP="00201B7C">
      <w:pPr>
        <w:rPr>
          <w:b/>
          <w:sz w:val="14"/>
          <w:szCs w:val="14"/>
        </w:rPr>
      </w:pPr>
    </w:p>
    <w:p w14:paraId="2B926E35" w14:textId="4E52960D" w:rsidR="00201B7C" w:rsidRDefault="00201B7C" w:rsidP="00201B7C">
      <w:pPr>
        <w:rPr>
          <w:b/>
        </w:rPr>
      </w:pPr>
      <w:r>
        <w:rPr>
          <w:b/>
        </w:rPr>
        <w:t xml:space="preserve">Bias-likelihood model variables: institution </w:t>
      </w:r>
      <w:r w:rsidRPr="00F35E68">
        <w:rPr>
          <w:b/>
        </w:rPr>
        <w:t xml:space="preserve">group </w:t>
      </w:r>
      <w:r w:rsidRPr="00F35E68">
        <w:rPr>
          <w:b/>
          <w:bCs/>
        </w:rPr>
        <w:t>B</w:t>
      </w:r>
      <w:r>
        <w:rPr>
          <w:b/>
        </w:rPr>
        <w:t xml:space="preserve"> (as of 6/27/17)</w:t>
      </w:r>
    </w:p>
    <w:tbl>
      <w:tblPr>
        <w:tblStyle w:val="TableGrid"/>
        <w:tblW w:w="5000" w:type="pct"/>
        <w:tblLook w:val="04A0" w:firstRow="1" w:lastRow="0" w:firstColumn="1" w:lastColumn="0" w:noHBand="0" w:noVBand="1"/>
      </w:tblPr>
      <w:tblGrid>
        <w:gridCol w:w="2150"/>
        <w:gridCol w:w="431"/>
        <w:gridCol w:w="633"/>
        <w:gridCol w:w="1377"/>
        <w:gridCol w:w="2135"/>
        <w:gridCol w:w="2384"/>
        <w:gridCol w:w="1618"/>
      </w:tblGrid>
      <w:tr w:rsidR="00201B7C" w:rsidRPr="00FC356F" w14:paraId="67AA2406" w14:textId="77777777" w:rsidTr="0002647B">
        <w:tc>
          <w:tcPr>
            <w:tcW w:w="5000" w:type="pct"/>
            <w:gridSpan w:val="7"/>
            <w:hideMark/>
          </w:tcPr>
          <w:p w14:paraId="2B9AAB4B" w14:textId="77777777" w:rsidR="00201B7C" w:rsidRPr="00FC356F" w:rsidRDefault="00201B7C" w:rsidP="009104FC">
            <w:pPr>
              <w:jc w:val="center"/>
              <w:rPr>
                <w:rFonts w:asciiTheme="minorBidi" w:eastAsia="Times New Roman" w:hAnsiTheme="minorBidi"/>
                <w:b/>
                <w:bCs/>
                <w:sz w:val="20"/>
                <w:szCs w:val="20"/>
              </w:rPr>
            </w:pPr>
            <w:r w:rsidRPr="00FC356F">
              <w:rPr>
                <w:rFonts w:asciiTheme="minorBidi" w:eastAsia="Times New Roman" w:hAnsiTheme="minorBidi"/>
                <w:b/>
                <w:bCs/>
                <w:sz w:val="20"/>
                <w:szCs w:val="20"/>
              </w:rPr>
              <w:t>Analysis of Maximum Likelihood Estimates</w:t>
            </w:r>
          </w:p>
        </w:tc>
      </w:tr>
      <w:tr w:rsidR="00201B7C" w:rsidRPr="00FC356F" w14:paraId="45EB02FC" w14:textId="77777777" w:rsidTr="0002647B">
        <w:tc>
          <w:tcPr>
            <w:tcW w:w="1002" w:type="pct"/>
            <w:hideMark/>
          </w:tcPr>
          <w:p w14:paraId="0534FAD6"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Parameter</w:t>
            </w:r>
          </w:p>
        </w:tc>
        <w:tc>
          <w:tcPr>
            <w:tcW w:w="201" w:type="pct"/>
            <w:hideMark/>
          </w:tcPr>
          <w:p w14:paraId="5C87927F"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 </w:t>
            </w:r>
          </w:p>
        </w:tc>
        <w:tc>
          <w:tcPr>
            <w:tcW w:w="295" w:type="pct"/>
            <w:hideMark/>
          </w:tcPr>
          <w:p w14:paraId="580BF929"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DF</w:t>
            </w:r>
          </w:p>
        </w:tc>
        <w:tc>
          <w:tcPr>
            <w:tcW w:w="642" w:type="pct"/>
            <w:hideMark/>
          </w:tcPr>
          <w:p w14:paraId="5E6290BB"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Estimate</w:t>
            </w:r>
          </w:p>
        </w:tc>
        <w:tc>
          <w:tcPr>
            <w:tcW w:w="995" w:type="pct"/>
            <w:hideMark/>
          </w:tcPr>
          <w:p w14:paraId="065732EC" w14:textId="4D0C1BB9"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Standard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Error</w:t>
            </w:r>
          </w:p>
        </w:tc>
        <w:tc>
          <w:tcPr>
            <w:tcW w:w="1111" w:type="pct"/>
            <w:hideMark/>
          </w:tcPr>
          <w:p w14:paraId="5A494B2B" w14:textId="73C34BAE"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Wald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Chi-Square</w:t>
            </w:r>
          </w:p>
        </w:tc>
        <w:tc>
          <w:tcPr>
            <w:tcW w:w="754" w:type="pct"/>
            <w:hideMark/>
          </w:tcPr>
          <w:p w14:paraId="48D59CBE" w14:textId="77777777" w:rsidR="00201B7C" w:rsidRPr="00FC356F" w:rsidRDefault="00201B7C" w:rsidP="009104FC">
            <w:pPr>
              <w:jc w:val="right"/>
              <w:rPr>
                <w:rFonts w:asciiTheme="minorBidi" w:eastAsia="Times New Roman" w:hAnsiTheme="minorBidi"/>
                <w:b/>
                <w:bCs/>
                <w:sz w:val="20"/>
                <w:szCs w:val="20"/>
              </w:rPr>
            </w:pPr>
            <w:proofErr w:type="spellStart"/>
            <w:r w:rsidRPr="00FC356F">
              <w:rPr>
                <w:rFonts w:asciiTheme="minorBidi" w:eastAsia="Times New Roman" w:hAnsiTheme="minorBidi"/>
                <w:b/>
                <w:bCs/>
                <w:sz w:val="20"/>
                <w:szCs w:val="20"/>
              </w:rPr>
              <w:t>Pr</w:t>
            </w:r>
            <w:proofErr w:type="spellEnd"/>
            <w:r w:rsidRPr="00FC356F">
              <w:rPr>
                <w:rFonts w:asciiTheme="minorBidi" w:eastAsia="Times New Roman" w:hAnsiTheme="minorBidi"/>
                <w:b/>
                <w:bCs/>
                <w:sz w:val="20"/>
                <w:szCs w:val="20"/>
              </w:rPr>
              <w:t> &gt; </w:t>
            </w:r>
            <w:proofErr w:type="spellStart"/>
            <w:r w:rsidRPr="00FC356F">
              <w:rPr>
                <w:rFonts w:asciiTheme="minorBidi" w:eastAsia="Times New Roman" w:hAnsiTheme="minorBidi"/>
                <w:b/>
                <w:bCs/>
                <w:sz w:val="20"/>
                <w:szCs w:val="20"/>
              </w:rPr>
              <w:t>ChiSq</w:t>
            </w:r>
            <w:proofErr w:type="spellEnd"/>
          </w:p>
        </w:tc>
      </w:tr>
      <w:tr w:rsidR="00201B7C" w:rsidRPr="00FC356F" w14:paraId="4E4284B3" w14:textId="77777777" w:rsidTr="0002647B">
        <w:tc>
          <w:tcPr>
            <w:tcW w:w="1002" w:type="pct"/>
            <w:noWrap/>
            <w:hideMark/>
          </w:tcPr>
          <w:p w14:paraId="63DE4ED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Intercept</w:t>
            </w:r>
          </w:p>
        </w:tc>
        <w:tc>
          <w:tcPr>
            <w:tcW w:w="201" w:type="pct"/>
            <w:noWrap/>
            <w:hideMark/>
          </w:tcPr>
          <w:p w14:paraId="6283916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 </w:t>
            </w:r>
          </w:p>
        </w:tc>
        <w:tc>
          <w:tcPr>
            <w:tcW w:w="295" w:type="pct"/>
            <w:noWrap/>
            <w:hideMark/>
          </w:tcPr>
          <w:p w14:paraId="6C6D191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067916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-0.9033</w:t>
            </w:r>
          </w:p>
        </w:tc>
        <w:tc>
          <w:tcPr>
            <w:tcW w:w="995" w:type="pct"/>
            <w:noWrap/>
            <w:hideMark/>
          </w:tcPr>
          <w:p w14:paraId="104293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0.1999</w:t>
            </w:r>
          </w:p>
        </w:tc>
        <w:tc>
          <w:tcPr>
            <w:tcW w:w="1111" w:type="pct"/>
            <w:noWrap/>
            <w:hideMark/>
          </w:tcPr>
          <w:p w14:paraId="6525841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20.4103</w:t>
            </w:r>
          </w:p>
        </w:tc>
        <w:tc>
          <w:tcPr>
            <w:tcW w:w="754" w:type="pct"/>
            <w:noWrap/>
            <w:hideMark/>
          </w:tcPr>
          <w:p w14:paraId="6B48431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5C9CA90B" w14:textId="77777777" w:rsidTr="0002647B">
        <w:tc>
          <w:tcPr>
            <w:tcW w:w="1002" w:type="pct"/>
            <w:noWrap/>
            <w:hideMark/>
          </w:tcPr>
          <w:p w14:paraId="68E99B7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64FE3FA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8DBF90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9EE415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-0.1231</w:t>
            </w:r>
          </w:p>
        </w:tc>
        <w:tc>
          <w:tcPr>
            <w:tcW w:w="995" w:type="pct"/>
            <w:noWrap/>
            <w:hideMark/>
          </w:tcPr>
          <w:p w14:paraId="444D635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0.0690</w:t>
            </w:r>
          </w:p>
        </w:tc>
        <w:tc>
          <w:tcPr>
            <w:tcW w:w="1111" w:type="pct"/>
            <w:noWrap/>
            <w:hideMark/>
          </w:tcPr>
          <w:p w14:paraId="67EA195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3.1817</w:t>
            </w:r>
          </w:p>
        </w:tc>
        <w:tc>
          <w:tcPr>
            <w:tcW w:w="754" w:type="pct"/>
            <w:noWrap/>
            <w:hideMark/>
          </w:tcPr>
          <w:p w14:paraId="1ADAF2A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0.0745</w:t>
            </w:r>
          </w:p>
        </w:tc>
      </w:tr>
      <w:tr w:rsidR="00201B7C" w:rsidRPr="00FC356F" w14:paraId="6347F6DF" w14:textId="77777777" w:rsidTr="0002647B">
        <w:tc>
          <w:tcPr>
            <w:tcW w:w="1002" w:type="pct"/>
            <w:noWrap/>
            <w:hideMark/>
          </w:tcPr>
          <w:p w14:paraId="010DEEC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E8F063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FEE3A5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1419A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-0.0702</w:t>
            </w:r>
          </w:p>
        </w:tc>
        <w:tc>
          <w:tcPr>
            <w:tcW w:w="995" w:type="pct"/>
            <w:noWrap/>
            <w:hideMark/>
          </w:tcPr>
          <w:p w14:paraId="1CC75B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0.0657</w:t>
            </w:r>
          </w:p>
        </w:tc>
        <w:tc>
          <w:tcPr>
            <w:tcW w:w="1111" w:type="pct"/>
            <w:noWrap/>
            <w:hideMark/>
          </w:tcPr>
          <w:p w14:paraId="271337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1.1442</w:t>
            </w:r>
          </w:p>
        </w:tc>
        <w:tc>
          <w:tcPr>
            <w:tcW w:w="754" w:type="pct"/>
            <w:noWrap/>
            <w:hideMark/>
          </w:tcPr>
          <w:p w14:paraId="27542CD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0.2848</w:t>
            </w:r>
          </w:p>
        </w:tc>
      </w:tr>
      <w:tr w:rsidR="00201B7C" w:rsidRPr="00FC356F" w14:paraId="02B8371B" w14:textId="77777777" w:rsidTr="0002647B">
        <w:tc>
          <w:tcPr>
            <w:tcW w:w="1002" w:type="pct"/>
            <w:noWrap/>
            <w:hideMark/>
          </w:tcPr>
          <w:p w14:paraId="5AD6C04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7B9A941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742F46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4A47C9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-0.0154</w:t>
            </w:r>
          </w:p>
        </w:tc>
        <w:tc>
          <w:tcPr>
            <w:tcW w:w="995" w:type="pct"/>
            <w:noWrap/>
            <w:hideMark/>
          </w:tcPr>
          <w:p w14:paraId="454BE4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0.0844</w:t>
            </w:r>
          </w:p>
        </w:tc>
        <w:tc>
          <w:tcPr>
            <w:tcW w:w="1111" w:type="pct"/>
            <w:noWrap/>
            <w:hideMark/>
          </w:tcPr>
          <w:p w14:paraId="0B9743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0.0335</w:t>
            </w:r>
          </w:p>
        </w:tc>
        <w:tc>
          <w:tcPr>
            <w:tcW w:w="754" w:type="pct"/>
            <w:noWrap/>
            <w:hideMark/>
          </w:tcPr>
          <w:p w14:paraId="450C44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0.8548</w:t>
            </w:r>
          </w:p>
        </w:tc>
      </w:tr>
      <w:tr w:rsidR="00201B7C" w:rsidRPr="00FC356F" w14:paraId="0A70C2F7" w14:textId="77777777" w:rsidTr="0002647B">
        <w:tc>
          <w:tcPr>
            <w:tcW w:w="1002" w:type="pct"/>
            <w:noWrap/>
            <w:hideMark/>
          </w:tcPr>
          <w:p w14:paraId="7026B6F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1846D9E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7121991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0FA76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-0.0660</w:t>
            </w:r>
          </w:p>
        </w:tc>
        <w:tc>
          <w:tcPr>
            <w:tcW w:w="995" w:type="pct"/>
            <w:noWrap/>
            <w:hideMark/>
          </w:tcPr>
          <w:p w14:paraId="139825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0.2257</w:t>
            </w:r>
          </w:p>
        </w:tc>
        <w:tc>
          <w:tcPr>
            <w:tcW w:w="1111" w:type="pct"/>
            <w:noWrap/>
            <w:hideMark/>
          </w:tcPr>
          <w:p w14:paraId="4EDF052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0.0856</w:t>
            </w:r>
          </w:p>
        </w:tc>
        <w:tc>
          <w:tcPr>
            <w:tcW w:w="754" w:type="pct"/>
            <w:noWrap/>
            <w:hideMark/>
          </w:tcPr>
          <w:p w14:paraId="5CD5A03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0.7699</w:t>
            </w:r>
          </w:p>
        </w:tc>
      </w:tr>
      <w:tr w:rsidR="00201B7C" w:rsidRPr="00FC356F" w14:paraId="2BDE67F4" w14:textId="77777777" w:rsidTr="0002647B">
        <w:tc>
          <w:tcPr>
            <w:tcW w:w="1002" w:type="pct"/>
            <w:noWrap/>
            <w:hideMark/>
          </w:tcPr>
          <w:p w14:paraId="22F434C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D9A89B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7CA22B3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461A35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-0.9153</w:t>
            </w:r>
          </w:p>
        </w:tc>
        <w:tc>
          <w:tcPr>
            <w:tcW w:w="995" w:type="pct"/>
            <w:noWrap/>
            <w:hideMark/>
          </w:tcPr>
          <w:p w14:paraId="60C52FA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0.3764</w:t>
            </w:r>
          </w:p>
        </w:tc>
        <w:tc>
          <w:tcPr>
            <w:tcW w:w="1111" w:type="pct"/>
            <w:noWrap/>
            <w:hideMark/>
          </w:tcPr>
          <w:p w14:paraId="07C2FA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5.9141</w:t>
            </w:r>
          </w:p>
        </w:tc>
        <w:tc>
          <w:tcPr>
            <w:tcW w:w="754" w:type="pct"/>
            <w:noWrap/>
            <w:hideMark/>
          </w:tcPr>
          <w:p w14:paraId="5E16CD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0.0150</w:t>
            </w:r>
          </w:p>
        </w:tc>
      </w:tr>
      <w:tr w:rsidR="00201B7C" w:rsidRPr="00FC356F" w14:paraId="70F19EB9" w14:textId="77777777" w:rsidTr="0002647B">
        <w:tc>
          <w:tcPr>
            <w:tcW w:w="1002" w:type="pct"/>
            <w:noWrap/>
            <w:hideMark/>
          </w:tcPr>
          <w:p w14:paraId="0E46D54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4E7001B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39FFBBC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2D38E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-0.0692</w:t>
            </w:r>
          </w:p>
        </w:tc>
        <w:tc>
          <w:tcPr>
            <w:tcW w:w="995" w:type="pct"/>
            <w:noWrap/>
            <w:hideMark/>
          </w:tcPr>
          <w:p w14:paraId="290A8F0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0.1020</w:t>
            </w:r>
          </w:p>
        </w:tc>
        <w:tc>
          <w:tcPr>
            <w:tcW w:w="1111" w:type="pct"/>
            <w:noWrap/>
            <w:hideMark/>
          </w:tcPr>
          <w:p w14:paraId="151D23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0.4607</w:t>
            </w:r>
          </w:p>
        </w:tc>
        <w:tc>
          <w:tcPr>
            <w:tcW w:w="754" w:type="pct"/>
            <w:noWrap/>
            <w:hideMark/>
          </w:tcPr>
          <w:p w14:paraId="19DA90C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0.4973</w:t>
            </w:r>
          </w:p>
        </w:tc>
      </w:tr>
      <w:tr w:rsidR="00201B7C" w:rsidRPr="00FC356F" w14:paraId="0C3D71F2" w14:textId="77777777" w:rsidTr="0002647B">
        <w:tc>
          <w:tcPr>
            <w:tcW w:w="1002" w:type="pct"/>
            <w:noWrap/>
            <w:hideMark/>
          </w:tcPr>
          <w:p w14:paraId="00631D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GENDER</w:t>
            </w:r>
          </w:p>
        </w:tc>
        <w:tc>
          <w:tcPr>
            <w:tcW w:w="201" w:type="pct"/>
            <w:noWrap/>
            <w:hideMark/>
          </w:tcPr>
          <w:p w14:paraId="756B344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CC2904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F2579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0.3135</w:t>
            </w:r>
          </w:p>
        </w:tc>
        <w:tc>
          <w:tcPr>
            <w:tcW w:w="995" w:type="pct"/>
            <w:noWrap/>
            <w:hideMark/>
          </w:tcPr>
          <w:p w14:paraId="1BB562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0.0419</w:t>
            </w:r>
          </w:p>
        </w:tc>
        <w:tc>
          <w:tcPr>
            <w:tcW w:w="1111" w:type="pct"/>
            <w:noWrap/>
            <w:hideMark/>
          </w:tcPr>
          <w:p w14:paraId="189581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56.0557</w:t>
            </w:r>
          </w:p>
        </w:tc>
        <w:tc>
          <w:tcPr>
            <w:tcW w:w="754" w:type="pct"/>
            <w:noWrap/>
            <w:hideMark/>
          </w:tcPr>
          <w:p w14:paraId="3A9F4C4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1536F3F9" w14:textId="77777777" w:rsidTr="0002647B">
        <w:tc>
          <w:tcPr>
            <w:tcW w:w="1002" w:type="pct"/>
            <w:noWrap/>
            <w:hideMark/>
          </w:tcPr>
          <w:p w14:paraId="2C490EF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09CF8FC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ACB25F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E7C9E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-0.1817</w:t>
            </w:r>
          </w:p>
        </w:tc>
        <w:tc>
          <w:tcPr>
            <w:tcW w:w="995" w:type="pct"/>
            <w:noWrap/>
            <w:hideMark/>
          </w:tcPr>
          <w:p w14:paraId="6DCBBF7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0.1078</w:t>
            </w:r>
          </w:p>
        </w:tc>
        <w:tc>
          <w:tcPr>
            <w:tcW w:w="1111" w:type="pct"/>
            <w:noWrap/>
            <w:hideMark/>
          </w:tcPr>
          <w:p w14:paraId="3C7C2F4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2.8421</w:t>
            </w:r>
          </w:p>
        </w:tc>
        <w:tc>
          <w:tcPr>
            <w:tcW w:w="754" w:type="pct"/>
            <w:noWrap/>
            <w:hideMark/>
          </w:tcPr>
          <w:p w14:paraId="032DF5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0.0918</w:t>
            </w:r>
          </w:p>
        </w:tc>
      </w:tr>
      <w:tr w:rsidR="00201B7C" w:rsidRPr="00FC356F" w14:paraId="1FFBE2C2" w14:textId="77777777" w:rsidTr="0002647B">
        <w:tc>
          <w:tcPr>
            <w:tcW w:w="1002" w:type="pct"/>
            <w:noWrap/>
            <w:hideMark/>
          </w:tcPr>
          <w:p w14:paraId="783A502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7022D27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2F0424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62A34D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-0.00858</w:t>
            </w:r>
          </w:p>
        </w:tc>
        <w:tc>
          <w:tcPr>
            <w:tcW w:w="995" w:type="pct"/>
            <w:noWrap/>
            <w:hideMark/>
          </w:tcPr>
          <w:p w14:paraId="2C3A00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0.1860</w:t>
            </w:r>
          </w:p>
        </w:tc>
        <w:tc>
          <w:tcPr>
            <w:tcW w:w="1111" w:type="pct"/>
            <w:noWrap/>
            <w:hideMark/>
          </w:tcPr>
          <w:p w14:paraId="48383B1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0.0021</w:t>
            </w:r>
          </w:p>
        </w:tc>
        <w:tc>
          <w:tcPr>
            <w:tcW w:w="754" w:type="pct"/>
            <w:noWrap/>
            <w:hideMark/>
          </w:tcPr>
          <w:p w14:paraId="303FF0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0.9632</w:t>
            </w:r>
          </w:p>
        </w:tc>
      </w:tr>
      <w:tr w:rsidR="00201B7C" w:rsidRPr="00FC356F" w14:paraId="62591E95" w14:textId="77777777" w:rsidTr="0002647B">
        <w:tc>
          <w:tcPr>
            <w:tcW w:w="1002" w:type="pct"/>
            <w:noWrap/>
            <w:hideMark/>
          </w:tcPr>
          <w:p w14:paraId="1D36F349"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INCPS_n</w:t>
            </w:r>
            <w:proofErr w:type="spellEnd"/>
          </w:p>
        </w:tc>
        <w:tc>
          <w:tcPr>
            <w:tcW w:w="201" w:type="pct"/>
            <w:noWrap/>
            <w:hideMark/>
          </w:tcPr>
          <w:p w14:paraId="602003F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7443F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03B0F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-0.2609</w:t>
            </w:r>
          </w:p>
        </w:tc>
        <w:tc>
          <w:tcPr>
            <w:tcW w:w="995" w:type="pct"/>
            <w:noWrap/>
            <w:hideMark/>
          </w:tcPr>
          <w:p w14:paraId="14D55E1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0.0669</w:t>
            </w:r>
          </w:p>
        </w:tc>
        <w:tc>
          <w:tcPr>
            <w:tcW w:w="1111" w:type="pct"/>
            <w:noWrap/>
            <w:hideMark/>
          </w:tcPr>
          <w:p w14:paraId="5887E7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15.2235</w:t>
            </w:r>
          </w:p>
        </w:tc>
        <w:tc>
          <w:tcPr>
            <w:tcW w:w="754" w:type="pct"/>
            <w:noWrap/>
            <w:hideMark/>
          </w:tcPr>
          <w:p w14:paraId="70D2CEE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211A73D4" w14:textId="77777777" w:rsidTr="0002647B">
        <w:tc>
          <w:tcPr>
            <w:tcW w:w="1002" w:type="pct"/>
            <w:noWrap/>
            <w:hideMark/>
          </w:tcPr>
          <w:p w14:paraId="0FF714DF"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PELLMATCH_n</w:t>
            </w:r>
            <w:proofErr w:type="spellEnd"/>
          </w:p>
        </w:tc>
        <w:tc>
          <w:tcPr>
            <w:tcW w:w="201" w:type="pct"/>
            <w:noWrap/>
            <w:hideMark/>
          </w:tcPr>
          <w:p w14:paraId="14E8613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1E6494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A9621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-0.0510</w:t>
            </w:r>
          </w:p>
        </w:tc>
        <w:tc>
          <w:tcPr>
            <w:tcW w:w="995" w:type="pct"/>
            <w:noWrap/>
            <w:hideMark/>
          </w:tcPr>
          <w:p w14:paraId="1C9E7C9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0.1175</w:t>
            </w:r>
          </w:p>
        </w:tc>
        <w:tc>
          <w:tcPr>
            <w:tcW w:w="1111" w:type="pct"/>
            <w:noWrap/>
            <w:hideMark/>
          </w:tcPr>
          <w:p w14:paraId="071EB47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0.1885</w:t>
            </w:r>
          </w:p>
        </w:tc>
        <w:tc>
          <w:tcPr>
            <w:tcW w:w="754" w:type="pct"/>
            <w:noWrap/>
            <w:hideMark/>
          </w:tcPr>
          <w:p w14:paraId="3FFE7D5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0.6642</w:t>
            </w:r>
          </w:p>
        </w:tc>
      </w:tr>
      <w:tr w:rsidR="00201B7C" w:rsidRPr="00FC356F" w14:paraId="0940EE9A" w14:textId="77777777" w:rsidTr="0002647B">
        <w:tc>
          <w:tcPr>
            <w:tcW w:w="1002" w:type="pct"/>
            <w:noWrap/>
            <w:hideMark/>
          </w:tcPr>
          <w:p w14:paraId="0EDA58F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6993EA7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6A970F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03F6E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0.1008</w:t>
            </w:r>
          </w:p>
        </w:tc>
        <w:tc>
          <w:tcPr>
            <w:tcW w:w="995" w:type="pct"/>
            <w:noWrap/>
            <w:hideMark/>
          </w:tcPr>
          <w:p w14:paraId="5C6BE00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0.0860</w:t>
            </w:r>
          </w:p>
        </w:tc>
        <w:tc>
          <w:tcPr>
            <w:tcW w:w="1111" w:type="pct"/>
            <w:noWrap/>
            <w:hideMark/>
          </w:tcPr>
          <w:p w14:paraId="317E20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1.3745</w:t>
            </w:r>
          </w:p>
        </w:tc>
        <w:tc>
          <w:tcPr>
            <w:tcW w:w="754" w:type="pct"/>
            <w:noWrap/>
            <w:hideMark/>
          </w:tcPr>
          <w:p w14:paraId="4EBED01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0.2410</w:t>
            </w:r>
          </w:p>
        </w:tc>
      </w:tr>
      <w:tr w:rsidR="00201B7C" w:rsidRPr="00FC356F" w14:paraId="26EFFEF5" w14:textId="77777777" w:rsidTr="0002647B">
        <w:tc>
          <w:tcPr>
            <w:tcW w:w="1002" w:type="pct"/>
            <w:noWrap/>
            <w:hideMark/>
          </w:tcPr>
          <w:p w14:paraId="1B0E35E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0B37B6D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736E25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3A57A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0.2008</w:t>
            </w:r>
          </w:p>
        </w:tc>
        <w:tc>
          <w:tcPr>
            <w:tcW w:w="995" w:type="pct"/>
            <w:noWrap/>
            <w:hideMark/>
          </w:tcPr>
          <w:p w14:paraId="5E56C6F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0.0864</w:t>
            </w:r>
          </w:p>
        </w:tc>
        <w:tc>
          <w:tcPr>
            <w:tcW w:w="1111" w:type="pct"/>
            <w:noWrap/>
            <w:hideMark/>
          </w:tcPr>
          <w:p w14:paraId="421BFF5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5.4082</w:t>
            </w:r>
          </w:p>
        </w:tc>
        <w:tc>
          <w:tcPr>
            <w:tcW w:w="754" w:type="pct"/>
            <w:noWrap/>
            <w:hideMark/>
          </w:tcPr>
          <w:p w14:paraId="471FB85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0.0200</w:t>
            </w:r>
          </w:p>
        </w:tc>
      </w:tr>
      <w:tr w:rsidR="00201B7C" w:rsidRPr="00FC356F" w14:paraId="688E9EF6" w14:textId="77777777" w:rsidTr="0002647B">
        <w:tc>
          <w:tcPr>
            <w:tcW w:w="1002" w:type="pct"/>
            <w:noWrap/>
            <w:hideMark/>
          </w:tcPr>
          <w:p w14:paraId="6014C19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175292D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55D93B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9CD343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0.2432</w:t>
            </w:r>
          </w:p>
        </w:tc>
        <w:tc>
          <w:tcPr>
            <w:tcW w:w="995" w:type="pct"/>
            <w:noWrap/>
            <w:hideMark/>
          </w:tcPr>
          <w:p w14:paraId="2059B04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0.1003</w:t>
            </w:r>
          </w:p>
        </w:tc>
        <w:tc>
          <w:tcPr>
            <w:tcW w:w="1111" w:type="pct"/>
            <w:noWrap/>
            <w:hideMark/>
          </w:tcPr>
          <w:p w14:paraId="2BCB41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5.8758</w:t>
            </w:r>
          </w:p>
        </w:tc>
        <w:tc>
          <w:tcPr>
            <w:tcW w:w="754" w:type="pct"/>
            <w:noWrap/>
            <w:hideMark/>
          </w:tcPr>
          <w:p w14:paraId="2F9E57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0.0154</w:t>
            </w:r>
          </w:p>
        </w:tc>
      </w:tr>
      <w:tr w:rsidR="00201B7C" w:rsidRPr="00FC356F" w14:paraId="7F73526C" w14:textId="77777777" w:rsidTr="0002647B">
        <w:tc>
          <w:tcPr>
            <w:tcW w:w="1002" w:type="pct"/>
            <w:noWrap/>
            <w:hideMark/>
          </w:tcPr>
          <w:p w14:paraId="427533A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254CA52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0867B3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D65327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-0.0622</w:t>
            </w:r>
          </w:p>
        </w:tc>
        <w:tc>
          <w:tcPr>
            <w:tcW w:w="995" w:type="pct"/>
            <w:noWrap/>
            <w:hideMark/>
          </w:tcPr>
          <w:p w14:paraId="7E4DDC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0.1537</w:t>
            </w:r>
          </w:p>
        </w:tc>
        <w:tc>
          <w:tcPr>
            <w:tcW w:w="1111" w:type="pct"/>
            <w:noWrap/>
            <w:hideMark/>
          </w:tcPr>
          <w:p w14:paraId="0C1753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0.1640</w:t>
            </w:r>
          </w:p>
        </w:tc>
        <w:tc>
          <w:tcPr>
            <w:tcW w:w="754" w:type="pct"/>
            <w:noWrap/>
            <w:hideMark/>
          </w:tcPr>
          <w:p w14:paraId="75D820E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0.6855</w:t>
            </w:r>
          </w:p>
        </w:tc>
      </w:tr>
      <w:tr w:rsidR="00201B7C" w:rsidRPr="00FC356F" w14:paraId="07415B23" w14:textId="77777777" w:rsidTr="0002647B">
        <w:tc>
          <w:tcPr>
            <w:tcW w:w="1002" w:type="pct"/>
            <w:noWrap/>
            <w:hideMark/>
          </w:tcPr>
          <w:p w14:paraId="062DFA0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2CDE0E6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5DDB44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FEB86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0.2473</w:t>
            </w:r>
          </w:p>
        </w:tc>
        <w:tc>
          <w:tcPr>
            <w:tcW w:w="995" w:type="pct"/>
            <w:noWrap/>
            <w:hideMark/>
          </w:tcPr>
          <w:p w14:paraId="498C0E4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0.1213</w:t>
            </w:r>
          </w:p>
        </w:tc>
        <w:tc>
          <w:tcPr>
            <w:tcW w:w="1111" w:type="pct"/>
            <w:noWrap/>
            <w:hideMark/>
          </w:tcPr>
          <w:p w14:paraId="1D0D105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4.1539</w:t>
            </w:r>
          </w:p>
        </w:tc>
        <w:tc>
          <w:tcPr>
            <w:tcW w:w="754" w:type="pct"/>
            <w:noWrap/>
            <w:hideMark/>
          </w:tcPr>
          <w:p w14:paraId="1937A85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0.0415</w:t>
            </w:r>
          </w:p>
        </w:tc>
      </w:tr>
      <w:tr w:rsidR="00201B7C" w:rsidRPr="00FC356F" w14:paraId="49E842C7" w14:textId="77777777" w:rsidTr="0002647B">
        <w:tc>
          <w:tcPr>
            <w:tcW w:w="1002" w:type="pct"/>
            <w:noWrap/>
            <w:hideMark/>
          </w:tcPr>
          <w:p w14:paraId="7151FF2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1B6E9F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13A7E6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C0EF40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0.2475</w:t>
            </w:r>
          </w:p>
        </w:tc>
        <w:tc>
          <w:tcPr>
            <w:tcW w:w="995" w:type="pct"/>
            <w:noWrap/>
            <w:hideMark/>
          </w:tcPr>
          <w:p w14:paraId="34B491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0.1239</w:t>
            </w:r>
          </w:p>
        </w:tc>
        <w:tc>
          <w:tcPr>
            <w:tcW w:w="1111" w:type="pct"/>
            <w:noWrap/>
            <w:hideMark/>
          </w:tcPr>
          <w:p w14:paraId="0E3EB6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3.9910</w:t>
            </w:r>
          </w:p>
        </w:tc>
        <w:tc>
          <w:tcPr>
            <w:tcW w:w="754" w:type="pct"/>
            <w:noWrap/>
            <w:hideMark/>
          </w:tcPr>
          <w:p w14:paraId="16FED9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0.0457</w:t>
            </w:r>
          </w:p>
        </w:tc>
      </w:tr>
      <w:tr w:rsidR="00201B7C" w:rsidRPr="00FC356F" w14:paraId="3DF529A3" w14:textId="77777777" w:rsidTr="0002647B">
        <w:tc>
          <w:tcPr>
            <w:tcW w:w="1002" w:type="pct"/>
            <w:noWrap/>
            <w:hideMark/>
          </w:tcPr>
          <w:p w14:paraId="6E56A2C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0CAEDDD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2B817A9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147D10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0.2172</w:t>
            </w:r>
          </w:p>
        </w:tc>
        <w:tc>
          <w:tcPr>
            <w:tcW w:w="995" w:type="pct"/>
            <w:noWrap/>
            <w:hideMark/>
          </w:tcPr>
          <w:p w14:paraId="5B2A2CB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0.0936</w:t>
            </w:r>
          </w:p>
        </w:tc>
        <w:tc>
          <w:tcPr>
            <w:tcW w:w="1111" w:type="pct"/>
            <w:noWrap/>
            <w:hideMark/>
          </w:tcPr>
          <w:p w14:paraId="7C0347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5.3850</w:t>
            </w:r>
          </w:p>
        </w:tc>
        <w:tc>
          <w:tcPr>
            <w:tcW w:w="754" w:type="pct"/>
            <w:noWrap/>
            <w:hideMark/>
          </w:tcPr>
          <w:p w14:paraId="24E9F1F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0.0203</w:t>
            </w:r>
          </w:p>
        </w:tc>
      </w:tr>
      <w:tr w:rsidR="00201B7C" w:rsidRPr="00FC356F" w14:paraId="7CE8B23C" w14:textId="77777777" w:rsidTr="0002647B">
        <w:tc>
          <w:tcPr>
            <w:tcW w:w="1002" w:type="pct"/>
            <w:noWrap/>
            <w:hideMark/>
          </w:tcPr>
          <w:p w14:paraId="014B2AE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3BBAC8B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07B245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D21604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0.2774</w:t>
            </w:r>
          </w:p>
        </w:tc>
        <w:tc>
          <w:tcPr>
            <w:tcW w:w="995" w:type="pct"/>
            <w:noWrap/>
            <w:hideMark/>
          </w:tcPr>
          <w:p w14:paraId="647815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0.0779</w:t>
            </w:r>
          </w:p>
        </w:tc>
        <w:tc>
          <w:tcPr>
            <w:tcW w:w="1111" w:type="pct"/>
            <w:noWrap/>
            <w:hideMark/>
          </w:tcPr>
          <w:p w14:paraId="6DE963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12.6857</w:t>
            </w:r>
          </w:p>
        </w:tc>
        <w:tc>
          <w:tcPr>
            <w:tcW w:w="754" w:type="pct"/>
            <w:noWrap/>
            <w:hideMark/>
          </w:tcPr>
          <w:p w14:paraId="2DA0625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0.0004</w:t>
            </w:r>
          </w:p>
        </w:tc>
      </w:tr>
      <w:tr w:rsidR="00201B7C" w:rsidRPr="00FC356F" w14:paraId="4AB03DEB" w14:textId="77777777" w:rsidTr="0002647B">
        <w:tc>
          <w:tcPr>
            <w:tcW w:w="1002" w:type="pct"/>
            <w:noWrap/>
            <w:hideMark/>
          </w:tcPr>
          <w:p w14:paraId="060AAED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62E16E0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7D47D8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84FD9D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0.2612</w:t>
            </w:r>
          </w:p>
        </w:tc>
        <w:tc>
          <w:tcPr>
            <w:tcW w:w="995" w:type="pct"/>
            <w:noWrap/>
            <w:hideMark/>
          </w:tcPr>
          <w:p w14:paraId="3A64A5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0.0697</w:t>
            </w:r>
          </w:p>
        </w:tc>
        <w:tc>
          <w:tcPr>
            <w:tcW w:w="1111" w:type="pct"/>
            <w:noWrap/>
            <w:hideMark/>
          </w:tcPr>
          <w:p w14:paraId="4237D4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14.0573</w:t>
            </w:r>
          </w:p>
        </w:tc>
        <w:tc>
          <w:tcPr>
            <w:tcW w:w="754" w:type="pct"/>
            <w:noWrap/>
            <w:hideMark/>
          </w:tcPr>
          <w:p w14:paraId="72D0AE0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0.0002</w:t>
            </w:r>
          </w:p>
        </w:tc>
      </w:tr>
      <w:tr w:rsidR="00201B7C" w:rsidRPr="00FC356F" w14:paraId="0A72F40B" w14:textId="77777777" w:rsidTr="0002647B">
        <w:tc>
          <w:tcPr>
            <w:tcW w:w="1002" w:type="pct"/>
            <w:noWrap/>
            <w:hideMark/>
          </w:tcPr>
          <w:p w14:paraId="66444D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6559DA2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4314034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1CEC2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0.4257</w:t>
            </w:r>
          </w:p>
        </w:tc>
        <w:tc>
          <w:tcPr>
            <w:tcW w:w="995" w:type="pct"/>
            <w:noWrap/>
            <w:hideMark/>
          </w:tcPr>
          <w:p w14:paraId="240AED4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0.0772</w:t>
            </w:r>
          </w:p>
        </w:tc>
        <w:tc>
          <w:tcPr>
            <w:tcW w:w="1111" w:type="pct"/>
            <w:noWrap/>
            <w:hideMark/>
          </w:tcPr>
          <w:p w14:paraId="523C691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30.3694</w:t>
            </w:r>
          </w:p>
        </w:tc>
        <w:tc>
          <w:tcPr>
            <w:tcW w:w="754" w:type="pct"/>
            <w:noWrap/>
            <w:hideMark/>
          </w:tcPr>
          <w:p w14:paraId="72999EE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5648DF61" w14:textId="77777777" w:rsidTr="0002647B">
        <w:tc>
          <w:tcPr>
            <w:tcW w:w="1002" w:type="pct"/>
            <w:noWrap/>
            <w:hideMark/>
          </w:tcPr>
          <w:p w14:paraId="77090CE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314101F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25F61B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D8440B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0.4816</w:t>
            </w:r>
          </w:p>
        </w:tc>
        <w:tc>
          <w:tcPr>
            <w:tcW w:w="995" w:type="pct"/>
            <w:noWrap/>
            <w:hideMark/>
          </w:tcPr>
          <w:p w14:paraId="05B43B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0.1081</w:t>
            </w:r>
          </w:p>
        </w:tc>
        <w:tc>
          <w:tcPr>
            <w:tcW w:w="1111" w:type="pct"/>
            <w:noWrap/>
            <w:hideMark/>
          </w:tcPr>
          <w:p w14:paraId="6E5B50D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19.8550</w:t>
            </w:r>
          </w:p>
        </w:tc>
        <w:tc>
          <w:tcPr>
            <w:tcW w:w="754" w:type="pct"/>
            <w:noWrap/>
            <w:hideMark/>
          </w:tcPr>
          <w:p w14:paraId="403898C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268AF126" w14:textId="77777777" w:rsidTr="0002647B">
        <w:tc>
          <w:tcPr>
            <w:tcW w:w="1002" w:type="pct"/>
            <w:noWrap/>
            <w:hideMark/>
          </w:tcPr>
          <w:p w14:paraId="44AE801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574520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9</w:t>
            </w:r>
          </w:p>
        </w:tc>
        <w:tc>
          <w:tcPr>
            <w:tcW w:w="295" w:type="pct"/>
            <w:noWrap/>
            <w:hideMark/>
          </w:tcPr>
          <w:p w14:paraId="0A7CFEA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841905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0.3486</w:t>
            </w:r>
          </w:p>
        </w:tc>
        <w:tc>
          <w:tcPr>
            <w:tcW w:w="995" w:type="pct"/>
            <w:noWrap/>
            <w:hideMark/>
          </w:tcPr>
          <w:p w14:paraId="064B9E1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0.1171</w:t>
            </w:r>
          </w:p>
        </w:tc>
        <w:tc>
          <w:tcPr>
            <w:tcW w:w="1111" w:type="pct"/>
            <w:noWrap/>
            <w:hideMark/>
          </w:tcPr>
          <w:p w14:paraId="1DFBD63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8.8627</w:t>
            </w:r>
          </w:p>
        </w:tc>
        <w:tc>
          <w:tcPr>
            <w:tcW w:w="754" w:type="pct"/>
            <w:noWrap/>
            <w:hideMark/>
          </w:tcPr>
          <w:p w14:paraId="6155758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0.0029</w:t>
            </w:r>
          </w:p>
        </w:tc>
      </w:tr>
      <w:tr w:rsidR="00201B7C" w:rsidRPr="00FC356F" w14:paraId="7D390D4F" w14:textId="77777777" w:rsidTr="0002647B">
        <w:tc>
          <w:tcPr>
            <w:tcW w:w="1002" w:type="pct"/>
            <w:noWrap/>
            <w:hideMark/>
          </w:tcPr>
          <w:p w14:paraId="3B51F34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51EDE42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E564FF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04749A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-0.1255</w:t>
            </w:r>
          </w:p>
        </w:tc>
        <w:tc>
          <w:tcPr>
            <w:tcW w:w="995" w:type="pct"/>
            <w:noWrap/>
            <w:hideMark/>
          </w:tcPr>
          <w:p w14:paraId="09E1034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0.1193</w:t>
            </w:r>
          </w:p>
        </w:tc>
        <w:tc>
          <w:tcPr>
            <w:tcW w:w="1111" w:type="pct"/>
            <w:noWrap/>
            <w:hideMark/>
          </w:tcPr>
          <w:p w14:paraId="184787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1.1070</w:t>
            </w:r>
          </w:p>
        </w:tc>
        <w:tc>
          <w:tcPr>
            <w:tcW w:w="754" w:type="pct"/>
            <w:noWrap/>
            <w:hideMark/>
          </w:tcPr>
          <w:p w14:paraId="0B23F34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0.2927</w:t>
            </w:r>
          </w:p>
        </w:tc>
      </w:tr>
      <w:tr w:rsidR="00201B7C" w:rsidRPr="00FC356F" w14:paraId="5EF7D633" w14:textId="77777777" w:rsidTr="0002647B">
        <w:tc>
          <w:tcPr>
            <w:tcW w:w="1002" w:type="pct"/>
            <w:noWrap/>
            <w:hideMark/>
          </w:tcPr>
          <w:p w14:paraId="10C08F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463DC40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4A9587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57A10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0.0530</w:t>
            </w:r>
          </w:p>
        </w:tc>
        <w:tc>
          <w:tcPr>
            <w:tcW w:w="995" w:type="pct"/>
            <w:noWrap/>
            <w:hideMark/>
          </w:tcPr>
          <w:p w14:paraId="16E67A3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0.0652</w:t>
            </w:r>
          </w:p>
        </w:tc>
        <w:tc>
          <w:tcPr>
            <w:tcW w:w="1111" w:type="pct"/>
            <w:noWrap/>
            <w:hideMark/>
          </w:tcPr>
          <w:p w14:paraId="22EBF1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0.6598</w:t>
            </w:r>
          </w:p>
        </w:tc>
        <w:tc>
          <w:tcPr>
            <w:tcW w:w="754" w:type="pct"/>
            <w:noWrap/>
            <w:hideMark/>
          </w:tcPr>
          <w:p w14:paraId="50AB841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0.4166</w:t>
            </w:r>
          </w:p>
        </w:tc>
      </w:tr>
      <w:tr w:rsidR="00201B7C" w:rsidRPr="00FC356F" w14:paraId="2B936B20" w14:textId="77777777" w:rsidTr="0002647B">
        <w:tc>
          <w:tcPr>
            <w:tcW w:w="1002" w:type="pct"/>
            <w:noWrap/>
            <w:hideMark/>
          </w:tcPr>
          <w:p w14:paraId="64E14CE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3250F73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6729C2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818163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1.6163</w:t>
            </w:r>
          </w:p>
        </w:tc>
        <w:tc>
          <w:tcPr>
            <w:tcW w:w="995" w:type="pct"/>
            <w:noWrap/>
            <w:hideMark/>
          </w:tcPr>
          <w:p w14:paraId="5F1A55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1.3201</w:t>
            </w:r>
          </w:p>
        </w:tc>
        <w:tc>
          <w:tcPr>
            <w:tcW w:w="1111" w:type="pct"/>
            <w:noWrap/>
            <w:hideMark/>
          </w:tcPr>
          <w:p w14:paraId="1061A2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1.4991</w:t>
            </w:r>
          </w:p>
        </w:tc>
        <w:tc>
          <w:tcPr>
            <w:tcW w:w="754" w:type="pct"/>
            <w:noWrap/>
            <w:hideMark/>
          </w:tcPr>
          <w:p w14:paraId="0C9E2F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0.2208</w:t>
            </w:r>
          </w:p>
        </w:tc>
      </w:tr>
      <w:tr w:rsidR="00201B7C" w:rsidRPr="00FC356F" w14:paraId="7CE8AC20" w14:textId="77777777" w:rsidTr="0002647B">
        <w:tc>
          <w:tcPr>
            <w:tcW w:w="1002" w:type="pct"/>
            <w:noWrap/>
            <w:hideMark/>
          </w:tcPr>
          <w:p w14:paraId="51816CD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6D3A23A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6A761D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0601A3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0.6535</w:t>
            </w:r>
          </w:p>
        </w:tc>
        <w:tc>
          <w:tcPr>
            <w:tcW w:w="995" w:type="pct"/>
            <w:noWrap/>
            <w:hideMark/>
          </w:tcPr>
          <w:p w14:paraId="11DA135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0.3265</w:t>
            </w:r>
          </w:p>
        </w:tc>
        <w:tc>
          <w:tcPr>
            <w:tcW w:w="1111" w:type="pct"/>
            <w:noWrap/>
            <w:hideMark/>
          </w:tcPr>
          <w:p w14:paraId="76257B6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4.0068</w:t>
            </w:r>
          </w:p>
        </w:tc>
        <w:tc>
          <w:tcPr>
            <w:tcW w:w="754" w:type="pct"/>
            <w:noWrap/>
            <w:hideMark/>
          </w:tcPr>
          <w:p w14:paraId="16FCD79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0.0453</w:t>
            </w:r>
          </w:p>
        </w:tc>
      </w:tr>
      <w:tr w:rsidR="00201B7C" w:rsidRPr="00FC356F" w14:paraId="15842249" w14:textId="77777777" w:rsidTr="0002647B">
        <w:tc>
          <w:tcPr>
            <w:tcW w:w="1002" w:type="pct"/>
            <w:noWrap/>
            <w:hideMark/>
          </w:tcPr>
          <w:p w14:paraId="05203EC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114917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D1E29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9232D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0.1979</w:t>
            </w:r>
          </w:p>
        </w:tc>
        <w:tc>
          <w:tcPr>
            <w:tcW w:w="995" w:type="pct"/>
            <w:noWrap/>
            <w:hideMark/>
          </w:tcPr>
          <w:p w14:paraId="75A8138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0.1736</w:t>
            </w:r>
          </w:p>
        </w:tc>
        <w:tc>
          <w:tcPr>
            <w:tcW w:w="1111" w:type="pct"/>
            <w:noWrap/>
            <w:hideMark/>
          </w:tcPr>
          <w:p w14:paraId="4C02335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1.2995</w:t>
            </w:r>
          </w:p>
        </w:tc>
        <w:tc>
          <w:tcPr>
            <w:tcW w:w="754" w:type="pct"/>
            <w:noWrap/>
            <w:hideMark/>
          </w:tcPr>
          <w:p w14:paraId="0B77FF2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0.2543</w:t>
            </w:r>
          </w:p>
        </w:tc>
      </w:tr>
      <w:tr w:rsidR="00201B7C" w:rsidRPr="00FC356F" w14:paraId="7C04358C" w14:textId="77777777" w:rsidTr="0002647B">
        <w:tc>
          <w:tcPr>
            <w:tcW w:w="1002" w:type="pct"/>
            <w:noWrap/>
            <w:hideMark/>
          </w:tcPr>
          <w:p w14:paraId="0923F6F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3C5BD7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14025B5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977F6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0.3032</w:t>
            </w:r>
          </w:p>
        </w:tc>
        <w:tc>
          <w:tcPr>
            <w:tcW w:w="995" w:type="pct"/>
            <w:noWrap/>
            <w:hideMark/>
          </w:tcPr>
          <w:p w14:paraId="4A39303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0.1757</w:t>
            </w:r>
          </w:p>
        </w:tc>
        <w:tc>
          <w:tcPr>
            <w:tcW w:w="1111" w:type="pct"/>
            <w:noWrap/>
            <w:hideMark/>
          </w:tcPr>
          <w:p w14:paraId="0EFACC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2.9790</w:t>
            </w:r>
          </w:p>
        </w:tc>
        <w:tc>
          <w:tcPr>
            <w:tcW w:w="754" w:type="pct"/>
            <w:noWrap/>
            <w:hideMark/>
          </w:tcPr>
          <w:p w14:paraId="469277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0.0844</w:t>
            </w:r>
          </w:p>
        </w:tc>
      </w:tr>
      <w:tr w:rsidR="00201B7C" w:rsidRPr="00FC356F" w14:paraId="775AF000" w14:textId="77777777" w:rsidTr="0002647B">
        <w:tc>
          <w:tcPr>
            <w:tcW w:w="1002" w:type="pct"/>
            <w:noWrap/>
            <w:hideMark/>
          </w:tcPr>
          <w:p w14:paraId="488748C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0900AD9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7A0FB6B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7E194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0.3551</w:t>
            </w:r>
          </w:p>
        </w:tc>
        <w:tc>
          <w:tcPr>
            <w:tcW w:w="995" w:type="pct"/>
            <w:noWrap/>
            <w:hideMark/>
          </w:tcPr>
          <w:p w14:paraId="34021CC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0.1826</w:t>
            </w:r>
          </w:p>
        </w:tc>
        <w:tc>
          <w:tcPr>
            <w:tcW w:w="1111" w:type="pct"/>
            <w:noWrap/>
            <w:hideMark/>
          </w:tcPr>
          <w:p w14:paraId="5016752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3.7832</w:t>
            </w:r>
          </w:p>
        </w:tc>
        <w:tc>
          <w:tcPr>
            <w:tcW w:w="754" w:type="pct"/>
            <w:noWrap/>
            <w:hideMark/>
          </w:tcPr>
          <w:p w14:paraId="08992CD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0.0518</w:t>
            </w:r>
          </w:p>
        </w:tc>
      </w:tr>
      <w:tr w:rsidR="00201B7C" w:rsidRPr="00FC356F" w14:paraId="02DEF0BC" w14:textId="77777777" w:rsidTr="0002647B">
        <w:tc>
          <w:tcPr>
            <w:tcW w:w="1002" w:type="pct"/>
            <w:noWrap/>
            <w:hideMark/>
          </w:tcPr>
          <w:p w14:paraId="76B6286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5391A1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3AAAA5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F89814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0.4328</w:t>
            </w:r>
          </w:p>
        </w:tc>
        <w:tc>
          <w:tcPr>
            <w:tcW w:w="995" w:type="pct"/>
            <w:noWrap/>
            <w:hideMark/>
          </w:tcPr>
          <w:p w14:paraId="1931D0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0.1831</w:t>
            </w:r>
          </w:p>
        </w:tc>
        <w:tc>
          <w:tcPr>
            <w:tcW w:w="1111" w:type="pct"/>
            <w:noWrap/>
            <w:hideMark/>
          </w:tcPr>
          <w:p w14:paraId="2726BE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5.5889</w:t>
            </w:r>
          </w:p>
        </w:tc>
        <w:tc>
          <w:tcPr>
            <w:tcW w:w="754" w:type="pct"/>
            <w:noWrap/>
            <w:hideMark/>
          </w:tcPr>
          <w:p w14:paraId="146507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0.0181</w:t>
            </w:r>
          </w:p>
        </w:tc>
      </w:tr>
      <w:tr w:rsidR="00201B7C" w:rsidRPr="00FC356F" w14:paraId="15F95C4E" w14:textId="77777777" w:rsidTr="0002647B">
        <w:tc>
          <w:tcPr>
            <w:tcW w:w="1002" w:type="pct"/>
            <w:noWrap/>
            <w:hideMark/>
          </w:tcPr>
          <w:p w14:paraId="3DC6073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71103F5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175B0C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B06FB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-0.0900</w:t>
            </w:r>
          </w:p>
        </w:tc>
        <w:tc>
          <w:tcPr>
            <w:tcW w:w="995" w:type="pct"/>
            <w:noWrap/>
            <w:hideMark/>
          </w:tcPr>
          <w:p w14:paraId="75F6AD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0.1976</w:t>
            </w:r>
          </w:p>
        </w:tc>
        <w:tc>
          <w:tcPr>
            <w:tcW w:w="1111" w:type="pct"/>
            <w:noWrap/>
            <w:hideMark/>
          </w:tcPr>
          <w:p w14:paraId="13692E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0.2078</w:t>
            </w:r>
          </w:p>
        </w:tc>
        <w:tc>
          <w:tcPr>
            <w:tcW w:w="754" w:type="pct"/>
            <w:noWrap/>
            <w:hideMark/>
          </w:tcPr>
          <w:p w14:paraId="4516C7B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0.6485</w:t>
            </w:r>
          </w:p>
        </w:tc>
      </w:tr>
      <w:tr w:rsidR="00201B7C" w:rsidRPr="00FC356F" w14:paraId="3C8ED30E" w14:textId="77777777" w:rsidTr="0002647B">
        <w:tc>
          <w:tcPr>
            <w:tcW w:w="1002" w:type="pct"/>
            <w:noWrap/>
            <w:hideMark/>
          </w:tcPr>
          <w:p w14:paraId="1A56CA1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0E94BA1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AB2D77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A01FB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0.0950</w:t>
            </w:r>
          </w:p>
        </w:tc>
        <w:tc>
          <w:tcPr>
            <w:tcW w:w="995" w:type="pct"/>
            <w:noWrap/>
            <w:hideMark/>
          </w:tcPr>
          <w:p w14:paraId="7910B77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0.2412</w:t>
            </w:r>
          </w:p>
        </w:tc>
        <w:tc>
          <w:tcPr>
            <w:tcW w:w="1111" w:type="pct"/>
            <w:noWrap/>
            <w:hideMark/>
          </w:tcPr>
          <w:p w14:paraId="115B3BA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0.1552</w:t>
            </w:r>
          </w:p>
        </w:tc>
        <w:tc>
          <w:tcPr>
            <w:tcW w:w="754" w:type="pct"/>
            <w:noWrap/>
            <w:hideMark/>
          </w:tcPr>
          <w:p w14:paraId="740D47F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0.6936</w:t>
            </w:r>
          </w:p>
        </w:tc>
      </w:tr>
      <w:tr w:rsidR="00201B7C" w:rsidRPr="00FC356F" w14:paraId="36A04976" w14:textId="77777777" w:rsidTr="0002647B">
        <w:tc>
          <w:tcPr>
            <w:tcW w:w="1002" w:type="pct"/>
            <w:noWrap/>
            <w:hideMark/>
          </w:tcPr>
          <w:p w14:paraId="4E43918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1132F94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B910D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6B44E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0.0822</w:t>
            </w:r>
          </w:p>
        </w:tc>
        <w:tc>
          <w:tcPr>
            <w:tcW w:w="995" w:type="pct"/>
            <w:noWrap/>
            <w:hideMark/>
          </w:tcPr>
          <w:p w14:paraId="3E351AD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0.2994</w:t>
            </w:r>
          </w:p>
        </w:tc>
        <w:tc>
          <w:tcPr>
            <w:tcW w:w="1111" w:type="pct"/>
            <w:noWrap/>
            <w:hideMark/>
          </w:tcPr>
          <w:p w14:paraId="16543BE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0.0753</w:t>
            </w:r>
          </w:p>
        </w:tc>
        <w:tc>
          <w:tcPr>
            <w:tcW w:w="754" w:type="pct"/>
            <w:noWrap/>
            <w:hideMark/>
          </w:tcPr>
          <w:p w14:paraId="388A8F1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0.7838</w:t>
            </w:r>
          </w:p>
        </w:tc>
      </w:tr>
      <w:tr w:rsidR="00201B7C" w:rsidRPr="00FC356F" w14:paraId="7C842E10" w14:textId="77777777" w:rsidTr="0002647B">
        <w:tc>
          <w:tcPr>
            <w:tcW w:w="1002" w:type="pct"/>
            <w:noWrap/>
            <w:hideMark/>
          </w:tcPr>
          <w:p w14:paraId="3E2F011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2C4AC02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ABA73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DE8461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-0.0412</w:t>
            </w:r>
          </w:p>
        </w:tc>
        <w:tc>
          <w:tcPr>
            <w:tcW w:w="995" w:type="pct"/>
            <w:noWrap/>
            <w:hideMark/>
          </w:tcPr>
          <w:p w14:paraId="02D4FC7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0.1261</w:t>
            </w:r>
          </w:p>
        </w:tc>
        <w:tc>
          <w:tcPr>
            <w:tcW w:w="1111" w:type="pct"/>
            <w:noWrap/>
            <w:hideMark/>
          </w:tcPr>
          <w:p w14:paraId="3FE6A95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0.1067</w:t>
            </w:r>
          </w:p>
        </w:tc>
        <w:tc>
          <w:tcPr>
            <w:tcW w:w="754" w:type="pct"/>
            <w:noWrap/>
            <w:hideMark/>
          </w:tcPr>
          <w:p w14:paraId="0EFC34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0.7440</w:t>
            </w:r>
          </w:p>
        </w:tc>
      </w:tr>
      <w:tr w:rsidR="00201B7C" w:rsidRPr="00FC356F" w14:paraId="6EF5FB40" w14:textId="77777777" w:rsidTr="0002647B">
        <w:tc>
          <w:tcPr>
            <w:tcW w:w="1002" w:type="pct"/>
            <w:noWrap/>
            <w:hideMark/>
          </w:tcPr>
          <w:p w14:paraId="75E815B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6396221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1A5A12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23E0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0.1503</w:t>
            </w:r>
          </w:p>
        </w:tc>
        <w:tc>
          <w:tcPr>
            <w:tcW w:w="995" w:type="pct"/>
            <w:noWrap/>
            <w:hideMark/>
          </w:tcPr>
          <w:p w14:paraId="6D64D90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0.0780</w:t>
            </w:r>
          </w:p>
        </w:tc>
        <w:tc>
          <w:tcPr>
            <w:tcW w:w="1111" w:type="pct"/>
            <w:noWrap/>
            <w:hideMark/>
          </w:tcPr>
          <w:p w14:paraId="50E8082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3.7104</w:t>
            </w:r>
          </w:p>
        </w:tc>
        <w:tc>
          <w:tcPr>
            <w:tcW w:w="754" w:type="pct"/>
            <w:noWrap/>
            <w:hideMark/>
          </w:tcPr>
          <w:p w14:paraId="708D11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0.0541</w:t>
            </w:r>
          </w:p>
        </w:tc>
      </w:tr>
      <w:tr w:rsidR="00201B7C" w:rsidRPr="00FC356F" w14:paraId="42B19537" w14:textId="77777777" w:rsidTr="0002647B">
        <w:tc>
          <w:tcPr>
            <w:tcW w:w="1002" w:type="pct"/>
            <w:noWrap/>
            <w:hideMark/>
          </w:tcPr>
          <w:p w14:paraId="6DB4C92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4B959D3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5BDC5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C604CE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-0.5655</w:t>
            </w:r>
          </w:p>
        </w:tc>
        <w:tc>
          <w:tcPr>
            <w:tcW w:w="995" w:type="pct"/>
            <w:noWrap/>
            <w:hideMark/>
          </w:tcPr>
          <w:p w14:paraId="357402C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0.1069</w:t>
            </w:r>
          </w:p>
        </w:tc>
        <w:tc>
          <w:tcPr>
            <w:tcW w:w="1111" w:type="pct"/>
            <w:noWrap/>
            <w:hideMark/>
          </w:tcPr>
          <w:p w14:paraId="3E9B6E9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27.9891</w:t>
            </w:r>
          </w:p>
        </w:tc>
        <w:tc>
          <w:tcPr>
            <w:tcW w:w="754" w:type="pct"/>
            <w:noWrap/>
            <w:hideMark/>
          </w:tcPr>
          <w:p w14:paraId="6BEEC9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624C1852" w14:textId="77777777" w:rsidTr="0002647B">
        <w:tc>
          <w:tcPr>
            <w:tcW w:w="1002" w:type="pct"/>
            <w:noWrap/>
            <w:hideMark/>
          </w:tcPr>
          <w:p w14:paraId="31B6315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358F2EE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5106D6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E6713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0.1169</w:t>
            </w:r>
          </w:p>
        </w:tc>
        <w:tc>
          <w:tcPr>
            <w:tcW w:w="995" w:type="pct"/>
            <w:noWrap/>
            <w:hideMark/>
          </w:tcPr>
          <w:p w14:paraId="23610F3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0.0883</w:t>
            </w:r>
          </w:p>
        </w:tc>
        <w:tc>
          <w:tcPr>
            <w:tcW w:w="1111" w:type="pct"/>
            <w:noWrap/>
            <w:hideMark/>
          </w:tcPr>
          <w:p w14:paraId="5D92A4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1.7496</w:t>
            </w:r>
          </w:p>
        </w:tc>
        <w:tc>
          <w:tcPr>
            <w:tcW w:w="754" w:type="pct"/>
            <w:noWrap/>
            <w:hideMark/>
          </w:tcPr>
          <w:p w14:paraId="5DC8254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0.1859</w:t>
            </w:r>
          </w:p>
        </w:tc>
      </w:tr>
      <w:tr w:rsidR="00201B7C" w:rsidRPr="00FC356F" w14:paraId="2D30BA73" w14:textId="77777777" w:rsidTr="0002647B">
        <w:tc>
          <w:tcPr>
            <w:tcW w:w="1002" w:type="pct"/>
            <w:noWrap/>
            <w:hideMark/>
          </w:tcPr>
          <w:p w14:paraId="1C4DECB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747EE3A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42F12A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8F2BC0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0.1592</w:t>
            </w:r>
          </w:p>
        </w:tc>
        <w:tc>
          <w:tcPr>
            <w:tcW w:w="995" w:type="pct"/>
            <w:noWrap/>
            <w:hideMark/>
          </w:tcPr>
          <w:p w14:paraId="532514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0.0923</w:t>
            </w:r>
          </w:p>
        </w:tc>
        <w:tc>
          <w:tcPr>
            <w:tcW w:w="1111" w:type="pct"/>
            <w:noWrap/>
            <w:hideMark/>
          </w:tcPr>
          <w:p w14:paraId="508285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2.9741</w:t>
            </w:r>
          </w:p>
        </w:tc>
        <w:tc>
          <w:tcPr>
            <w:tcW w:w="754" w:type="pct"/>
            <w:noWrap/>
            <w:hideMark/>
          </w:tcPr>
          <w:p w14:paraId="3A4CBE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0.0846</w:t>
            </w:r>
          </w:p>
        </w:tc>
      </w:tr>
      <w:tr w:rsidR="00201B7C" w:rsidRPr="00FC356F" w14:paraId="00309273" w14:textId="77777777" w:rsidTr="0002647B">
        <w:tc>
          <w:tcPr>
            <w:tcW w:w="1002" w:type="pct"/>
            <w:noWrap/>
            <w:hideMark/>
          </w:tcPr>
          <w:p w14:paraId="416DA97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270C06D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136F25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9F2C6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0.1893</w:t>
            </w:r>
          </w:p>
        </w:tc>
        <w:tc>
          <w:tcPr>
            <w:tcW w:w="995" w:type="pct"/>
            <w:noWrap/>
            <w:hideMark/>
          </w:tcPr>
          <w:p w14:paraId="61BFC0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0.1009</w:t>
            </w:r>
          </w:p>
        </w:tc>
        <w:tc>
          <w:tcPr>
            <w:tcW w:w="1111" w:type="pct"/>
            <w:noWrap/>
            <w:hideMark/>
          </w:tcPr>
          <w:p w14:paraId="1458B2F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3.5200</w:t>
            </w:r>
          </w:p>
        </w:tc>
        <w:tc>
          <w:tcPr>
            <w:tcW w:w="754" w:type="pct"/>
            <w:noWrap/>
            <w:hideMark/>
          </w:tcPr>
          <w:p w14:paraId="29D58A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0.0606</w:t>
            </w:r>
          </w:p>
        </w:tc>
      </w:tr>
      <w:tr w:rsidR="00201B7C" w:rsidRPr="00FC356F" w14:paraId="4563F37C" w14:textId="77777777" w:rsidTr="0002647B">
        <w:tc>
          <w:tcPr>
            <w:tcW w:w="1002" w:type="pct"/>
            <w:noWrap/>
            <w:hideMark/>
          </w:tcPr>
          <w:p w14:paraId="626EEFB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54EFF4B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148BC4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0F1FF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0.5269</w:t>
            </w:r>
          </w:p>
        </w:tc>
        <w:tc>
          <w:tcPr>
            <w:tcW w:w="995" w:type="pct"/>
            <w:noWrap/>
            <w:hideMark/>
          </w:tcPr>
          <w:p w14:paraId="6EDB86E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0.1275</w:t>
            </w:r>
          </w:p>
        </w:tc>
        <w:tc>
          <w:tcPr>
            <w:tcW w:w="1111" w:type="pct"/>
            <w:noWrap/>
            <w:hideMark/>
          </w:tcPr>
          <w:p w14:paraId="76D367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17.0899</w:t>
            </w:r>
          </w:p>
        </w:tc>
        <w:tc>
          <w:tcPr>
            <w:tcW w:w="754" w:type="pct"/>
            <w:noWrap/>
            <w:hideMark/>
          </w:tcPr>
          <w:p w14:paraId="274962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38CCF91C" w14:textId="77777777" w:rsidTr="0002647B">
        <w:tc>
          <w:tcPr>
            <w:tcW w:w="1002" w:type="pct"/>
            <w:noWrap/>
            <w:hideMark/>
          </w:tcPr>
          <w:p w14:paraId="2680C56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35219C5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6578927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D97FB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0.00438</w:t>
            </w:r>
          </w:p>
        </w:tc>
        <w:tc>
          <w:tcPr>
            <w:tcW w:w="995" w:type="pct"/>
            <w:noWrap/>
            <w:hideMark/>
          </w:tcPr>
          <w:p w14:paraId="2A8547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0.0744</w:t>
            </w:r>
          </w:p>
        </w:tc>
        <w:tc>
          <w:tcPr>
            <w:tcW w:w="1111" w:type="pct"/>
            <w:noWrap/>
            <w:hideMark/>
          </w:tcPr>
          <w:p w14:paraId="561125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0.0035</w:t>
            </w:r>
          </w:p>
        </w:tc>
        <w:tc>
          <w:tcPr>
            <w:tcW w:w="754" w:type="pct"/>
            <w:noWrap/>
            <w:hideMark/>
          </w:tcPr>
          <w:p w14:paraId="6AE39B6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0.9531</w:t>
            </w:r>
          </w:p>
        </w:tc>
      </w:tr>
      <w:tr w:rsidR="00201B7C" w:rsidRPr="00FC356F" w14:paraId="350E4845" w14:textId="77777777" w:rsidTr="0002647B">
        <w:tc>
          <w:tcPr>
            <w:tcW w:w="1002" w:type="pct"/>
            <w:noWrap/>
            <w:hideMark/>
          </w:tcPr>
          <w:p w14:paraId="2A7D806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2BB422C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38A7C01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68197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0.00981</w:t>
            </w:r>
          </w:p>
        </w:tc>
        <w:tc>
          <w:tcPr>
            <w:tcW w:w="995" w:type="pct"/>
            <w:noWrap/>
            <w:hideMark/>
          </w:tcPr>
          <w:p w14:paraId="048C1C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0.0844</w:t>
            </w:r>
          </w:p>
        </w:tc>
        <w:tc>
          <w:tcPr>
            <w:tcW w:w="1111" w:type="pct"/>
            <w:noWrap/>
            <w:hideMark/>
          </w:tcPr>
          <w:p w14:paraId="0E22818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0.0135</w:t>
            </w:r>
          </w:p>
        </w:tc>
        <w:tc>
          <w:tcPr>
            <w:tcW w:w="754" w:type="pct"/>
            <w:noWrap/>
            <w:hideMark/>
          </w:tcPr>
          <w:p w14:paraId="5CD010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0.9075</w:t>
            </w:r>
          </w:p>
        </w:tc>
      </w:tr>
      <w:tr w:rsidR="00201B7C" w:rsidRPr="00FC356F" w14:paraId="0D772645" w14:textId="77777777" w:rsidTr="0002647B">
        <w:tc>
          <w:tcPr>
            <w:tcW w:w="1002" w:type="pct"/>
            <w:noWrap/>
            <w:hideMark/>
          </w:tcPr>
          <w:p w14:paraId="7FF740E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4B82B75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70C0462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B50B6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-0.2456</w:t>
            </w:r>
          </w:p>
        </w:tc>
        <w:tc>
          <w:tcPr>
            <w:tcW w:w="995" w:type="pct"/>
            <w:noWrap/>
            <w:hideMark/>
          </w:tcPr>
          <w:p w14:paraId="0288D9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0.0888</w:t>
            </w:r>
          </w:p>
        </w:tc>
        <w:tc>
          <w:tcPr>
            <w:tcW w:w="1111" w:type="pct"/>
            <w:noWrap/>
            <w:hideMark/>
          </w:tcPr>
          <w:p w14:paraId="571E61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7.6503</w:t>
            </w:r>
          </w:p>
        </w:tc>
        <w:tc>
          <w:tcPr>
            <w:tcW w:w="754" w:type="pct"/>
            <w:noWrap/>
            <w:hideMark/>
          </w:tcPr>
          <w:p w14:paraId="439D87F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0.0057</w:t>
            </w:r>
          </w:p>
        </w:tc>
      </w:tr>
      <w:tr w:rsidR="00201B7C" w:rsidRPr="00FC356F" w14:paraId="6CCD3F09" w14:textId="77777777" w:rsidTr="0002647B">
        <w:tc>
          <w:tcPr>
            <w:tcW w:w="1002" w:type="pct"/>
            <w:noWrap/>
            <w:hideMark/>
          </w:tcPr>
          <w:p w14:paraId="2F03D65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4143C1E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5F73322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642" w:type="pct"/>
            <w:noWrap/>
            <w:hideMark/>
          </w:tcPr>
          <w:p w14:paraId="6158F8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995" w:type="pct"/>
            <w:noWrap/>
            <w:hideMark/>
          </w:tcPr>
          <w:p w14:paraId="2D3F9F7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1111" w:type="pct"/>
            <w:noWrap/>
            <w:hideMark/>
          </w:tcPr>
          <w:p w14:paraId="7CD5ED6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754" w:type="pct"/>
            <w:noWrap/>
            <w:hideMark/>
          </w:tcPr>
          <w:p w14:paraId="360159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r>
      <w:tr w:rsidR="00201B7C" w:rsidRPr="00FC356F" w14:paraId="4675F2A3" w14:textId="77777777" w:rsidTr="0002647B">
        <w:tc>
          <w:tcPr>
            <w:tcW w:w="1002" w:type="pct"/>
            <w:noWrap/>
            <w:hideMark/>
          </w:tcPr>
          <w:p w14:paraId="18F833B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04E46EE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4A7FB7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0AC1E0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0.0577</w:t>
            </w:r>
          </w:p>
        </w:tc>
        <w:tc>
          <w:tcPr>
            <w:tcW w:w="995" w:type="pct"/>
            <w:noWrap/>
            <w:hideMark/>
          </w:tcPr>
          <w:p w14:paraId="06088EB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0.0623</w:t>
            </w:r>
          </w:p>
        </w:tc>
        <w:tc>
          <w:tcPr>
            <w:tcW w:w="1111" w:type="pct"/>
            <w:noWrap/>
            <w:hideMark/>
          </w:tcPr>
          <w:p w14:paraId="1157E7B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0.8590</w:t>
            </w:r>
          </w:p>
        </w:tc>
        <w:tc>
          <w:tcPr>
            <w:tcW w:w="754" w:type="pct"/>
            <w:noWrap/>
            <w:hideMark/>
          </w:tcPr>
          <w:p w14:paraId="7460F3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0.3540</w:t>
            </w:r>
          </w:p>
        </w:tc>
      </w:tr>
      <w:tr w:rsidR="00201B7C" w:rsidRPr="00FC356F" w14:paraId="69F82BE5" w14:textId="77777777" w:rsidTr="0002647B">
        <w:tc>
          <w:tcPr>
            <w:tcW w:w="1002" w:type="pct"/>
            <w:noWrap/>
            <w:hideMark/>
          </w:tcPr>
          <w:p w14:paraId="35EA381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7576EB9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E3948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6A2940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0.0719</w:t>
            </w:r>
          </w:p>
        </w:tc>
        <w:tc>
          <w:tcPr>
            <w:tcW w:w="995" w:type="pct"/>
            <w:noWrap/>
            <w:hideMark/>
          </w:tcPr>
          <w:p w14:paraId="4614F1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0.0701</w:t>
            </w:r>
          </w:p>
        </w:tc>
        <w:tc>
          <w:tcPr>
            <w:tcW w:w="1111" w:type="pct"/>
            <w:noWrap/>
            <w:hideMark/>
          </w:tcPr>
          <w:p w14:paraId="2C8B81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1.0541</w:t>
            </w:r>
          </w:p>
        </w:tc>
        <w:tc>
          <w:tcPr>
            <w:tcW w:w="754" w:type="pct"/>
            <w:noWrap/>
            <w:hideMark/>
          </w:tcPr>
          <w:p w14:paraId="7F047B3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0.3046</w:t>
            </w:r>
          </w:p>
        </w:tc>
      </w:tr>
      <w:tr w:rsidR="00201B7C" w:rsidRPr="00FC356F" w14:paraId="135ABDA7" w14:textId="77777777" w:rsidTr="0002647B">
        <w:tc>
          <w:tcPr>
            <w:tcW w:w="1002" w:type="pct"/>
            <w:noWrap/>
            <w:hideMark/>
          </w:tcPr>
          <w:p w14:paraId="70B8E97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00E2B04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1390CF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570C2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-0.0149</w:t>
            </w:r>
          </w:p>
        </w:tc>
        <w:tc>
          <w:tcPr>
            <w:tcW w:w="995" w:type="pct"/>
            <w:noWrap/>
            <w:hideMark/>
          </w:tcPr>
          <w:p w14:paraId="41E8AD7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0.2250</w:t>
            </w:r>
          </w:p>
        </w:tc>
        <w:tc>
          <w:tcPr>
            <w:tcW w:w="1111" w:type="pct"/>
            <w:noWrap/>
            <w:hideMark/>
          </w:tcPr>
          <w:p w14:paraId="16547FB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0.0044</w:t>
            </w:r>
          </w:p>
        </w:tc>
        <w:tc>
          <w:tcPr>
            <w:tcW w:w="754" w:type="pct"/>
            <w:noWrap/>
            <w:hideMark/>
          </w:tcPr>
          <w:p w14:paraId="42B420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0.9474</w:t>
            </w:r>
          </w:p>
        </w:tc>
      </w:tr>
      <w:tr w:rsidR="00201B7C" w:rsidRPr="00FC356F" w14:paraId="0DA74599" w14:textId="77777777" w:rsidTr="0002647B">
        <w:tc>
          <w:tcPr>
            <w:tcW w:w="1002" w:type="pct"/>
            <w:noWrap/>
            <w:hideMark/>
          </w:tcPr>
          <w:p w14:paraId="1B2A621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440215E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F0FEB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0C8B07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0.1665</w:t>
            </w:r>
          </w:p>
        </w:tc>
        <w:tc>
          <w:tcPr>
            <w:tcW w:w="995" w:type="pct"/>
            <w:noWrap/>
            <w:hideMark/>
          </w:tcPr>
          <w:p w14:paraId="6E275BB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0.1162</w:t>
            </w:r>
          </w:p>
        </w:tc>
        <w:tc>
          <w:tcPr>
            <w:tcW w:w="1111" w:type="pct"/>
            <w:noWrap/>
            <w:hideMark/>
          </w:tcPr>
          <w:p w14:paraId="76F7419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2.0531</w:t>
            </w:r>
          </w:p>
        </w:tc>
        <w:tc>
          <w:tcPr>
            <w:tcW w:w="754" w:type="pct"/>
            <w:noWrap/>
            <w:hideMark/>
          </w:tcPr>
          <w:p w14:paraId="069B44B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0.1519</w:t>
            </w:r>
          </w:p>
        </w:tc>
      </w:tr>
      <w:tr w:rsidR="00201B7C" w:rsidRPr="00FC356F" w14:paraId="2C6D91D6" w14:textId="77777777" w:rsidTr="0002647B">
        <w:tc>
          <w:tcPr>
            <w:tcW w:w="1002" w:type="pct"/>
            <w:noWrap/>
            <w:hideMark/>
          </w:tcPr>
          <w:p w14:paraId="6525A56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7046F0F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6C97862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C017B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0.2233</w:t>
            </w:r>
          </w:p>
        </w:tc>
        <w:tc>
          <w:tcPr>
            <w:tcW w:w="995" w:type="pct"/>
            <w:noWrap/>
            <w:hideMark/>
          </w:tcPr>
          <w:p w14:paraId="2FF088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0.4325</w:t>
            </w:r>
          </w:p>
        </w:tc>
        <w:tc>
          <w:tcPr>
            <w:tcW w:w="1111" w:type="pct"/>
            <w:noWrap/>
            <w:hideMark/>
          </w:tcPr>
          <w:p w14:paraId="39B7859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0.2667</w:t>
            </w:r>
          </w:p>
        </w:tc>
        <w:tc>
          <w:tcPr>
            <w:tcW w:w="754" w:type="pct"/>
            <w:noWrap/>
            <w:hideMark/>
          </w:tcPr>
          <w:p w14:paraId="508C2B7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0.6056</w:t>
            </w:r>
          </w:p>
        </w:tc>
      </w:tr>
      <w:tr w:rsidR="00201B7C" w:rsidRPr="00FC356F" w14:paraId="3D2E1072" w14:textId="77777777" w:rsidTr="0002647B">
        <w:tc>
          <w:tcPr>
            <w:tcW w:w="1002" w:type="pct"/>
            <w:noWrap/>
            <w:hideMark/>
          </w:tcPr>
          <w:p w14:paraId="02808B6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1870749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2D348E1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43C91D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0.1811</w:t>
            </w:r>
          </w:p>
        </w:tc>
        <w:tc>
          <w:tcPr>
            <w:tcW w:w="995" w:type="pct"/>
            <w:noWrap/>
            <w:hideMark/>
          </w:tcPr>
          <w:p w14:paraId="32B33AB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0.0488</w:t>
            </w:r>
          </w:p>
        </w:tc>
        <w:tc>
          <w:tcPr>
            <w:tcW w:w="1111" w:type="pct"/>
            <w:noWrap/>
            <w:hideMark/>
          </w:tcPr>
          <w:p w14:paraId="20DF9F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13.7845</w:t>
            </w:r>
          </w:p>
        </w:tc>
        <w:tc>
          <w:tcPr>
            <w:tcW w:w="754" w:type="pct"/>
            <w:noWrap/>
            <w:hideMark/>
          </w:tcPr>
          <w:p w14:paraId="3E0411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0.0002</w:t>
            </w:r>
          </w:p>
        </w:tc>
      </w:tr>
      <w:tr w:rsidR="00201B7C" w:rsidRPr="00FC356F" w14:paraId="5B5B5D59" w14:textId="77777777" w:rsidTr="0002647B">
        <w:tc>
          <w:tcPr>
            <w:tcW w:w="1002" w:type="pct"/>
            <w:noWrap/>
            <w:hideMark/>
          </w:tcPr>
          <w:p w14:paraId="2B39B1F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5F6E292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202E7D4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2884BF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-0.1396</w:t>
            </w:r>
          </w:p>
        </w:tc>
        <w:tc>
          <w:tcPr>
            <w:tcW w:w="995" w:type="pct"/>
            <w:noWrap/>
            <w:hideMark/>
          </w:tcPr>
          <w:p w14:paraId="31D7B1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0.1023</w:t>
            </w:r>
          </w:p>
        </w:tc>
        <w:tc>
          <w:tcPr>
            <w:tcW w:w="1111" w:type="pct"/>
            <w:noWrap/>
            <w:hideMark/>
          </w:tcPr>
          <w:p w14:paraId="3ABF7DB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1.8625</w:t>
            </w:r>
          </w:p>
        </w:tc>
        <w:tc>
          <w:tcPr>
            <w:tcW w:w="754" w:type="pct"/>
            <w:noWrap/>
            <w:hideMark/>
          </w:tcPr>
          <w:p w14:paraId="5F47AA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0.1723</w:t>
            </w:r>
          </w:p>
        </w:tc>
      </w:tr>
      <w:tr w:rsidR="00201B7C" w:rsidRPr="00FC356F" w14:paraId="0E2D73BD" w14:textId="77777777" w:rsidTr="0002647B">
        <w:tc>
          <w:tcPr>
            <w:tcW w:w="1002" w:type="pct"/>
            <w:noWrap/>
            <w:hideMark/>
          </w:tcPr>
          <w:p w14:paraId="5B19021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6971EF4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52F4E5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811C1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-0.1347</w:t>
            </w:r>
          </w:p>
        </w:tc>
        <w:tc>
          <w:tcPr>
            <w:tcW w:w="995" w:type="pct"/>
            <w:noWrap/>
            <w:hideMark/>
          </w:tcPr>
          <w:p w14:paraId="7C3C8C8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0.1120</w:t>
            </w:r>
          </w:p>
        </w:tc>
        <w:tc>
          <w:tcPr>
            <w:tcW w:w="1111" w:type="pct"/>
            <w:noWrap/>
            <w:hideMark/>
          </w:tcPr>
          <w:p w14:paraId="39E80C9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1.4465</w:t>
            </w:r>
          </w:p>
        </w:tc>
        <w:tc>
          <w:tcPr>
            <w:tcW w:w="754" w:type="pct"/>
            <w:noWrap/>
            <w:hideMark/>
          </w:tcPr>
          <w:p w14:paraId="1638700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0.2291</w:t>
            </w:r>
          </w:p>
        </w:tc>
      </w:tr>
      <w:tr w:rsidR="00201B7C" w:rsidRPr="00FC356F" w14:paraId="201DC17D" w14:textId="77777777" w:rsidTr="0002647B">
        <w:tc>
          <w:tcPr>
            <w:tcW w:w="1002" w:type="pct"/>
            <w:noWrap/>
            <w:hideMark/>
          </w:tcPr>
          <w:p w14:paraId="00BDD4E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SECTOR10</w:t>
            </w:r>
          </w:p>
        </w:tc>
        <w:tc>
          <w:tcPr>
            <w:tcW w:w="201" w:type="pct"/>
            <w:noWrap/>
            <w:hideMark/>
          </w:tcPr>
          <w:p w14:paraId="0D9E7BF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140578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0FF35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-0.0236</w:t>
            </w:r>
          </w:p>
        </w:tc>
        <w:tc>
          <w:tcPr>
            <w:tcW w:w="995" w:type="pct"/>
            <w:noWrap/>
            <w:hideMark/>
          </w:tcPr>
          <w:p w14:paraId="49C297C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0.0650</w:t>
            </w:r>
          </w:p>
        </w:tc>
        <w:tc>
          <w:tcPr>
            <w:tcW w:w="1111" w:type="pct"/>
            <w:noWrap/>
            <w:hideMark/>
          </w:tcPr>
          <w:p w14:paraId="49463EE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0.1319</w:t>
            </w:r>
          </w:p>
        </w:tc>
        <w:tc>
          <w:tcPr>
            <w:tcW w:w="754" w:type="pct"/>
            <w:noWrap/>
            <w:hideMark/>
          </w:tcPr>
          <w:p w14:paraId="26E7A7D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0.7165</w:t>
            </w:r>
          </w:p>
        </w:tc>
      </w:tr>
      <w:tr w:rsidR="00201B7C" w:rsidRPr="00FC356F" w14:paraId="2D1C26FB" w14:textId="77777777" w:rsidTr="0002647B">
        <w:tc>
          <w:tcPr>
            <w:tcW w:w="1002" w:type="pct"/>
            <w:noWrap/>
            <w:hideMark/>
          </w:tcPr>
          <w:p w14:paraId="3094939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lastRenderedPageBreak/>
              <w:t>SECTOR10</w:t>
            </w:r>
          </w:p>
        </w:tc>
        <w:tc>
          <w:tcPr>
            <w:tcW w:w="201" w:type="pct"/>
            <w:noWrap/>
            <w:hideMark/>
          </w:tcPr>
          <w:p w14:paraId="4EEF67D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516E93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2A93E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-0.3808</w:t>
            </w:r>
          </w:p>
        </w:tc>
        <w:tc>
          <w:tcPr>
            <w:tcW w:w="995" w:type="pct"/>
            <w:noWrap/>
            <w:hideMark/>
          </w:tcPr>
          <w:p w14:paraId="6E797F0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0.1605</w:t>
            </w:r>
          </w:p>
        </w:tc>
        <w:tc>
          <w:tcPr>
            <w:tcW w:w="1111" w:type="pct"/>
            <w:noWrap/>
            <w:hideMark/>
          </w:tcPr>
          <w:p w14:paraId="460B15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5.6308</w:t>
            </w:r>
          </w:p>
        </w:tc>
        <w:tc>
          <w:tcPr>
            <w:tcW w:w="754" w:type="pct"/>
            <w:noWrap/>
            <w:hideMark/>
          </w:tcPr>
          <w:p w14:paraId="3245716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0.0176</w:t>
            </w:r>
          </w:p>
        </w:tc>
      </w:tr>
      <w:tr w:rsidR="00201B7C" w:rsidRPr="00FC356F" w14:paraId="182077C1" w14:textId="77777777" w:rsidTr="0002647B">
        <w:tc>
          <w:tcPr>
            <w:tcW w:w="1002" w:type="pct"/>
            <w:noWrap/>
            <w:hideMark/>
          </w:tcPr>
          <w:p w14:paraId="2C10254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SECTOR10</w:t>
            </w:r>
          </w:p>
        </w:tc>
        <w:tc>
          <w:tcPr>
            <w:tcW w:w="201" w:type="pct"/>
            <w:noWrap/>
            <w:hideMark/>
          </w:tcPr>
          <w:p w14:paraId="0271FFB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6A6ACAF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DF86EC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-0.0440</w:t>
            </w:r>
          </w:p>
        </w:tc>
        <w:tc>
          <w:tcPr>
            <w:tcW w:w="995" w:type="pct"/>
            <w:noWrap/>
            <w:hideMark/>
          </w:tcPr>
          <w:p w14:paraId="5EBD752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0.0783</w:t>
            </w:r>
          </w:p>
        </w:tc>
        <w:tc>
          <w:tcPr>
            <w:tcW w:w="1111" w:type="pct"/>
            <w:noWrap/>
            <w:hideMark/>
          </w:tcPr>
          <w:p w14:paraId="2543EB8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0.3164</w:t>
            </w:r>
          </w:p>
        </w:tc>
        <w:tc>
          <w:tcPr>
            <w:tcW w:w="754" w:type="pct"/>
            <w:noWrap/>
            <w:hideMark/>
          </w:tcPr>
          <w:p w14:paraId="39AF60C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0.5738</w:t>
            </w:r>
          </w:p>
        </w:tc>
      </w:tr>
      <w:tr w:rsidR="00201B7C" w:rsidRPr="00FC356F" w14:paraId="03DD6CCD" w14:textId="77777777" w:rsidTr="0002647B">
        <w:tc>
          <w:tcPr>
            <w:tcW w:w="1002" w:type="pct"/>
            <w:noWrap/>
            <w:hideMark/>
          </w:tcPr>
          <w:p w14:paraId="309EE93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SECTOR10</w:t>
            </w:r>
          </w:p>
        </w:tc>
        <w:tc>
          <w:tcPr>
            <w:tcW w:w="201" w:type="pct"/>
            <w:noWrap/>
            <w:hideMark/>
          </w:tcPr>
          <w:p w14:paraId="5B652B4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533B511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5A3901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0.0504</w:t>
            </w:r>
          </w:p>
        </w:tc>
        <w:tc>
          <w:tcPr>
            <w:tcW w:w="995" w:type="pct"/>
            <w:noWrap/>
            <w:hideMark/>
          </w:tcPr>
          <w:p w14:paraId="0EDB91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0.0759</w:t>
            </w:r>
          </w:p>
        </w:tc>
        <w:tc>
          <w:tcPr>
            <w:tcW w:w="1111" w:type="pct"/>
            <w:noWrap/>
            <w:hideMark/>
          </w:tcPr>
          <w:p w14:paraId="187A2D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0.4419</w:t>
            </w:r>
          </w:p>
        </w:tc>
        <w:tc>
          <w:tcPr>
            <w:tcW w:w="754" w:type="pct"/>
            <w:noWrap/>
            <w:hideMark/>
          </w:tcPr>
          <w:p w14:paraId="22326F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0.5062</w:t>
            </w:r>
          </w:p>
        </w:tc>
      </w:tr>
    </w:tbl>
    <w:p w14:paraId="60A3AFF7" w14:textId="77777777" w:rsidR="00201B7C" w:rsidRDefault="00201B7C" w:rsidP="00201B7C">
      <w:pPr>
        <w:rPr>
          <w:b/>
        </w:rPr>
      </w:pPr>
    </w:p>
    <w:p w14:paraId="02A2791E" w14:textId="30C5B078" w:rsidR="00201B7C" w:rsidRDefault="00201B7C" w:rsidP="00201B7C">
      <w:pPr>
        <w:rPr>
          <w:b/>
        </w:rPr>
      </w:pPr>
      <w:r>
        <w:rPr>
          <w:b/>
        </w:rPr>
        <w:t>Bias-likelihood model variables: institution group C (as of 6/27/17)</w:t>
      </w:r>
    </w:p>
    <w:tbl>
      <w:tblPr>
        <w:tblStyle w:val="TableGrid"/>
        <w:tblW w:w="5000" w:type="pct"/>
        <w:tblLook w:val="04A0" w:firstRow="1" w:lastRow="0" w:firstColumn="1" w:lastColumn="0" w:noHBand="0" w:noVBand="1"/>
      </w:tblPr>
      <w:tblGrid>
        <w:gridCol w:w="2150"/>
        <w:gridCol w:w="431"/>
        <w:gridCol w:w="633"/>
        <w:gridCol w:w="1377"/>
        <w:gridCol w:w="2135"/>
        <w:gridCol w:w="2384"/>
        <w:gridCol w:w="1618"/>
      </w:tblGrid>
      <w:tr w:rsidR="00201B7C" w:rsidRPr="00FC356F" w14:paraId="46C3E10B" w14:textId="77777777" w:rsidTr="0002647B">
        <w:tc>
          <w:tcPr>
            <w:tcW w:w="5000" w:type="pct"/>
            <w:gridSpan w:val="7"/>
            <w:hideMark/>
          </w:tcPr>
          <w:p w14:paraId="2E0D13F8" w14:textId="77777777" w:rsidR="00201B7C" w:rsidRPr="00FC356F" w:rsidRDefault="00201B7C" w:rsidP="009104FC">
            <w:pPr>
              <w:jc w:val="center"/>
              <w:rPr>
                <w:rFonts w:asciiTheme="minorBidi" w:eastAsia="Times New Roman" w:hAnsiTheme="minorBidi"/>
                <w:b/>
                <w:bCs/>
                <w:sz w:val="20"/>
                <w:szCs w:val="20"/>
              </w:rPr>
            </w:pPr>
            <w:r w:rsidRPr="00FC356F">
              <w:rPr>
                <w:rFonts w:asciiTheme="minorBidi" w:eastAsia="Times New Roman" w:hAnsiTheme="minorBidi"/>
                <w:b/>
                <w:bCs/>
                <w:sz w:val="20"/>
                <w:szCs w:val="20"/>
              </w:rPr>
              <w:t>Analysis of Maximum Likelihood Estimates</w:t>
            </w:r>
          </w:p>
        </w:tc>
      </w:tr>
      <w:tr w:rsidR="00201B7C" w:rsidRPr="00FC356F" w14:paraId="512FDB06" w14:textId="77777777" w:rsidTr="0002647B">
        <w:tc>
          <w:tcPr>
            <w:tcW w:w="1002" w:type="pct"/>
            <w:hideMark/>
          </w:tcPr>
          <w:p w14:paraId="639D4C91"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Parameter</w:t>
            </w:r>
          </w:p>
        </w:tc>
        <w:tc>
          <w:tcPr>
            <w:tcW w:w="201" w:type="pct"/>
            <w:hideMark/>
          </w:tcPr>
          <w:p w14:paraId="248F5442"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 </w:t>
            </w:r>
          </w:p>
        </w:tc>
        <w:tc>
          <w:tcPr>
            <w:tcW w:w="295" w:type="pct"/>
            <w:hideMark/>
          </w:tcPr>
          <w:p w14:paraId="29A02BF0"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DF</w:t>
            </w:r>
          </w:p>
        </w:tc>
        <w:tc>
          <w:tcPr>
            <w:tcW w:w="642" w:type="pct"/>
            <w:hideMark/>
          </w:tcPr>
          <w:p w14:paraId="00C2665D"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Estimate</w:t>
            </w:r>
          </w:p>
        </w:tc>
        <w:tc>
          <w:tcPr>
            <w:tcW w:w="995" w:type="pct"/>
            <w:hideMark/>
          </w:tcPr>
          <w:p w14:paraId="3CDDBEE6" w14:textId="11C09B87"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Standard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Error</w:t>
            </w:r>
          </w:p>
        </w:tc>
        <w:tc>
          <w:tcPr>
            <w:tcW w:w="1111" w:type="pct"/>
            <w:hideMark/>
          </w:tcPr>
          <w:p w14:paraId="21F1517A" w14:textId="2070105D"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Wald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Chi-Square</w:t>
            </w:r>
          </w:p>
        </w:tc>
        <w:tc>
          <w:tcPr>
            <w:tcW w:w="754" w:type="pct"/>
            <w:hideMark/>
          </w:tcPr>
          <w:p w14:paraId="41CF850B" w14:textId="77777777" w:rsidR="00201B7C" w:rsidRPr="00FC356F" w:rsidRDefault="00201B7C" w:rsidP="009104FC">
            <w:pPr>
              <w:jc w:val="right"/>
              <w:rPr>
                <w:rFonts w:asciiTheme="minorBidi" w:eastAsia="Times New Roman" w:hAnsiTheme="minorBidi"/>
                <w:b/>
                <w:bCs/>
                <w:sz w:val="20"/>
                <w:szCs w:val="20"/>
              </w:rPr>
            </w:pPr>
            <w:proofErr w:type="spellStart"/>
            <w:r w:rsidRPr="00FC356F">
              <w:rPr>
                <w:rFonts w:asciiTheme="minorBidi" w:eastAsia="Times New Roman" w:hAnsiTheme="minorBidi"/>
                <w:b/>
                <w:bCs/>
                <w:sz w:val="20"/>
                <w:szCs w:val="20"/>
              </w:rPr>
              <w:t>Pr</w:t>
            </w:r>
            <w:proofErr w:type="spellEnd"/>
            <w:r w:rsidRPr="00FC356F">
              <w:rPr>
                <w:rFonts w:asciiTheme="minorBidi" w:eastAsia="Times New Roman" w:hAnsiTheme="minorBidi"/>
                <w:b/>
                <w:bCs/>
                <w:sz w:val="20"/>
                <w:szCs w:val="20"/>
              </w:rPr>
              <w:t> &gt; </w:t>
            </w:r>
            <w:proofErr w:type="spellStart"/>
            <w:r w:rsidRPr="00FC356F">
              <w:rPr>
                <w:rFonts w:asciiTheme="minorBidi" w:eastAsia="Times New Roman" w:hAnsiTheme="minorBidi"/>
                <w:b/>
                <w:bCs/>
                <w:sz w:val="20"/>
                <w:szCs w:val="20"/>
              </w:rPr>
              <w:t>ChiSq</w:t>
            </w:r>
            <w:proofErr w:type="spellEnd"/>
          </w:p>
        </w:tc>
      </w:tr>
      <w:tr w:rsidR="00201B7C" w:rsidRPr="00FC356F" w14:paraId="4B11BF84" w14:textId="77777777" w:rsidTr="0002647B">
        <w:tc>
          <w:tcPr>
            <w:tcW w:w="1002" w:type="pct"/>
            <w:noWrap/>
            <w:hideMark/>
          </w:tcPr>
          <w:p w14:paraId="33F261D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Intercept</w:t>
            </w:r>
          </w:p>
        </w:tc>
        <w:tc>
          <w:tcPr>
            <w:tcW w:w="201" w:type="pct"/>
            <w:noWrap/>
            <w:hideMark/>
          </w:tcPr>
          <w:p w14:paraId="749FC40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 </w:t>
            </w:r>
          </w:p>
        </w:tc>
        <w:tc>
          <w:tcPr>
            <w:tcW w:w="295" w:type="pct"/>
            <w:noWrap/>
            <w:hideMark/>
          </w:tcPr>
          <w:p w14:paraId="30301B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096519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-1.5376</w:t>
            </w:r>
          </w:p>
        </w:tc>
        <w:tc>
          <w:tcPr>
            <w:tcW w:w="995" w:type="pct"/>
            <w:noWrap/>
            <w:hideMark/>
          </w:tcPr>
          <w:p w14:paraId="61C4FE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1.0567</w:t>
            </w:r>
          </w:p>
        </w:tc>
        <w:tc>
          <w:tcPr>
            <w:tcW w:w="1111" w:type="pct"/>
            <w:noWrap/>
            <w:hideMark/>
          </w:tcPr>
          <w:p w14:paraId="5D60622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2.1171</w:t>
            </w:r>
          </w:p>
        </w:tc>
        <w:tc>
          <w:tcPr>
            <w:tcW w:w="754" w:type="pct"/>
            <w:noWrap/>
            <w:hideMark/>
          </w:tcPr>
          <w:p w14:paraId="55A236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0.1457</w:t>
            </w:r>
          </w:p>
        </w:tc>
      </w:tr>
      <w:tr w:rsidR="00201B7C" w:rsidRPr="00FC356F" w14:paraId="528CC27E" w14:textId="77777777" w:rsidTr="0002647B">
        <w:tc>
          <w:tcPr>
            <w:tcW w:w="1002" w:type="pct"/>
            <w:noWrap/>
            <w:hideMark/>
          </w:tcPr>
          <w:p w14:paraId="02ECFDD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58D25D7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957B7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524DFB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0.3631</w:t>
            </w:r>
          </w:p>
        </w:tc>
        <w:tc>
          <w:tcPr>
            <w:tcW w:w="995" w:type="pct"/>
            <w:noWrap/>
            <w:hideMark/>
          </w:tcPr>
          <w:p w14:paraId="02A720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0.1820</w:t>
            </w:r>
          </w:p>
        </w:tc>
        <w:tc>
          <w:tcPr>
            <w:tcW w:w="1111" w:type="pct"/>
            <w:noWrap/>
            <w:hideMark/>
          </w:tcPr>
          <w:p w14:paraId="6093271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3.9777</w:t>
            </w:r>
          </w:p>
        </w:tc>
        <w:tc>
          <w:tcPr>
            <w:tcW w:w="754" w:type="pct"/>
            <w:noWrap/>
            <w:hideMark/>
          </w:tcPr>
          <w:p w14:paraId="084ECF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0.0461</w:t>
            </w:r>
          </w:p>
        </w:tc>
      </w:tr>
      <w:tr w:rsidR="00201B7C" w:rsidRPr="00FC356F" w14:paraId="6DC649D0" w14:textId="77777777" w:rsidTr="0002647B">
        <w:tc>
          <w:tcPr>
            <w:tcW w:w="1002" w:type="pct"/>
            <w:noWrap/>
            <w:hideMark/>
          </w:tcPr>
          <w:p w14:paraId="7D0E497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2825577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3B982B3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7BFD54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0.2402</w:t>
            </w:r>
          </w:p>
        </w:tc>
        <w:tc>
          <w:tcPr>
            <w:tcW w:w="995" w:type="pct"/>
            <w:noWrap/>
            <w:hideMark/>
          </w:tcPr>
          <w:p w14:paraId="756599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0.1639</w:t>
            </w:r>
          </w:p>
        </w:tc>
        <w:tc>
          <w:tcPr>
            <w:tcW w:w="1111" w:type="pct"/>
            <w:noWrap/>
            <w:hideMark/>
          </w:tcPr>
          <w:p w14:paraId="55C075C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2.1474</w:t>
            </w:r>
          </w:p>
        </w:tc>
        <w:tc>
          <w:tcPr>
            <w:tcW w:w="754" w:type="pct"/>
            <w:noWrap/>
            <w:hideMark/>
          </w:tcPr>
          <w:p w14:paraId="537294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0.1428</w:t>
            </w:r>
          </w:p>
        </w:tc>
      </w:tr>
      <w:tr w:rsidR="00201B7C" w:rsidRPr="00FC356F" w14:paraId="4EF74B1F" w14:textId="77777777" w:rsidTr="0002647B">
        <w:tc>
          <w:tcPr>
            <w:tcW w:w="1002" w:type="pct"/>
            <w:noWrap/>
            <w:hideMark/>
          </w:tcPr>
          <w:p w14:paraId="6B0A94B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FF9115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611A37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5D3ED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0.3421</w:t>
            </w:r>
          </w:p>
        </w:tc>
        <w:tc>
          <w:tcPr>
            <w:tcW w:w="995" w:type="pct"/>
            <w:noWrap/>
            <w:hideMark/>
          </w:tcPr>
          <w:p w14:paraId="6E4590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0.5193</w:t>
            </w:r>
          </w:p>
        </w:tc>
        <w:tc>
          <w:tcPr>
            <w:tcW w:w="1111" w:type="pct"/>
            <w:noWrap/>
            <w:hideMark/>
          </w:tcPr>
          <w:p w14:paraId="7DD0F30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0.4339</w:t>
            </w:r>
          </w:p>
        </w:tc>
        <w:tc>
          <w:tcPr>
            <w:tcW w:w="754" w:type="pct"/>
            <w:noWrap/>
            <w:hideMark/>
          </w:tcPr>
          <w:p w14:paraId="5407EC0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0.5101</w:t>
            </w:r>
          </w:p>
        </w:tc>
      </w:tr>
      <w:tr w:rsidR="00201B7C" w:rsidRPr="00FC356F" w14:paraId="6E51C9CD" w14:textId="77777777" w:rsidTr="0002647B">
        <w:tc>
          <w:tcPr>
            <w:tcW w:w="1002" w:type="pct"/>
            <w:noWrap/>
            <w:hideMark/>
          </w:tcPr>
          <w:p w14:paraId="0009B80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FE5E79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01F2802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F2AEF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-0.1430</w:t>
            </w:r>
          </w:p>
        </w:tc>
        <w:tc>
          <w:tcPr>
            <w:tcW w:w="995" w:type="pct"/>
            <w:noWrap/>
            <w:hideMark/>
          </w:tcPr>
          <w:p w14:paraId="3D2CB37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0.6052</w:t>
            </w:r>
          </w:p>
        </w:tc>
        <w:tc>
          <w:tcPr>
            <w:tcW w:w="1111" w:type="pct"/>
            <w:noWrap/>
            <w:hideMark/>
          </w:tcPr>
          <w:p w14:paraId="76EDD93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0.0559</w:t>
            </w:r>
          </w:p>
        </w:tc>
        <w:tc>
          <w:tcPr>
            <w:tcW w:w="754" w:type="pct"/>
            <w:noWrap/>
            <w:hideMark/>
          </w:tcPr>
          <w:p w14:paraId="1DB2C5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0.8132</w:t>
            </w:r>
          </w:p>
        </w:tc>
      </w:tr>
      <w:tr w:rsidR="00201B7C" w:rsidRPr="00FC356F" w14:paraId="6BF12F60" w14:textId="77777777" w:rsidTr="0002647B">
        <w:tc>
          <w:tcPr>
            <w:tcW w:w="1002" w:type="pct"/>
            <w:noWrap/>
            <w:hideMark/>
          </w:tcPr>
          <w:p w14:paraId="52B7A8E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6AD82B7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02095EB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C8423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-0.7105</w:t>
            </w:r>
          </w:p>
        </w:tc>
        <w:tc>
          <w:tcPr>
            <w:tcW w:w="995" w:type="pct"/>
            <w:noWrap/>
            <w:hideMark/>
          </w:tcPr>
          <w:p w14:paraId="345C1A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1.1265</w:t>
            </w:r>
          </w:p>
        </w:tc>
        <w:tc>
          <w:tcPr>
            <w:tcW w:w="1111" w:type="pct"/>
            <w:noWrap/>
            <w:hideMark/>
          </w:tcPr>
          <w:p w14:paraId="4C7FCE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0.3978</w:t>
            </w:r>
          </w:p>
        </w:tc>
        <w:tc>
          <w:tcPr>
            <w:tcW w:w="754" w:type="pct"/>
            <w:noWrap/>
            <w:hideMark/>
          </w:tcPr>
          <w:p w14:paraId="5E25D1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0.5283</w:t>
            </w:r>
          </w:p>
        </w:tc>
      </w:tr>
      <w:tr w:rsidR="00201B7C" w:rsidRPr="00FC356F" w14:paraId="413D0349" w14:textId="77777777" w:rsidTr="0002647B">
        <w:tc>
          <w:tcPr>
            <w:tcW w:w="1002" w:type="pct"/>
            <w:noWrap/>
            <w:hideMark/>
          </w:tcPr>
          <w:p w14:paraId="1EB36E2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6494FCB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42B00E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7175E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-0.3348</w:t>
            </w:r>
          </w:p>
        </w:tc>
        <w:tc>
          <w:tcPr>
            <w:tcW w:w="995" w:type="pct"/>
            <w:noWrap/>
            <w:hideMark/>
          </w:tcPr>
          <w:p w14:paraId="568CE4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0.3727</w:t>
            </w:r>
          </w:p>
        </w:tc>
        <w:tc>
          <w:tcPr>
            <w:tcW w:w="1111" w:type="pct"/>
            <w:noWrap/>
            <w:hideMark/>
          </w:tcPr>
          <w:p w14:paraId="761818F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0.8072</w:t>
            </w:r>
          </w:p>
        </w:tc>
        <w:tc>
          <w:tcPr>
            <w:tcW w:w="754" w:type="pct"/>
            <w:noWrap/>
            <w:hideMark/>
          </w:tcPr>
          <w:p w14:paraId="158242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0.3689</w:t>
            </w:r>
          </w:p>
        </w:tc>
      </w:tr>
      <w:tr w:rsidR="00201B7C" w:rsidRPr="00FC356F" w14:paraId="2E030D55" w14:textId="77777777" w:rsidTr="0002647B">
        <w:tc>
          <w:tcPr>
            <w:tcW w:w="1002" w:type="pct"/>
            <w:noWrap/>
            <w:hideMark/>
          </w:tcPr>
          <w:p w14:paraId="5CB3CD8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GENDER</w:t>
            </w:r>
          </w:p>
        </w:tc>
        <w:tc>
          <w:tcPr>
            <w:tcW w:w="201" w:type="pct"/>
            <w:noWrap/>
            <w:hideMark/>
          </w:tcPr>
          <w:p w14:paraId="78DF9A5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3531CD1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2957C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0.4980</w:t>
            </w:r>
          </w:p>
        </w:tc>
        <w:tc>
          <w:tcPr>
            <w:tcW w:w="995" w:type="pct"/>
            <w:noWrap/>
            <w:hideMark/>
          </w:tcPr>
          <w:p w14:paraId="4BDC5E0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0.1737</w:t>
            </w:r>
          </w:p>
        </w:tc>
        <w:tc>
          <w:tcPr>
            <w:tcW w:w="1111" w:type="pct"/>
            <w:noWrap/>
            <w:hideMark/>
          </w:tcPr>
          <w:p w14:paraId="600FE4F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8.2240</w:t>
            </w:r>
          </w:p>
        </w:tc>
        <w:tc>
          <w:tcPr>
            <w:tcW w:w="754" w:type="pct"/>
            <w:noWrap/>
            <w:hideMark/>
          </w:tcPr>
          <w:p w14:paraId="5CCFE1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0.0041</w:t>
            </w:r>
          </w:p>
        </w:tc>
      </w:tr>
      <w:tr w:rsidR="00201B7C" w:rsidRPr="00FC356F" w14:paraId="5BA883CD" w14:textId="77777777" w:rsidTr="0002647B">
        <w:tc>
          <w:tcPr>
            <w:tcW w:w="1002" w:type="pct"/>
            <w:noWrap/>
            <w:hideMark/>
          </w:tcPr>
          <w:p w14:paraId="46233ED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512F549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FCDEAF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9BB0C9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-0.1916</w:t>
            </w:r>
          </w:p>
        </w:tc>
        <w:tc>
          <w:tcPr>
            <w:tcW w:w="995" w:type="pct"/>
            <w:noWrap/>
            <w:hideMark/>
          </w:tcPr>
          <w:p w14:paraId="57DE21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0.1577</w:t>
            </w:r>
          </w:p>
        </w:tc>
        <w:tc>
          <w:tcPr>
            <w:tcW w:w="1111" w:type="pct"/>
            <w:noWrap/>
            <w:hideMark/>
          </w:tcPr>
          <w:p w14:paraId="7FC714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1.4767</w:t>
            </w:r>
          </w:p>
        </w:tc>
        <w:tc>
          <w:tcPr>
            <w:tcW w:w="754" w:type="pct"/>
            <w:noWrap/>
            <w:hideMark/>
          </w:tcPr>
          <w:p w14:paraId="13666E7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0.2243</w:t>
            </w:r>
          </w:p>
        </w:tc>
      </w:tr>
      <w:tr w:rsidR="00201B7C" w:rsidRPr="00FC356F" w14:paraId="76EB7969" w14:textId="77777777" w:rsidTr="0002647B">
        <w:tc>
          <w:tcPr>
            <w:tcW w:w="1002" w:type="pct"/>
            <w:noWrap/>
            <w:hideMark/>
          </w:tcPr>
          <w:p w14:paraId="6AD52EA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0F6ACA8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EE96B0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BBAA8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0.0203</w:t>
            </w:r>
          </w:p>
        </w:tc>
        <w:tc>
          <w:tcPr>
            <w:tcW w:w="995" w:type="pct"/>
            <w:noWrap/>
            <w:hideMark/>
          </w:tcPr>
          <w:p w14:paraId="32DC5E1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0.2223</w:t>
            </w:r>
          </w:p>
        </w:tc>
        <w:tc>
          <w:tcPr>
            <w:tcW w:w="1111" w:type="pct"/>
            <w:noWrap/>
            <w:hideMark/>
          </w:tcPr>
          <w:p w14:paraId="4B12D2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0.0083</w:t>
            </w:r>
          </w:p>
        </w:tc>
        <w:tc>
          <w:tcPr>
            <w:tcW w:w="754" w:type="pct"/>
            <w:noWrap/>
            <w:hideMark/>
          </w:tcPr>
          <w:p w14:paraId="2C2733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0.9274</w:t>
            </w:r>
          </w:p>
        </w:tc>
      </w:tr>
      <w:tr w:rsidR="00201B7C" w:rsidRPr="00FC356F" w14:paraId="4382CE8E" w14:textId="77777777" w:rsidTr="0002647B">
        <w:tc>
          <w:tcPr>
            <w:tcW w:w="1002" w:type="pct"/>
            <w:noWrap/>
            <w:hideMark/>
          </w:tcPr>
          <w:p w14:paraId="429DBB8A"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INCPS_n</w:t>
            </w:r>
            <w:proofErr w:type="spellEnd"/>
          </w:p>
        </w:tc>
        <w:tc>
          <w:tcPr>
            <w:tcW w:w="201" w:type="pct"/>
            <w:noWrap/>
            <w:hideMark/>
          </w:tcPr>
          <w:p w14:paraId="3830637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365A1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CFB3F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-0.5218</w:t>
            </w:r>
          </w:p>
        </w:tc>
        <w:tc>
          <w:tcPr>
            <w:tcW w:w="995" w:type="pct"/>
            <w:noWrap/>
            <w:hideMark/>
          </w:tcPr>
          <w:p w14:paraId="2DCBA1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0.3645</w:t>
            </w:r>
          </w:p>
        </w:tc>
        <w:tc>
          <w:tcPr>
            <w:tcW w:w="1111" w:type="pct"/>
            <w:noWrap/>
            <w:hideMark/>
          </w:tcPr>
          <w:p w14:paraId="7808E3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2.0498</w:t>
            </w:r>
          </w:p>
        </w:tc>
        <w:tc>
          <w:tcPr>
            <w:tcW w:w="754" w:type="pct"/>
            <w:noWrap/>
            <w:hideMark/>
          </w:tcPr>
          <w:p w14:paraId="07FB01D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0.1522</w:t>
            </w:r>
          </w:p>
        </w:tc>
      </w:tr>
      <w:tr w:rsidR="00201B7C" w:rsidRPr="00FC356F" w14:paraId="3FDA20A6" w14:textId="77777777" w:rsidTr="0002647B">
        <w:tc>
          <w:tcPr>
            <w:tcW w:w="1002" w:type="pct"/>
            <w:noWrap/>
            <w:hideMark/>
          </w:tcPr>
          <w:p w14:paraId="0C3AE692"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PELLMATCH_n</w:t>
            </w:r>
            <w:proofErr w:type="spellEnd"/>
          </w:p>
        </w:tc>
        <w:tc>
          <w:tcPr>
            <w:tcW w:w="201" w:type="pct"/>
            <w:noWrap/>
            <w:hideMark/>
          </w:tcPr>
          <w:p w14:paraId="4AAC1F5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83C390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965BB1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0.4108</w:t>
            </w:r>
          </w:p>
        </w:tc>
        <w:tc>
          <w:tcPr>
            <w:tcW w:w="995" w:type="pct"/>
            <w:noWrap/>
            <w:hideMark/>
          </w:tcPr>
          <w:p w14:paraId="5EC7DF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0.5478</w:t>
            </w:r>
          </w:p>
        </w:tc>
        <w:tc>
          <w:tcPr>
            <w:tcW w:w="1111" w:type="pct"/>
            <w:noWrap/>
            <w:hideMark/>
          </w:tcPr>
          <w:p w14:paraId="34DC42F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0.5623</w:t>
            </w:r>
          </w:p>
        </w:tc>
        <w:tc>
          <w:tcPr>
            <w:tcW w:w="754" w:type="pct"/>
            <w:noWrap/>
            <w:hideMark/>
          </w:tcPr>
          <w:p w14:paraId="0101DF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0.4533</w:t>
            </w:r>
          </w:p>
        </w:tc>
      </w:tr>
      <w:tr w:rsidR="00201B7C" w:rsidRPr="00FC356F" w14:paraId="6BE7CA9C" w14:textId="77777777" w:rsidTr="0002647B">
        <w:tc>
          <w:tcPr>
            <w:tcW w:w="1002" w:type="pct"/>
            <w:noWrap/>
            <w:hideMark/>
          </w:tcPr>
          <w:p w14:paraId="2E235F7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1E12316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3AFDCF6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6096D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0.0646</w:t>
            </w:r>
          </w:p>
        </w:tc>
        <w:tc>
          <w:tcPr>
            <w:tcW w:w="995" w:type="pct"/>
            <w:noWrap/>
            <w:hideMark/>
          </w:tcPr>
          <w:p w14:paraId="22CD742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0.1548</w:t>
            </w:r>
          </w:p>
        </w:tc>
        <w:tc>
          <w:tcPr>
            <w:tcW w:w="1111" w:type="pct"/>
            <w:noWrap/>
            <w:hideMark/>
          </w:tcPr>
          <w:p w14:paraId="3EECDB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0.1744</w:t>
            </w:r>
          </w:p>
        </w:tc>
        <w:tc>
          <w:tcPr>
            <w:tcW w:w="754" w:type="pct"/>
            <w:noWrap/>
            <w:hideMark/>
          </w:tcPr>
          <w:p w14:paraId="1F9D2D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0.6763</w:t>
            </w:r>
          </w:p>
        </w:tc>
      </w:tr>
      <w:tr w:rsidR="00201B7C" w:rsidRPr="00FC356F" w14:paraId="231F04FC" w14:textId="77777777" w:rsidTr="0002647B">
        <w:tc>
          <w:tcPr>
            <w:tcW w:w="1002" w:type="pct"/>
            <w:noWrap/>
            <w:hideMark/>
          </w:tcPr>
          <w:p w14:paraId="3654C29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6CB95DA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E4A270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DC9333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0.1513</w:t>
            </w:r>
          </w:p>
        </w:tc>
        <w:tc>
          <w:tcPr>
            <w:tcW w:w="995" w:type="pct"/>
            <w:noWrap/>
            <w:hideMark/>
          </w:tcPr>
          <w:p w14:paraId="4ABE3A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0.1944</w:t>
            </w:r>
          </w:p>
        </w:tc>
        <w:tc>
          <w:tcPr>
            <w:tcW w:w="1111" w:type="pct"/>
            <w:noWrap/>
            <w:hideMark/>
          </w:tcPr>
          <w:p w14:paraId="7EC57D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0.6058</w:t>
            </w:r>
          </w:p>
        </w:tc>
        <w:tc>
          <w:tcPr>
            <w:tcW w:w="754" w:type="pct"/>
            <w:noWrap/>
            <w:hideMark/>
          </w:tcPr>
          <w:p w14:paraId="797BF2D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0.4364</w:t>
            </w:r>
          </w:p>
        </w:tc>
      </w:tr>
      <w:tr w:rsidR="00201B7C" w:rsidRPr="00FC356F" w14:paraId="0EDF862E" w14:textId="77777777" w:rsidTr="0002647B">
        <w:tc>
          <w:tcPr>
            <w:tcW w:w="1002" w:type="pct"/>
            <w:noWrap/>
            <w:hideMark/>
          </w:tcPr>
          <w:p w14:paraId="780EEEE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6FF0902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7AD605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F8C8D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-0.2507</w:t>
            </w:r>
          </w:p>
        </w:tc>
        <w:tc>
          <w:tcPr>
            <w:tcW w:w="995" w:type="pct"/>
            <w:noWrap/>
            <w:hideMark/>
          </w:tcPr>
          <w:p w14:paraId="4E0D0B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0.3805</w:t>
            </w:r>
          </w:p>
        </w:tc>
        <w:tc>
          <w:tcPr>
            <w:tcW w:w="1111" w:type="pct"/>
            <w:noWrap/>
            <w:hideMark/>
          </w:tcPr>
          <w:p w14:paraId="657F72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0.4340</w:t>
            </w:r>
          </w:p>
        </w:tc>
        <w:tc>
          <w:tcPr>
            <w:tcW w:w="754" w:type="pct"/>
            <w:noWrap/>
            <w:hideMark/>
          </w:tcPr>
          <w:p w14:paraId="65692C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0.5100</w:t>
            </w:r>
          </w:p>
        </w:tc>
      </w:tr>
      <w:tr w:rsidR="00201B7C" w:rsidRPr="00FC356F" w14:paraId="02642758" w14:textId="77777777" w:rsidTr="0002647B">
        <w:tc>
          <w:tcPr>
            <w:tcW w:w="1002" w:type="pct"/>
            <w:noWrap/>
            <w:hideMark/>
          </w:tcPr>
          <w:p w14:paraId="302B3B7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0595639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F1AF23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7CA4D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-0.4540</w:t>
            </w:r>
          </w:p>
        </w:tc>
        <w:tc>
          <w:tcPr>
            <w:tcW w:w="995" w:type="pct"/>
            <w:noWrap/>
            <w:hideMark/>
          </w:tcPr>
          <w:p w14:paraId="070D9E1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0.3024</w:t>
            </w:r>
          </w:p>
        </w:tc>
        <w:tc>
          <w:tcPr>
            <w:tcW w:w="1111" w:type="pct"/>
            <w:noWrap/>
            <w:hideMark/>
          </w:tcPr>
          <w:p w14:paraId="3077CFD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2.2540</w:t>
            </w:r>
          </w:p>
        </w:tc>
        <w:tc>
          <w:tcPr>
            <w:tcW w:w="754" w:type="pct"/>
            <w:noWrap/>
            <w:hideMark/>
          </w:tcPr>
          <w:p w14:paraId="7F6C8C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0.1333</w:t>
            </w:r>
          </w:p>
        </w:tc>
      </w:tr>
      <w:tr w:rsidR="00201B7C" w:rsidRPr="00FC356F" w14:paraId="4A731BF5" w14:textId="77777777" w:rsidTr="0002647B">
        <w:tc>
          <w:tcPr>
            <w:tcW w:w="1002" w:type="pct"/>
            <w:noWrap/>
            <w:hideMark/>
          </w:tcPr>
          <w:p w14:paraId="57460B9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3537C20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371A6D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BE9246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-0.0469</w:t>
            </w:r>
          </w:p>
        </w:tc>
        <w:tc>
          <w:tcPr>
            <w:tcW w:w="995" w:type="pct"/>
            <w:noWrap/>
            <w:hideMark/>
          </w:tcPr>
          <w:p w14:paraId="0A26FC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0.1948</w:t>
            </w:r>
          </w:p>
        </w:tc>
        <w:tc>
          <w:tcPr>
            <w:tcW w:w="1111" w:type="pct"/>
            <w:noWrap/>
            <w:hideMark/>
          </w:tcPr>
          <w:p w14:paraId="14A54C5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0.0579</w:t>
            </w:r>
          </w:p>
        </w:tc>
        <w:tc>
          <w:tcPr>
            <w:tcW w:w="754" w:type="pct"/>
            <w:noWrap/>
            <w:hideMark/>
          </w:tcPr>
          <w:p w14:paraId="246ED1C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0.8099</w:t>
            </w:r>
          </w:p>
        </w:tc>
      </w:tr>
      <w:tr w:rsidR="00201B7C" w:rsidRPr="00FC356F" w14:paraId="02FF9C6E" w14:textId="77777777" w:rsidTr="0002647B">
        <w:tc>
          <w:tcPr>
            <w:tcW w:w="1002" w:type="pct"/>
            <w:noWrap/>
            <w:hideMark/>
          </w:tcPr>
          <w:p w14:paraId="3D045D3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6B7917A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F8DCB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DBCE3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-0.0328</w:t>
            </w:r>
          </w:p>
        </w:tc>
        <w:tc>
          <w:tcPr>
            <w:tcW w:w="995" w:type="pct"/>
            <w:noWrap/>
            <w:hideMark/>
          </w:tcPr>
          <w:p w14:paraId="727EC3D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0.2788</w:t>
            </w:r>
          </w:p>
        </w:tc>
        <w:tc>
          <w:tcPr>
            <w:tcW w:w="1111" w:type="pct"/>
            <w:noWrap/>
            <w:hideMark/>
          </w:tcPr>
          <w:p w14:paraId="042CFE0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0.0138</w:t>
            </w:r>
          </w:p>
        </w:tc>
        <w:tc>
          <w:tcPr>
            <w:tcW w:w="754" w:type="pct"/>
            <w:noWrap/>
            <w:hideMark/>
          </w:tcPr>
          <w:p w14:paraId="4D1A3F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0.9064</w:t>
            </w:r>
          </w:p>
        </w:tc>
      </w:tr>
      <w:tr w:rsidR="00201B7C" w:rsidRPr="00FC356F" w14:paraId="48B02D6E" w14:textId="77777777" w:rsidTr="0002647B">
        <w:tc>
          <w:tcPr>
            <w:tcW w:w="1002" w:type="pct"/>
            <w:noWrap/>
            <w:hideMark/>
          </w:tcPr>
          <w:p w14:paraId="2320D00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3CDA3D0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1B63BF7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CB3DE4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0.0794</w:t>
            </w:r>
          </w:p>
        </w:tc>
        <w:tc>
          <w:tcPr>
            <w:tcW w:w="995" w:type="pct"/>
            <w:noWrap/>
            <w:hideMark/>
          </w:tcPr>
          <w:p w14:paraId="7B62A1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0.2956</w:t>
            </w:r>
          </w:p>
        </w:tc>
        <w:tc>
          <w:tcPr>
            <w:tcW w:w="1111" w:type="pct"/>
            <w:noWrap/>
            <w:hideMark/>
          </w:tcPr>
          <w:p w14:paraId="11D9D02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0.0722</w:t>
            </w:r>
          </w:p>
        </w:tc>
        <w:tc>
          <w:tcPr>
            <w:tcW w:w="754" w:type="pct"/>
            <w:noWrap/>
            <w:hideMark/>
          </w:tcPr>
          <w:p w14:paraId="6C13A50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0.7881</w:t>
            </w:r>
          </w:p>
        </w:tc>
      </w:tr>
      <w:tr w:rsidR="00201B7C" w:rsidRPr="00FC356F" w14:paraId="595AAC25" w14:textId="77777777" w:rsidTr="0002647B">
        <w:tc>
          <w:tcPr>
            <w:tcW w:w="1002" w:type="pct"/>
            <w:noWrap/>
            <w:hideMark/>
          </w:tcPr>
          <w:p w14:paraId="29CBADE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05DB41B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47742E2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F1B0B2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0.6824</w:t>
            </w:r>
          </w:p>
        </w:tc>
        <w:tc>
          <w:tcPr>
            <w:tcW w:w="995" w:type="pct"/>
            <w:noWrap/>
            <w:hideMark/>
          </w:tcPr>
          <w:p w14:paraId="5B8866A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0.2095</w:t>
            </w:r>
          </w:p>
        </w:tc>
        <w:tc>
          <w:tcPr>
            <w:tcW w:w="1111" w:type="pct"/>
            <w:noWrap/>
            <w:hideMark/>
          </w:tcPr>
          <w:p w14:paraId="1AD631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10.6073</w:t>
            </w:r>
          </w:p>
        </w:tc>
        <w:tc>
          <w:tcPr>
            <w:tcW w:w="754" w:type="pct"/>
            <w:noWrap/>
            <w:hideMark/>
          </w:tcPr>
          <w:p w14:paraId="2645A8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0.0011</w:t>
            </w:r>
          </w:p>
        </w:tc>
      </w:tr>
      <w:tr w:rsidR="00201B7C" w:rsidRPr="00FC356F" w14:paraId="028C2772" w14:textId="77777777" w:rsidTr="0002647B">
        <w:tc>
          <w:tcPr>
            <w:tcW w:w="1002" w:type="pct"/>
            <w:noWrap/>
            <w:hideMark/>
          </w:tcPr>
          <w:p w14:paraId="068AE5C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199DD11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566A67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B1EAE2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0.0693</w:t>
            </w:r>
          </w:p>
        </w:tc>
        <w:tc>
          <w:tcPr>
            <w:tcW w:w="995" w:type="pct"/>
            <w:noWrap/>
            <w:hideMark/>
          </w:tcPr>
          <w:p w14:paraId="730CAC9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0.2416</w:t>
            </w:r>
          </w:p>
        </w:tc>
        <w:tc>
          <w:tcPr>
            <w:tcW w:w="1111" w:type="pct"/>
            <w:noWrap/>
            <w:hideMark/>
          </w:tcPr>
          <w:p w14:paraId="484713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0.0823</w:t>
            </w:r>
          </w:p>
        </w:tc>
        <w:tc>
          <w:tcPr>
            <w:tcW w:w="754" w:type="pct"/>
            <w:noWrap/>
            <w:hideMark/>
          </w:tcPr>
          <w:p w14:paraId="69B291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0.7742</w:t>
            </w:r>
          </w:p>
        </w:tc>
      </w:tr>
      <w:tr w:rsidR="00201B7C" w:rsidRPr="00FC356F" w14:paraId="67FC661E" w14:textId="77777777" w:rsidTr="0002647B">
        <w:tc>
          <w:tcPr>
            <w:tcW w:w="1002" w:type="pct"/>
            <w:noWrap/>
            <w:hideMark/>
          </w:tcPr>
          <w:p w14:paraId="55D1E25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6FE5A1C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577BAB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E6E480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-0.1917</w:t>
            </w:r>
          </w:p>
        </w:tc>
        <w:tc>
          <w:tcPr>
            <w:tcW w:w="995" w:type="pct"/>
            <w:noWrap/>
            <w:hideMark/>
          </w:tcPr>
          <w:p w14:paraId="27CF07A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0.3432</w:t>
            </w:r>
          </w:p>
        </w:tc>
        <w:tc>
          <w:tcPr>
            <w:tcW w:w="1111" w:type="pct"/>
            <w:noWrap/>
            <w:hideMark/>
          </w:tcPr>
          <w:p w14:paraId="4C6609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0.3121</w:t>
            </w:r>
          </w:p>
        </w:tc>
        <w:tc>
          <w:tcPr>
            <w:tcW w:w="754" w:type="pct"/>
            <w:noWrap/>
            <w:hideMark/>
          </w:tcPr>
          <w:p w14:paraId="01745C0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0.5764</w:t>
            </w:r>
          </w:p>
        </w:tc>
      </w:tr>
      <w:tr w:rsidR="00201B7C" w:rsidRPr="00FC356F" w14:paraId="2B879C2A" w14:textId="77777777" w:rsidTr="0002647B">
        <w:tc>
          <w:tcPr>
            <w:tcW w:w="1002" w:type="pct"/>
            <w:noWrap/>
            <w:hideMark/>
          </w:tcPr>
          <w:p w14:paraId="58E66F5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1B4ACEE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1FF11DE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01535E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0.6872</w:t>
            </w:r>
          </w:p>
        </w:tc>
        <w:tc>
          <w:tcPr>
            <w:tcW w:w="995" w:type="pct"/>
            <w:noWrap/>
            <w:hideMark/>
          </w:tcPr>
          <w:p w14:paraId="48C0E8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0.4894</w:t>
            </w:r>
          </w:p>
        </w:tc>
        <w:tc>
          <w:tcPr>
            <w:tcW w:w="1111" w:type="pct"/>
            <w:noWrap/>
            <w:hideMark/>
          </w:tcPr>
          <w:p w14:paraId="2BA2A3A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1.9715</w:t>
            </w:r>
          </w:p>
        </w:tc>
        <w:tc>
          <w:tcPr>
            <w:tcW w:w="754" w:type="pct"/>
            <w:noWrap/>
            <w:hideMark/>
          </w:tcPr>
          <w:p w14:paraId="196DFC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0.1603</w:t>
            </w:r>
          </w:p>
        </w:tc>
      </w:tr>
      <w:tr w:rsidR="00201B7C" w:rsidRPr="00FC356F" w14:paraId="1A56F548" w14:textId="77777777" w:rsidTr="0002647B">
        <w:tc>
          <w:tcPr>
            <w:tcW w:w="1002" w:type="pct"/>
            <w:noWrap/>
            <w:hideMark/>
          </w:tcPr>
          <w:p w14:paraId="0C7EB56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400ED9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9</w:t>
            </w:r>
          </w:p>
        </w:tc>
        <w:tc>
          <w:tcPr>
            <w:tcW w:w="295" w:type="pct"/>
            <w:noWrap/>
            <w:hideMark/>
          </w:tcPr>
          <w:p w14:paraId="62A822F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751EE2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0.6493</w:t>
            </w:r>
          </w:p>
        </w:tc>
        <w:tc>
          <w:tcPr>
            <w:tcW w:w="995" w:type="pct"/>
            <w:noWrap/>
            <w:hideMark/>
          </w:tcPr>
          <w:p w14:paraId="4D29AC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0.8171</w:t>
            </w:r>
          </w:p>
        </w:tc>
        <w:tc>
          <w:tcPr>
            <w:tcW w:w="1111" w:type="pct"/>
            <w:noWrap/>
            <w:hideMark/>
          </w:tcPr>
          <w:p w14:paraId="52C99BA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0.6313</w:t>
            </w:r>
          </w:p>
        </w:tc>
        <w:tc>
          <w:tcPr>
            <w:tcW w:w="754" w:type="pct"/>
            <w:noWrap/>
            <w:hideMark/>
          </w:tcPr>
          <w:p w14:paraId="1B655AB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0.4269</w:t>
            </w:r>
          </w:p>
        </w:tc>
      </w:tr>
      <w:tr w:rsidR="00201B7C" w:rsidRPr="00FC356F" w14:paraId="13399578" w14:textId="77777777" w:rsidTr="0002647B">
        <w:tc>
          <w:tcPr>
            <w:tcW w:w="1002" w:type="pct"/>
            <w:noWrap/>
            <w:hideMark/>
          </w:tcPr>
          <w:p w14:paraId="150C7ED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1B6B7E2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5D2D1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3C5356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0.1293</w:t>
            </w:r>
          </w:p>
        </w:tc>
        <w:tc>
          <w:tcPr>
            <w:tcW w:w="995" w:type="pct"/>
            <w:noWrap/>
            <w:hideMark/>
          </w:tcPr>
          <w:p w14:paraId="3F9D651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0.2676</w:t>
            </w:r>
          </w:p>
        </w:tc>
        <w:tc>
          <w:tcPr>
            <w:tcW w:w="1111" w:type="pct"/>
            <w:noWrap/>
            <w:hideMark/>
          </w:tcPr>
          <w:p w14:paraId="143AF1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0.2335</w:t>
            </w:r>
          </w:p>
        </w:tc>
        <w:tc>
          <w:tcPr>
            <w:tcW w:w="754" w:type="pct"/>
            <w:noWrap/>
            <w:hideMark/>
          </w:tcPr>
          <w:p w14:paraId="3457468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0.6289</w:t>
            </w:r>
          </w:p>
        </w:tc>
      </w:tr>
      <w:tr w:rsidR="00201B7C" w:rsidRPr="00FC356F" w14:paraId="0435626C" w14:textId="77777777" w:rsidTr="0002647B">
        <w:tc>
          <w:tcPr>
            <w:tcW w:w="1002" w:type="pct"/>
            <w:noWrap/>
            <w:hideMark/>
          </w:tcPr>
          <w:p w14:paraId="2327C9B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4871BF3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4EC10C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F01BAB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-0.0533</w:t>
            </w:r>
          </w:p>
        </w:tc>
        <w:tc>
          <w:tcPr>
            <w:tcW w:w="995" w:type="pct"/>
            <w:noWrap/>
            <w:hideMark/>
          </w:tcPr>
          <w:p w14:paraId="6064E90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0.2079</w:t>
            </w:r>
          </w:p>
        </w:tc>
        <w:tc>
          <w:tcPr>
            <w:tcW w:w="1111" w:type="pct"/>
            <w:noWrap/>
            <w:hideMark/>
          </w:tcPr>
          <w:p w14:paraId="1A4C96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0.0658</w:t>
            </w:r>
          </w:p>
        </w:tc>
        <w:tc>
          <w:tcPr>
            <w:tcW w:w="754" w:type="pct"/>
            <w:noWrap/>
            <w:hideMark/>
          </w:tcPr>
          <w:p w14:paraId="073B2C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0.7976</w:t>
            </w:r>
          </w:p>
        </w:tc>
      </w:tr>
      <w:tr w:rsidR="00201B7C" w:rsidRPr="00FC356F" w14:paraId="19EEB2E6" w14:textId="77777777" w:rsidTr="0002647B">
        <w:tc>
          <w:tcPr>
            <w:tcW w:w="1002" w:type="pct"/>
            <w:noWrap/>
            <w:hideMark/>
          </w:tcPr>
          <w:p w14:paraId="0F0D82E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1464B90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771C2AB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E9EDB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27.7710</w:t>
            </w:r>
          </w:p>
        </w:tc>
        <w:tc>
          <w:tcPr>
            <w:tcW w:w="995" w:type="pct"/>
            <w:noWrap/>
            <w:hideMark/>
          </w:tcPr>
          <w:p w14:paraId="7F6A2CF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1514.9</w:t>
            </w:r>
          </w:p>
        </w:tc>
        <w:tc>
          <w:tcPr>
            <w:tcW w:w="1111" w:type="pct"/>
            <w:noWrap/>
            <w:hideMark/>
          </w:tcPr>
          <w:p w14:paraId="274CA29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0.0003</w:t>
            </w:r>
          </w:p>
        </w:tc>
        <w:tc>
          <w:tcPr>
            <w:tcW w:w="754" w:type="pct"/>
            <w:noWrap/>
            <w:hideMark/>
          </w:tcPr>
          <w:p w14:paraId="4206CC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0.9854</w:t>
            </w:r>
          </w:p>
        </w:tc>
      </w:tr>
      <w:tr w:rsidR="00201B7C" w:rsidRPr="00FC356F" w14:paraId="25D28A26" w14:textId="77777777" w:rsidTr="0002647B">
        <w:tc>
          <w:tcPr>
            <w:tcW w:w="1002" w:type="pct"/>
            <w:noWrap/>
            <w:hideMark/>
          </w:tcPr>
          <w:p w14:paraId="7551EF4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6354785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3A987DE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7224BB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-0.0700</w:t>
            </w:r>
          </w:p>
        </w:tc>
        <w:tc>
          <w:tcPr>
            <w:tcW w:w="995" w:type="pct"/>
            <w:noWrap/>
            <w:hideMark/>
          </w:tcPr>
          <w:p w14:paraId="49BFE56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0.1794</w:t>
            </w:r>
          </w:p>
        </w:tc>
        <w:tc>
          <w:tcPr>
            <w:tcW w:w="1111" w:type="pct"/>
            <w:noWrap/>
            <w:hideMark/>
          </w:tcPr>
          <w:p w14:paraId="61CF86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0.1520</w:t>
            </w:r>
          </w:p>
        </w:tc>
        <w:tc>
          <w:tcPr>
            <w:tcW w:w="754" w:type="pct"/>
            <w:noWrap/>
            <w:hideMark/>
          </w:tcPr>
          <w:p w14:paraId="716E0C1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0.6966</w:t>
            </w:r>
          </w:p>
        </w:tc>
      </w:tr>
      <w:tr w:rsidR="00201B7C" w:rsidRPr="00FC356F" w14:paraId="696E20C9" w14:textId="77777777" w:rsidTr="0002647B">
        <w:tc>
          <w:tcPr>
            <w:tcW w:w="1002" w:type="pct"/>
            <w:noWrap/>
            <w:hideMark/>
          </w:tcPr>
          <w:p w14:paraId="190AABD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96F67B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51EAC7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6E302F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-0.2351</w:t>
            </w:r>
          </w:p>
        </w:tc>
        <w:tc>
          <w:tcPr>
            <w:tcW w:w="995" w:type="pct"/>
            <w:noWrap/>
            <w:hideMark/>
          </w:tcPr>
          <w:p w14:paraId="3DF5448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0.2118</w:t>
            </w:r>
          </w:p>
        </w:tc>
        <w:tc>
          <w:tcPr>
            <w:tcW w:w="1111" w:type="pct"/>
            <w:noWrap/>
            <w:hideMark/>
          </w:tcPr>
          <w:p w14:paraId="05539D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1.2314</w:t>
            </w:r>
          </w:p>
        </w:tc>
        <w:tc>
          <w:tcPr>
            <w:tcW w:w="754" w:type="pct"/>
            <w:noWrap/>
            <w:hideMark/>
          </w:tcPr>
          <w:p w14:paraId="73BB09A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0.2671</w:t>
            </w:r>
          </w:p>
        </w:tc>
      </w:tr>
      <w:tr w:rsidR="00201B7C" w:rsidRPr="00FC356F" w14:paraId="754B7DEA" w14:textId="77777777" w:rsidTr="0002647B">
        <w:tc>
          <w:tcPr>
            <w:tcW w:w="1002" w:type="pct"/>
            <w:noWrap/>
            <w:hideMark/>
          </w:tcPr>
          <w:p w14:paraId="40ECA60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51AAEAD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24FFCA5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4033B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-0.0502</w:t>
            </w:r>
          </w:p>
        </w:tc>
        <w:tc>
          <w:tcPr>
            <w:tcW w:w="995" w:type="pct"/>
            <w:noWrap/>
            <w:hideMark/>
          </w:tcPr>
          <w:p w14:paraId="0B11AF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0.2652</w:t>
            </w:r>
          </w:p>
        </w:tc>
        <w:tc>
          <w:tcPr>
            <w:tcW w:w="1111" w:type="pct"/>
            <w:noWrap/>
            <w:hideMark/>
          </w:tcPr>
          <w:p w14:paraId="407D083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0.0358</w:t>
            </w:r>
          </w:p>
        </w:tc>
        <w:tc>
          <w:tcPr>
            <w:tcW w:w="754" w:type="pct"/>
            <w:noWrap/>
            <w:hideMark/>
          </w:tcPr>
          <w:p w14:paraId="17B0D0E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0.8500</w:t>
            </w:r>
          </w:p>
        </w:tc>
      </w:tr>
      <w:tr w:rsidR="00201B7C" w:rsidRPr="00FC356F" w14:paraId="08F6EFBF" w14:textId="77777777" w:rsidTr="0002647B">
        <w:tc>
          <w:tcPr>
            <w:tcW w:w="1002" w:type="pct"/>
            <w:noWrap/>
            <w:hideMark/>
          </w:tcPr>
          <w:p w14:paraId="6C2A833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35F82BD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0CB6E21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F0CB0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-0.1125</w:t>
            </w:r>
          </w:p>
        </w:tc>
        <w:tc>
          <w:tcPr>
            <w:tcW w:w="995" w:type="pct"/>
            <w:noWrap/>
            <w:hideMark/>
          </w:tcPr>
          <w:p w14:paraId="04E57D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0.4761</w:t>
            </w:r>
          </w:p>
        </w:tc>
        <w:tc>
          <w:tcPr>
            <w:tcW w:w="1111" w:type="pct"/>
            <w:noWrap/>
            <w:hideMark/>
          </w:tcPr>
          <w:p w14:paraId="72FF45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0.0558</w:t>
            </w:r>
          </w:p>
        </w:tc>
        <w:tc>
          <w:tcPr>
            <w:tcW w:w="754" w:type="pct"/>
            <w:noWrap/>
            <w:hideMark/>
          </w:tcPr>
          <w:p w14:paraId="4614045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0.8133</w:t>
            </w:r>
          </w:p>
        </w:tc>
      </w:tr>
      <w:tr w:rsidR="00201B7C" w:rsidRPr="00FC356F" w14:paraId="1E556EB5" w14:textId="77777777" w:rsidTr="0002647B">
        <w:tc>
          <w:tcPr>
            <w:tcW w:w="1002" w:type="pct"/>
            <w:noWrap/>
            <w:hideMark/>
          </w:tcPr>
          <w:p w14:paraId="0458351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6F8E6B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55B7683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8253A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0.4040</w:t>
            </w:r>
          </w:p>
        </w:tc>
        <w:tc>
          <w:tcPr>
            <w:tcW w:w="995" w:type="pct"/>
            <w:noWrap/>
            <w:hideMark/>
          </w:tcPr>
          <w:p w14:paraId="4731EB0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0.3591</w:t>
            </w:r>
          </w:p>
        </w:tc>
        <w:tc>
          <w:tcPr>
            <w:tcW w:w="1111" w:type="pct"/>
            <w:noWrap/>
            <w:hideMark/>
          </w:tcPr>
          <w:p w14:paraId="61125C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1.2663</w:t>
            </w:r>
          </w:p>
        </w:tc>
        <w:tc>
          <w:tcPr>
            <w:tcW w:w="754" w:type="pct"/>
            <w:noWrap/>
            <w:hideMark/>
          </w:tcPr>
          <w:p w14:paraId="187D69E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0.2605</w:t>
            </w:r>
          </w:p>
        </w:tc>
      </w:tr>
      <w:tr w:rsidR="00201B7C" w:rsidRPr="00FC356F" w14:paraId="0F0E9027" w14:textId="77777777" w:rsidTr="0002647B">
        <w:tc>
          <w:tcPr>
            <w:tcW w:w="1002" w:type="pct"/>
            <w:noWrap/>
            <w:hideMark/>
          </w:tcPr>
          <w:p w14:paraId="4E84E5C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5B6FDCD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6D77B3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42F9F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0.1950</w:t>
            </w:r>
          </w:p>
        </w:tc>
        <w:tc>
          <w:tcPr>
            <w:tcW w:w="995" w:type="pct"/>
            <w:noWrap/>
            <w:hideMark/>
          </w:tcPr>
          <w:p w14:paraId="51F3DC8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0.1794</w:t>
            </w:r>
          </w:p>
        </w:tc>
        <w:tc>
          <w:tcPr>
            <w:tcW w:w="1111" w:type="pct"/>
            <w:noWrap/>
            <w:hideMark/>
          </w:tcPr>
          <w:p w14:paraId="136007D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1.1820</w:t>
            </w:r>
          </w:p>
        </w:tc>
        <w:tc>
          <w:tcPr>
            <w:tcW w:w="754" w:type="pct"/>
            <w:noWrap/>
            <w:hideMark/>
          </w:tcPr>
          <w:p w14:paraId="661A03B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0.2770</w:t>
            </w:r>
          </w:p>
        </w:tc>
      </w:tr>
      <w:tr w:rsidR="00201B7C" w:rsidRPr="00FC356F" w14:paraId="41B1831A" w14:textId="77777777" w:rsidTr="0002647B">
        <w:tc>
          <w:tcPr>
            <w:tcW w:w="1002" w:type="pct"/>
            <w:noWrap/>
            <w:hideMark/>
          </w:tcPr>
          <w:p w14:paraId="3CBCF2D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37BE328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6A50C8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4DE8CA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-0.1903</w:t>
            </w:r>
          </w:p>
        </w:tc>
        <w:tc>
          <w:tcPr>
            <w:tcW w:w="995" w:type="pct"/>
            <w:noWrap/>
            <w:hideMark/>
          </w:tcPr>
          <w:p w14:paraId="78C7CF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0.2477</w:t>
            </w:r>
          </w:p>
        </w:tc>
        <w:tc>
          <w:tcPr>
            <w:tcW w:w="1111" w:type="pct"/>
            <w:noWrap/>
            <w:hideMark/>
          </w:tcPr>
          <w:p w14:paraId="247B7D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0.5900</w:t>
            </w:r>
          </w:p>
        </w:tc>
        <w:tc>
          <w:tcPr>
            <w:tcW w:w="754" w:type="pct"/>
            <w:noWrap/>
            <w:hideMark/>
          </w:tcPr>
          <w:p w14:paraId="30943B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0.4424</w:t>
            </w:r>
          </w:p>
        </w:tc>
      </w:tr>
      <w:tr w:rsidR="00201B7C" w:rsidRPr="00FC356F" w14:paraId="6AA51FC8" w14:textId="77777777" w:rsidTr="0002647B">
        <w:tc>
          <w:tcPr>
            <w:tcW w:w="1002" w:type="pct"/>
            <w:noWrap/>
            <w:hideMark/>
          </w:tcPr>
          <w:p w14:paraId="51FF648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4DC0279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5FBCC8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861798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-0.3923</w:t>
            </w:r>
          </w:p>
        </w:tc>
        <w:tc>
          <w:tcPr>
            <w:tcW w:w="995" w:type="pct"/>
            <w:noWrap/>
            <w:hideMark/>
          </w:tcPr>
          <w:p w14:paraId="7E80F76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0.2903</w:t>
            </w:r>
          </w:p>
        </w:tc>
        <w:tc>
          <w:tcPr>
            <w:tcW w:w="1111" w:type="pct"/>
            <w:noWrap/>
            <w:hideMark/>
          </w:tcPr>
          <w:p w14:paraId="34A01AD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1.8252</w:t>
            </w:r>
          </w:p>
        </w:tc>
        <w:tc>
          <w:tcPr>
            <w:tcW w:w="754" w:type="pct"/>
            <w:noWrap/>
            <w:hideMark/>
          </w:tcPr>
          <w:p w14:paraId="7D3162B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0.1767</w:t>
            </w:r>
          </w:p>
        </w:tc>
      </w:tr>
      <w:tr w:rsidR="00201B7C" w:rsidRPr="00FC356F" w14:paraId="38FEB09A" w14:textId="77777777" w:rsidTr="0002647B">
        <w:tc>
          <w:tcPr>
            <w:tcW w:w="1002" w:type="pct"/>
            <w:noWrap/>
            <w:hideMark/>
          </w:tcPr>
          <w:p w14:paraId="5BC12E1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1D1150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C45DCB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F31A1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-0.0339</w:t>
            </w:r>
          </w:p>
        </w:tc>
        <w:tc>
          <w:tcPr>
            <w:tcW w:w="995" w:type="pct"/>
            <w:noWrap/>
            <w:hideMark/>
          </w:tcPr>
          <w:p w14:paraId="0E10E5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0.5156</w:t>
            </w:r>
          </w:p>
        </w:tc>
        <w:tc>
          <w:tcPr>
            <w:tcW w:w="1111" w:type="pct"/>
            <w:noWrap/>
            <w:hideMark/>
          </w:tcPr>
          <w:p w14:paraId="393DD8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0.0043</w:t>
            </w:r>
          </w:p>
        </w:tc>
        <w:tc>
          <w:tcPr>
            <w:tcW w:w="754" w:type="pct"/>
            <w:noWrap/>
            <w:hideMark/>
          </w:tcPr>
          <w:p w14:paraId="14B6845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0.9476</w:t>
            </w:r>
          </w:p>
        </w:tc>
      </w:tr>
      <w:tr w:rsidR="00201B7C" w:rsidRPr="00FC356F" w14:paraId="5D6B34BD" w14:textId="77777777" w:rsidTr="0002647B">
        <w:tc>
          <w:tcPr>
            <w:tcW w:w="1002" w:type="pct"/>
            <w:noWrap/>
            <w:hideMark/>
          </w:tcPr>
          <w:p w14:paraId="1DC9DEF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647C379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C6EB2F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DD39B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0.0170</w:t>
            </w:r>
          </w:p>
        </w:tc>
        <w:tc>
          <w:tcPr>
            <w:tcW w:w="995" w:type="pct"/>
            <w:noWrap/>
            <w:hideMark/>
          </w:tcPr>
          <w:p w14:paraId="0A0BB4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0.1681</w:t>
            </w:r>
          </w:p>
        </w:tc>
        <w:tc>
          <w:tcPr>
            <w:tcW w:w="1111" w:type="pct"/>
            <w:noWrap/>
            <w:hideMark/>
          </w:tcPr>
          <w:p w14:paraId="7E2012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0.0103</w:t>
            </w:r>
          </w:p>
        </w:tc>
        <w:tc>
          <w:tcPr>
            <w:tcW w:w="754" w:type="pct"/>
            <w:noWrap/>
            <w:hideMark/>
          </w:tcPr>
          <w:p w14:paraId="2F76035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0.9192</w:t>
            </w:r>
          </w:p>
        </w:tc>
      </w:tr>
      <w:tr w:rsidR="00201B7C" w:rsidRPr="00FC356F" w14:paraId="23FD17BD" w14:textId="77777777" w:rsidTr="0002647B">
        <w:tc>
          <w:tcPr>
            <w:tcW w:w="1002" w:type="pct"/>
            <w:noWrap/>
            <w:hideMark/>
          </w:tcPr>
          <w:p w14:paraId="74D3147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60C5295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06CEEDA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B8008B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-0.5387</w:t>
            </w:r>
          </w:p>
        </w:tc>
        <w:tc>
          <w:tcPr>
            <w:tcW w:w="995" w:type="pct"/>
            <w:noWrap/>
            <w:hideMark/>
          </w:tcPr>
          <w:p w14:paraId="09DB47A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0.4242</w:t>
            </w:r>
          </w:p>
        </w:tc>
        <w:tc>
          <w:tcPr>
            <w:tcW w:w="1111" w:type="pct"/>
            <w:noWrap/>
            <w:hideMark/>
          </w:tcPr>
          <w:p w14:paraId="3C5865C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1.6128</w:t>
            </w:r>
          </w:p>
        </w:tc>
        <w:tc>
          <w:tcPr>
            <w:tcW w:w="754" w:type="pct"/>
            <w:noWrap/>
            <w:hideMark/>
          </w:tcPr>
          <w:p w14:paraId="264444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0.2041</w:t>
            </w:r>
          </w:p>
        </w:tc>
      </w:tr>
      <w:tr w:rsidR="00201B7C" w:rsidRPr="00FC356F" w14:paraId="7B415883" w14:textId="77777777" w:rsidTr="0002647B">
        <w:tc>
          <w:tcPr>
            <w:tcW w:w="1002" w:type="pct"/>
            <w:noWrap/>
            <w:hideMark/>
          </w:tcPr>
          <w:p w14:paraId="3F84785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580A654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1DCE27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1E898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-0.1602</w:t>
            </w:r>
          </w:p>
        </w:tc>
        <w:tc>
          <w:tcPr>
            <w:tcW w:w="995" w:type="pct"/>
            <w:noWrap/>
            <w:hideMark/>
          </w:tcPr>
          <w:p w14:paraId="43217D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0.4150</w:t>
            </w:r>
          </w:p>
        </w:tc>
        <w:tc>
          <w:tcPr>
            <w:tcW w:w="1111" w:type="pct"/>
            <w:noWrap/>
            <w:hideMark/>
          </w:tcPr>
          <w:p w14:paraId="76DE9B6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0.1491</w:t>
            </w:r>
          </w:p>
        </w:tc>
        <w:tc>
          <w:tcPr>
            <w:tcW w:w="754" w:type="pct"/>
            <w:noWrap/>
            <w:hideMark/>
          </w:tcPr>
          <w:p w14:paraId="54FCA4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0.6994</w:t>
            </w:r>
          </w:p>
        </w:tc>
      </w:tr>
      <w:tr w:rsidR="00201B7C" w:rsidRPr="00FC356F" w14:paraId="2AC8EFB7" w14:textId="77777777" w:rsidTr="0002647B">
        <w:tc>
          <w:tcPr>
            <w:tcW w:w="1002" w:type="pct"/>
            <w:noWrap/>
            <w:hideMark/>
          </w:tcPr>
          <w:p w14:paraId="14ED88A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779F902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3F6B33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E91EA1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-0.0927</w:t>
            </w:r>
          </w:p>
        </w:tc>
        <w:tc>
          <w:tcPr>
            <w:tcW w:w="995" w:type="pct"/>
            <w:noWrap/>
            <w:hideMark/>
          </w:tcPr>
          <w:p w14:paraId="0ECD431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0.4265</w:t>
            </w:r>
          </w:p>
        </w:tc>
        <w:tc>
          <w:tcPr>
            <w:tcW w:w="1111" w:type="pct"/>
            <w:noWrap/>
            <w:hideMark/>
          </w:tcPr>
          <w:p w14:paraId="739312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0.0473</w:t>
            </w:r>
          </w:p>
        </w:tc>
        <w:tc>
          <w:tcPr>
            <w:tcW w:w="754" w:type="pct"/>
            <w:noWrap/>
            <w:hideMark/>
          </w:tcPr>
          <w:p w14:paraId="6C483F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0.8279</w:t>
            </w:r>
          </w:p>
        </w:tc>
      </w:tr>
      <w:tr w:rsidR="00201B7C" w:rsidRPr="00FC356F" w14:paraId="7B564153" w14:textId="77777777" w:rsidTr="0002647B">
        <w:tc>
          <w:tcPr>
            <w:tcW w:w="1002" w:type="pct"/>
            <w:noWrap/>
            <w:hideMark/>
          </w:tcPr>
          <w:p w14:paraId="79A1151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33B437B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23C9CE8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004FE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-0.3059</w:t>
            </w:r>
          </w:p>
        </w:tc>
        <w:tc>
          <w:tcPr>
            <w:tcW w:w="995" w:type="pct"/>
            <w:noWrap/>
            <w:hideMark/>
          </w:tcPr>
          <w:p w14:paraId="2AA7AFC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0.4412</w:t>
            </w:r>
          </w:p>
        </w:tc>
        <w:tc>
          <w:tcPr>
            <w:tcW w:w="1111" w:type="pct"/>
            <w:noWrap/>
            <w:hideMark/>
          </w:tcPr>
          <w:p w14:paraId="7E0E9B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0.4805</w:t>
            </w:r>
          </w:p>
        </w:tc>
        <w:tc>
          <w:tcPr>
            <w:tcW w:w="754" w:type="pct"/>
            <w:noWrap/>
            <w:hideMark/>
          </w:tcPr>
          <w:p w14:paraId="1172C75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0.4882</w:t>
            </w:r>
          </w:p>
        </w:tc>
      </w:tr>
      <w:tr w:rsidR="00201B7C" w:rsidRPr="00FC356F" w14:paraId="1EF82FC3" w14:textId="77777777" w:rsidTr="0002647B">
        <w:tc>
          <w:tcPr>
            <w:tcW w:w="1002" w:type="pct"/>
            <w:noWrap/>
            <w:hideMark/>
          </w:tcPr>
          <w:p w14:paraId="3714FC7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3B276AF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723FE6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880EC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1.1994</w:t>
            </w:r>
          </w:p>
        </w:tc>
        <w:tc>
          <w:tcPr>
            <w:tcW w:w="995" w:type="pct"/>
            <w:noWrap/>
            <w:hideMark/>
          </w:tcPr>
          <w:p w14:paraId="24FF29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0.5028</w:t>
            </w:r>
          </w:p>
        </w:tc>
        <w:tc>
          <w:tcPr>
            <w:tcW w:w="1111" w:type="pct"/>
            <w:noWrap/>
            <w:hideMark/>
          </w:tcPr>
          <w:p w14:paraId="6BE5E6E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5.6904</w:t>
            </w:r>
          </w:p>
        </w:tc>
        <w:tc>
          <w:tcPr>
            <w:tcW w:w="754" w:type="pct"/>
            <w:noWrap/>
            <w:hideMark/>
          </w:tcPr>
          <w:p w14:paraId="6DD8531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0.0171</w:t>
            </w:r>
          </w:p>
        </w:tc>
      </w:tr>
      <w:tr w:rsidR="00201B7C" w:rsidRPr="00FC356F" w14:paraId="485CF17D" w14:textId="77777777" w:rsidTr="0002647B">
        <w:tc>
          <w:tcPr>
            <w:tcW w:w="1002" w:type="pct"/>
            <w:noWrap/>
            <w:hideMark/>
          </w:tcPr>
          <w:p w14:paraId="324D0B4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50B7836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B38FEF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49AA0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0.0424</w:t>
            </w:r>
          </w:p>
        </w:tc>
        <w:tc>
          <w:tcPr>
            <w:tcW w:w="995" w:type="pct"/>
            <w:noWrap/>
            <w:hideMark/>
          </w:tcPr>
          <w:p w14:paraId="7B10F1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0.4173</w:t>
            </w:r>
          </w:p>
        </w:tc>
        <w:tc>
          <w:tcPr>
            <w:tcW w:w="1111" w:type="pct"/>
            <w:noWrap/>
            <w:hideMark/>
          </w:tcPr>
          <w:p w14:paraId="541BA00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0.0103</w:t>
            </w:r>
          </w:p>
        </w:tc>
        <w:tc>
          <w:tcPr>
            <w:tcW w:w="754" w:type="pct"/>
            <w:noWrap/>
            <w:hideMark/>
          </w:tcPr>
          <w:p w14:paraId="42D6E0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0.9190</w:t>
            </w:r>
          </w:p>
        </w:tc>
      </w:tr>
      <w:tr w:rsidR="00201B7C" w:rsidRPr="00FC356F" w14:paraId="2703AF32" w14:textId="77777777" w:rsidTr="0002647B">
        <w:tc>
          <w:tcPr>
            <w:tcW w:w="1002" w:type="pct"/>
            <w:noWrap/>
            <w:hideMark/>
          </w:tcPr>
          <w:p w14:paraId="30A921C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638283B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210335C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33305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0.3168</w:t>
            </w:r>
          </w:p>
        </w:tc>
        <w:tc>
          <w:tcPr>
            <w:tcW w:w="995" w:type="pct"/>
            <w:noWrap/>
            <w:hideMark/>
          </w:tcPr>
          <w:p w14:paraId="276BF8B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0.4491</w:t>
            </w:r>
          </w:p>
        </w:tc>
        <w:tc>
          <w:tcPr>
            <w:tcW w:w="1111" w:type="pct"/>
            <w:noWrap/>
            <w:hideMark/>
          </w:tcPr>
          <w:p w14:paraId="743218D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0.4974</w:t>
            </w:r>
          </w:p>
        </w:tc>
        <w:tc>
          <w:tcPr>
            <w:tcW w:w="754" w:type="pct"/>
            <w:noWrap/>
            <w:hideMark/>
          </w:tcPr>
          <w:p w14:paraId="40EEDF9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0.4806</w:t>
            </w:r>
          </w:p>
        </w:tc>
      </w:tr>
      <w:tr w:rsidR="00201B7C" w:rsidRPr="00FC356F" w14:paraId="3AB6F66D" w14:textId="77777777" w:rsidTr="0002647B">
        <w:tc>
          <w:tcPr>
            <w:tcW w:w="1002" w:type="pct"/>
            <w:noWrap/>
            <w:hideMark/>
          </w:tcPr>
          <w:p w14:paraId="5364CBC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5CE9ACF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0B9D51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D42F61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0.4032</w:t>
            </w:r>
          </w:p>
        </w:tc>
        <w:tc>
          <w:tcPr>
            <w:tcW w:w="995" w:type="pct"/>
            <w:noWrap/>
            <w:hideMark/>
          </w:tcPr>
          <w:p w14:paraId="7CE6C0A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0.4646</w:t>
            </w:r>
          </w:p>
        </w:tc>
        <w:tc>
          <w:tcPr>
            <w:tcW w:w="1111" w:type="pct"/>
            <w:noWrap/>
            <w:hideMark/>
          </w:tcPr>
          <w:p w14:paraId="3B7944F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0.7530</w:t>
            </w:r>
          </w:p>
        </w:tc>
        <w:tc>
          <w:tcPr>
            <w:tcW w:w="754" w:type="pct"/>
            <w:noWrap/>
            <w:hideMark/>
          </w:tcPr>
          <w:p w14:paraId="3656CB0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0.3855</w:t>
            </w:r>
          </w:p>
        </w:tc>
      </w:tr>
      <w:tr w:rsidR="00201B7C" w:rsidRPr="00FC356F" w14:paraId="7B734CA5" w14:textId="77777777" w:rsidTr="0002647B">
        <w:tc>
          <w:tcPr>
            <w:tcW w:w="1002" w:type="pct"/>
            <w:noWrap/>
            <w:hideMark/>
          </w:tcPr>
          <w:p w14:paraId="1818804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7EFCEA1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7AE7D0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642" w:type="pct"/>
            <w:noWrap/>
            <w:hideMark/>
          </w:tcPr>
          <w:p w14:paraId="0C005B2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995" w:type="pct"/>
            <w:noWrap/>
            <w:hideMark/>
          </w:tcPr>
          <w:p w14:paraId="04B6A61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1111" w:type="pct"/>
            <w:noWrap/>
            <w:hideMark/>
          </w:tcPr>
          <w:p w14:paraId="6E0D90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754" w:type="pct"/>
            <w:noWrap/>
            <w:hideMark/>
          </w:tcPr>
          <w:p w14:paraId="195C0D3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r>
      <w:tr w:rsidR="00201B7C" w:rsidRPr="00FC356F" w14:paraId="6A6AA5A2" w14:textId="77777777" w:rsidTr="0002647B">
        <w:tc>
          <w:tcPr>
            <w:tcW w:w="1002" w:type="pct"/>
            <w:noWrap/>
            <w:hideMark/>
          </w:tcPr>
          <w:p w14:paraId="11503E1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4E6AE4C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5D779C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667150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0.2422</w:t>
            </w:r>
          </w:p>
        </w:tc>
        <w:tc>
          <w:tcPr>
            <w:tcW w:w="995" w:type="pct"/>
            <w:noWrap/>
            <w:hideMark/>
          </w:tcPr>
          <w:p w14:paraId="1B9E18F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0.5088</w:t>
            </w:r>
          </w:p>
        </w:tc>
        <w:tc>
          <w:tcPr>
            <w:tcW w:w="1111" w:type="pct"/>
            <w:noWrap/>
            <w:hideMark/>
          </w:tcPr>
          <w:p w14:paraId="1B2F8A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0.2267</w:t>
            </w:r>
          </w:p>
        </w:tc>
        <w:tc>
          <w:tcPr>
            <w:tcW w:w="754" w:type="pct"/>
            <w:noWrap/>
            <w:hideMark/>
          </w:tcPr>
          <w:p w14:paraId="09F07FF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0.6340</w:t>
            </w:r>
          </w:p>
        </w:tc>
      </w:tr>
      <w:tr w:rsidR="00201B7C" w:rsidRPr="00FC356F" w14:paraId="59F87544" w14:textId="77777777" w:rsidTr="0002647B">
        <w:tc>
          <w:tcPr>
            <w:tcW w:w="1002" w:type="pct"/>
            <w:noWrap/>
            <w:hideMark/>
          </w:tcPr>
          <w:p w14:paraId="186135C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645A06A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CBD7D2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C76DDC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-12.9676</w:t>
            </w:r>
          </w:p>
        </w:tc>
        <w:tc>
          <w:tcPr>
            <w:tcW w:w="995" w:type="pct"/>
            <w:noWrap/>
            <w:hideMark/>
          </w:tcPr>
          <w:p w14:paraId="3727773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859.4</w:t>
            </w:r>
          </w:p>
        </w:tc>
        <w:tc>
          <w:tcPr>
            <w:tcW w:w="1111" w:type="pct"/>
            <w:noWrap/>
            <w:hideMark/>
          </w:tcPr>
          <w:p w14:paraId="00150A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0.0002</w:t>
            </w:r>
          </w:p>
        </w:tc>
        <w:tc>
          <w:tcPr>
            <w:tcW w:w="754" w:type="pct"/>
            <w:noWrap/>
            <w:hideMark/>
          </w:tcPr>
          <w:p w14:paraId="424130C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0.9880</w:t>
            </w:r>
          </w:p>
        </w:tc>
      </w:tr>
      <w:tr w:rsidR="00201B7C" w:rsidRPr="00FC356F" w14:paraId="0646060D" w14:textId="77777777" w:rsidTr="0002647B">
        <w:tc>
          <w:tcPr>
            <w:tcW w:w="1002" w:type="pct"/>
            <w:noWrap/>
            <w:hideMark/>
          </w:tcPr>
          <w:p w14:paraId="2BB7A3A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3F0EBB8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333CEC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3556E9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0.1396</w:t>
            </w:r>
          </w:p>
        </w:tc>
        <w:tc>
          <w:tcPr>
            <w:tcW w:w="995" w:type="pct"/>
            <w:noWrap/>
            <w:hideMark/>
          </w:tcPr>
          <w:p w14:paraId="3F810CF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0.9703</w:t>
            </w:r>
          </w:p>
        </w:tc>
        <w:tc>
          <w:tcPr>
            <w:tcW w:w="1111" w:type="pct"/>
            <w:noWrap/>
            <w:hideMark/>
          </w:tcPr>
          <w:p w14:paraId="54DC60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0.0207</w:t>
            </w:r>
          </w:p>
        </w:tc>
        <w:tc>
          <w:tcPr>
            <w:tcW w:w="754" w:type="pct"/>
            <w:noWrap/>
            <w:hideMark/>
          </w:tcPr>
          <w:p w14:paraId="25714A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0.8856</w:t>
            </w:r>
          </w:p>
        </w:tc>
      </w:tr>
      <w:tr w:rsidR="00201B7C" w:rsidRPr="00FC356F" w14:paraId="2B8F4EE7" w14:textId="77777777" w:rsidTr="0002647B">
        <w:tc>
          <w:tcPr>
            <w:tcW w:w="1002" w:type="pct"/>
            <w:noWrap/>
            <w:hideMark/>
          </w:tcPr>
          <w:p w14:paraId="4762D9B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364830A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0A7E6B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EFB67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-13.0402</w:t>
            </w:r>
          </w:p>
        </w:tc>
        <w:tc>
          <w:tcPr>
            <w:tcW w:w="995" w:type="pct"/>
            <w:noWrap/>
            <w:hideMark/>
          </w:tcPr>
          <w:p w14:paraId="7DC252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730.2</w:t>
            </w:r>
          </w:p>
        </w:tc>
        <w:tc>
          <w:tcPr>
            <w:tcW w:w="1111" w:type="pct"/>
            <w:noWrap/>
            <w:hideMark/>
          </w:tcPr>
          <w:p w14:paraId="22E933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0.0003</w:t>
            </w:r>
          </w:p>
        </w:tc>
        <w:tc>
          <w:tcPr>
            <w:tcW w:w="754" w:type="pct"/>
            <w:noWrap/>
            <w:hideMark/>
          </w:tcPr>
          <w:p w14:paraId="6761BCA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0.9858</w:t>
            </w:r>
          </w:p>
        </w:tc>
      </w:tr>
      <w:tr w:rsidR="00201B7C" w:rsidRPr="00FC356F" w14:paraId="06657764" w14:textId="77777777" w:rsidTr="0002647B">
        <w:tc>
          <w:tcPr>
            <w:tcW w:w="1002" w:type="pct"/>
            <w:noWrap/>
            <w:hideMark/>
          </w:tcPr>
          <w:p w14:paraId="33D2AD8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345854C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3BB8773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EC219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0.5424</w:t>
            </w:r>
          </w:p>
        </w:tc>
        <w:tc>
          <w:tcPr>
            <w:tcW w:w="995" w:type="pct"/>
            <w:noWrap/>
            <w:hideMark/>
          </w:tcPr>
          <w:p w14:paraId="674D97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0.2246</w:t>
            </w:r>
          </w:p>
        </w:tc>
        <w:tc>
          <w:tcPr>
            <w:tcW w:w="1111" w:type="pct"/>
            <w:noWrap/>
            <w:hideMark/>
          </w:tcPr>
          <w:p w14:paraId="26B687D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5.8290</w:t>
            </w:r>
          </w:p>
        </w:tc>
        <w:tc>
          <w:tcPr>
            <w:tcW w:w="754" w:type="pct"/>
            <w:noWrap/>
            <w:hideMark/>
          </w:tcPr>
          <w:p w14:paraId="4385FD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0.0158</w:t>
            </w:r>
          </w:p>
        </w:tc>
      </w:tr>
      <w:tr w:rsidR="00201B7C" w:rsidRPr="00FC356F" w14:paraId="5883E111" w14:textId="77777777" w:rsidTr="0002647B">
        <w:tc>
          <w:tcPr>
            <w:tcW w:w="1002" w:type="pct"/>
            <w:noWrap/>
            <w:hideMark/>
          </w:tcPr>
          <w:p w14:paraId="7DA1DE5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45DC87F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385954C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615BFF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0.2143</w:t>
            </w:r>
          </w:p>
        </w:tc>
        <w:tc>
          <w:tcPr>
            <w:tcW w:w="995" w:type="pct"/>
            <w:noWrap/>
            <w:hideMark/>
          </w:tcPr>
          <w:p w14:paraId="1B723B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0.2000</w:t>
            </w:r>
          </w:p>
        </w:tc>
        <w:tc>
          <w:tcPr>
            <w:tcW w:w="1111" w:type="pct"/>
            <w:noWrap/>
            <w:hideMark/>
          </w:tcPr>
          <w:p w14:paraId="08663B4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1.1484</w:t>
            </w:r>
          </w:p>
        </w:tc>
        <w:tc>
          <w:tcPr>
            <w:tcW w:w="754" w:type="pct"/>
            <w:noWrap/>
            <w:hideMark/>
          </w:tcPr>
          <w:p w14:paraId="54FBBCB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0.2839</w:t>
            </w:r>
          </w:p>
        </w:tc>
      </w:tr>
      <w:tr w:rsidR="00201B7C" w:rsidRPr="00FC356F" w14:paraId="74C81EC0" w14:textId="77777777" w:rsidTr="0002647B">
        <w:tc>
          <w:tcPr>
            <w:tcW w:w="1002" w:type="pct"/>
            <w:noWrap/>
            <w:hideMark/>
          </w:tcPr>
          <w:p w14:paraId="565E3D8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lastRenderedPageBreak/>
              <w:t>JOBHOUR4</w:t>
            </w:r>
          </w:p>
        </w:tc>
        <w:tc>
          <w:tcPr>
            <w:tcW w:w="201" w:type="pct"/>
            <w:noWrap/>
            <w:hideMark/>
          </w:tcPr>
          <w:p w14:paraId="786BB45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56F26C4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D31F28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0.5010</w:t>
            </w:r>
          </w:p>
        </w:tc>
        <w:tc>
          <w:tcPr>
            <w:tcW w:w="995" w:type="pct"/>
            <w:noWrap/>
            <w:hideMark/>
          </w:tcPr>
          <w:p w14:paraId="703231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0.2259</w:t>
            </w:r>
          </w:p>
        </w:tc>
        <w:tc>
          <w:tcPr>
            <w:tcW w:w="1111" w:type="pct"/>
            <w:noWrap/>
            <w:hideMark/>
          </w:tcPr>
          <w:p w14:paraId="50A03E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4.9158</w:t>
            </w:r>
          </w:p>
        </w:tc>
        <w:tc>
          <w:tcPr>
            <w:tcW w:w="754" w:type="pct"/>
            <w:noWrap/>
            <w:hideMark/>
          </w:tcPr>
          <w:p w14:paraId="2E89BA9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0.0266</w:t>
            </w:r>
          </w:p>
        </w:tc>
      </w:tr>
    </w:tbl>
    <w:p w14:paraId="3C509B2B" w14:textId="77777777" w:rsidR="00201B7C" w:rsidRDefault="00201B7C" w:rsidP="00201B7C">
      <w:pPr>
        <w:rPr>
          <w:b/>
        </w:rPr>
      </w:pPr>
    </w:p>
    <w:p w14:paraId="7B5D9E5A" w14:textId="4265CCB0" w:rsidR="00201B7C" w:rsidRDefault="00201B7C" w:rsidP="00201B7C">
      <w:pPr>
        <w:rPr>
          <w:b/>
        </w:rPr>
      </w:pPr>
      <w:r>
        <w:rPr>
          <w:b/>
        </w:rPr>
        <w:t>Bias-likelihood model variables: institution group D (as of 6/27/17)</w:t>
      </w:r>
    </w:p>
    <w:tbl>
      <w:tblPr>
        <w:tblStyle w:val="TableGrid"/>
        <w:tblW w:w="5000" w:type="pct"/>
        <w:tblLook w:val="04A0" w:firstRow="1" w:lastRow="0" w:firstColumn="1" w:lastColumn="0" w:noHBand="0" w:noVBand="1"/>
      </w:tblPr>
      <w:tblGrid>
        <w:gridCol w:w="2150"/>
        <w:gridCol w:w="431"/>
        <w:gridCol w:w="633"/>
        <w:gridCol w:w="1377"/>
        <w:gridCol w:w="2135"/>
        <w:gridCol w:w="2384"/>
        <w:gridCol w:w="1618"/>
      </w:tblGrid>
      <w:tr w:rsidR="00201B7C" w:rsidRPr="00FC356F" w14:paraId="3FB373FD" w14:textId="77777777" w:rsidTr="0002647B">
        <w:tc>
          <w:tcPr>
            <w:tcW w:w="5000" w:type="pct"/>
            <w:gridSpan w:val="7"/>
            <w:hideMark/>
          </w:tcPr>
          <w:p w14:paraId="5190EBD0" w14:textId="77777777" w:rsidR="00201B7C" w:rsidRPr="00FC356F" w:rsidRDefault="00201B7C" w:rsidP="009104FC">
            <w:pPr>
              <w:jc w:val="center"/>
              <w:rPr>
                <w:rFonts w:asciiTheme="minorBidi" w:eastAsia="Times New Roman" w:hAnsiTheme="minorBidi"/>
                <w:b/>
                <w:bCs/>
                <w:sz w:val="20"/>
                <w:szCs w:val="20"/>
              </w:rPr>
            </w:pPr>
            <w:r w:rsidRPr="00FC356F">
              <w:rPr>
                <w:rFonts w:asciiTheme="minorBidi" w:eastAsia="Times New Roman" w:hAnsiTheme="minorBidi"/>
                <w:b/>
                <w:bCs/>
                <w:sz w:val="20"/>
                <w:szCs w:val="20"/>
              </w:rPr>
              <w:t>Analysis of Maximum Likelihood Estimates</w:t>
            </w:r>
          </w:p>
        </w:tc>
      </w:tr>
      <w:tr w:rsidR="00201B7C" w:rsidRPr="00FC356F" w14:paraId="0A29D75B" w14:textId="77777777" w:rsidTr="0002647B">
        <w:tc>
          <w:tcPr>
            <w:tcW w:w="1002" w:type="pct"/>
            <w:hideMark/>
          </w:tcPr>
          <w:p w14:paraId="62757A30"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Parameter</w:t>
            </w:r>
          </w:p>
        </w:tc>
        <w:tc>
          <w:tcPr>
            <w:tcW w:w="201" w:type="pct"/>
            <w:hideMark/>
          </w:tcPr>
          <w:p w14:paraId="4FDD7601"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 </w:t>
            </w:r>
          </w:p>
        </w:tc>
        <w:tc>
          <w:tcPr>
            <w:tcW w:w="295" w:type="pct"/>
            <w:hideMark/>
          </w:tcPr>
          <w:p w14:paraId="7E04D3C9"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DF</w:t>
            </w:r>
          </w:p>
        </w:tc>
        <w:tc>
          <w:tcPr>
            <w:tcW w:w="642" w:type="pct"/>
            <w:hideMark/>
          </w:tcPr>
          <w:p w14:paraId="1A3DB48B"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Estimate</w:t>
            </w:r>
          </w:p>
        </w:tc>
        <w:tc>
          <w:tcPr>
            <w:tcW w:w="995" w:type="pct"/>
            <w:hideMark/>
          </w:tcPr>
          <w:p w14:paraId="4C43E8F9" w14:textId="0C667BA5"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Standard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Error</w:t>
            </w:r>
          </w:p>
        </w:tc>
        <w:tc>
          <w:tcPr>
            <w:tcW w:w="1111" w:type="pct"/>
            <w:hideMark/>
          </w:tcPr>
          <w:p w14:paraId="644D864D" w14:textId="2F62AF78"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Wald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Chi-Square</w:t>
            </w:r>
          </w:p>
        </w:tc>
        <w:tc>
          <w:tcPr>
            <w:tcW w:w="754" w:type="pct"/>
            <w:hideMark/>
          </w:tcPr>
          <w:p w14:paraId="0D261CC1" w14:textId="77777777" w:rsidR="00201B7C" w:rsidRPr="00FC356F" w:rsidRDefault="00201B7C" w:rsidP="009104FC">
            <w:pPr>
              <w:jc w:val="right"/>
              <w:rPr>
                <w:rFonts w:asciiTheme="minorBidi" w:eastAsia="Times New Roman" w:hAnsiTheme="minorBidi"/>
                <w:b/>
                <w:bCs/>
                <w:sz w:val="20"/>
                <w:szCs w:val="20"/>
              </w:rPr>
            </w:pPr>
            <w:proofErr w:type="spellStart"/>
            <w:r w:rsidRPr="00FC356F">
              <w:rPr>
                <w:rFonts w:asciiTheme="minorBidi" w:eastAsia="Times New Roman" w:hAnsiTheme="minorBidi"/>
                <w:b/>
                <w:bCs/>
                <w:sz w:val="20"/>
                <w:szCs w:val="20"/>
              </w:rPr>
              <w:t>Pr</w:t>
            </w:r>
            <w:proofErr w:type="spellEnd"/>
            <w:r w:rsidRPr="00FC356F">
              <w:rPr>
                <w:rFonts w:asciiTheme="minorBidi" w:eastAsia="Times New Roman" w:hAnsiTheme="minorBidi"/>
                <w:b/>
                <w:bCs/>
                <w:sz w:val="20"/>
                <w:szCs w:val="20"/>
              </w:rPr>
              <w:t> &gt; </w:t>
            </w:r>
            <w:proofErr w:type="spellStart"/>
            <w:r w:rsidRPr="00FC356F">
              <w:rPr>
                <w:rFonts w:asciiTheme="minorBidi" w:eastAsia="Times New Roman" w:hAnsiTheme="minorBidi"/>
                <w:b/>
                <w:bCs/>
                <w:sz w:val="20"/>
                <w:szCs w:val="20"/>
              </w:rPr>
              <w:t>ChiSq</w:t>
            </w:r>
            <w:proofErr w:type="spellEnd"/>
          </w:p>
        </w:tc>
      </w:tr>
      <w:tr w:rsidR="00201B7C" w:rsidRPr="00FC356F" w14:paraId="0A756AEF" w14:textId="77777777" w:rsidTr="0002647B">
        <w:tc>
          <w:tcPr>
            <w:tcW w:w="1002" w:type="pct"/>
            <w:noWrap/>
            <w:hideMark/>
          </w:tcPr>
          <w:p w14:paraId="02377D3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Intercept</w:t>
            </w:r>
          </w:p>
        </w:tc>
        <w:tc>
          <w:tcPr>
            <w:tcW w:w="201" w:type="pct"/>
            <w:noWrap/>
            <w:hideMark/>
          </w:tcPr>
          <w:p w14:paraId="25CBD24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 </w:t>
            </w:r>
          </w:p>
        </w:tc>
        <w:tc>
          <w:tcPr>
            <w:tcW w:w="295" w:type="pct"/>
            <w:noWrap/>
            <w:hideMark/>
          </w:tcPr>
          <w:p w14:paraId="174E5D6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46171E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-1.4541</w:t>
            </w:r>
          </w:p>
        </w:tc>
        <w:tc>
          <w:tcPr>
            <w:tcW w:w="995" w:type="pct"/>
            <w:noWrap/>
            <w:hideMark/>
          </w:tcPr>
          <w:p w14:paraId="195BD4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0.2974</w:t>
            </w:r>
          </w:p>
        </w:tc>
        <w:tc>
          <w:tcPr>
            <w:tcW w:w="1111" w:type="pct"/>
            <w:noWrap/>
            <w:hideMark/>
          </w:tcPr>
          <w:p w14:paraId="72F06EA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23.8999</w:t>
            </w:r>
          </w:p>
        </w:tc>
        <w:tc>
          <w:tcPr>
            <w:tcW w:w="754" w:type="pct"/>
            <w:noWrap/>
            <w:hideMark/>
          </w:tcPr>
          <w:p w14:paraId="0CD2B4F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732DB1A5" w14:textId="77777777" w:rsidTr="0002647B">
        <w:tc>
          <w:tcPr>
            <w:tcW w:w="1002" w:type="pct"/>
            <w:noWrap/>
            <w:hideMark/>
          </w:tcPr>
          <w:p w14:paraId="5594085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2B10262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594836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D80F89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0.1647</w:t>
            </w:r>
          </w:p>
        </w:tc>
        <w:tc>
          <w:tcPr>
            <w:tcW w:w="995" w:type="pct"/>
            <w:noWrap/>
            <w:hideMark/>
          </w:tcPr>
          <w:p w14:paraId="67CD258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0.1301</w:t>
            </w:r>
          </w:p>
        </w:tc>
        <w:tc>
          <w:tcPr>
            <w:tcW w:w="1111" w:type="pct"/>
            <w:noWrap/>
            <w:hideMark/>
          </w:tcPr>
          <w:p w14:paraId="442564C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1.6027</w:t>
            </w:r>
          </w:p>
        </w:tc>
        <w:tc>
          <w:tcPr>
            <w:tcW w:w="754" w:type="pct"/>
            <w:noWrap/>
            <w:hideMark/>
          </w:tcPr>
          <w:p w14:paraId="699779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0.2055</w:t>
            </w:r>
          </w:p>
        </w:tc>
      </w:tr>
      <w:tr w:rsidR="00201B7C" w:rsidRPr="00FC356F" w14:paraId="41CE8E20" w14:textId="77777777" w:rsidTr="0002647B">
        <w:tc>
          <w:tcPr>
            <w:tcW w:w="1002" w:type="pct"/>
            <w:noWrap/>
            <w:hideMark/>
          </w:tcPr>
          <w:p w14:paraId="3B04EF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4760B14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37D1A5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167CA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0.1177</w:t>
            </w:r>
          </w:p>
        </w:tc>
        <w:tc>
          <w:tcPr>
            <w:tcW w:w="995" w:type="pct"/>
            <w:noWrap/>
            <w:hideMark/>
          </w:tcPr>
          <w:p w14:paraId="15DCF7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0.1044</w:t>
            </w:r>
          </w:p>
        </w:tc>
        <w:tc>
          <w:tcPr>
            <w:tcW w:w="1111" w:type="pct"/>
            <w:noWrap/>
            <w:hideMark/>
          </w:tcPr>
          <w:p w14:paraId="590993A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1.2709</w:t>
            </w:r>
          </w:p>
        </w:tc>
        <w:tc>
          <w:tcPr>
            <w:tcW w:w="754" w:type="pct"/>
            <w:noWrap/>
            <w:hideMark/>
          </w:tcPr>
          <w:p w14:paraId="5F725FB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0.2596</w:t>
            </w:r>
          </w:p>
        </w:tc>
      </w:tr>
      <w:tr w:rsidR="00201B7C" w:rsidRPr="00FC356F" w14:paraId="07C96CB7" w14:textId="77777777" w:rsidTr="0002647B">
        <w:tc>
          <w:tcPr>
            <w:tcW w:w="1002" w:type="pct"/>
            <w:noWrap/>
            <w:hideMark/>
          </w:tcPr>
          <w:p w14:paraId="2C2F46A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2CB562A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595BA0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C0E0B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0.9713</w:t>
            </w:r>
          </w:p>
        </w:tc>
        <w:tc>
          <w:tcPr>
            <w:tcW w:w="995" w:type="pct"/>
            <w:noWrap/>
            <w:hideMark/>
          </w:tcPr>
          <w:p w14:paraId="61CE15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0.3514</w:t>
            </w:r>
          </w:p>
        </w:tc>
        <w:tc>
          <w:tcPr>
            <w:tcW w:w="1111" w:type="pct"/>
            <w:noWrap/>
            <w:hideMark/>
          </w:tcPr>
          <w:p w14:paraId="3A28573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7.6386</w:t>
            </w:r>
          </w:p>
        </w:tc>
        <w:tc>
          <w:tcPr>
            <w:tcW w:w="754" w:type="pct"/>
            <w:noWrap/>
            <w:hideMark/>
          </w:tcPr>
          <w:p w14:paraId="38A75DE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0.0057</w:t>
            </w:r>
          </w:p>
        </w:tc>
      </w:tr>
      <w:tr w:rsidR="00201B7C" w:rsidRPr="00FC356F" w14:paraId="67CFD302" w14:textId="77777777" w:rsidTr="0002647B">
        <w:tc>
          <w:tcPr>
            <w:tcW w:w="1002" w:type="pct"/>
            <w:noWrap/>
            <w:hideMark/>
          </w:tcPr>
          <w:p w14:paraId="555C522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51C8089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01FF719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FB464D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-0.1897</w:t>
            </w:r>
          </w:p>
        </w:tc>
        <w:tc>
          <w:tcPr>
            <w:tcW w:w="995" w:type="pct"/>
            <w:noWrap/>
            <w:hideMark/>
          </w:tcPr>
          <w:p w14:paraId="068CBF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0.3118</w:t>
            </w:r>
          </w:p>
        </w:tc>
        <w:tc>
          <w:tcPr>
            <w:tcW w:w="1111" w:type="pct"/>
            <w:noWrap/>
            <w:hideMark/>
          </w:tcPr>
          <w:p w14:paraId="6096DD1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0.3700</w:t>
            </w:r>
          </w:p>
        </w:tc>
        <w:tc>
          <w:tcPr>
            <w:tcW w:w="754" w:type="pct"/>
            <w:noWrap/>
            <w:hideMark/>
          </w:tcPr>
          <w:p w14:paraId="16AC373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0.5430</w:t>
            </w:r>
          </w:p>
        </w:tc>
      </w:tr>
      <w:tr w:rsidR="00201B7C" w:rsidRPr="00FC356F" w14:paraId="02F341EE" w14:textId="77777777" w:rsidTr="0002647B">
        <w:tc>
          <w:tcPr>
            <w:tcW w:w="1002" w:type="pct"/>
            <w:noWrap/>
            <w:hideMark/>
          </w:tcPr>
          <w:p w14:paraId="2ADEE83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4480574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0AA241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DC30F9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0.4252</w:t>
            </w:r>
          </w:p>
        </w:tc>
        <w:tc>
          <w:tcPr>
            <w:tcW w:w="995" w:type="pct"/>
            <w:noWrap/>
            <w:hideMark/>
          </w:tcPr>
          <w:p w14:paraId="0F3AF87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0.4200</w:t>
            </w:r>
          </w:p>
        </w:tc>
        <w:tc>
          <w:tcPr>
            <w:tcW w:w="1111" w:type="pct"/>
            <w:noWrap/>
            <w:hideMark/>
          </w:tcPr>
          <w:p w14:paraId="6459CA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1.0249</w:t>
            </w:r>
          </w:p>
        </w:tc>
        <w:tc>
          <w:tcPr>
            <w:tcW w:w="754" w:type="pct"/>
            <w:noWrap/>
            <w:hideMark/>
          </w:tcPr>
          <w:p w14:paraId="63CB226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0.3114</w:t>
            </w:r>
          </w:p>
        </w:tc>
      </w:tr>
      <w:tr w:rsidR="00201B7C" w:rsidRPr="00FC356F" w14:paraId="4E3651D4" w14:textId="77777777" w:rsidTr="0002647B">
        <w:tc>
          <w:tcPr>
            <w:tcW w:w="1002" w:type="pct"/>
            <w:noWrap/>
            <w:hideMark/>
          </w:tcPr>
          <w:p w14:paraId="4934F4A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F9A25B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27A61B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A79C9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0.1457</w:t>
            </w:r>
          </w:p>
        </w:tc>
        <w:tc>
          <w:tcPr>
            <w:tcW w:w="995" w:type="pct"/>
            <w:noWrap/>
            <w:hideMark/>
          </w:tcPr>
          <w:p w14:paraId="1D360E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0.2566</w:t>
            </w:r>
          </w:p>
        </w:tc>
        <w:tc>
          <w:tcPr>
            <w:tcW w:w="1111" w:type="pct"/>
            <w:noWrap/>
            <w:hideMark/>
          </w:tcPr>
          <w:p w14:paraId="3DC6BF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0.3227</w:t>
            </w:r>
          </w:p>
        </w:tc>
        <w:tc>
          <w:tcPr>
            <w:tcW w:w="754" w:type="pct"/>
            <w:noWrap/>
            <w:hideMark/>
          </w:tcPr>
          <w:p w14:paraId="0CA5C2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0.5700</w:t>
            </w:r>
          </w:p>
        </w:tc>
      </w:tr>
      <w:tr w:rsidR="00201B7C" w:rsidRPr="00FC356F" w14:paraId="1B422BFF" w14:textId="77777777" w:rsidTr="0002647B">
        <w:tc>
          <w:tcPr>
            <w:tcW w:w="1002" w:type="pct"/>
            <w:noWrap/>
            <w:hideMark/>
          </w:tcPr>
          <w:p w14:paraId="14EE1DC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GENDER</w:t>
            </w:r>
          </w:p>
        </w:tc>
        <w:tc>
          <w:tcPr>
            <w:tcW w:w="201" w:type="pct"/>
            <w:noWrap/>
            <w:hideMark/>
          </w:tcPr>
          <w:p w14:paraId="0DF8A35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69E66B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5D66F5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0.5159</w:t>
            </w:r>
          </w:p>
        </w:tc>
        <w:tc>
          <w:tcPr>
            <w:tcW w:w="995" w:type="pct"/>
            <w:noWrap/>
            <w:hideMark/>
          </w:tcPr>
          <w:p w14:paraId="1E7A2A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0.0949</w:t>
            </w:r>
          </w:p>
        </w:tc>
        <w:tc>
          <w:tcPr>
            <w:tcW w:w="1111" w:type="pct"/>
            <w:noWrap/>
            <w:hideMark/>
          </w:tcPr>
          <w:p w14:paraId="4FC4396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29.5229</w:t>
            </w:r>
          </w:p>
        </w:tc>
        <w:tc>
          <w:tcPr>
            <w:tcW w:w="754" w:type="pct"/>
            <w:noWrap/>
            <w:hideMark/>
          </w:tcPr>
          <w:p w14:paraId="35DA85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2C9C27CF" w14:textId="77777777" w:rsidTr="0002647B">
        <w:tc>
          <w:tcPr>
            <w:tcW w:w="1002" w:type="pct"/>
            <w:noWrap/>
            <w:hideMark/>
          </w:tcPr>
          <w:p w14:paraId="549E8AD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61410C3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77F212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326C5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-0.0346</w:t>
            </w:r>
          </w:p>
        </w:tc>
        <w:tc>
          <w:tcPr>
            <w:tcW w:w="995" w:type="pct"/>
            <w:noWrap/>
            <w:hideMark/>
          </w:tcPr>
          <w:p w14:paraId="018043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0.1015</w:t>
            </w:r>
          </w:p>
        </w:tc>
        <w:tc>
          <w:tcPr>
            <w:tcW w:w="1111" w:type="pct"/>
            <w:noWrap/>
            <w:hideMark/>
          </w:tcPr>
          <w:p w14:paraId="30B833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0.1159</w:t>
            </w:r>
          </w:p>
        </w:tc>
        <w:tc>
          <w:tcPr>
            <w:tcW w:w="754" w:type="pct"/>
            <w:noWrap/>
            <w:hideMark/>
          </w:tcPr>
          <w:p w14:paraId="25A456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0.7336</w:t>
            </w:r>
          </w:p>
        </w:tc>
      </w:tr>
      <w:tr w:rsidR="00201B7C" w:rsidRPr="00FC356F" w14:paraId="7D9A8730" w14:textId="77777777" w:rsidTr="0002647B">
        <w:tc>
          <w:tcPr>
            <w:tcW w:w="1002" w:type="pct"/>
            <w:noWrap/>
            <w:hideMark/>
          </w:tcPr>
          <w:p w14:paraId="7DAFECB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611895E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73CE0A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582E63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-0.0879</w:t>
            </w:r>
          </w:p>
        </w:tc>
        <w:tc>
          <w:tcPr>
            <w:tcW w:w="995" w:type="pct"/>
            <w:noWrap/>
            <w:hideMark/>
          </w:tcPr>
          <w:p w14:paraId="49C6C8B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0.1474</w:t>
            </w:r>
          </w:p>
        </w:tc>
        <w:tc>
          <w:tcPr>
            <w:tcW w:w="1111" w:type="pct"/>
            <w:noWrap/>
            <w:hideMark/>
          </w:tcPr>
          <w:p w14:paraId="6A0FBE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0.3558</w:t>
            </w:r>
          </w:p>
        </w:tc>
        <w:tc>
          <w:tcPr>
            <w:tcW w:w="754" w:type="pct"/>
            <w:noWrap/>
            <w:hideMark/>
          </w:tcPr>
          <w:p w14:paraId="791389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0.5508</w:t>
            </w:r>
          </w:p>
        </w:tc>
      </w:tr>
      <w:tr w:rsidR="00201B7C" w:rsidRPr="00FC356F" w14:paraId="11AFC06C" w14:textId="77777777" w:rsidTr="0002647B">
        <w:tc>
          <w:tcPr>
            <w:tcW w:w="1002" w:type="pct"/>
            <w:noWrap/>
            <w:hideMark/>
          </w:tcPr>
          <w:p w14:paraId="2C41373F"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INCPS_n</w:t>
            </w:r>
            <w:proofErr w:type="spellEnd"/>
          </w:p>
        </w:tc>
        <w:tc>
          <w:tcPr>
            <w:tcW w:w="201" w:type="pct"/>
            <w:noWrap/>
            <w:hideMark/>
          </w:tcPr>
          <w:p w14:paraId="5CF13AA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2D63556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6CF661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0.4875</w:t>
            </w:r>
          </w:p>
        </w:tc>
        <w:tc>
          <w:tcPr>
            <w:tcW w:w="995" w:type="pct"/>
            <w:noWrap/>
            <w:hideMark/>
          </w:tcPr>
          <w:p w14:paraId="6D8C8A3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0.2953</w:t>
            </w:r>
          </w:p>
        </w:tc>
        <w:tc>
          <w:tcPr>
            <w:tcW w:w="1111" w:type="pct"/>
            <w:noWrap/>
            <w:hideMark/>
          </w:tcPr>
          <w:p w14:paraId="439F8EF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2.7248</w:t>
            </w:r>
          </w:p>
        </w:tc>
        <w:tc>
          <w:tcPr>
            <w:tcW w:w="754" w:type="pct"/>
            <w:noWrap/>
            <w:hideMark/>
          </w:tcPr>
          <w:p w14:paraId="5B3B6C1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0.0988</w:t>
            </w:r>
          </w:p>
        </w:tc>
      </w:tr>
      <w:tr w:rsidR="00201B7C" w:rsidRPr="00FC356F" w14:paraId="35818550" w14:textId="77777777" w:rsidTr="0002647B">
        <w:tc>
          <w:tcPr>
            <w:tcW w:w="1002" w:type="pct"/>
            <w:noWrap/>
            <w:hideMark/>
          </w:tcPr>
          <w:p w14:paraId="1E75BCF0"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PELLMATCH_n</w:t>
            </w:r>
            <w:proofErr w:type="spellEnd"/>
          </w:p>
        </w:tc>
        <w:tc>
          <w:tcPr>
            <w:tcW w:w="201" w:type="pct"/>
            <w:noWrap/>
            <w:hideMark/>
          </w:tcPr>
          <w:p w14:paraId="25DE048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5160718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BEF401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0.1894</w:t>
            </w:r>
          </w:p>
        </w:tc>
        <w:tc>
          <w:tcPr>
            <w:tcW w:w="995" w:type="pct"/>
            <w:noWrap/>
            <w:hideMark/>
          </w:tcPr>
          <w:p w14:paraId="247BD2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0.2931</w:t>
            </w:r>
          </w:p>
        </w:tc>
        <w:tc>
          <w:tcPr>
            <w:tcW w:w="1111" w:type="pct"/>
            <w:noWrap/>
            <w:hideMark/>
          </w:tcPr>
          <w:p w14:paraId="3D44B8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0.4175</w:t>
            </w:r>
          </w:p>
        </w:tc>
        <w:tc>
          <w:tcPr>
            <w:tcW w:w="754" w:type="pct"/>
            <w:noWrap/>
            <w:hideMark/>
          </w:tcPr>
          <w:p w14:paraId="107361F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0.5182</w:t>
            </w:r>
          </w:p>
        </w:tc>
      </w:tr>
      <w:tr w:rsidR="00201B7C" w:rsidRPr="00FC356F" w14:paraId="332E8CF9" w14:textId="77777777" w:rsidTr="0002647B">
        <w:tc>
          <w:tcPr>
            <w:tcW w:w="1002" w:type="pct"/>
            <w:noWrap/>
            <w:hideMark/>
          </w:tcPr>
          <w:p w14:paraId="44E4265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7F9F3D4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AFFBC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FF0E6D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-0.0604</w:t>
            </w:r>
          </w:p>
        </w:tc>
        <w:tc>
          <w:tcPr>
            <w:tcW w:w="995" w:type="pct"/>
            <w:noWrap/>
            <w:hideMark/>
          </w:tcPr>
          <w:p w14:paraId="37D528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0.1029</w:t>
            </w:r>
          </w:p>
        </w:tc>
        <w:tc>
          <w:tcPr>
            <w:tcW w:w="1111" w:type="pct"/>
            <w:noWrap/>
            <w:hideMark/>
          </w:tcPr>
          <w:p w14:paraId="07810C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0.3450</w:t>
            </w:r>
          </w:p>
        </w:tc>
        <w:tc>
          <w:tcPr>
            <w:tcW w:w="754" w:type="pct"/>
            <w:noWrap/>
            <w:hideMark/>
          </w:tcPr>
          <w:p w14:paraId="7CD5DA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0.5569</w:t>
            </w:r>
          </w:p>
        </w:tc>
      </w:tr>
      <w:tr w:rsidR="00201B7C" w:rsidRPr="00FC356F" w14:paraId="50D81D26" w14:textId="77777777" w:rsidTr="0002647B">
        <w:tc>
          <w:tcPr>
            <w:tcW w:w="1002" w:type="pct"/>
            <w:noWrap/>
            <w:hideMark/>
          </w:tcPr>
          <w:p w14:paraId="1BE2EB0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6B5F125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39500A5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EA9B15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-0.0652</w:t>
            </w:r>
          </w:p>
        </w:tc>
        <w:tc>
          <w:tcPr>
            <w:tcW w:w="995" w:type="pct"/>
            <w:noWrap/>
            <w:hideMark/>
          </w:tcPr>
          <w:p w14:paraId="5F05AC4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0.1258</w:t>
            </w:r>
          </w:p>
        </w:tc>
        <w:tc>
          <w:tcPr>
            <w:tcW w:w="1111" w:type="pct"/>
            <w:noWrap/>
            <w:hideMark/>
          </w:tcPr>
          <w:p w14:paraId="77AFE14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0.2682</w:t>
            </w:r>
          </w:p>
        </w:tc>
        <w:tc>
          <w:tcPr>
            <w:tcW w:w="754" w:type="pct"/>
            <w:noWrap/>
            <w:hideMark/>
          </w:tcPr>
          <w:p w14:paraId="31637DA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0.6045</w:t>
            </w:r>
          </w:p>
        </w:tc>
      </w:tr>
      <w:tr w:rsidR="00201B7C" w:rsidRPr="00FC356F" w14:paraId="2B08011D" w14:textId="77777777" w:rsidTr="0002647B">
        <w:tc>
          <w:tcPr>
            <w:tcW w:w="1002" w:type="pct"/>
            <w:noWrap/>
            <w:hideMark/>
          </w:tcPr>
          <w:p w14:paraId="0DE31E7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5D145EA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7180C3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3C9956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-0.0843</w:t>
            </w:r>
          </w:p>
        </w:tc>
        <w:tc>
          <w:tcPr>
            <w:tcW w:w="995" w:type="pct"/>
            <w:noWrap/>
            <w:hideMark/>
          </w:tcPr>
          <w:p w14:paraId="1774C1D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0.2247</w:t>
            </w:r>
          </w:p>
        </w:tc>
        <w:tc>
          <w:tcPr>
            <w:tcW w:w="1111" w:type="pct"/>
            <w:noWrap/>
            <w:hideMark/>
          </w:tcPr>
          <w:p w14:paraId="753C5A7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0.1408</w:t>
            </w:r>
          </w:p>
        </w:tc>
        <w:tc>
          <w:tcPr>
            <w:tcW w:w="754" w:type="pct"/>
            <w:noWrap/>
            <w:hideMark/>
          </w:tcPr>
          <w:p w14:paraId="2766BA5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0.7075</w:t>
            </w:r>
          </w:p>
        </w:tc>
      </w:tr>
      <w:tr w:rsidR="00201B7C" w:rsidRPr="00FC356F" w14:paraId="1EE622B3" w14:textId="77777777" w:rsidTr="0002647B">
        <w:tc>
          <w:tcPr>
            <w:tcW w:w="1002" w:type="pct"/>
            <w:noWrap/>
            <w:hideMark/>
          </w:tcPr>
          <w:p w14:paraId="6D1F770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6B25F19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29B190D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C0F168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0.00581</w:t>
            </w:r>
          </w:p>
        </w:tc>
        <w:tc>
          <w:tcPr>
            <w:tcW w:w="995" w:type="pct"/>
            <w:noWrap/>
            <w:hideMark/>
          </w:tcPr>
          <w:p w14:paraId="09DFDA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0.1699</w:t>
            </w:r>
          </w:p>
        </w:tc>
        <w:tc>
          <w:tcPr>
            <w:tcW w:w="1111" w:type="pct"/>
            <w:noWrap/>
            <w:hideMark/>
          </w:tcPr>
          <w:p w14:paraId="6BDDFA6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0.0012</w:t>
            </w:r>
          </w:p>
        </w:tc>
        <w:tc>
          <w:tcPr>
            <w:tcW w:w="754" w:type="pct"/>
            <w:noWrap/>
            <w:hideMark/>
          </w:tcPr>
          <w:p w14:paraId="3DDB3DF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0.9727</w:t>
            </w:r>
          </w:p>
        </w:tc>
      </w:tr>
      <w:tr w:rsidR="00201B7C" w:rsidRPr="00FC356F" w14:paraId="2719A469" w14:textId="77777777" w:rsidTr="0002647B">
        <w:tc>
          <w:tcPr>
            <w:tcW w:w="1002" w:type="pct"/>
            <w:noWrap/>
            <w:hideMark/>
          </w:tcPr>
          <w:p w14:paraId="7DCDF64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616F00E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7A826D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8AC70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-0.00187</w:t>
            </w:r>
          </w:p>
        </w:tc>
        <w:tc>
          <w:tcPr>
            <w:tcW w:w="995" w:type="pct"/>
            <w:noWrap/>
            <w:hideMark/>
          </w:tcPr>
          <w:p w14:paraId="0A77B9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0.1290</w:t>
            </w:r>
          </w:p>
        </w:tc>
        <w:tc>
          <w:tcPr>
            <w:tcW w:w="1111" w:type="pct"/>
            <w:noWrap/>
            <w:hideMark/>
          </w:tcPr>
          <w:p w14:paraId="2E0BE67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0.0002</w:t>
            </w:r>
          </w:p>
        </w:tc>
        <w:tc>
          <w:tcPr>
            <w:tcW w:w="754" w:type="pct"/>
            <w:noWrap/>
            <w:hideMark/>
          </w:tcPr>
          <w:p w14:paraId="1995E90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0.9884</w:t>
            </w:r>
          </w:p>
        </w:tc>
      </w:tr>
      <w:tr w:rsidR="00201B7C" w:rsidRPr="00FC356F" w14:paraId="2EFBED89" w14:textId="77777777" w:rsidTr="0002647B">
        <w:tc>
          <w:tcPr>
            <w:tcW w:w="1002" w:type="pct"/>
            <w:noWrap/>
            <w:hideMark/>
          </w:tcPr>
          <w:p w14:paraId="1DC515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2CC67E4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55E8283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65C84F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0.1721</w:t>
            </w:r>
          </w:p>
        </w:tc>
        <w:tc>
          <w:tcPr>
            <w:tcW w:w="995" w:type="pct"/>
            <w:noWrap/>
            <w:hideMark/>
          </w:tcPr>
          <w:p w14:paraId="6665417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0.1829</w:t>
            </w:r>
          </w:p>
        </w:tc>
        <w:tc>
          <w:tcPr>
            <w:tcW w:w="1111" w:type="pct"/>
            <w:noWrap/>
            <w:hideMark/>
          </w:tcPr>
          <w:p w14:paraId="558DF86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0.8856</w:t>
            </w:r>
          </w:p>
        </w:tc>
        <w:tc>
          <w:tcPr>
            <w:tcW w:w="754" w:type="pct"/>
            <w:noWrap/>
            <w:hideMark/>
          </w:tcPr>
          <w:p w14:paraId="427F76C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0.3467</w:t>
            </w:r>
          </w:p>
        </w:tc>
      </w:tr>
      <w:tr w:rsidR="00201B7C" w:rsidRPr="00FC356F" w14:paraId="4EF825AA" w14:textId="77777777" w:rsidTr="0002647B">
        <w:tc>
          <w:tcPr>
            <w:tcW w:w="1002" w:type="pct"/>
            <w:noWrap/>
            <w:hideMark/>
          </w:tcPr>
          <w:p w14:paraId="11D45A5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1A999C1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1205B67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03679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0.3769</w:t>
            </w:r>
          </w:p>
        </w:tc>
        <w:tc>
          <w:tcPr>
            <w:tcW w:w="995" w:type="pct"/>
            <w:noWrap/>
            <w:hideMark/>
          </w:tcPr>
          <w:p w14:paraId="44D694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0.1725</w:t>
            </w:r>
          </w:p>
        </w:tc>
        <w:tc>
          <w:tcPr>
            <w:tcW w:w="1111" w:type="pct"/>
            <w:noWrap/>
            <w:hideMark/>
          </w:tcPr>
          <w:p w14:paraId="76F962C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4.7730</w:t>
            </w:r>
          </w:p>
        </w:tc>
        <w:tc>
          <w:tcPr>
            <w:tcW w:w="754" w:type="pct"/>
            <w:noWrap/>
            <w:hideMark/>
          </w:tcPr>
          <w:p w14:paraId="584E4D4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0.0289</w:t>
            </w:r>
          </w:p>
        </w:tc>
      </w:tr>
      <w:tr w:rsidR="00201B7C" w:rsidRPr="00FC356F" w14:paraId="6C54CBD0" w14:textId="77777777" w:rsidTr="0002647B">
        <w:tc>
          <w:tcPr>
            <w:tcW w:w="1002" w:type="pct"/>
            <w:noWrap/>
            <w:hideMark/>
          </w:tcPr>
          <w:p w14:paraId="20C9C86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81A8CA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2D92F6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A0494E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0.1259</w:t>
            </w:r>
          </w:p>
        </w:tc>
        <w:tc>
          <w:tcPr>
            <w:tcW w:w="995" w:type="pct"/>
            <w:noWrap/>
            <w:hideMark/>
          </w:tcPr>
          <w:p w14:paraId="1CD246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0.1334</w:t>
            </w:r>
          </w:p>
        </w:tc>
        <w:tc>
          <w:tcPr>
            <w:tcW w:w="1111" w:type="pct"/>
            <w:noWrap/>
            <w:hideMark/>
          </w:tcPr>
          <w:p w14:paraId="49E4A70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0.8913</w:t>
            </w:r>
          </w:p>
        </w:tc>
        <w:tc>
          <w:tcPr>
            <w:tcW w:w="754" w:type="pct"/>
            <w:noWrap/>
            <w:hideMark/>
          </w:tcPr>
          <w:p w14:paraId="63E892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0.3451</w:t>
            </w:r>
          </w:p>
        </w:tc>
      </w:tr>
      <w:tr w:rsidR="00201B7C" w:rsidRPr="00FC356F" w14:paraId="5105AE8F" w14:textId="77777777" w:rsidTr="0002647B">
        <w:tc>
          <w:tcPr>
            <w:tcW w:w="1002" w:type="pct"/>
            <w:noWrap/>
            <w:hideMark/>
          </w:tcPr>
          <w:p w14:paraId="0C1BE8B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25BC965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4EE169B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8A17BF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-0.0343</w:t>
            </w:r>
          </w:p>
        </w:tc>
        <w:tc>
          <w:tcPr>
            <w:tcW w:w="995" w:type="pct"/>
            <w:noWrap/>
            <w:hideMark/>
          </w:tcPr>
          <w:p w14:paraId="261D1D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0.1624</w:t>
            </w:r>
          </w:p>
        </w:tc>
        <w:tc>
          <w:tcPr>
            <w:tcW w:w="1111" w:type="pct"/>
            <w:noWrap/>
            <w:hideMark/>
          </w:tcPr>
          <w:p w14:paraId="460B2DF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0.0446</w:t>
            </w:r>
          </w:p>
        </w:tc>
        <w:tc>
          <w:tcPr>
            <w:tcW w:w="754" w:type="pct"/>
            <w:noWrap/>
            <w:hideMark/>
          </w:tcPr>
          <w:p w14:paraId="35EFF13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0.8327</w:t>
            </w:r>
          </w:p>
        </w:tc>
      </w:tr>
      <w:tr w:rsidR="00201B7C" w:rsidRPr="00FC356F" w14:paraId="3FD74E36" w14:textId="77777777" w:rsidTr="0002647B">
        <w:tc>
          <w:tcPr>
            <w:tcW w:w="1002" w:type="pct"/>
            <w:noWrap/>
            <w:hideMark/>
          </w:tcPr>
          <w:p w14:paraId="62068D2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3061C58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31E43E1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C2DBA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-0.4234</w:t>
            </w:r>
          </w:p>
        </w:tc>
        <w:tc>
          <w:tcPr>
            <w:tcW w:w="995" w:type="pct"/>
            <w:noWrap/>
            <w:hideMark/>
          </w:tcPr>
          <w:p w14:paraId="2149BD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0.2592</w:t>
            </w:r>
          </w:p>
        </w:tc>
        <w:tc>
          <w:tcPr>
            <w:tcW w:w="1111" w:type="pct"/>
            <w:noWrap/>
            <w:hideMark/>
          </w:tcPr>
          <w:p w14:paraId="24EE54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2.6671</w:t>
            </w:r>
          </w:p>
        </w:tc>
        <w:tc>
          <w:tcPr>
            <w:tcW w:w="754" w:type="pct"/>
            <w:noWrap/>
            <w:hideMark/>
          </w:tcPr>
          <w:p w14:paraId="663950A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0.1024</w:t>
            </w:r>
          </w:p>
        </w:tc>
      </w:tr>
      <w:tr w:rsidR="00201B7C" w:rsidRPr="00FC356F" w14:paraId="00FB47F6" w14:textId="77777777" w:rsidTr="0002647B">
        <w:tc>
          <w:tcPr>
            <w:tcW w:w="1002" w:type="pct"/>
            <w:noWrap/>
            <w:hideMark/>
          </w:tcPr>
          <w:p w14:paraId="41E0550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562A6DC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34C1E6F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DC5BD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-0.4108</w:t>
            </w:r>
          </w:p>
        </w:tc>
        <w:tc>
          <w:tcPr>
            <w:tcW w:w="995" w:type="pct"/>
            <w:noWrap/>
            <w:hideMark/>
          </w:tcPr>
          <w:p w14:paraId="7606FE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0.4325</w:t>
            </w:r>
          </w:p>
        </w:tc>
        <w:tc>
          <w:tcPr>
            <w:tcW w:w="1111" w:type="pct"/>
            <w:noWrap/>
            <w:hideMark/>
          </w:tcPr>
          <w:p w14:paraId="054B566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0.9021</w:t>
            </w:r>
          </w:p>
        </w:tc>
        <w:tc>
          <w:tcPr>
            <w:tcW w:w="754" w:type="pct"/>
            <w:noWrap/>
            <w:hideMark/>
          </w:tcPr>
          <w:p w14:paraId="363DEE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0.3422</w:t>
            </w:r>
          </w:p>
        </w:tc>
      </w:tr>
      <w:tr w:rsidR="00201B7C" w:rsidRPr="00FC356F" w14:paraId="535354A7" w14:textId="77777777" w:rsidTr="0002647B">
        <w:tc>
          <w:tcPr>
            <w:tcW w:w="1002" w:type="pct"/>
            <w:noWrap/>
            <w:hideMark/>
          </w:tcPr>
          <w:p w14:paraId="4304504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1789931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9</w:t>
            </w:r>
          </w:p>
        </w:tc>
        <w:tc>
          <w:tcPr>
            <w:tcW w:w="295" w:type="pct"/>
            <w:noWrap/>
            <w:hideMark/>
          </w:tcPr>
          <w:p w14:paraId="13DB79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5DB53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-0.3658</w:t>
            </w:r>
          </w:p>
        </w:tc>
        <w:tc>
          <w:tcPr>
            <w:tcW w:w="995" w:type="pct"/>
            <w:noWrap/>
            <w:hideMark/>
          </w:tcPr>
          <w:p w14:paraId="2A2AEC7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0.5917</w:t>
            </w:r>
          </w:p>
        </w:tc>
        <w:tc>
          <w:tcPr>
            <w:tcW w:w="1111" w:type="pct"/>
            <w:noWrap/>
            <w:hideMark/>
          </w:tcPr>
          <w:p w14:paraId="4BBF4B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0.3822</w:t>
            </w:r>
          </w:p>
        </w:tc>
        <w:tc>
          <w:tcPr>
            <w:tcW w:w="754" w:type="pct"/>
            <w:noWrap/>
            <w:hideMark/>
          </w:tcPr>
          <w:p w14:paraId="04BCA00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0.5364</w:t>
            </w:r>
          </w:p>
        </w:tc>
      </w:tr>
      <w:tr w:rsidR="00201B7C" w:rsidRPr="00FC356F" w14:paraId="14963F9C" w14:textId="77777777" w:rsidTr="0002647B">
        <w:tc>
          <w:tcPr>
            <w:tcW w:w="1002" w:type="pct"/>
            <w:noWrap/>
            <w:hideMark/>
          </w:tcPr>
          <w:p w14:paraId="3EE3620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3434C52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677CCA8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9736B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-0.0225</w:t>
            </w:r>
          </w:p>
        </w:tc>
        <w:tc>
          <w:tcPr>
            <w:tcW w:w="995" w:type="pct"/>
            <w:noWrap/>
            <w:hideMark/>
          </w:tcPr>
          <w:p w14:paraId="1BEDE7A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0.1773</w:t>
            </w:r>
          </w:p>
        </w:tc>
        <w:tc>
          <w:tcPr>
            <w:tcW w:w="1111" w:type="pct"/>
            <w:noWrap/>
            <w:hideMark/>
          </w:tcPr>
          <w:p w14:paraId="10DCD97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0.0160</w:t>
            </w:r>
          </w:p>
        </w:tc>
        <w:tc>
          <w:tcPr>
            <w:tcW w:w="754" w:type="pct"/>
            <w:noWrap/>
            <w:hideMark/>
          </w:tcPr>
          <w:p w14:paraId="038EB3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0.8992</w:t>
            </w:r>
          </w:p>
        </w:tc>
      </w:tr>
      <w:tr w:rsidR="00201B7C" w:rsidRPr="00FC356F" w14:paraId="776D87F3" w14:textId="77777777" w:rsidTr="0002647B">
        <w:tc>
          <w:tcPr>
            <w:tcW w:w="1002" w:type="pct"/>
            <w:noWrap/>
            <w:hideMark/>
          </w:tcPr>
          <w:p w14:paraId="63130AD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6C943C7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DE070F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65A24A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0.0254</w:t>
            </w:r>
          </w:p>
        </w:tc>
        <w:tc>
          <w:tcPr>
            <w:tcW w:w="995" w:type="pct"/>
            <w:noWrap/>
            <w:hideMark/>
          </w:tcPr>
          <w:p w14:paraId="7B3DA0C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0.1302</w:t>
            </w:r>
          </w:p>
        </w:tc>
        <w:tc>
          <w:tcPr>
            <w:tcW w:w="1111" w:type="pct"/>
            <w:noWrap/>
            <w:hideMark/>
          </w:tcPr>
          <w:p w14:paraId="064D67B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0.0381</w:t>
            </w:r>
          </w:p>
        </w:tc>
        <w:tc>
          <w:tcPr>
            <w:tcW w:w="754" w:type="pct"/>
            <w:noWrap/>
            <w:hideMark/>
          </w:tcPr>
          <w:p w14:paraId="629133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0.8452</w:t>
            </w:r>
          </w:p>
        </w:tc>
      </w:tr>
      <w:tr w:rsidR="00201B7C" w:rsidRPr="00FC356F" w14:paraId="3BADD30E" w14:textId="77777777" w:rsidTr="0002647B">
        <w:tc>
          <w:tcPr>
            <w:tcW w:w="1002" w:type="pct"/>
            <w:noWrap/>
            <w:hideMark/>
          </w:tcPr>
          <w:p w14:paraId="4005627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299EA24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45C4691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B00756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27.0084</w:t>
            </w:r>
          </w:p>
        </w:tc>
        <w:tc>
          <w:tcPr>
            <w:tcW w:w="995" w:type="pct"/>
            <w:noWrap/>
            <w:hideMark/>
          </w:tcPr>
          <w:p w14:paraId="7BA455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896.8</w:t>
            </w:r>
          </w:p>
        </w:tc>
        <w:tc>
          <w:tcPr>
            <w:tcW w:w="1111" w:type="pct"/>
            <w:noWrap/>
            <w:hideMark/>
          </w:tcPr>
          <w:p w14:paraId="6A7481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0.0009</w:t>
            </w:r>
          </w:p>
        </w:tc>
        <w:tc>
          <w:tcPr>
            <w:tcW w:w="754" w:type="pct"/>
            <w:noWrap/>
            <w:hideMark/>
          </w:tcPr>
          <w:p w14:paraId="12860D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0.9760</w:t>
            </w:r>
          </w:p>
        </w:tc>
      </w:tr>
      <w:tr w:rsidR="00201B7C" w:rsidRPr="00FC356F" w14:paraId="0ED5CE62" w14:textId="77777777" w:rsidTr="0002647B">
        <w:tc>
          <w:tcPr>
            <w:tcW w:w="1002" w:type="pct"/>
            <w:noWrap/>
            <w:hideMark/>
          </w:tcPr>
          <w:p w14:paraId="168684F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1A70EF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40F68F9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DEEAC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-0.2313</w:t>
            </w:r>
          </w:p>
        </w:tc>
        <w:tc>
          <w:tcPr>
            <w:tcW w:w="995" w:type="pct"/>
            <w:noWrap/>
            <w:hideMark/>
          </w:tcPr>
          <w:p w14:paraId="585AC4D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0.1217</w:t>
            </w:r>
          </w:p>
        </w:tc>
        <w:tc>
          <w:tcPr>
            <w:tcW w:w="1111" w:type="pct"/>
            <w:noWrap/>
            <w:hideMark/>
          </w:tcPr>
          <w:p w14:paraId="2D3F53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3.6128</w:t>
            </w:r>
          </w:p>
        </w:tc>
        <w:tc>
          <w:tcPr>
            <w:tcW w:w="754" w:type="pct"/>
            <w:noWrap/>
            <w:hideMark/>
          </w:tcPr>
          <w:p w14:paraId="7177752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0.0573</w:t>
            </w:r>
          </w:p>
        </w:tc>
      </w:tr>
      <w:tr w:rsidR="00201B7C" w:rsidRPr="00FC356F" w14:paraId="2822FE33" w14:textId="77777777" w:rsidTr="0002647B">
        <w:tc>
          <w:tcPr>
            <w:tcW w:w="1002" w:type="pct"/>
            <w:noWrap/>
            <w:hideMark/>
          </w:tcPr>
          <w:p w14:paraId="3B5B33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34C3904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D830A5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72FE8C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-0.1071</w:t>
            </w:r>
          </w:p>
        </w:tc>
        <w:tc>
          <w:tcPr>
            <w:tcW w:w="995" w:type="pct"/>
            <w:noWrap/>
            <w:hideMark/>
          </w:tcPr>
          <w:p w14:paraId="4401A68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0.1160</w:t>
            </w:r>
          </w:p>
        </w:tc>
        <w:tc>
          <w:tcPr>
            <w:tcW w:w="1111" w:type="pct"/>
            <w:noWrap/>
            <w:hideMark/>
          </w:tcPr>
          <w:p w14:paraId="0E5D94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0.8530</w:t>
            </w:r>
          </w:p>
        </w:tc>
        <w:tc>
          <w:tcPr>
            <w:tcW w:w="754" w:type="pct"/>
            <w:noWrap/>
            <w:hideMark/>
          </w:tcPr>
          <w:p w14:paraId="3703CED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0.3557</w:t>
            </w:r>
          </w:p>
        </w:tc>
      </w:tr>
      <w:tr w:rsidR="00201B7C" w:rsidRPr="00FC356F" w14:paraId="549B6D93" w14:textId="77777777" w:rsidTr="0002647B">
        <w:tc>
          <w:tcPr>
            <w:tcW w:w="1002" w:type="pct"/>
            <w:noWrap/>
            <w:hideMark/>
          </w:tcPr>
          <w:p w14:paraId="617EBA2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55B92D6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3C0FDF8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7FFE5D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0.0266</w:t>
            </w:r>
          </w:p>
        </w:tc>
        <w:tc>
          <w:tcPr>
            <w:tcW w:w="995" w:type="pct"/>
            <w:noWrap/>
            <w:hideMark/>
          </w:tcPr>
          <w:p w14:paraId="3F2207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0.1485</w:t>
            </w:r>
          </w:p>
        </w:tc>
        <w:tc>
          <w:tcPr>
            <w:tcW w:w="1111" w:type="pct"/>
            <w:noWrap/>
            <w:hideMark/>
          </w:tcPr>
          <w:p w14:paraId="177D3C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0.0321</w:t>
            </w:r>
          </w:p>
        </w:tc>
        <w:tc>
          <w:tcPr>
            <w:tcW w:w="754" w:type="pct"/>
            <w:noWrap/>
            <w:hideMark/>
          </w:tcPr>
          <w:p w14:paraId="3A90806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0.8577</w:t>
            </w:r>
          </w:p>
        </w:tc>
      </w:tr>
      <w:tr w:rsidR="00201B7C" w:rsidRPr="00FC356F" w14:paraId="66F19191" w14:textId="77777777" w:rsidTr="0002647B">
        <w:tc>
          <w:tcPr>
            <w:tcW w:w="1002" w:type="pct"/>
            <w:noWrap/>
            <w:hideMark/>
          </w:tcPr>
          <w:p w14:paraId="69C77F0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256165E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248FC68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AC11B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0.2814</w:t>
            </w:r>
          </w:p>
        </w:tc>
        <w:tc>
          <w:tcPr>
            <w:tcW w:w="995" w:type="pct"/>
            <w:noWrap/>
            <w:hideMark/>
          </w:tcPr>
          <w:p w14:paraId="1D53E4E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0.2588</w:t>
            </w:r>
          </w:p>
        </w:tc>
        <w:tc>
          <w:tcPr>
            <w:tcW w:w="1111" w:type="pct"/>
            <w:noWrap/>
            <w:hideMark/>
          </w:tcPr>
          <w:p w14:paraId="3682626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1.1818</w:t>
            </w:r>
          </w:p>
        </w:tc>
        <w:tc>
          <w:tcPr>
            <w:tcW w:w="754" w:type="pct"/>
            <w:noWrap/>
            <w:hideMark/>
          </w:tcPr>
          <w:p w14:paraId="430662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0.2770</w:t>
            </w:r>
          </w:p>
        </w:tc>
      </w:tr>
      <w:tr w:rsidR="00201B7C" w:rsidRPr="00FC356F" w14:paraId="1D5760C5" w14:textId="77777777" w:rsidTr="0002647B">
        <w:tc>
          <w:tcPr>
            <w:tcW w:w="1002" w:type="pct"/>
            <w:noWrap/>
            <w:hideMark/>
          </w:tcPr>
          <w:p w14:paraId="5C6A687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7936F35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4C2388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A3E8CB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0.7320</w:t>
            </w:r>
          </w:p>
        </w:tc>
        <w:tc>
          <w:tcPr>
            <w:tcW w:w="995" w:type="pct"/>
            <w:noWrap/>
            <w:hideMark/>
          </w:tcPr>
          <w:p w14:paraId="1CA83F3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0.2764</w:t>
            </w:r>
          </w:p>
        </w:tc>
        <w:tc>
          <w:tcPr>
            <w:tcW w:w="1111" w:type="pct"/>
            <w:noWrap/>
            <w:hideMark/>
          </w:tcPr>
          <w:p w14:paraId="7D8DDD7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7.0145</w:t>
            </w:r>
          </w:p>
        </w:tc>
        <w:tc>
          <w:tcPr>
            <w:tcW w:w="754" w:type="pct"/>
            <w:noWrap/>
            <w:hideMark/>
          </w:tcPr>
          <w:p w14:paraId="46754EA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0.0081</w:t>
            </w:r>
          </w:p>
        </w:tc>
      </w:tr>
      <w:tr w:rsidR="00201B7C" w:rsidRPr="00FC356F" w14:paraId="55BE0228" w14:textId="77777777" w:rsidTr="0002647B">
        <w:tc>
          <w:tcPr>
            <w:tcW w:w="1002" w:type="pct"/>
            <w:noWrap/>
            <w:hideMark/>
          </w:tcPr>
          <w:p w14:paraId="3C2821F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6AAB9D4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54BD8E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71098F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0.1106</w:t>
            </w:r>
          </w:p>
        </w:tc>
        <w:tc>
          <w:tcPr>
            <w:tcW w:w="995" w:type="pct"/>
            <w:noWrap/>
            <w:hideMark/>
          </w:tcPr>
          <w:p w14:paraId="22C84A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0.1255</w:t>
            </w:r>
          </w:p>
        </w:tc>
        <w:tc>
          <w:tcPr>
            <w:tcW w:w="1111" w:type="pct"/>
            <w:noWrap/>
            <w:hideMark/>
          </w:tcPr>
          <w:p w14:paraId="78E2520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0.7770</w:t>
            </w:r>
          </w:p>
        </w:tc>
        <w:tc>
          <w:tcPr>
            <w:tcW w:w="754" w:type="pct"/>
            <w:noWrap/>
            <w:hideMark/>
          </w:tcPr>
          <w:p w14:paraId="1D72BC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0.3781</w:t>
            </w:r>
          </w:p>
        </w:tc>
      </w:tr>
      <w:tr w:rsidR="00201B7C" w:rsidRPr="00FC356F" w14:paraId="211329E2" w14:textId="77777777" w:rsidTr="0002647B">
        <w:tc>
          <w:tcPr>
            <w:tcW w:w="1002" w:type="pct"/>
            <w:noWrap/>
            <w:hideMark/>
          </w:tcPr>
          <w:p w14:paraId="75659E4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5676239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D41612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038FF9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0.0227</w:t>
            </w:r>
          </w:p>
        </w:tc>
        <w:tc>
          <w:tcPr>
            <w:tcW w:w="995" w:type="pct"/>
            <w:noWrap/>
            <w:hideMark/>
          </w:tcPr>
          <w:p w14:paraId="45B134D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0.1599</w:t>
            </w:r>
          </w:p>
        </w:tc>
        <w:tc>
          <w:tcPr>
            <w:tcW w:w="1111" w:type="pct"/>
            <w:noWrap/>
            <w:hideMark/>
          </w:tcPr>
          <w:p w14:paraId="3A44194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0.0201</w:t>
            </w:r>
          </w:p>
        </w:tc>
        <w:tc>
          <w:tcPr>
            <w:tcW w:w="754" w:type="pct"/>
            <w:noWrap/>
            <w:hideMark/>
          </w:tcPr>
          <w:p w14:paraId="618AB3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0.8871</w:t>
            </w:r>
          </w:p>
        </w:tc>
      </w:tr>
      <w:tr w:rsidR="00201B7C" w:rsidRPr="00FC356F" w14:paraId="592A92D2" w14:textId="77777777" w:rsidTr="0002647B">
        <w:tc>
          <w:tcPr>
            <w:tcW w:w="1002" w:type="pct"/>
            <w:noWrap/>
            <w:hideMark/>
          </w:tcPr>
          <w:p w14:paraId="773A742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1887E19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2FE5AEB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96CE5B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-0.2762</w:t>
            </w:r>
          </w:p>
        </w:tc>
        <w:tc>
          <w:tcPr>
            <w:tcW w:w="995" w:type="pct"/>
            <w:noWrap/>
            <w:hideMark/>
          </w:tcPr>
          <w:p w14:paraId="01B6918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0.2150</w:t>
            </w:r>
          </w:p>
        </w:tc>
        <w:tc>
          <w:tcPr>
            <w:tcW w:w="1111" w:type="pct"/>
            <w:noWrap/>
            <w:hideMark/>
          </w:tcPr>
          <w:p w14:paraId="53F8AF6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1.6504</w:t>
            </w:r>
          </w:p>
        </w:tc>
        <w:tc>
          <w:tcPr>
            <w:tcW w:w="754" w:type="pct"/>
            <w:noWrap/>
            <w:hideMark/>
          </w:tcPr>
          <w:p w14:paraId="066E86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0.1989</w:t>
            </w:r>
          </w:p>
        </w:tc>
      </w:tr>
      <w:tr w:rsidR="00201B7C" w:rsidRPr="00FC356F" w14:paraId="46CCDF7D" w14:textId="77777777" w:rsidTr="0002647B">
        <w:tc>
          <w:tcPr>
            <w:tcW w:w="1002" w:type="pct"/>
            <w:noWrap/>
            <w:hideMark/>
          </w:tcPr>
          <w:p w14:paraId="514F769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7084E20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4DF43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42167F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0.0296</w:t>
            </w:r>
          </w:p>
        </w:tc>
        <w:tc>
          <w:tcPr>
            <w:tcW w:w="995" w:type="pct"/>
            <w:noWrap/>
            <w:hideMark/>
          </w:tcPr>
          <w:p w14:paraId="409E85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0.2884</w:t>
            </w:r>
          </w:p>
        </w:tc>
        <w:tc>
          <w:tcPr>
            <w:tcW w:w="1111" w:type="pct"/>
            <w:noWrap/>
            <w:hideMark/>
          </w:tcPr>
          <w:p w14:paraId="1C79917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0.0105</w:t>
            </w:r>
          </w:p>
        </w:tc>
        <w:tc>
          <w:tcPr>
            <w:tcW w:w="754" w:type="pct"/>
            <w:noWrap/>
            <w:hideMark/>
          </w:tcPr>
          <w:p w14:paraId="7ECE2E2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0.9183</w:t>
            </w:r>
          </w:p>
        </w:tc>
      </w:tr>
      <w:tr w:rsidR="00201B7C" w:rsidRPr="00FC356F" w14:paraId="1829A75F" w14:textId="77777777" w:rsidTr="0002647B">
        <w:tc>
          <w:tcPr>
            <w:tcW w:w="1002" w:type="pct"/>
            <w:noWrap/>
            <w:hideMark/>
          </w:tcPr>
          <w:p w14:paraId="3CA6921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5D3FEB8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783B6C1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AE843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0.1604</w:t>
            </w:r>
          </w:p>
        </w:tc>
        <w:tc>
          <w:tcPr>
            <w:tcW w:w="995" w:type="pct"/>
            <w:noWrap/>
            <w:hideMark/>
          </w:tcPr>
          <w:p w14:paraId="34135ED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0.1056</w:t>
            </w:r>
          </w:p>
        </w:tc>
        <w:tc>
          <w:tcPr>
            <w:tcW w:w="1111" w:type="pct"/>
            <w:noWrap/>
            <w:hideMark/>
          </w:tcPr>
          <w:p w14:paraId="662A39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2.3069</w:t>
            </w:r>
          </w:p>
        </w:tc>
        <w:tc>
          <w:tcPr>
            <w:tcW w:w="754" w:type="pct"/>
            <w:noWrap/>
            <w:hideMark/>
          </w:tcPr>
          <w:p w14:paraId="7CF32D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0.1288</w:t>
            </w:r>
          </w:p>
        </w:tc>
      </w:tr>
      <w:tr w:rsidR="00201B7C" w:rsidRPr="00FC356F" w14:paraId="00A25C21" w14:textId="77777777" w:rsidTr="0002647B">
        <w:tc>
          <w:tcPr>
            <w:tcW w:w="1002" w:type="pct"/>
            <w:noWrap/>
            <w:hideMark/>
          </w:tcPr>
          <w:p w14:paraId="110697F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4501B2C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6D337A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AFE626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-0.4105</w:t>
            </w:r>
          </w:p>
        </w:tc>
        <w:tc>
          <w:tcPr>
            <w:tcW w:w="995" w:type="pct"/>
            <w:noWrap/>
            <w:hideMark/>
          </w:tcPr>
          <w:p w14:paraId="3C12FB7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0.2966</w:t>
            </w:r>
          </w:p>
        </w:tc>
        <w:tc>
          <w:tcPr>
            <w:tcW w:w="1111" w:type="pct"/>
            <w:noWrap/>
            <w:hideMark/>
          </w:tcPr>
          <w:p w14:paraId="3F46C9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1.9158</w:t>
            </w:r>
          </w:p>
        </w:tc>
        <w:tc>
          <w:tcPr>
            <w:tcW w:w="754" w:type="pct"/>
            <w:noWrap/>
            <w:hideMark/>
          </w:tcPr>
          <w:p w14:paraId="199B94A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0.1663</w:t>
            </w:r>
          </w:p>
        </w:tc>
      </w:tr>
      <w:tr w:rsidR="00201B7C" w:rsidRPr="00FC356F" w14:paraId="65B34C0D" w14:textId="77777777" w:rsidTr="0002647B">
        <w:tc>
          <w:tcPr>
            <w:tcW w:w="1002" w:type="pct"/>
            <w:noWrap/>
            <w:hideMark/>
          </w:tcPr>
          <w:p w14:paraId="6FB51DD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12461E9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70F69E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55DC85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-0.0606</w:t>
            </w:r>
          </w:p>
        </w:tc>
        <w:tc>
          <w:tcPr>
            <w:tcW w:w="995" w:type="pct"/>
            <w:noWrap/>
            <w:hideMark/>
          </w:tcPr>
          <w:p w14:paraId="49DB5EC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0.2927</w:t>
            </w:r>
          </w:p>
        </w:tc>
        <w:tc>
          <w:tcPr>
            <w:tcW w:w="1111" w:type="pct"/>
            <w:noWrap/>
            <w:hideMark/>
          </w:tcPr>
          <w:p w14:paraId="7FD033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0.0429</w:t>
            </w:r>
          </w:p>
        </w:tc>
        <w:tc>
          <w:tcPr>
            <w:tcW w:w="754" w:type="pct"/>
            <w:noWrap/>
            <w:hideMark/>
          </w:tcPr>
          <w:p w14:paraId="7147AC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0.8359</w:t>
            </w:r>
          </w:p>
        </w:tc>
      </w:tr>
      <w:tr w:rsidR="00201B7C" w:rsidRPr="00FC356F" w14:paraId="44947CA0" w14:textId="77777777" w:rsidTr="0002647B">
        <w:tc>
          <w:tcPr>
            <w:tcW w:w="1002" w:type="pct"/>
            <w:noWrap/>
            <w:hideMark/>
          </w:tcPr>
          <w:p w14:paraId="2A797CC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11B54B1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730DA46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D695D2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-0.2265</w:t>
            </w:r>
          </w:p>
        </w:tc>
        <w:tc>
          <w:tcPr>
            <w:tcW w:w="995" w:type="pct"/>
            <w:noWrap/>
            <w:hideMark/>
          </w:tcPr>
          <w:p w14:paraId="7E27C20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0.2948</w:t>
            </w:r>
          </w:p>
        </w:tc>
        <w:tc>
          <w:tcPr>
            <w:tcW w:w="1111" w:type="pct"/>
            <w:noWrap/>
            <w:hideMark/>
          </w:tcPr>
          <w:p w14:paraId="564BD2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0.5904</w:t>
            </w:r>
          </w:p>
        </w:tc>
        <w:tc>
          <w:tcPr>
            <w:tcW w:w="754" w:type="pct"/>
            <w:noWrap/>
            <w:hideMark/>
          </w:tcPr>
          <w:p w14:paraId="35E59BB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0.4422</w:t>
            </w:r>
          </w:p>
        </w:tc>
      </w:tr>
      <w:tr w:rsidR="00201B7C" w:rsidRPr="00FC356F" w14:paraId="22D850C9" w14:textId="77777777" w:rsidTr="0002647B">
        <w:tc>
          <w:tcPr>
            <w:tcW w:w="1002" w:type="pct"/>
            <w:noWrap/>
            <w:hideMark/>
          </w:tcPr>
          <w:p w14:paraId="0F7DCD3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683738B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2988582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EAA40B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-0.1481</w:t>
            </w:r>
          </w:p>
        </w:tc>
        <w:tc>
          <w:tcPr>
            <w:tcW w:w="995" w:type="pct"/>
            <w:noWrap/>
            <w:hideMark/>
          </w:tcPr>
          <w:p w14:paraId="1482361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0.3037</w:t>
            </w:r>
          </w:p>
        </w:tc>
        <w:tc>
          <w:tcPr>
            <w:tcW w:w="1111" w:type="pct"/>
            <w:noWrap/>
            <w:hideMark/>
          </w:tcPr>
          <w:p w14:paraId="62625A2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0.2379</w:t>
            </w:r>
          </w:p>
        </w:tc>
        <w:tc>
          <w:tcPr>
            <w:tcW w:w="754" w:type="pct"/>
            <w:noWrap/>
            <w:hideMark/>
          </w:tcPr>
          <w:p w14:paraId="7228D09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0.6257</w:t>
            </w:r>
          </w:p>
        </w:tc>
      </w:tr>
      <w:tr w:rsidR="00201B7C" w:rsidRPr="00FC356F" w14:paraId="0482EB72" w14:textId="77777777" w:rsidTr="0002647B">
        <w:tc>
          <w:tcPr>
            <w:tcW w:w="1002" w:type="pct"/>
            <w:noWrap/>
            <w:hideMark/>
          </w:tcPr>
          <w:p w14:paraId="5F9FED9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156A60A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2D0B5D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80B3E1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0.9515</w:t>
            </w:r>
          </w:p>
        </w:tc>
        <w:tc>
          <w:tcPr>
            <w:tcW w:w="995" w:type="pct"/>
            <w:noWrap/>
            <w:hideMark/>
          </w:tcPr>
          <w:p w14:paraId="5259D3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0.3307</w:t>
            </w:r>
          </w:p>
        </w:tc>
        <w:tc>
          <w:tcPr>
            <w:tcW w:w="1111" w:type="pct"/>
            <w:noWrap/>
            <w:hideMark/>
          </w:tcPr>
          <w:p w14:paraId="5B2696B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8.2795</w:t>
            </w:r>
          </w:p>
        </w:tc>
        <w:tc>
          <w:tcPr>
            <w:tcW w:w="754" w:type="pct"/>
            <w:noWrap/>
            <w:hideMark/>
          </w:tcPr>
          <w:p w14:paraId="72716D8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0.0040</w:t>
            </w:r>
          </w:p>
        </w:tc>
      </w:tr>
      <w:tr w:rsidR="00201B7C" w:rsidRPr="00FC356F" w14:paraId="29BFB3F4" w14:textId="77777777" w:rsidTr="0002647B">
        <w:tc>
          <w:tcPr>
            <w:tcW w:w="1002" w:type="pct"/>
            <w:noWrap/>
            <w:hideMark/>
          </w:tcPr>
          <w:p w14:paraId="2D8F386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6A728B0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474D32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7A40FA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0.6438</w:t>
            </w:r>
          </w:p>
        </w:tc>
        <w:tc>
          <w:tcPr>
            <w:tcW w:w="995" w:type="pct"/>
            <w:noWrap/>
            <w:hideMark/>
          </w:tcPr>
          <w:p w14:paraId="6BF9B10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0.2999</w:t>
            </w:r>
          </w:p>
        </w:tc>
        <w:tc>
          <w:tcPr>
            <w:tcW w:w="1111" w:type="pct"/>
            <w:noWrap/>
            <w:hideMark/>
          </w:tcPr>
          <w:p w14:paraId="6508D29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4.6100</w:t>
            </w:r>
          </w:p>
        </w:tc>
        <w:tc>
          <w:tcPr>
            <w:tcW w:w="754" w:type="pct"/>
            <w:noWrap/>
            <w:hideMark/>
          </w:tcPr>
          <w:p w14:paraId="1E832F7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0.0318</w:t>
            </w:r>
          </w:p>
        </w:tc>
      </w:tr>
      <w:tr w:rsidR="00201B7C" w:rsidRPr="00FC356F" w14:paraId="6615FC92" w14:textId="77777777" w:rsidTr="0002647B">
        <w:tc>
          <w:tcPr>
            <w:tcW w:w="1002" w:type="pct"/>
            <w:noWrap/>
            <w:hideMark/>
          </w:tcPr>
          <w:p w14:paraId="3A67706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2D510F2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19BFAAF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90F28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0.5898</w:t>
            </w:r>
          </w:p>
        </w:tc>
        <w:tc>
          <w:tcPr>
            <w:tcW w:w="995" w:type="pct"/>
            <w:noWrap/>
            <w:hideMark/>
          </w:tcPr>
          <w:p w14:paraId="0584A9F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0.3115</w:t>
            </w:r>
          </w:p>
        </w:tc>
        <w:tc>
          <w:tcPr>
            <w:tcW w:w="1111" w:type="pct"/>
            <w:noWrap/>
            <w:hideMark/>
          </w:tcPr>
          <w:p w14:paraId="4D78AF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3.5842</w:t>
            </w:r>
          </w:p>
        </w:tc>
        <w:tc>
          <w:tcPr>
            <w:tcW w:w="754" w:type="pct"/>
            <w:noWrap/>
            <w:hideMark/>
          </w:tcPr>
          <w:p w14:paraId="29E58B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0.0583</w:t>
            </w:r>
          </w:p>
        </w:tc>
      </w:tr>
      <w:tr w:rsidR="00201B7C" w:rsidRPr="00FC356F" w14:paraId="5CFDB587" w14:textId="77777777" w:rsidTr="0002647B">
        <w:tc>
          <w:tcPr>
            <w:tcW w:w="1002" w:type="pct"/>
            <w:noWrap/>
            <w:hideMark/>
          </w:tcPr>
          <w:p w14:paraId="7487599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078597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2B01B93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C2AB8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0.6985</w:t>
            </w:r>
          </w:p>
        </w:tc>
        <w:tc>
          <w:tcPr>
            <w:tcW w:w="995" w:type="pct"/>
            <w:noWrap/>
            <w:hideMark/>
          </w:tcPr>
          <w:p w14:paraId="0DFC05A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0.3156</w:t>
            </w:r>
          </w:p>
        </w:tc>
        <w:tc>
          <w:tcPr>
            <w:tcW w:w="1111" w:type="pct"/>
            <w:noWrap/>
            <w:hideMark/>
          </w:tcPr>
          <w:p w14:paraId="187125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4.8976</w:t>
            </w:r>
          </w:p>
        </w:tc>
        <w:tc>
          <w:tcPr>
            <w:tcW w:w="754" w:type="pct"/>
            <w:noWrap/>
            <w:hideMark/>
          </w:tcPr>
          <w:p w14:paraId="47CB4A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0.0269</w:t>
            </w:r>
          </w:p>
        </w:tc>
      </w:tr>
      <w:tr w:rsidR="00201B7C" w:rsidRPr="00FC356F" w14:paraId="027A1DBA" w14:textId="77777777" w:rsidTr="0002647B">
        <w:tc>
          <w:tcPr>
            <w:tcW w:w="1002" w:type="pct"/>
            <w:noWrap/>
            <w:hideMark/>
          </w:tcPr>
          <w:p w14:paraId="0C29E99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3EF30EC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0D8A1E9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642" w:type="pct"/>
            <w:noWrap/>
            <w:hideMark/>
          </w:tcPr>
          <w:p w14:paraId="06C35E5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w:t>
            </w:r>
          </w:p>
        </w:tc>
        <w:tc>
          <w:tcPr>
            <w:tcW w:w="995" w:type="pct"/>
            <w:noWrap/>
            <w:hideMark/>
          </w:tcPr>
          <w:p w14:paraId="10071C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1111" w:type="pct"/>
            <w:noWrap/>
            <w:hideMark/>
          </w:tcPr>
          <w:p w14:paraId="7BD3AB9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c>
          <w:tcPr>
            <w:tcW w:w="754" w:type="pct"/>
            <w:noWrap/>
            <w:hideMark/>
          </w:tcPr>
          <w:p w14:paraId="026BF3F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w:t>
            </w:r>
          </w:p>
        </w:tc>
      </w:tr>
      <w:tr w:rsidR="00201B7C" w:rsidRPr="00FC356F" w14:paraId="64BAF853" w14:textId="77777777" w:rsidTr="0002647B">
        <w:tc>
          <w:tcPr>
            <w:tcW w:w="1002" w:type="pct"/>
            <w:noWrap/>
            <w:hideMark/>
          </w:tcPr>
          <w:p w14:paraId="21D30C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388F1C0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6534457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158B9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0.2055</w:t>
            </w:r>
          </w:p>
        </w:tc>
        <w:tc>
          <w:tcPr>
            <w:tcW w:w="995" w:type="pct"/>
            <w:noWrap/>
            <w:hideMark/>
          </w:tcPr>
          <w:p w14:paraId="63C969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0.2434</w:t>
            </w:r>
          </w:p>
        </w:tc>
        <w:tc>
          <w:tcPr>
            <w:tcW w:w="1111" w:type="pct"/>
            <w:noWrap/>
            <w:hideMark/>
          </w:tcPr>
          <w:p w14:paraId="40EB06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0.7129</w:t>
            </w:r>
          </w:p>
        </w:tc>
        <w:tc>
          <w:tcPr>
            <w:tcW w:w="754" w:type="pct"/>
            <w:noWrap/>
            <w:hideMark/>
          </w:tcPr>
          <w:p w14:paraId="136354D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0.3985</w:t>
            </w:r>
          </w:p>
        </w:tc>
      </w:tr>
      <w:tr w:rsidR="00201B7C" w:rsidRPr="00FC356F" w14:paraId="30E50463" w14:textId="77777777" w:rsidTr="0002647B">
        <w:tc>
          <w:tcPr>
            <w:tcW w:w="1002" w:type="pct"/>
            <w:noWrap/>
            <w:hideMark/>
          </w:tcPr>
          <w:p w14:paraId="73D56CC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5DBB0C5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BD493B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53372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0.2135</w:t>
            </w:r>
          </w:p>
        </w:tc>
        <w:tc>
          <w:tcPr>
            <w:tcW w:w="995" w:type="pct"/>
            <w:noWrap/>
            <w:hideMark/>
          </w:tcPr>
          <w:p w14:paraId="31BC7A2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0.4995</w:t>
            </w:r>
          </w:p>
        </w:tc>
        <w:tc>
          <w:tcPr>
            <w:tcW w:w="1111" w:type="pct"/>
            <w:noWrap/>
            <w:hideMark/>
          </w:tcPr>
          <w:p w14:paraId="26A637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0.1827</w:t>
            </w:r>
          </w:p>
        </w:tc>
        <w:tc>
          <w:tcPr>
            <w:tcW w:w="754" w:type="pct"/>
            <w:noWrap/>
            <w:hideMark/>
          </w:tcPr>
          <w:p w14:paraId="51B892D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0.6691</w:t>
            </w:r>
          </w:p>
        </w:tc>
      </w:tr>
      <w:tr w:rsidR="00201B7C" w:rsidRPr="00FC356F" w14:paraId="498F67FF" w14:textId="77777777" w:rsidTr="0002647B">
        <w:tc>
          <w:tcPr>
            <w:tcW w:w="1002" w:type="pct"/>
            <w:noWrap/>
            <w:hideMark/>
          </w:tcPr>
          <w:p w14:paraId="5CE6271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0476E1D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5FC1F2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E8CA7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0.0972</w:t>
            </w:r>
          </w:p>
        </w:tc>
        <w:tc>
          <w:tcPr>
            <w:tcW w:w="995" w:type="pct"/>
            <w:noWrap/>
            <w:hideMark/>
          </w:tcPr>
          <w:p w14:paraId="650470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0.1040</w:t>
            </w:r>
          </w:p>
        </w:tc>
        <w:tc>
          <w:tcPr>
            <w:tcW w:w="1111" w:type="pct"/>
            <w:noWrap/>
            <w:hideMark/>
          </w:tcPr>
          <w:p w14:paraId="764DE29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0.8732</w:t>
            </w:r>
          </w:p>
        </w:tc>
        <w:tc>
          <w:tcPr>
            <w:tcW w:w="754" w:type="pct"/>
            <w:noWrap/>
            <w:hideMark/>
          </w:tcPr>
          <w:p w14:paraId="24FAEE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0.3501</w:t>
            </w:r>
          </w:p>
        </w:tc>
      </w:tr>
      <w:tr w:rsidR="00201B7C" w:rsidRPr="00FC356F" w14:paraId="676D3507" w14:textId="77777777" w:rsidTr="0002647B">
        <w:tc>
          <w:tcPr>
            <w:tcW w:w="1002" w:type="pct"/>
            <w:noWrap/>
            <w:hideMark/>
          </w:tcPr>
          <w:p w14:paraId="1D9577F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0A27AF1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2F7420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51B3B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-0.0377</w:t>
            </w:r>
          </w:p>
        </w:tc>
        <w:tc>
          <w:tcPr>
            <w:tcW w:w="995" w:type="pct"/>
            <w:noWrap/>
            <w:hideMark/>
          </w:tcPr>
          <w:p w14:paraId="50C4A8F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0.4899</w:t>
            </w:r>
          </w:p>
        </w:tc>
        <w:tc>
          <w:tcPr>
            <w:tcW w:w="1111" w:type="pct"/>
            <w:noWrap/>
            <w:hideMark/>
          </w:tcPr>
          <w:p w14:paraId="2392945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0.0059</w:t>
            </w:r>
          </w:p>
        </w:tc>
        <w:tc>
          <w:tcPr>
            <w:tcW w:w="754" w:type="pct"/>
            <w:noWrap/>
            <w:hideMark/>
          </w:tcPr>
          <w:p w14:paraId="4951EF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0.9387</w:t>
            </w:r>
          </w:p>
        </w:tc>
      </w:tr>
      <w:tr w:rsidR="00201B7C" w:rsidRPr="00FC356F" w14:paraId="131306EF" w14:textId="77777777" w:rsidTr="0002647B">
        <w:tc>
          <w:tcPr>
            <w:tcW w:w="1002" w:type="pct"/>
            <w:noWrap/>
            <w:hideMark/>
          </w:tcPr>
          <w:p w14:paraId="63982BA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5FCF84E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372A669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0AE6C1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-12.7628</w:t>
            </w:r>
          </w:p>
        </w:tc>
        <w:tc>
          <w:tcPr>
            <w:tcW w:w="995" w:type="pct"/>
            <w:noWrap/>
            <w:hideMark/>
          </w:tcPr>
          <w:p w14:paraId="6E74D7B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431.7</w:t>
            </w:r>
          </w:p>
        </w:tc>
        <w:tc>
          <w:tcPr>
            <w:tcW w:w="1111" w:type="pct"/>
            <w:noWrap/>
            <w:hideMark/>
          </w:tcPr>
          <w:p w14:paraId="1385486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0.0009</w:t>
            </w:r>
          </w:p>
        </w:tc>
        <w:tc>
          <w:tcPr>
            <w:tcW w:w="754" w:type="pct"/>
            <w:noWrap/>
            <w:hideMark/>
          </w:tcPr>
          <w:p w14:paraId="7B3749B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0.9764</w:t>
            </w:r>
          </w:p>
        </w:tc>
      </w:tr>
      <w:tr w:rsidR="00201B7C" w:rsidRPr="00FC356F" w14:paraId="658F70BB" w14:textId="77777777" w:rsidTr="0002647B">
        <w:tc>
          <w:tcPr>
            <w:tcW w:w="1002" w:type="pct"/>
            <w:noWrap/>
            <w:hideMark/>
          </w:tcPr>
          <w:p w14:paraId="5BFDCD9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32C4569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3139F48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766E8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0.1293</w:t>
            </w:r>
          </w:p>
        </w:tc>
        <w:tc>
          <w:tcPr>
            <w:tcW w:w="995" w:type="pct"/>
            <w:noWrap/>
            <w:hideMark/>
          </w:tcPr>
          <w:p w14:paraId="620214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0.1546</w:t>
            </w:r>
          </w:p>
        </w:tc>
        <w:tc>
          <w:tcPr>
            <w:tcW w:w="1111" w:type="pct"/>
            <w:noWrap/>
            <w:hideMark/>
          </w:tcPr>
          <w:p w14:paraId="04E7B43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0.6994</w:t>
            </w:r>
          </w:p>
        </w:tc>
        <w:tc>
          <w:tcPr>
            <w:tcW w:w="754" w:type="pct"/>
            <w:noWrap/>
            <w:hideMark/>
          </w:tcPr>
          <w:p w14:paraId="47FA39F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0.4030</w:t>
            </w:r>
          </w:p>
        </w:tc>
      </w:tr>
      <w:tr w:rsidR="00201B7C" w:rsidRPr="00FC356F" w14:paraId="555A12D9" w14:textId="77777777" w:rsidTr="0002647B">
        <w:tc>
          <w:tcPr>
            <w:tcW w:w="1002" w:type="pct"/>
            <w:noWrap/>
            <w:hideMark/>
          </w:tcPr>
          <w:p w14:paraId="4AE49D4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3F71D95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DAB11A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6D11E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-0.1920</w:t>
            </w:r>
          </w:p>
        </w:tc>
        <w:tc>
          <w:tcPr>
            <w:tcW w:w="995" w:type="pct"/>
            <w:noWrap/>
            <w:hideMark/>
          </w:tcPr>
          <w:p w14:paraId="4F9DC7C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0.1378</w:t>
            </w:r>
          </w:p>
        </w:tc>
        <w:tc>
          <w:tcPr>
            <w:tcW w:w="1111" w:type="pct"/>
            <w:noWrap/>
            <w:hideMark/>
          </w:tcPr>
          <w:p w14:paraId="730582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1.9407</w:t>
            </w:r>
          </w:p>
        </w:tc>
        <w:tc>
          <w:tcPr>
            <w:tcW w:w="754" w:type="pct"/>
            <w:noWrap/>
            <w:hideMark/>
          </w:tcPr>
          <w:p w14:paraId="356DEE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0.1636</w:t>
            </w:r>
          </w:p>
        </w:tc>
      </w:tr>
      <w:tr w:rsidR="00201B7C" w:rsidRPr="00FC356F" w14:paraId="72E1FEBA" w14:textId="77777777" w:rsidTr="0002647B">
        <w:tc>
          <w:tcPr>
            <w:tcW w:w="1002" w:type="pct"/>
            <w:noWrap/>
            <w:hideMark/>
          </w:tcPr>
          <w:p w14:paraId="7B91E37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26D189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F84AD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00268D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0.0344</w:t>
            </w:r>
          </w:p>
        </w:tc>
        <w:tc>
          <w:tcPr>
            <w:tcW w:w="995" w:type="pct"/>
            <w:noWrap/>
            <w:hideMark/>
          </w:tcPr>
          <w:p w14:paraId="677CD4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0.1314</w:t>
            </w:r>
          </w:p>
        </w:tc>
        <w:tc>
          <w:tcPr>
            <w:tcW w:w="1111" w:type="pct"/>
            <w:noWrap/>
            <w:hideMark/>
          </w:tcPr>
          <w:p w14:paraId="3AF2F3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0.0687</w:t>
            </w:r>
          </w:p>
        </w:tc>
        <w:tc>
          <w:tcPr>
            <w:tcW w:w="754" w:type="pct"/>
            <w:noWrap/>
            <w:hideMark/>
          </w:tcPr>
          <w:p w14:paraId="15838D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0.7932</w:t>
            </w:r>
          </w:p>
        </w:tc>
      </w:tr>
    </w:tbl>
    <w:p w14:paraId="62F608B3" w14:textId="77777777" w:rsidR="00201B7C" w:rsidRPr="00CC575B" w:rsidRDefault="00201B7C" w:rsidP="00201B7C">
      <w:pPr>
        <w:rPr>
          <w:b/>
          <w:sz w:val="14"/>
          <w:szCs w:val="14"/>
        </w:rPr>
      </w:pPr>
    </w:p>
    <w:p w14:paraId="13B8A0DC" w14:textId="6AF18D19" w:rsidR="00201B7C" w:rsidRDefault="00201B7C" w:rsidP="00201B7C">
      <w:pPr>
        <w:rPr>
          <w:b/>
        </w:rPr>
      </w:pPr>
      <w:r>
        <w:rPr>
          <w:b/>
        </w:rPr>
        <w:t>Bias-likelihood model variables: institution group E (as of 6/27/17)</w:t>
      </w:r>
    </w:p>
    <w:tbl>
      <w:tblPr>
        <w:tblStyle w:val="TableGrid"/>
        <w:tblW w:w="5000" w:type="pct"/>
        <w:tblLook w:val="04A0" w:firstRow="1" w:lastRow="0" w:firstColumn="1" w:lastColumn="0" w:noHBand="0" w:noVBand="1"/>
      </w:tblPr>
      <w:tblGrid>
        <w:gridCol w:w="2150"/>
        <w:gridCol w:w="431"/>
        <w:gridCol w:w="633"/>
        <w:gridCol w:w="1377"/>
        <w:gridCol w:w="2135"/>
        <w:gridCol w:w="2384"/>
        <w:gridCol w:w="1618"/>
      </w:tblGrid>
      <w:tr w:rsidR="00201B7C" w:rsidRPr="00FC356F" w14:paraId="6B4D83AF" w14:textId="77777777" w:rsidTr="0002647B">
        <w:tc>
          <w:tcPr>
            <w:tcW w:w="5000" w:type="pct"/>
            <w:gridSpan w:val="7"/>
            <w:hideMark/>
          </w:tcPr>
          <w:p w14:paraId="2CFFC5A1" w14:textId="77777777" w:rsidR="00201B7C" w:rsidRPr="00FC356F" w:rsidRDefault="00201B7C" w:rsidP="009104FC">
            <w:pPr>
              <w:jc w:val="center"/>
              <w:rPr>
                <w:rFonts w:asciiTheme="minorBidi" w:eastAsia="Times New Roman" w:hAnsiTheme="minorBidi"/>
                <w:b/>
                <w:bCs/>
                <w:sz w:val="20"/>
                <w:szCs w:val="20"/>
              </w:rPr>
            </w:pPr>
            <w:r w:rsidRPr="00FC356F">
              <w:rPr>
                <w:rFonts w:asciiTheme="minorBidi" w:eastAsia="Times New Roman" w:hAnsiTheme="minorBidi"/>
                <w:b/>
                <w:bCs/>
                <w:sz w:val="20"/>
                <w:szCs w:val="20"/>
              </w:rPr>
              <w:t>Analysis of Maximum Likelihood Estimates</w:t>
            </w:r>
          </w:p>
        </w:tc>
      </w:tr>
      <w:tr w:rsidR="00201B7C" w:rsidRPr="00FC356F" w14:paraId="4F1CB3D0" w14:textId="77777777" w:rsidTr="0002647B">
        <w:tc>
          <w:tcPr>
            <w:tcW w:w="1002" w:type="pct"/>
            <w:hideMark/>
          </w:tcPr>
          <w:p w14:paraId="17C1B462"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Parameter</w:t>
            </w:r>
          </w:p>
        </w:tc>
        <w:tc>
          <w:tcPr>
            <w:tcW w:w="201" w:type="pct"/>
            <w:hideMark/>
          </w:tcPr>
          <w:p w14:paraId="7D31C4FA" w14:textId="77777777" w:rsidR="00201B7C" w:rsidRPr="00FC356F" w:rsidRDefault="00201B7C" w:rsidP="009104FC">
            <w:pPr>
              <w:rPr>
                <w:rFonts w:asciiTheme="minorBidi" w:eastAsia="Times New Roman" w:hAnsiTheme="minorBidi"/>
                <w:b/>
                <w:bCs/>
                <w:sz w:val="20"/>
                <w:szCs w:val="20"/>
              </w:rPr>
            </w:pPr>
            <w:r w:rsidRPr="00FC356F">
              <w:rPr>
                <w:rFonts w:asciiTheme="minorBidi" w:eastAsia="Times New Roman" w:hAnsiTheme="minorBidi"/>
                <w:b/>
                <w:bCs/>
                <w:sz w:val="20"/>
                <w:szCs w:val="20"/>
              </w:rPr>
              <w:t> </w:t>
            </w:r>
          </w:p>
        </w:tc>
        <w:tc>
          <w:tcPr>
            <w:tcW w:w="295" w:type="pct"/>
            <w:hideMark/>
          </w:tcPr>
          <w:p w14:paraId="795E9F8E"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DF</w:t>
            </w:r>
          </w:p>
        </w:tc>
        <w:tc>
          <w:tcPr>
            <w:tcW w:w="642" w:type="pct"/>
            <w:hideMark/>
          </w:tcPr>
          <w:p w14:paraId="3E1C0ACA" w14:textId="77777777" w:rsidR="00201B7C" w:rsidRPr="00FC356F" w:rsidRDefault="00201B7C" w:rsidP="009104FC">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Estimate</w:t>
            </w:r>
          </w:p>
        </w:tc>
        <w:tc>
          <w:tcPr>
            <w:tcW w:w="995" w:type="pct"/>
            <w:hideMark/>
          </w:tcPr>
          <w:p w14:paraId="54D6B921" w14:textId="262AC3B3"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Standard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Error</w:t>
            </w:r>
          </w:p>
        </w:tc>
        <w:tc>
          <w:tcPr>
            <w:tcW w:w="1111" w:type="pct"/>
            <w:hideMark/>
          </w:tcPr>
          <w:p w14:paraId="4C890758" w14:textId="627BAF63" w:rsidR="00201B7C" w:rsidRPr="00FC356F" w:rsidRDefault="00201B7C" w:rsidP="0002647B">
            <w:pPr>
              <w:jc w:val="right"/>
              <w:rPr>
                <w:rFonts w:asciiTheme="minorBidi" w:eastAsia="Times New Roman" w:hAnsiTheme="minorBidi"/>
                <w:b/>
                <w:bCs/>
                <w:sz w:val="20"/>
                <w:szCs w:val="20"/>
              </w:rPr>
            </w:pPr>
            <w:r w:rsidRPr="00FC356F">
              <w:rPr>
                <w:rFonts w:asciiTheme="minorBidi" w:eastAsia="Times New Roman" w:hAnsiTheme="minorBidi"/>
                <w:b/>
                <w:bCs/>
                <w:sz w:val="20"/>
                <w:szCs w:val="20"/>
              </w:rPr>
              <w:t>Wald</w:t>
            </w:r>
            <w:r w:rsidR="0002647B">
              <w:rPr>
                <w:rFonts w:asciiTheme="minorBidi" w:eastAsia="Times New Roman" w:hAnsiTheme="minorBidi"/>
                <w:b/>
                <w:bCs/>
                <w:sz w:val="20"/>
                <w:szCs w:val="20"/>
              </w:rPr>
              <w:t xml:space="preserve"> </w:t>
            </w:r>
            <w:r w:rsidRPr="00FC356F">
              <w:rPr>
                <w:rFonts w:asciiTheme="minorBidi" w:eastAsia="Times New Roman" w:hAnsiTheme="minorBidi"/>
                <w:b/>
                <w:bCs/>
                <w:sz w:val="20"/>
                <w:szCs w:val="20"/>
              </w:rPr>
              <w:t>Chi-Square</w:t>
            </w:r>
          </w:p>
        </w:tc>
        <w:tc>
          <w:tcPr>
            <w:tcW w:w="754" w:type="pct"/>
            <w:hideMark/>
          </w:tcPr>
          <w:p w14:paraId="3FEBAB70" w14:textId="77777777" w:rsidR="00201B7C" w:rsidRPr="00FC356F" w:rsidRDefault="00201B7C" w:rsidP="009104FC">
            <w:pPr>
              <w:jc w:val="right"/>
              <w:rPr>
                <w:rFonts w:asciiTheme="minorBidi" w:eastAsia="Times New Roman" w:hAnsiTheme="minorBidi"/>
                <w:b/>
                <w:bCs/>
                <w:sz w:val="20"/>
                <w:szCs w:val="20"/>
              </w:rPr>
            </w:pPr>
            <w:proofErr w:type="spellStart"/>
            <w:r w:rsidRPr="00FC356F">
              <w:rPr>
                <w:rFonts w:asciiTheme="minorBidi" w:eastAsia="Times New Roman" w:hAnsiTheme="minorBidi"/>
                <w:b/>
                <w:bCs/>
                <w:sz w:val="20"/>
                <w:szCs w:val="20"/>
              </w:rPr>
              <w:t>Pr</w:t>
            </w:r>
            <w:proofErr w:type="spellEnd"/>
            <w:r w:rsidRPr="00FC356F">
              <w:rPr>
                <w:rFonts w:asciiTheme="minorBidi" w:eastAsia="Times New Roman" w:hAnsiTheme="minorBidi"/>
                <w:b/>
                <w:bCs/>
                <w:sz w:val="20"/>
                <w:szCs w:val="20"/>
              </w:rPr>
              <w:t> &gt; </w:t>
            </w:r>
            <w:proofErr w:type="spellStart"/>
            <w:r w:rsidRPr="00FC356F">
              <w:rPr>
                <w:rFonts w:asciiTheme="minorBidi" w:eastAsia="Times New Roman" w:hAnsiTheme="minorBidi"/>
                <w:b/>
                <w:bCs/>
                <w:sz w:val="20"/>
                <w:szCs w:val="20"/>
              </w:rPr>
              <w:t>ChiSq</w:t>
            </w:r>
            <w:proofErr w:type="spellEnd"/>
          </w:p>
        </w:tc>
      </w:tr>
      <w:tr w:rsidR="00201B7C" w:rsidRPr="00FC356F" w14:paraId="28F11D53" w14:textId="77777777" w:rsidTr="0002647B">
        <w:tc>
          <w:tcPr>
            <w:tcW w:w="1002" w:type="pct"/>
            <w:noWrap/>
            <w:hideMark/>
          </w:tcPr>
          <w:p w14:paraId="1B2B216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Intercept</w:t>
            </w:r>
          </w:p>
        </w:tc>
        <w:tc>
          <w:tcPr>
            <w:tcW w:w="201" w:type="pct"/>
            <w:noWrap/>
            <w:hideMark/>
          </w:tcPr>
          <w:p w14:paraId="60AC78E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 </w:t>
            </w:r>
          </w:p>
        </w:tc>
        <w:tc>
          <w:tcPr>
            <w:tcW w:w="295" w:type="pct"/>
            <w:noWrap/>
            <w:hideMark/>
          </w:tcPr>
          <w:p w14:paraId="53A6262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811AA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-1.2124</w:t>
            </w:r>
          </w:p>
        </w:tc>
        <w:tc>
          <w:tcPr>
            <w:tcW w:w="995" w:type="pct"/>
            <w:noWrap/>
            <w:hideMark/>
          </w:tcPr>
          <w:p w14:paraId="48C26F1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0.1629</w:t>
            </w:r>
          </w:p>
        </w:tc>
        <w:tc>
          <w:tcPr>
            <w:tcW w:w="1111" w:type="pct"/>
            <w:noWrap/>
            <w:hideMark/>
          </w:tcPr>
          <w:p w14:paraId="662D42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55.3651</w:t>
            </w:r>
          </w:p>
        </w:tc>
        <w:tc>
          <w:tcPr>
            <w:tcW w:w="754" w:type="pct"/>
            <w:noWrap/>
            <w:hideMark/>
          </w:tcPr>
          <w:p w14:paraId="7150198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779F1812" w14:textId="77777777" w:rsidTr="0002647B">
        <w:tc>
          <w:tcPr>
            <w:tcW w:w="1002" w:type="pct"/>
            <w:noWrap/>
            <w:hideMark/>
          </w:tcPr>
          <w:p w14:paraId="44FED09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7E9530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3C627F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9CDC42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0.1782</w:t>
            </w:r>
          </w:p>
        </w:tc>
        <w:tc>
          <w:tcPr>
            <w:tcW w:w="995" w:type="pct"/>
            <w:noWrap/>
            <w:hideMark/>
          </w:tcPr>
          <w:p w14:paraId="55EAB62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0.0658</w:t>
            </w:r>
          </w:p>
        </w:tc>
        <w:tc>
          <w:tcPr>
            <w:tcW w:w="1111" w:type="pct"/>
            <w:noWrap/>
            <w:hideMark/>
          </w:tcPr>
          <w:p w14:paraId="2859DF0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7.3430</w:t>
            </w:r>
          </w:p>
        </w:tc>
        <w:tc>
          <w:tcPr>
            <w:tcW w:w="754" w:type="pct"/>
            <w:noWrap/>
            <w:hideMark/>
          </w:tcPr>
          <w:p w14:paraId="1ACE4E5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0.0067</w:t>
            </w:r>
          </w:p>
        </w:tc>
      </w:tr>
      <w:tr w:rsidR="00201B7C" w:rsidRPr="00FC356F" w14:paraId="17765E0F" w14:textId="77777777" w:rsidTr="0002647B">
        <w:tc>
          <w:tcPr>
            <w:tcW w:w="1002" w:type="pct"/>
            <w:noWrap/>
            <w:hideMark/>
          </w:tcPr>
          <w:p w14:paraId="2D6B4F8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08D75BA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48E37BB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A0F07B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0.0973</w:t>
            </w:r>
          </w:p>
        </w:tc>
        <w:tc>
          <w:tcPr>
            <w:tcW w:w="995" w:type="pct"/>
            <w:noWrap/>
            <w:hideMark/>
          </w:tcPr>
          <w:p w14:paraId="0DA782D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0.0667</w:t>
            </w:r>
          </w:p>
        </w:tc>
        <w:tc>
          <w:tcPr>
            <w:tcW w:w="1111" w:type="pct"/>
            <w:noWrap/>
            <w:hideMark/>
          </w:tcPr>
          <w:p w14:paraId="6E546FD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2.1259</w:t>
            </w:r>
          </w:p>
        </w:tc>
        <w:tc>
          <w:tcPr>
            <w:tcW w:w="754" w:type="pct"/>
            <w:noWrap/>
            <w:hideMark/>
          </w:tcPr>
          <w:p w14:paraId="38545CB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0.1448</w:t>
            </w:r>
          </w:p>
        </w:tc>
      </w:tr>
      <w:tr w:rsidR="00201B7C" w:rsidRPr="00FC356F" w14:paraId="09C0829F" w14:textId="77777777" w:rsidTr="0002647B">
        <w:tc>
          <w:tcPr>
            <w:tcW w:w="1002" w:type="pct"/>
            <w:noWrap/>
            <w:hideMark/>
          </w:tcPr>
          <w:p w14:paraId="33031D0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197E26A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179DD7F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D721B6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0.0800</w:t>
            </w:r>
          </w:p>
        </w:tc>
        <w:tc>
          <w:tcPr>
            <w:tcW w:w="995" w:type="pct"/>
            <w:noWrap/>
            <w:hideMark/>
          </w:tcPr>
          <w:p w14:paraId="3D91487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0.1700</w:t>
            </w:r>
          </w:p>
        </w:tc>
        <w:tc>
          <w:tcPr>
            <w:tcW w:w="1111" w:type="pct"/>
            <w:noWrap/>
            <w:hideMark/>
          </w:tcPr>
          <w:p w14:paraId="099674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0.2216</w:t>
            </w:r>
          </w:p>
        </w:tc>
        <w:tc>
          <w:tcPr>
            <w:tcW w:w="754" w:type="pct"/>
            <w:noWrap/>
            <w:hideMark/>
          </w:tcPr>
          <w:p w14:paraId="6BF74FE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0.6378</w:t>
            </w:r>
          </w:p>
        </w:tc>
      </w:tr>
      <w:tr w:rsidR="00201B7C" w:rsidRPr="00FC356F" w14:paraId="24D372C5" w14:textId="77777777" w:rsidTr="0002647B">
        <w:tc>
          <w:tcPr>
            <w:tcW w:w="1002" w:type="pct"/>
            <w:noWrap/>
            <w:hideMark/>
          </w:tcPr>
          <w:p w14:paraId="395FC86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2A99066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4B9804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1E8BD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-0.1326</w:t>
            </w:r>
          </w:p>
        </w:tc>
        <w:tc>
          <w:tcPr>
            <w:tcW w:w="995" w:type="pct"/>
            <w:noWrap/>
            <w:hideMark/>
          </w:tcPr>
          <w:p w14:paraId="78B15FE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0.2409</w:t>
            </w:r>
          </w:p>
        </w:tc>
        <w:tc>
          <w:tcPr>
            <w:tcW w:w="1111" w:type="pct"/>
            <w:noWrap/>
            <w:hideMark/>
          </w:tcPr>
          <w:p w14:paraId="47B9BD7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0.3031</w:t>
            </w:r>
          </w:p>
        </w:tc>
        <w:tc>
          <w:tcPr>
            <w:tcW w:w="754" w:type="pct"/>
            <w:noWrap/>
            <w:hideMark/>
          </w:tcPr>
          <w:p w14:paraId="3BA7862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0.5820</w:t>
            </w:r>
          </w:p>
        </w:tc>
      </w:tr>
      <w:tr w:rsidR="00201B7C" w:rsidRPr="00FC356F" w14:paraId="1F02EC36" w14:textId="77777777" w:rsidTr="0002647B">
        <w:tc>
          <w:tcPr>
            <w:tcW w:w="1002" w:type="pct"/>
            <w:noWrap/>
            <w:hideMark/>
          </w:tcPr>
          <w:p w14:paraId="5EE6C42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5600358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611183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7E27C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-0.1828</w:t>
            </w:r>
          </w:p>
        </w:tc>
        <w:tc>
          <w:tcPr>
            <w:tcW w:w="995" w:type="pct"/>
            <w:noWrap/>
            <w:hideMark/>
          </w:tcPr>
          <w:p w14:paraId="46CCB0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0.2871</w:t>
            </w:r>
          </w:p>
        </w:tc>
        <w:tc>
          <w:tcPr>
            <w:tcW w:w="1111" w:type="pct"/>
            <w:noWrap/>
            <w:hideMark/>
          </w:tcPr>
          <w:p w14:paraId="35A67EE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0.4053</w:t>
            </w:r>
          </w:p>
        </w:tc>
        <w:tc>
          <w:tcPr>
            <w:tcW w:w="754" w:type="pct"/>
            <w:noWrap/>
            <w:hideMark/>
          </w:tcPr>
          <w:p w14:paraId="4F5F887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0.5244</w:t>
            </w:r>
          </w:p>
        </w:tc>
      </w:tr>
      <w:tr w:rsidR="00201B7C" w:rsidRPr="00FC356F" w14:paraId="2AB0D62B" w14:textId="77777777" w:rsidTr="0002647B">
        <w:tc>
          <w:tcPr>
            <w:tcW w:w="1002" w:type="pct"/>
            <w:noWrap/>
            <w:hideMark/>
          </w:tcPr>
          <w:p w14:paraId="4E2CA92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RACE</w:t>
            </w:r>
          </w:p>
        </w:tc>
        <w:tc>
          <w:tcPr>
            <w:tcW w:w="201" w:type="pct"/>
            <w:noWrap/>
            <w:hideMark/>
          </w:tcPr>
          <w:p w14:paraId="22635A8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58958AF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C012B5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0.2014</w:t>
            </w:r>
          </w:p>
        </w:tc>
        <w:tc>
          <w:tcPr>
            <w:tcW w:w="995" w:type="pct"/>
            <w:noWrap/>
            <w:hideMark/>
          </w:tcPr>
          <w:p w14:paraId="53E80A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0.1259</w:t>
            </w:r>
          </w:p>
        </w:tc>
        <w:tc>
          <w:tcPr>
            <w:tcW w:w="1111" w:type="pct"/>
            <w:noWrap/>
            <w:hideMark/>
          </w:tcPr>
          <w:p w14:paraId="07DB90C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2.5578</w:t>
            </w:r>
          </w:p>
        </w:tc>
        <w:tc>
          <w:tcPr>
            <w:tcW w:w="754" w:type="pct"/>
            <w:noWrap/>
            <w:hideMark/>
          </w:tcPr>
          <w:p w14:paraId="0D4EFF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0.1098</w:t>
            </w:r>
          </w:p>
        </w:tc>
      </w:tr>
      <w:tr w:rsidR="00201B7C" w:rsidRPr="00FC356F" w14:paraId="0E27A3A1" w14:textId="77777777" w:rsidTr="0002647B">
        <w:tc>
          <w:tcPr>
            <w:tcW w:w="1002" w:type="pct"/>
            <w:noWrap/>
            <w:hideMark/>
          </w:tcPr>
          <w:p w14:paraId="5D1508E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GENDER</w:t>
            </w:r>
          </w:p>
        </w:tc>
        <w:tc>
          <w:tcPr>
            <w:tcW w:w="201" w:type="pct"/>
            <w:noWrap/>
            <w:hideMark/>
          </w:tcPr>
          <w:p w14:paraId="0B04A67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4C72334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426697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0.5171</w:t>
            </w:r>
          </w:p>
        </w:tc>
        <w:tc>
          <w:tcPr>
            <w:tcW w:w="995" w:type="pct"/>
            <w:noWrap/>
            <w:hideMark/>
          </w:tcPr>
          <w:p w14:paraId="60A99E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0.0543</w:t>
            </w:r>
          </w:p>
        </w:tc>
        <w:tc>
          <w:tcPr>
            <w:tcW w:w="1111" w:type="pct"/>
            <w:noWrap/>
            <w:hideMark/>
          </w:tcPr>
          <w:p w14:paraId="66308A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90.8133</w:t>
            </w:r>
          </w:p>
        </w:tc>
        <w:tc>
          <w:tcPr>
            <w:tcW w:w="754" w:type="pct"/>
            <w:noWrap/>
            <w:hideMark/>
          </w:tcPr>
          <w:p w14:paraId="6F4D93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&lt;.0001</w:t>
            </w:r>
          </w:p>
        </w:tc>
      </w:tr>
      <w:tr w:rsidR="00201B7C" w:rsidRPr="00FC356F" w14:paraId="2BA792D2" w14:textId="77777777" w:rsidTr="0002647B">
        <w:tc>
          <w:tcPr>
            <w:tcW w:w="1002" w:type="pct"/>
            <w:noWrap/>
            <w:hideMark/>
          </w:tcPr>
          <w:p w14:paraId="21BCFF2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6A944BD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562E291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3EAEA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-0.00467</w:t>
            </w:r>
          </w:p>
        </w:tc>
        <w:tc>
          <w:tcPr>
            <w:tcW w:w="995" w:type="pct"/>
            <w:noWrap/>
            <w:hideMark/>
          </w:tcPr>
          <w:p w14:paraId="262EB70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0.0663</w:t>
            </w:r>
          </w:p>
        </w:tc>
        <w:tc>
          <w:tcPr>
            <w:tcW w:w="1111" w:type="pct"/>
            <w:noWrap/>
            <w:hideMark/>
          </w:tcPr>
          <w:p w14:paraId="693134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0.0050</w:t>
            </w:r>
          </w:p>
        </w:tc>
        <w:tc>
          <w:tcPr>
            <w:tcW w:w="754" w:type="pct"/>
            <w:noWrap/>
            <w:hideMark/>
          </w:tcPr>
          <w:p w14:paraId="1FB631F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0.9438</w:t>
            </w:r>
          </w:p>
        </w:tc>
      </w:tr>
      <w:tr w:rsidR="00201B7C" w:rsidRPr="00FC356F" w14:paraId="30C283B4" w14:textId="77777777" w:rsidTr="0002647B">
        <w:tc>
          <w:tcPr>
            <w:tcW w:w="1002" w:type="pct"/>
            <w:noWrap/>
            <w:hideMark/>
          </w:tcPr>
          <w:p w14:paraId="56B83DB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AGE3</w:t>
            </w:r>
          </w:p>
        </w:tc>
        <w:tc>
          <w:tcPr>
            <w:tcW w:w="201" w:type="pct"/>
            <w:noWrap/>
            <w:hideMark/>
          </w:tcPr>
          <w:p w14:paraId="7524242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68C502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FEC9DF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0.0323</w:t>
            </w:r>
          </w:p>
        </w:tc>
        <w:tc>
          <w:tcPr>
            <w:tcW w:w="995" w:type="pct"/>
            <w:noWrap/>
            <w:hideMark/>
          </w:tcPr>
          <w:p w14:paraId="43761CB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0.0853</w:t>
            </w:r>
          </w:p>
        </w:tc>
        <w:tc>
          <w:tcPr>
            <w:tcW w:w="1111" w:type="pct"/>
            <w:noWrap/>
            <w:hideMark/>
          </w:tcPr>
          <w:p w14:paraId="2537C9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0.1432</w:t>
            </w:r>
          </w:p>
        </w:tc>
        <w:tc>
          <w:tcPr>
            <w:tcW w:w="754" w:type="pct"/>
            <w:noWrap/>
            <w:hideMark/>
          </w:tcPr>
          <w:p w14:paraId="683768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0.7051</w:t>
            </w:r>
          </w:p>
        </w:tc>
      </w:tr>
      <w:tr w:rsidR="00201B7C" w:rsidRPr="00FC356F" w14:paraId="068047A7" w14:textId="77777777" w:rsidTr="0002647B">
        <w:tc>
          <w:tcPr>
            <w:tcW w:w="1002" w:type="pct"/>
            <w:noWrap/>
            <w:hideMark/>
          </w:tcPr>
          <w:p w14:paraId="31435E2B"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INCPS_n</w:t>
            </w:r>
            <w:proofErr w:type="spellEnd"/>
          </w:p>
        </w:tc>
        <w:tc>
          <w:tcPr>
            <w:tcW w:w="201" w:type="pct"/>
            <w:noWrap/>
            <w:hideMark/>
          </w:tcPr>
          <w:p w14:paraId="00805FE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57ECEBC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71EF61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-0.1100</w:t>
            </w:r>
          </w:p>
        </w:tc>
        <w:tc>
          <w:tcPr>
            <w:tcW w:w="995" w:type="pct"/>
            <w:noWrap/>
            <w:hideMark/>
          </w:tcPr>
          <w:p w14:paraId="39D45EE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0.1529</w:t>
            </w:r>
          </w:p>
        </w:tc>
        <w:tc>
          <w:tcPr>
            <w:tcW w:w="1111" w:type="pct"/>
            <w:noWrap/>
            <w:hideMark/>
          </w:tcPr>
          <w:p w14:paraId="234A59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0.5180</w:t>
            </w:r>
          </w:p>
        </w:tc>
        <w:tc>
          <w:tcPr>
            <w:tcW w:w="754" w:type="pct"/>
            <w:noWrap/>
            <w:hideMark/>
          </w:tcPr>
          <w:p w14:paraId="7667C8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0.4717</w:t>
            </w:r>
          </w:p>
        </w:tc>
      </w:tr>
      <w:tr w:rsidR="00201B7C" w:rsidRPr="00FC356F" w14:paraId="034C721D" w14:textId="77777777" w:rsidTr="0002647B">
        <w:tc>
          <w:tcPr>
            <w:tcW w:w="1002" w:type="pct"/>
            <w:noWrap/>
            <w:hideMark/>
          </w:tcPr>
          <w:p w14:paraId="02498D8A" w14:textId="77777777" w:rsidR="00201B7C" w:rsidRPr="00FC356F" w:rsidRDefault="00201B7C" w:rsidP="009104FC">
            <w:pPr>
              <w:rPr>
                <w:rFonts w:asciiTheme="minorBidi" w:eastAsia="Times New Roman" w:hAnsiTheme="minorBidi"/>
                <w:sz w:val="20"/>
                <w:szCs w:val="20"/>
              </w:rPr>
            </w:pPr>
            <w:proofErr w:type="spellStart"/>
            <w:r w:rsidRPr="00FC356F">
              <w:rPr>
                <w:rFonts w:asciiTheme="minorBidi" w:eastAsia="Times New Roman" w:hAnsiTheme="minorBidi"/>
                <w:sz w:val="20"/>
                <w:szCs w:val="20"/>
              </w:rPr>
              <w:t>PELLMATCH_n</w:t>
            </w:r>
            <w:proofErr w:type="spellEnd"/>
          </w:p>
        </w:tc>
        <w:tc>
          <w:tcPr>
            <w:tcW w:w="201" w:type="pct"/>
            <w:noWrap/>
            <w:hideMark/>
          </w:tcPr>
          <w:p w14:paraId="5AC79FA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743BB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C83EB0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0.0224</w:t>
            </w:r>
          </w:p>
        </w:tc>
        <w:tc>
          <w:tcPr>
            <w:tcW w:w="995" w:type="pct"/>
            <w:noWrap/>
            <w:hideMark/>
          </w:tcPr>
          <w:p w14:paraId="2BDC968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0.1486</w:t>
            </w:r>
          </w:p>
        </w:tc>
        <w:tc>
          <w:tcPr>
            <w:tcW w:w="1111" w:type="pct"/>
            <w:noWrap/>
            <w:hideMark/>
          </w:tcPr>
          <w:p w14:paraId="4887A63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0.0227</w:t>
            </w:r>
          </w:p>
        </w:tc>
        <w:tc>
          <w:tcPr>
            <w:tcW w:w="754" w:type="pct"/>
            <w:noWrap/>
            <w:hideMark/>
          </w:tcPr>
          <w:p w14:paraId="170058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0.8802</w:t>
            </w:r>
          </w:p>
        </w:tc>
      </w:tr>
      <w:tr w:rsidR="00201B7C" w:rsidRPr="00FC356F" w14:paraId="653CFF64" w14:textId="77777777" w:rsidTr="0002647B">
        <w:tc>
          <w:tcPr>
            <w:tcW w:w="1002" w:type="pct"/>
            <w:noWrap/>
            <w:hideMark/>
          </w:tcPr>
          <w:p w14:paraId="26C27E5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0E75346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41686D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E2E207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0.2224</w:t>
            </w:r>
          </w:p>
        </w:tc>
        <w:tc>
          <w:tcPr>
            <w:tcW w:w="995" w:type="pct"/>
            <w:noWrap/>
            <w:hideMark/>
          </w:tcPr>
          <w:p w14:paraId="2AA03A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0.0627</w:t>
            </w:r>
          </w:p>
        </w:tc>
        <w:tc>
          <w:tcPr>
            <w:tcW w:w="1111" w:type="pct"/>
            <w:noWrap/>
            <w:hideMark/>
          </w:tcPr>
          <w:p w14:paraId="5FF29AA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12.5701</w:t>
            </w:r>
          </w:p>
        </w:tc>
        <w:tc>
          <w:tcPr>
            <w:tcW w:w="754" w:type="pct"/>
            <w:noWrap/>
            <w:hideMark/>
          </w:tcPr>
          <w:p w14:paraId="792395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0.0004</w:t>
            </w:r>
          </w:p>
        </w:tc>
      </w:tr>
      <w:tr w:rsidR="00201B7C" w:rsidRPr="00FC356F" w14:paraId="60244312" w14:textId="77777777" w:rsidTr="0002647B">
        <w:tc>
          <w:tcPr>
            <w:tcW w:w="1002" w:type="pct"/>
            <w:noWrap/>
            <w:hideMark/>
          </w:tcPr>
          <w:p w14:paraId="701E977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60A4840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226A8A9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C54831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0.1706</w:t>
            </w:r>
          </w:p>
        </w:tc>
        <w:tc>
          <w:tcPr>
            <w:tcW w:w="995" w:type="pct"/>
            <w:noWrap/>
            <w:hideMark/>
          </w:tcPr>
          <w:p w14:paraId="01363C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0.0739</w:t>
            </w:r>
          </w:p>
        </w:tc>
        <w:tc>
          <w:tcPr>
            <w:tcW w:w="1111" w:type="pct"/>
            <w:noWrap/>
            <w:hideMark/>
          </w:tcPr>
          <w:p w14:paraId="18C1EC8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5.3358</w:t>
            </w:r>
          </w:p>
        </w:tc>
        <w:tc>
          <w:tcPr>
            <w:tcW w:w="754" w:type="pct"/>
            <w:noWrap/>
            <w:hideMark/>
          </w:tcPr>
          <w:p w14:paraId="629A9A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0.0209</w:t>
            </w:r>
          </w:p>
        </w:tc>
      </w:tr>
      <w:tr w:rsidR="00201B7C" w:rsidRPr="00FC356F" w14:paraId="5915D19C" w14:textId="77777777" w:rsidTr="0002647B">
        <w:tc>
          <w:tcPr>
            <w:tcW w:w="1002" w:type="pct"/>
            <w:noWrap/>
            <w:hideMark/>
          </w:tcPr>
          <w:p w14:paraId="6A2DF37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CINCOME4</w:t>
            </w:r>
          </w:p>
        </w:tc>
        <w:tc>
          <w:tcPr>
            <w:tcW w:w="201" w:type="pct"/>
            <w:noWrap/>
            <w:hideMark/>
          </w:tcPr>
          <w:p w14:paraId="7FE2D61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3C3C9F8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CC0D01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0.2516</w:t>
            </w:r>
          </w:p>
        </w:tc>
        <w:tc>
          <w:tcPr>
            <w:tcW w:w="995" w:type="pct"/>
            <w:noWrap/>
            <w:hideMark/>
          </w:tcPr>
          <w:p w14:paraId="0BFBD83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0.1208</w:t>
            </w:r>
          </w:p>
        </w:tc>
        <w:tc>
          <w:tcPr>
            <w:tcW w:w="1111" w:type="pct"/>
            <w:noWrap/>
            <w:hideMark/>
          </w:tcPr>
          <w:p w14:paraId="57A2E2D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4.3400</w:t>
            </w:r>
          </w:p>
        </w:tc>
        <w:tc>
          <w:tcPr>
            <w:tcW w:w="754" w:type="pct"/>
            <w:noWrap/>
            <w:hideMark/>
          </w:tcPr>
          <w:p w14:paraId="1EE52DA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0.0372</w:t>
            </w:r>
          </w:p>
        </w:tc>
      </w:tr>
      <w:tr w:rsidR="00201B7C" w:rsidRPr="00FC356F" w14:paraId="49C1D8C6" w14:textId="77777777" w:rsidTr="0002647B">
        <w:tc>
          <w:tcPr>
            <w:tcW w:w="1002" w:type="pct"/>
            <w:noWrap/>
            <w:hideMark/>
          </w:tcPr>
          <w:p w14:paraId="35173B5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574D5BF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DCEE6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5775EE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-0.0179</w:t>
            </w:r>
          </w:p>
        </w:tc>
        <w:tc>
          <w:tcPr>
            <w:tcW w:w="995" w:type="pct"/>
            <w:noWrap/>
            <w:hideMark/>
          </w:tcPr>
          <w:p w14:paraId="1F8036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0.1109</w:t>
            </w:r>
          </w:p>
        </w:tc>
        <w:tc>
          <w:tcPr>
            <w:tcW w:w="1111" w:type="pct"/>
            <w:noWrap/>
            <w:hideMark/>
          </w:tcPr>
          <w:p w14:paraId="14B4FF7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0.0259</w:t>
            </w:r>
          </w:p>
        </w:tc>
        <w:tc>
          <w:tcPr>
            <w:tcW w:w="754" w:type="pct"/>
            <w:noWrap/>
            <w:hideMark/>
          </w:tcPr>
          <w:p w14:paraId="7EBA3CF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0.8721</w:t>
            </w:r>
          </w:p>
        </w:tc>
      </w:tr>
      <w:tr w:rsidR="00201B7C" w:rsidRPr="00FC356F" w14:paraId="1FF9A22C" w14:textId="77777777" w:rsidTr="0002647B">
        <w:tc>
          <w:tcPr>
            <w:tcW w:w="1002" w:type="pct"/>
            <w:noWrap/>
            <w:hideMark/>
          </w:tcPr>
          <w:p w14:paraId="2CA6065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84CF17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3AD9651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107CF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0.1033</w:t>
            </w:r>
          </w:p>
        </w:tc>
        <w:tc>
          <w:tcPr>
            <w:tcW w:w="995" w:type="pct"/>
            <w:noWrap/>
            <w:hideMark/>
          </w:tcPr>
          <w:p w14:paraId="63B5877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0.0834</w:t>
            </w:r>
          </w:p>
        </w:tc>
        <w:tc>
          <w:tcPr>
            <w:tcW w:w="1111" w:type="pct"/>
            <w:noWrap/>
            <w:hideMark/>
          </w:tcPr>
          <w:p w14:paraId="461AC5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1.5337</w:t>
            </w:r>
          </w:p>
        </w:tc>
        <w:tc>
          <w:tcPr>
            <w:tcW w:w="754" w:type="pct"/>
            <w:noWrap/>
            <w:hideMark/>
          </w:tcPr>
          <w:p w14:paraId="0C1BC2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0.2156</w:t>
            </w:r>
          </w:p>
        </w:tc>
      </w:tr>
      <w:tr w:rsidR="00201B7C" w:rsidRPr="00FC356F" w14:paraId="6D1E4D1B" w14:textId="77777777" w:rsidTr="0002647B">
        <w:tc>
          <w:tcPr>
            <w:tcW w:w="1002" w:type="pct"/>
            <w:noWrap/>
            <w:hideMark/>
          </w:tcPr>
          <w:p w14:paraId="46CF2D2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1505043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7C7FAF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9736BC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0.2747</w:t>
            </w:r>
          </w:p>
        </w:tc>
        <w:tc>
          <w:tcPr>
            <w:tcW w:w="995" w:type="pct"/>
            <w:noWrap/>
            <w:hideMark/>
          </w:tcPr>
          <w:p w14:paraId="6BFB051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0.1158</w:t>
            </w:r>
          </w:p>
        </w:tc>
        <w:tc>
          <w:tcPr>
            <w:tcW w:w="1111" w:type="pct"/>
            <w:noWrap/>
            <w:hideMark/>
          </w:tcPr>
          <w:p w14:paraId="1800167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5.6266</w:t>
            </w:r>
          </w:p>
        </w:tc>
        <w:tc>
          <w:tcPr>
            <w:tcW w:w="754" w:type="pct"/>
            <w:noWrap/>
            <w:hideMark/>
          </w:tcPr>
          <w:p w14:paraId="566B4AB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0.0177</w:t>
            </w:r>
          </w:p>
        </w:tc>
      </w:tr>
      <w:tr w:rsidR="00201B7C" w:rsidRPr="00FC356F" w14:paraId="2B171F16" w14:textId="77777777" w:rsidTr="0002647B">
        <w:tc>
          <w:tcPr>
            <w:tcW w:w="1002" w:type="pct"/>
            <w:noWrap/>
            <w:hideMark/>
          </w:tcPr>
          <w:p w14:paraId="3E8103F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681D7A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6E3AC8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02FB3B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0.1976</w:t>
            </w:r>
          </w:p>
        </w:tc>
        <w:tc>
          <w:tcPr>
            <w:tcW w:w="995" w:type="pct"/>
            <w:noWrap/>
            <w:hideMark/>
          </w:tcPr>
          <w:p w14:paraId="210E244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0.0992</w:t>
            </w:r>
          </w:p>
        </w:tc>
        <w:tc>
          <w:tcPr>
            <w:tcW w:w="1111" w:type="pct"/>
            <w:noWrap/>
            <w:hideMark/>
          </w:tcPr>
          <w:p w14:paraId="3691DB5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3.9654</w:t>
            </w:r>
          </w:p>
        </w:tc>
        <w:tc>
          <w:tcPr>
            <w:tcW w:w="754" w:type="pct"/>
            <w:noWrap/>
            <w:hideMark/>
          </w:tcPr>
          <w:p w14:paraId="1498202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0.0464</w:t>
            </w:r>
          </w:p>
        </w:tc>
      </w:tr>
      <w:tr w:rsidR="00201B7C" w:rsidRPr="00FC356F" w14:paraId="1632A415" w14:textId="77777777" w:rsidTr="0002647B">
        <w:tc>
          <w:tcPr>
            <w:tcW w:w="1002" w:type="pct"/>
            <w:noWrap/>
            <w:hideMark/>
          </w:tcPr>
          <w:p w14:paraId="3110666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5D36893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5</w:t>
            </w:r>
          </w:p>
        </w:tc>
        <w:tc>
          <w:tcPr>
            <w:tcW w:w="295" w:type="pct"/>
            <w:noWrap/>
            <w:hideMark/>
          </w:tcPr>
          <w:p w14:paraId="1039E09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76AA9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0.1937</w:t>
            </w:r>
          </w:p>
        </w:tc>
        <w:tc>
          <w:tcPr>
            <w:tcW w:w="995" w:type="pct"/>
            <w:noWrap/>
            <w:hideMark/>
          </w:tcPr>
          <w:p w14:paraId="71ECABC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0.0767</w:t>
            </w:r>
          </w:p>
        </w:tc>
        <w:tc>
          <w:tcPr>
            <w:tcW w:w="1111" w:type="pct"/>
            <w:noWrap/>
            <w:hideMark/>
          </w:tcPr>
          <w:p w14:paraId="1F87113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6.3762</w:t>
            </w:r>
          </w:p>
        </w:tc>
        <w:tc>
          <w:tcPr>
            <w:tcW w:w="754" w:type="pct"/>
            <w:noWrap/>
            <w:hideMark/>
          </w:tcPr>
          <w:p w14:paraId="1BAB504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0.0116</w:t>
            </w:r>
          </w:p>
        </w:tc>
      </w:tr>
      <w:tr w:rsidR="00201B7C" w:rsidRPr="00FC356F" w14:paraId="7F5D3A9F" w14:textId="77777777" w:rsidTr="0002647B">
        <w:tc>
          <w:tcPr>
            <w:tcW w:w="1002" w:type="pct"/>
            <w:noWrap/>
            <w:hideMark/>
          </w:tcPr>
          <w:p w14:paraId="2FCD84A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A660DD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382F07B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F48D4D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0.00922</w:t>
            </w:r>
          </w:p>
        </w:tc>
        <w:tc>
          <w:tcPr>
            <w:tcW w:w="995" w:type="pct"/>
            <w:noWrap/>
            <w:hideMark/>
          </w:tcPr>
          <w:p w14:paraId="281B487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0.0855</w:t>
            </w:r>
          </w:p>
        </w:tc>
        <w:tc>
          <w:tcPr>
            <w:tcW w:w="1111" w:type="pct"/>
            <w:noWrap/>
            <w:hideMark/>
          </w:tcPr>
          <w:p w14:paraId="39B845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0.0116</w:t>
            </w:r>
          </w:p>
        </w:tc>
        <w:tc>
          <w:tcPr>
            <w:tcW w:w="754" w:type="pct"/>
            <w:noWrap/>
            <w:hideMark/>
          </w:tcPr>
          <w:p w14:paraId="6D55605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0.9141</w:t>
            </w:r>
          </w:p>
        </w:tc>
      </w:tr>
      <w:tr w:rsidR="00201B7C" w:rsidRPr="00FC356F" w14:paraId="6512315C" w14:textId="77777777" w:rsidTr="0002647B">
        <w:tc>
          <w:tcPr>
            <w:tcW w:w="1002" w:type="pct"/>
            <w:noWrap/>
            <w:hideMark/>
          </w:tcPr>
          <w:p w14:paraId="369EEA5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098FBEF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6A9E545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716471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-0.0368</w:t>
            </w:r>
          </w:p>
        </w:tc>
        <w:tc>
          <w:tcPr>
            <w:tcW w:w="995" w:type="pct"/>
            <w:noWrap/>
            <w:hideMark/>
          </w:tcPr>
          <w:p w14:paraId="0CB189F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0.1257</w:t>
            </w:r>
          </w:p>
        </w:tc>
        <w:tc>
          <w:tcPr>
            <w:tcW w:w="1111" w:type="pct"/>
            <w:noWrap/>
            <w:hideMark/>
          </w:tcPr>
          <w:p w14:paraId="12063E9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0.0858</w:t>
            </w:r>
          </w:p>
        </w:tc>
        <w:tc>
          <w:tcPr>
            <w:tcW w:w="754" w:type="pct"/>
            <w:noWrap/>
            <w:hideMark/>
          </w:tcPr>
          <w:p w14:paraId="149CF93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0.7696</w:t>
            </w:r>
          </w:p>
        </w:tc>
      </w:tr>
      <w:tr w:rsidR="00201B7C" w:rsidRPr="00FC356F" w14:paraId="2CCAC087" w14:textId="77777777" w:rsidTr="0002647B">
        <w:tc>
          <w:tcPr>
            <w:tcW w:w="1002" w:type="pct"/>
            <w:noWrap/>
            <w:hideMark/>
          </w:tcPr>
          <w:p w14:paraId="05FC89F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44457FA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393F08F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2483A7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0.2788</w:t>
            </w:r>
          </w:p>
        </w:tc>
        <w:tc>
          <w:tcPr>
            <w:tcW w:w="995" w:type="pct"/>
            <w:noWrap/>
            <w:hideMark/>
          </w:tcPr>
          <w:p w14:paraId="67F779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0.2256</w:t>
            </w:r>
          </w:p>
        </w:tc>
        <w:tc>
          <w:tcPr>
            <w:tcW w:w="1111" w:type="pct"/>
            <w:noWrap/>
            <w:hideMark/>
          </w:tcPr>
          <w:p w14:paraId="1C0EBBF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1.5280</w:t>
            </w:r>
          </w:p>
        </w:tc>
        <w:tc>
          <w:tcPr>
            <w:tcW w:w="754" w:type="pct"/>
            <w:noWrap/>
            <w:hideMark/>
          </w:tcPr>
          <w:p w14:paraId="7C4CE3C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0.2164</w:t>
            </w:r>
          </w:p>
        </w:tc>
      </w:tr>
      <w:tr w:rsidR="00201B7C" w:rsidRPr="00FC356F" w14:paraId="7FF11177" w14:textId="77777777" w:rsidTr="0002647B">
        <w:tc>
          <w:tcPr>
            <w:tcW w:w="1002" w:type="pct"/>
            <w:noWrap/>
            <w:hideMark/>
          </w:tcPr>
          <w:p w14:paraId="7948CB4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PAREDUC</w:t>
            </w:r>
          </w:p>
        </w:tc>
        <w:tc>
          <w:tcPr>
            <w:tcW w:w="201" w:type="pct"/>
            <w:noWrap/>
            <w:hideMark/>
          </w:tcPr>
          <w:p w14:paraId="78ABC45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9</w:t>
            </w:r>
          </w:p>
        </w:tc>
        <w:tc>
          <w:tcPr>
            <w:tcW w:w="295" w:type="pct"/>
            <w:noWrap/>
            <w:hideMark/>
          </w:tcPr>
          <w:p w14:paraId="70979A7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30D99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-0.0503</w:t>
            </w:r>
          </w:p>
        </w:tc>
        <w:tc>
          <w:tcPr>
            <w:tcW w:w="995" w:type="pct"/>
            <w:noWrap/>
            <w:hideMark/>
          </w:tcPr>
          <w:p w14:paraId="3BD50D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0.2814</w:t>
            </w:r>
          </w:p>
        </w:tc>
        <w:tc>
          <w:tcPr>
            <w:tcW w:w="1111" w:type="pct"/>
            <w:noWrap/>
            <w:hideMark/>
          </w:tcPr>
          <w:p w14:paraId="777B785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0.0320</w:t>
            </w:r>
          </w:p>
        </w:tc>
        <w:tc>
          <w:tcPr>
            <w:tcW w:w="754" w:type="pct"/>
            <w:noWrap/>
            <w:hideMark/>
          </w:tcPr>
          <w:p w14:paraId="56C5DE6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0.8580</w:t>
            </w:r>
          </w:p>
        </w:tc>
      </w:tr>
      <w:tr w:rsidR="00201B7C" w:rsidRPr="00FC356F" w14:paraId="357D601A" w14:textId="77777777" w:rsidTr="0002647B">
        <w:tc>
          <w:tcPr>
            <w:tcW w:w="1002" w:type="pct"/>
            <w:noWrap/>
            <w:hideMark/>
          </w:tcPr>
          <w:p w14:paraId="5E38077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2682C57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1DEDF7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E2ED12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-0.1639</w:t>
            </w:r>
          </w:p>
        </w:tc>
        <w:tc>
          <w:tcPr>
            <w:tcW w:w="995" w:type="pct"/>
            <w:noWrap/>
            <w:hideMark/>
          </w:tcPr>
          <w:p w14:paraId="4519F27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0.0797</w:t>
            </w:r>
          </w:p>
        </w:tc>
        <w:tc>
          <w:tcPr>
            <w:tcW w:w="1111" w:type="pct"/>
            <w:noWrap/>
            <w:hideMark/>
          </w:tcPr>
          <w:p w14:paraId="0F7702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4.2235</w:t>
            </w:r>
          </w:p>
        </w:tc>
        <w:tc>
          <w:tcPr>
            <w:tcW w:w="754" w:type="pct"/>
            <w:noWrap/>
            <w:hideMark/>
          </w:tcPr>
          <w:p w14:paraId="639DBD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0.0399</w:t>
            </w:r>
          </w:p>
        </w:tc>
      </w:tr>
      <w:tr w:rsidR="00201B7C" w:rsidRPr="00FC356F" w14:paraId="3CEA47DB" w14:textId="77777777" w:rsidTr="0002647B">
        <w:tc>
          <w:tcPr>
            <w:tcW w:w="1002" w:type="pct"/>
            <w:noWrap/>
            <w:hideMark/>
          </w:tcPr>
          <w:p w14:paraId="25DCA0C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ATTNPTRN</w:t>
            </w:r>
          </w:p>
        </w:tc>
        <w:tc>
          <w:tcPr>
            <w:tcW w:w="201" w:type="pct"/>
            <w:noWrap/>
            <w:hideMark/>
          </w:tcPr>
          <w:p w14:paraId="1C11029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539DC8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70EA41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0.0376</w:t>
            </w:r>
          </w:p>
        </w:tc>
        <w:tc>
          <w:tcPr>
            <w:tcW w:w="995" w:type="pct"/>
            <w:noWrap/>
            <w:hideMark/>
          </w:tcPr>
          <w:p w14:paraId="37B98BA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0.0653</w:t>
            </w:r>
          </w:p>
        </w:tc>
        <w:tc>
          <w:tcPr>
            <w:tcW w:w="1111" w:type="pct"/>
            <w:noWrap/>
            <w:hideMark/>
          </w:tcPr>
          <w:p w14:paraId="643041B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0.3320</w:t>
            </w:r>
          </w:p>
        </w:tc>
        <w:tc>
          <w:tcPr>
            <w:tcW w:w="754" w:type="pct"/>
            <w:noWrap/>
            <w:hideMark/>
          </w:tcPr>
          <w:p w14:paraId="2A55E97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0.5645</w:t>
            </w:r>
          </w:p>
        </w:tc>
      </w:tr>
      <w:tr w:rsidR="00201B7C" w:rsidRPr="00FC356F" w14:paraId="3BEDA805" w14:textId="77777777" w:rsidTr="0002647B">
        <w:tc>
          <w:tcPr>
            <w:tcW w:w="1002" w:type="pct"/>
            <w:noWrap/>
            <w:hideMark/>
          </w:tcPr>
          <w:p w14:paraId="02D37D4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067A6CD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21ADDEE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64D25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0.5323</w:t>
            </w:r>
          </w:p>
        </w:tc>
        <w:tc>
          <w:tcPr>
            <w:tcW w:w="995" w:type="pct"/>
            <w:noWrap/>
            <w:hideMark/>
          </w:tcPr>
          <w:p w14:paraId="789A843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1.5769</w:t>
            </w:r>
          </w:p>
        </w:tc>
        <w:tc>
          <w:tcPr>
            <w:tcW w:w="1111" w:type="pct"/>
            <w:noWrap/>
            <w:hideMark/>
          </w:tcPr>
          <w:p w14:paraId="5AD0100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0.1139</w:t>
            </w:r>
          </w:p>
        </w:tc>
        <w:tc>
          <w:tcPr>
            <w:tcW w:w="754" w:type="pct"/>
            <w:noWrap/>
            <w:hideMark/>
          </w:tcPr>
          <w:p w14:paraId="7B02F7E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0.7357</w:t>
            </w:r>
          </w:p>
        </w:tc>
      </w:tr>
      <w:tr w:rsidR="00201B7C" w:rsidRPr="00FC356F" w14:paraId="42AC9BED" w14:textId="77777777" w:rsidTr="0002647B">
        <w:tc>
          <w:tcPr>
            <w:tcW w:w="1002" w:type="pct"/>
            <w:noWrap/>
            <w:hideMark/>
          </w:tcPr>
          <w:p w14:paraId="2753A3C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4EBDF81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68E316B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AEB69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0.0699</w:t>
            </w:r>
          </w:p>
        </w:tc>
        <w:tc>
          <w:tcPr>
            <w:tcW w:w="995" w:type="pct"/>
            <w:noWrap/>
            <w:hideMark/>
          </w:tcPr>
          <w:p w14:paraId="643D6F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0.1579</w:t>
            </w:r>
          </w:p>
        </w:tc>
        <w:tc>
          <w:tcPr>
            <w:tcW w:w="1111" w:type="pct"/>
            <w:noWrap/>
            <w:hideMark/>
          </w:tcPr>
          <w:p w14:paraId="23DF4EF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0.1959</w:t>
            </w:r>
          </w:p>
        </w:tc>
        <w:tc>
          <w:tcPr>
            <w:tcW w:w="754" w:type="pct"/>
            <w:noWrap/>
            <w:hideMark/>
          </w:tcPr>
          <w:p w14:paraId="48E635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0.6580</w:t>
            </w:r>
          </w:p>
        </w:tc>
      </w:tr>
      <w:tr w:rsidR="00201B7C" w:rsidRPr="00FC356F" w14:paraId="6061B0AF" w14:textId="77777777" w:rsidTr="0002647B">
        <w:tc>
          <w:tcPr>
            <w:tcW w:w="1002" w:type="pct"/>
            <w:noWrap/>
            <w:hideMark/>
          </w:tcPr>
          <w:p w14:paraId="72E6A19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14D338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06270FE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399AD8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-0.0465</w:t>
            </w:r>
          </w:p>
        </w:tc>
        <w:tc>
          <w:tcPr>
            <w:tcW w:w="995" w:type="pct"/>
            <w:noWrap/>
            <w:hideMark/>
          </w:tcPr>
          <w:p w14:paraId="59A36FC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0.0776</w:t>
            </w:r>
          </w:p>
        </w:tc>
        <w:tc>
          <w:tcPr>
            <w:tcW w:w="1111" w:type="pct"/>
            <w:noWrap/>
            <w:hideMark/>
          </w:tcPr>
          <w:p w14:paraId="6E0528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0.3600</w:t>
            </w:r>
          </w:p>
        </w:tc>
        <w:tc>
          <w:tcPr>
            <w:tcW w:w="754" w:type="pct"/>
            <w:noWrap/>
            <w:hideMark/>
          </w:tcPr>
          <w:p w14:paraId="56F06BB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0.5485</w:t>
            </w:r>
          </w:p>
        </w:tc>
      </w:tr>
      <w:tr w:rsidR="00201B7C" w:rsidRPr="00FC356F" w14:paraId="6D180CF5" w14:textId="77777777" w:rsidTr="0002647B">
        <w:tc>
          <w:tcPr>
            <w:tcW w:w="1002" w:type="pct"/>
            <w:noWrap/>
            <w:hideMark/>
          </w:tcPr>
          <w:p w14:paraId="1EC41BE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646FC0E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6</w:t>
            </w:r>
          </w:p>
        </w:tc>
        <w:tc>
          <w:tcPr>
            <w:tcW w:w="295" w:type="pct"/>
            <w:noWrap/>
            <w:hideMark/>
          </w:tcPr>
          <w:p w14:paraId="2E47BF5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1848EF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-0.1184</w:t>
            </w:r>
          </w:p>
        </w:tc>
        <w:tc>
          <w:tcPr>
            <w:tcW w:w="995" w:type="pct"/>
            <w:noWrap/>
            <w:hideMark/>
          </w:tcPr>
          <w:p w14:paraId="256DD7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0.0876</w:t>
            </w:r>
          </w:p>
        </w:tc>
        <w:tc>
          <w:tcPr>
            <w:tcW w:w="1111" w:type="pct"/>
            <w:noWrap/>
            <w:hideMark/>
          </w:tcPr>
          <w:p w14:paraId="02006C8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1.8275</w:t>
            </w:r>
          </w:p>
        </w:tc>
        <w:tc>
          <w:tcPr>
            <w:tcW w:w="754" w:type="pct"/>
            <w:noWrap/>
            <w:hideMark/>
          </w:tcPr>
          <w:p w14:paraId="6550F01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0.1764</w:t>
            </w:r>
          </w:p>
        </w:tc>
      </w:tr>
      <w:tr w:rsidR="00201B7C" w:rsidRPr="00FC356F" w14:paraId="71F370D2" w14:textId="77777777" w:rsidTr="0002647B">
        <w:tc>
          <w:tcPr>
            <w:tcW w:w="1002" w:type="pct"/>
            <w:noWrap/>
            <w:hideMark/>
          </w:tcPr>
          <w:p w14:paraId="4EB5F8F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361D974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7</w:t>
            </w:r>
          </w:p>
        </w:tc>
        <w:tc>
          <w:tcPr>
            <w:tcW w:w="295" w:type="pct"/>
            <w:noWrap/>
            <w:hideMark/>
          </w:tcPr>
          <w:p w14:paraId="2840DCA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B5CC68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-0.2827</w:t>
            </w:r>
          </w:p>
        </w:tc>
        <w:tc>
          <w:tcPr>
            <w:tcW w:w="995" w:type="pct"/>
            <w:noWrap/>
            <w:hideMark/>
          </w:tcPr>
          <w:p w14:paraId="113A2D0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0.1428</w:t>
            </w:r>
          </w:p>
        </w:tc>
        <w:tc>
          <w:tcPr>
            <w:tcW w:w="1111" w:type="pct"/>
            <w:noWrap/>
            <w:hideMark/>
          </w:tcPr>
          <w:p w14:paraId="7FDE07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3.9174</w:t>
            </w:r>
          </w:p>
        </w:tc>
        <w:tc>
          <w:tcPr>
            <w:tcW w:w="754" w:type="pct"/>
            <w:noWrap/>
            <w:hideMark/>
          </w:tcPr>
          <w:p w14:paraId="03C685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0.0478</w:t>
            </w:r>
          </w:p>
        </w:tc>
      </w:tr>
      <w:tr w:rsidR="00201B7C" w:rsidRPr="00FC356F" w14:paraId="12E2EDAF" w14:textId="77777777" w:rsidTr="0002647B">
        <w:tc>
          <w:tcPr>
            <w:tcW w:w="1002" w:type="pct"/>
            <w:noWrap/>
            <w:hideMark/>
          </w:tcPr>
          <w:p w14:paraId="233C107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HIGHLVEX</w:t>
            </w:r>
          </w:p>
        </w:tc>
        <w:tc>
          <w:tcPr>
            <w:tcW w:w="201" w:type="pct"/>
            <w:noWrap/>
            <w:hideMark/>
          </w:tcPr>
          <w:p w14:paraId="524F851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8</w:t>
            </w:r>
          </w:p>
        </w:tc>
        <w:tc>
          <w:tcPr>
            <w:tcW w:w="295" w:type="pct"/>
            <w:noWrap/>
            <w:hideMark/>
          </w:tcPr>
          <w:p w14:paraId="4FB256A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7B2B8C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-0.1235</w:t>
            </w:r>
          </w:p>
        </w:tc>
        <w:tc>
          <w:tcPr>
            <w:tcW w:w="995" w:type="pct"/>
            <w:noWrap/>
            <w:hideMark/>
          </w:tcPr>
          <w:p w14:paraId="6E66A28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0.1749</w:t>
            </w:r>
          </w:p>
        </w:tc>
        <w:tc>
          <w:tcPr>
            <w:tcW w:w="1111" w:type="pct"/>
            <w:noWrap/>
            <w:hideMark/>
          </w:tcPr>
          <w:p w14:paraId="7275C36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0.4985</w:t>
            </w:r>
          </w:p>
        </w:tc>
        <w:tc>
          <w:tcPr>
            <w:tcW w:w="754" w:type="pct"/>
            <w:noWrap/>
            <w:hideMark/>
          </w:tcPr>
          <w:p w14:paraId="2AD6F0D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0.4802</w:t>
            </w:r>
          </w:p>
        </w:tc>
      </w:tr>
      <w:tr w:rsidR="00201B7C" w:rsidRPr="00FC356F" w14:paraId="10D8B61E" w14:textId="77777777" w:rsidTr="0002647B">
        <w:tc>
          <w:tcPr>
            <w:tcW w:w="1002" w:type="pct"/>
            <w:noWrap/>
            <w:hideMark/>
          </w:tcPr>
          <w:p w14:paraId="26C50A2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70240B4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31D1A61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2DCBD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-0.2512</w:t>
            </w:r>
          </w:p>
        </w:tc>
        <w:tc>
          <w:tcPr>
            <w:tcW w:w="995" w:type="pct"/>
            <w:noWrap/>
            <w:hideMark/>
          </w:tcPr>
          <w:p w14:paraId="794BBF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0.0836</w:t>
            </w:r>
          </w:p>
        </w:tc>
        <w:tc>
          <w:tcPr>
            <w:tcW w:w="1111" w:type="pct"/>
            <w:noWrap/>
            <w:hideMark/>
          </w:tcPr>
          <w:p w14:paraId="6A027AE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9.0167</w:t>
            </w:r>
          </w:p>
        </w:tc>
        <w:tc>
          <w:tcPr>
            <w:tcW w:w="754" w:type="pct"/>
            <w:noWrap/>
            <w:hideMark/>
          </w:tcPr>
          <w:p w14:paraId="7C31781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0.0027</w:t>
            </w:r>
          </w:p>
        </w:tc>
      </w:tr>
      <w:tr w:rsidR="00201B7C" w:rsidRPr="00FC356F" w14:paraId="1D74815F" w14:textId="77777777" w:rsidTr="0002647B">
        <w:tc>
          <w:tcPr>
            <w:tcW w:w="1002" w:type="pct"/>
            <w:noWrap/>
            <w:hideMark/>
          </w:tcPr>
          <w:p w14:paraId="64CF535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00BE3F6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1D9213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811559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-0.1245</w:t>
            </w:r>
          </w:p>
        </w:tc>
        <w:tc>
          <w:tcPr>
            <w:tcW w:w="995" w:type="pct"/>
            <w:noWrap/>
            <w:hideMark/>
          </w:tcPr>
          <w:p w14:paraId="1C0D3F5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0.0960</w:t>
            </w:r>
          </w:p>
        </w:tc>
        <w:tc>
          <w:tcPr>
            <w:tcW w:w="1111" w:type="pct"/>
            <w:noWrap/>
            <w:hideMark/>
          </w:tcPr>
          <w:p w14:paraId="43438E4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1.6802</w:t>
            </w:r>
          </w:p>
        </w:tc>
        <w:tc>
          <w:tcPr>
            <w:tcW w:w="754" w:type="pct"/>
            <w:noWrap/>
            <w:hideMark/>
          </w:tcPr>
          <w:p w14:paraId="11B666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0.1949</w:t>
            </w:r>
          </w:p>
        </w:tc>
      </w:tr>
      <w:tr w:rsidR="00201B7C" w:rsidRPr="00FC356F" w14:paraId="61D74263" w14:textId="77777777" w:rsidTr="0002647B">
        <w:tc>
          <w:tcPr>
            <w:tcW w:w="1002" w:type="pct"/>
            <w:noWrap/>
            <w:hideMark/>
          </w:tcPr>
          <w:p w14:paraId="1993CBC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DEPNUMCH3</w:t>
            </w:r>
          </w:p>
        </w:tc>
        <w:tc>
          <w:tcPr>
            <w:tcW w:w="201" w:type="pct"/>
            <w:noWrap/>
            <w:hideMark/>
          </w:tcPr>
          <w:p w14:paraId="55FDD9A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693AA4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9F7E14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-0.2038</w:t>
            </w:r>
          </w:p>
        </w:tc>
        <w:tc>
          <w:tcPr>
            <w:tcW w:w="995" w:type="pct"/>
            <w:noWrap/>
            <w:hideMark/>
          </w:tcPr>
          <w:p w14:paraId="658AFE5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0.1081</w:t>
            </w:r>
          </w:p>
        </w:tc>
        <w:tc>
          <w:tcPr>
            <w:tcW w:w="1111" w:type="pct"/>
            <w:noWrap/>
            <w:hideMark/>
          </w:tcPr>
          <w:p w14:paraId="204C58B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3.5543</w:t>
            </w:r>
          </w:p>
        </w:tc>
        <w:tc>
          <w:tcPr>
            <w:tcW w:w="754" w:type="pct"/>
            <w:noWrap/>
            <w:hideMark/>
          </w:tcPr>
          <w:p w14:paraId="2BF49A7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0.0594</w:t>
            </w:r>
          </w:p>
        </w:tc>
      </w:tr>
      <w:tr w:rsidR="00201B7C" w:rsidRPr="00FC356F" w14:paraId="0EC12D3C" w14:textId="77777777" w:rsidTr="0002647B">
        <w:tc>
          <w:tcPr>
            <w:tcW w:w="1002" w:type="pct"/>
            <w:noWrap/>
            <w:hideMark/>
          </w:tcPr>
          <w:p w14:paraId="1A1ACAC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10E1DC9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3D8F58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54F55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0.1347</w:t>
            </w:r>
          </w:p>
        </w:tc>
        <w:tc>
          <w:tcPr>
            <w:tcW w:w="995" w:type="pct"/>
            <w:noWrap/>
            <w:hideMark/>
          </w:tcPr>
          <w:p w14:paraId="7F9CFC3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0.1481</w:t>
            </w:r>
          </w:p>
        </w:tc>
        <w:tc>
          <w:tcPr>
            <w:tcW w:w="1111" w:type="pct"/>
            <w:noWrap/>
            <w:hideMark/>
          </w:tcPr>
          <w:p w14:paraId="44856FA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0.8276</w:t>
            </w:r>
          </w:p>
        </w:tc>
        <w:tc>
          <w:tcPr>
            <w:tcW w:w="754" w:type="pct"/>
            <w:noWrap/>
            <w:hideMark/>
          </w:tcPr>
          <w:p w14:paraId="4E18214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0.3630</w:t>
            </w:r>
          </w:p>
        </w:tc>
      </w:tr>
      <w:tr w:rsidR="00201B7C" w:rsidRPr="00FC356F" w14:paraId="6D4C0663" w14:textId="77777777" w:rsidTr="0002647B">
        <w:tc>
          <w:tcPr>
            <w:tcW w:w="1002" w:type="pct"/>
            <w:noWrap/>
            <w:hideMark/>
          </w:tcPr>
          <w:p w14:paraId="23F1101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pellamt3</w:t>
            </w:r>
          </w:p>
        </w:tc>
        <w:tc>
          <w:tcPr>
            <w:tcW w:w="201" w:type="pct"/>
            <w:noWrap/>
            <w:hideMark/>
          </w:tcPr>
          <w:p w14:paraId="72042703"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4598F4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1ADB8ED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0.2055</w:t>
            </w:r>
          </w:p>
        </w:tc>
        <w:tc>
          <w:tcPr>
            <w:tcW w:w="995" w:type="pct"/>
            <w:noWrap/>
            <w:hideMark/>
          </w:tcPr>
          <w:p w14:paraId="74045A7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0.0653</w:t>
            </w:r>
          </w:p>
        </w:tc>
        <w:tc>
          <w:tcPr>
            <w:tcW w:w="1111" w:type="pct"/>
            <w:noWrap/>
            <w:hideMark/>
          </w:tcPr>
          <w:p w14:paraId="6610AC6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9.9133</w:t>
            </w:r>
          </w:p>
        </w:tc>
        <w:tc>
          <w:tcPr>
            <w:tcW w:w="754" w:type="pct"/>
            <w:noWrap/>
            <w:hideMark/>
          </w:tcPr>
          <w:p w14:paraId="28B2C5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0.0016</w:t>
            </w:r>
          </w:p>
        </w:tc>
      </w:tr>
      <w:tr w:rsidR="00201B7C" w:rsidRPr="00FC356F" w14:paraId="1FEEBD9E" w14:textId="77777777" w:rsidTr="0002647B">
        <w:tc>
          <w:tcPr>
            <w:tcW w:w="1002" w:type="pct"/>
            <w:noWrap/>
            <w:hideMark/>
          </w:tcPr>
          <w:p w14:paraId="189DFB7A"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7FC5465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E2976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27A7FAF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-0.5926</w:t>
            </w:r>
          </w:p>
        </w:tc>
        <w:tc>
          <w:tcPr>
            <w:tcW w:w="995" w:type="pct"/>
            <w:noWrap/>
            <w:hideMark/>
          </w:tcPr>
          <w:p w14:paraId="72537BF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0.1630</w:t>
            </w:r>
          </w:p>
        </w:tc>
        <w:tc>
          <w:tcPr>
            <w:tcW w:w="1111" w:type="pct"/>
            <w:noWrap/>
            <w:hideMark/>
          </w:tcPr>
          <w:p w14:paraId="07C6BED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13.2216</w:t>
            </w:r>
          </w:p>
        </w:tc>
        <w:tc>
          <w:tcPr>
            <w:tcW w:w="754" w:type="pct"/>
            <w:noWrap/>
            <w:hideMark/>
          </w:tcPr>
          <w:p w14:paraId="6E9331E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0.0003</w:t>
            </w:r>
          </w:p>
        </w:tc>
      </w:tr>
      <w:tr w:rsidR="00201B7C" w:rsidRPr="00FC356F" w14:paraId="61F40438" w14:textId="77777777" w:rsidTr="0002647B">
        <w:tc>
          <w:tcPr>
            <w:tcW w:w="1002" w:type="pct"/>
            <w:noWrap/>
            <w:hideMark/>
          </w:tcPr>
          <w:p w14:paraId="24ED278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3912F4D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7477A7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C317D4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-0.1318</w:t>
            </w:r>
          </w:p>
        </w:tc>
        <w:tc>
          <w:tcPr>
            <w:tcW w:w="995" w:type="pct"/>
            <w:noWrap/>
            <w:hideMark/>
          </w:tcPr>
          <w:p w14:paraId="119FA4B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0.1503</w:t>
            </w:r>
          </w:p>
        </w:tc>
        <w:tc>
          <w:tcPr>
            <w:tcW w:w="1111" w:type="pct"/>
            <w:noWrap/>
            <w:hideMark/>
          </w:tcPr>
          <w:p w14:paraId="347E18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0.7687</w:t>
            </w:r>
          </w:p>
        </w:tc>
        <w:tc>
          <w:tcPr>
            <w:tcW w:w="754" w:type="pct"/>
            <w:noWrap/>
            <w:hideMark/>
          </w:tcPr>
          <w:p w14:paraId="647B1C2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0.3806</w:t>
            </w:r>
          </w:p>
        </w:tc>
      </w:tr>
      <w:tr w:rsidR="00201B7C" w:rsidRPr="00FC356F" w14:paraId="44CB30C7" w14:textId="77777777" w:rsidTr="0002647B">
        <w:tc>
          <w:tcPr>
            <w:tcW w:w="1002" w:type="pct"/>
            <w:noWrap/>
            <w:hideMark/>
          </w:tcPr>
          <w:p w14:paraId="6952C27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26FA4AAF"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6B0FE90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C6C6A8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0.00193</w:t>
            </w:r>
          </w:p>
        </w:tc>
        <w:tc>
          <w:tcPr>
            <w:tcW w:w="995" w:type="pct"/>
            <w:noWrap/>
            <w:hideMark/>
          </w:tcPr>
          <w:p w14:paraId="463F3F3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0.1562</w:t>
            </w:r>
          </w:p>
        </w:tc>
        <w:tc>
          <w:tcPr>
            <w:tcW w:w="1111" w:type="pct"/>
            <w:noWrap/>
            <w:hideMark/>
          </w:tcPr>
          <w:p w14:paraId="0369051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0.0002</w:t>
            </w:r>
          </w:p>
        </w:tc>
        <w:tc>
          <w:tcPr>
            <w:tcW w:w="754" w:type="pct"/>
            <w:noWrap/>
            <w:hideMark/>
          </w:tcPr>
          <w:p w14:paraId="6EF4EA3E"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0.9902</w:t>
            </w:r>
          </w:p>
        </w:tc>
      </w:tr>
      <w:tr w:rsidR="00201B7C" w:rsidRPr="00FC356F" w14:paraId="04117CA9" w14:textId="77777777" w:rsidTr="0002647B">
        <w:tc>
          <w:tcPr>
            <w:tcW w:w="1002" w:type="pct"/>
            <w:noWrap/>
            <w:hideMark/>
          </w:tcPr>
          <w:p w14:paraId="421B1DA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totaid4</w:t>
            </w:r>
          </w:p>
        </w:tc>
        <w:tc>
          <w:tcPr>
            <w:tcW w:w="201" w:type="pct"/>
            <w:noWrap/>
            <w:hideMark/>
          </w:tcPr>
          <w:p w14:paraId="254C937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05C1036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8AB9C5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0.0347</w:t>
            </w:r>
          </w:p>
        </w:tc>
        <w:tc>
          <w:tcPr>
            <w:tcW w:w="995" w:type="pct"/>
            <w:noWrap/>
            <w:hideMark/>
          </w:tcPr>
          <w:p w14:paraId="4A98C7D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0.1620</w:t>
            </w:r>
          </w:p>
        </w:tc>
        <w:tc>
          <w:tcPr>
            <w:tcW w:w="1111" w:type="pct"/>
            <w:noWrap/>
            <w:hideMark/>
          </w:tcPr>
          <w:p w14:paraId="623732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0.0460</w:t>
            </w:r>
          </w:p>
        </w:tc>
        <w:tc>
          <w:tcPr>
            <w:tcW w:w="754" w:type="pct"/>
            <w:noWrap/>
            <w:hideMark/>
          </w:tcPr>
          <w:p w14:paraId="7A9D6AA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0.8302</w:t>
            </w:r>
          </w:p>
        </w:tc>
      </w:tr>
      <w:tr w:rsidR="00201B7C" w:rsidRPr="00FC356F" w14:paraId="5BEEAF9F" w14:textId="77777777" w:rsidTr="0002647B">
        <w:tc>
          <w:tcPr>
            <w:tcW w:w="1002" w:type="pct"/>
            <w:noWrap/>
            <w:hideMark/>
          </w:tcPr>
          <w:p w14:paraId="2DE819C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3C313AC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47A90EE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BADA49C"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-11.5054</w:t>
            </w:r>
          </w:p>
        </w:tc>
        <w:tc>
          <w:tcPr>
            <w:tcW w:w="995" w:type="pct"/>
            <w:noWrap/>
            <w:hideMark/>
          </w:tcPr>
          <w:p w14:paraId="0F90D5B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227.9</w:t>
            </w:r>
          </w:p>
        </w:tc>
        <w:tc>
          <w:tcPr>
            <w:tcW w:w="1111" w:type="pct"/>
            <w:noWrap/>
            <w:hideMark/>
          </w:tcPr>
          <w:p w14:paraId="42633CD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0.0025</w:t>
            </w:r>
          </w:p>
        </w:tc>
        <w:tc>
          <w:tcPr>
            <w:tcW w:w="754" w:type="pct"/>
            <w:noWrap/>
            <w:hideMark/>
          </w:tcPr>
          <w:p w14:paraId="74221E3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0.9597</w:t>
            </w:r>
          </w:p>
        </w:tc>
      </w:tr>
      <w:tr w:rsidR="00201B7C" w:rsidRPr="00FC356F" w14:paraId="1ECD398F" w14:textId="77777777" w:rsidTr="0002647B">
        <w:tc>
          <w:tcPr>
            <w:tcW w:w="1002" w:type="pct"/>
            <w:noWrap/>
            <w:hideMark/>
          </w:tcPr>
          <w:p w14:paraId="6ED46011"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64766F4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2E98B2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32F223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0.2443</w:t>
            </w:r>
          </w:p>
        </w:tc>
        <w:tc>
          <w:tcPr>
            <w:tcW w:w="995" w:type="pct"/>
            <w:noWrap/>
            <w:hideMark/>
          </w:tcPr>
          <w:p w14:paraId="0E492D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0.1544</w:t>
            </w:r>
          </w:p>
        </w:tc>
        <w:tc>
          <w:tcPr>
            <w:tcW w:w="1111" w:type="pct"/>
            <w:noWrap/>
            <w:hideMark/>
          </w:tcPr>
          <w:p w14:paraId="285740B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2.5058</w:t>
            </w:r>
          </w:p>
        </w:tc>
        <w:tc>
          <w:tcPr>
            <w:tcW w:w="754" w:type="pct"/>
            <w:noWrap/>
            <w:hideMark/>
          </w:tcPr>
          <w:p w14:paraId="365966E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0.1134</w:t>
            </w:r>
          </w:p>
        </w:tc>
      </w:tr>
      <w:tr w:rsidR="00201B7C" w:rsidRPr="00FC356F" w14:paraId="59D314EE" w14:textId="77777777" w:rsidTr="0002647B">
        <w:tc>
          <w:tcPr>
            <w:tcW w:w="1002" w:type="pct"/>
            <w:noWrap/>
            <w:hideMark/>
          </w:tcPr>
          <w:p w14:paraId="4225D8A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40F6216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3D6BCA2D"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B37F9C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0.2914</w:t>
            </w:r>
          </w:p>
        </w:tc>
        <w:tc>
          <w:tcPr>
            <w:tcW w:w="995" w:type="pct"/>
            <w:noWrap/>
            <w:hideMark/>
          </w:tcPr>
          <w:p w14:paraId="5D7775C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0.1563</w:t>
            </w:r>
          </w:p>
        </w:tc>
        <w:tc>
          <w:tcPr>
            <w:tcW w:w="1111" w:type="pct"/>
            <w:noWrap/>
            <w:hideMark/>
          </w:tcPr>
          <w:p w14:paraId="4AED5B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3.4769</w:t>
            </w:r>
          </w:p>
        </w:tc>
        <w:tc>
          <w:tcPr>
            <w:tcW w:w="754" w:type="pct"/>
            <w:noWrap/>
            <w:hideMark/>
          </w:tcPr>
          <w:p w14:paraId="0ECFED6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0.0622</w:t>
            </w:r>
          </w:p>
        </w:tc>
      </w:tr>
      <w:tr w:rsidR="00201B7C" w:rsidRPr="00FC356F" w14:paraId="3759C072" w14:textId="77777777" w:rsidTr="0002647B">
        <w:tc>
          <w:tcPr>
            <w:tcW w:w="1002" w:type="pct"/>
            <w:noWrap/>
            <w:hideMark/>
          </w:tcPr>
          <w:p w14:paraId="11D6D51E"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tfedaid4</w:t>
            </w:r>
          </w:p>
        </w:tc>
        <w:tc>
          <w:tcPr>
            <w:tcW w:w="201" w:type="pct"/>
            <w:noWrap/>
            <w:hideMark/>
          </w:tcPr>
          <w:p w14:paraId="79BA8D8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04D465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34BDF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0.2332</w:t>
            </w:r>
          </w:p>
        </w:tc>
        <w:tc>
          <w:tcPr>
            <w:tcW w:w="995" w:type="pct"/>
            <w:noWrap/>
            <w:hideMark/>
          </w:tcPr>
          <w:p w14:paraId="70D4ACA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0.1625</w:t>
            </w:r>
          </w:p>
        </w:tc>
        <w:tc>
          <w:tcPr>
            <w:tcW w:w="1111" w:type="pct"/>
            <w:noWrap/>
            <w:hideMark/>
          </w:tcPr>
          <w:p w14:paraId="29F0A14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2.0579</w:t>
            </w:r>
          </w:p>
        </w:tc>
        <w:tc>
          <w:tcPr>
            <w:tcW w:w="754" w:type="pct"/>
            <w:noWrap/>
            <w:hideMark/>
          </w:tcPr>
          <w:p w14:paraId="0F68824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0.1514</w:t>
            </w:r>
          </w:p>
        </w:tc>
      </w:tr>
      <w:tr w:rsidR="00201B7C" w:rsidRPr="00FC356F" w14:paraId="49359A45" w14:textId="77777777" w:rsidTr="0002647B">
        <w:tc>
          <w:tcPr>
            <w:tcW w:w="1002" w:type="pct"/>
            <w:noWrap/>
            <w:hideMark/>
          </w:tcPr>
          <w:p w14:paraId="09389E2C"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5C18BFC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0</w:t>
            </w:r>
          </w:p>
        </w:tc>
        <w:tc>
          <w:tcPr>
            <w:tcW w:w="295" w:type="pct"/>
            <w:noWrap/>
            <w:hideMark/>
          </w:tcPr>
          <w:p w14:paraId="3C81D4D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5BCF01A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12.2012</w:t>
            </w:r>
          </w:p>
        </w:tc>
        <w:tc>
          <w:tcPr>
            <w:tcW w:w="995" w:type="pct"/>
            <w:noWrap/>
            <w:hideMark/>
          </w:tcPr>
          <w:p w14:paraId="2F7EB9A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227.9</w:t>
            </w:r>
          </w:p>
        </w:tc>
        <w:tc>
          <w:tcPr>
            <w:tcW w:w="1111" w:type="pct"/>
            <w:noWrap/>
            <w:hideMark/>
          </w:tcPr>
          <w:p w14:paraId="2BA4598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0.0029</w:t>
            </w:r>
          </w:p>
        </w:tc>
        <w:tc>
          <w:tcPr>
            <w:tcW w:w="754" w:type="pct"/>
            <w:noWrap/>
            <w:hideMark/>
          </w:tcPr>
          <w:p w14:paraId="5B0AD26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0.9573</w:t>
            </w:r>
          </w:p>
        </w:tc>
      </w:tr>
      <w:tr w:rsidR="00201B7C" w:rsidRPr="00FC356F" w14:paraId="77B42EBF" w14:textId="77777777" w:rsidTr="0002647B">
        <w:tc>
          <w:tcPr>
            <w:tcW w:w="1002" w:type="pct"/>
            <w:noWrap/>
            <w:hideMark/>
          </w:tcPr>
          <w:p w14:paraId="286C2A66"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58A3630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2</w:t>
            </w:r>
          </w:p>
        </w:tc>
        <w:tc>
          <w:tcPr>
            <w:tcW w:w="295" w:type="pct"/>
            <w:noWrap/>
            <w:hideMark/>
          </w:tcPr>
          <w:p w14:paraId="0F1A9A1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A967E6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-0.0509</w:t>
            </w:r>
          </w:p>
        </w:tc>
        <w:tc>
          <w:tcPr>
            <w:tcW w:w="995" w:type="pct"/>
            <w:noWrap/>
            <w:hideMark/>
          </w:tcPr>
          <w:p w14:paraId="4A7C470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0.1705</w:t>
            </w:r>
          </w:p>
        </w:tc>
        <w:tc>
          <w:tcPr>
            <w:tcW w:w="1111" w:type="pct"/>
            <w:noWrap/>
            <w:hideMark/>
          </w:tcPr>
          <w:p w14:paraId="1CBCC86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0.0890</w:t>
            </w:r>
          </w:p>
        </w:tc>
        <w:tc>
          <w:tcPr>
            <w:tcW w:w="754" w:type="pct"/>
            <w:noWrap/>
            <w:hideMark/>
          </w:tcPr>
          <w:p w14:paraId="1162005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0.7654</w:t>
            </w:r>
          </w:p>
        </w:tc>
      </w:tr>
      <w:tr w:rsidR="00201B7C" w:rsidRPr="00FC356F" w14:paraId="0F0BE109" w14:textId="77777777" w:rsidTr="0002647B">
        <w:tc>
          <w:tcPr>
            <w:tcW w:w="1002" w:type="pct"/>
            <w:noWrap/>
            <w:hideMark/>
          </w:tcPr>
          <w:p w14:paraId="56723C1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instamt3</w:t>
            </w:r>
          </w:p>
        </w:tc>
        <w:tc>
          <w:tcPr>
            <w:tcW w:w="201" w:type="pct"/>
            <w:noWrap/>
            <w:hideMark/>
          </w:tcPr>
          <w:p w14:paraId="7778FF92"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77F1787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5A7C4A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-0.2658</w:t>
            </w:r>
          </w:p>
        </w:tc>
        <w:tc>
          <w:tcPr>
            <w:tcW w:w="995" w:type="pct"/>
            <w:noWrap/>
            <w:hideMark/>
          </w:tcPr>
          <w:p w14:paraId="102FF68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0.2545</w:t>
            </w:r>
          </w:p>
        </w:tc>
        <w:tc>
          <w:tcPr>
            <w:tcW w:w="1111" w:type="pct"/>
            <w:noWrap/>
            <w:hideMark/>
          </w:tcPr>
          <w:p w14:paraId="1B11C4A2"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1.0909</w:t>
            </w:r>
          </w:p>
        </w:tc>
        <w:tc>
          <w:tcPr>
            <w:tcW w:w="754" w:type="pct"/>
            <w:noWrap/>
            <w:hideMark/>
          </w:tcPr>
          <w:p w14:paraId="13B12CA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0.2963</w:t>
            </w:r>
          </w:p>
        </w:tc>
      </w:tr>
      <w:tr w:rsidR="00201B7C" w:rsidRPr="00FC356F" w14:paraId="617FF878" w14:textId="77777777" w:rsidTr="0002647B">
        <w:tc>
          <w:tcPr>
            <w:tcW w:w="1002" w:type="pct"/>
            <w:noWrap/>
            <w:hideMark/>
          </w:tcPr>
          <w:p w14:paraId="55C4D73B"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7B81DEC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404C6B2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EB7C8E7"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-0.1437</w:t>
            </w:r>
          </w:p>
        </w:tc>
        <w:tc>
          <w:tcPr>
            <w:tcW w:w="995" w:type="pct"/>
            <w:noWrap/>
            <w:hideMark/>
          </w:tcPr>
          <w:p w14:paraId="7BA32AE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0.1057</w:t>
            </w:r>
          </w:p>
        </w:tc>
        <w:tc>
          <w:tcPr>
            <w:tcW w:w="1111" w:type="pct"/>
            <w:noWrap/>
            <w:hideMark/>
          </w:tcPr>
          <w:p w14:paraId="3DB273E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1.8471</w:t>
            </w:r>
          </w:p>
        </w:tc>
        <w:tc>
          <w:tcPr>
            <w:tcW w:w="754" w:type="pct"/>
            <w:noWrap/>
            <w:hideMark/>
          </w:tcPr>
          <w:p w14:paraId="021457F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0.1741</w:t>
            </w:r>
          </w:p>
        </w:tc>
      </w:tr>
      <w:tr w:rsidR="00201B7C" w:rsidRPr="00FC356F" w14:paraId="7308606D" w14:textId="77777777" w:rsidTr="0002647B">
        <w:tc>
          <w:tcPr>
            <w:tcW w:w="1002" w:type="pct"/>
            <w:noWrap/>
            <w:hideMark/>
          </w:tcPr>
          <w:p w14:paraId="056C0DF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1D602BE0"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0D7FE8E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7F158B33"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0.0435</w:t>
            </w:r>
          </w:p>
        </w:tc>
        <w:tc>
          <w:tcPr>
            <w:tcW w:w="995" w:type="pct"/>
            <w:noWrap/>
            <w:hideMark/>
          </w:tcPr>
          <w:p w14:paraId="788A1BB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0.0636</w:t>
            </w:r>
          </w:p>
        </w:tc>
        <w:tc>
          <w:tcPr>
            <w:tcW w:w="1111" w:type="pct"/>
            <w:noWrap/>
            <w:hideMark/>
          </w:tcPr>
          <w:p w14:paraId="6555FC71"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0.4687</w:t>
            </w:r>
          </w:p>
        </w:tc>
        <w:tc>
          <w:tcPr>
            <w:tcW w:w="754" w:type="pct"/>
            <w:noWrap/>
            <w:hideMark/>
          </w:tcPr>
          <w:p w14:paraId="2EC26779"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0.4936</w:t>
            </w:r>
          </w:p>
        </w:tc>
      </w:tr>
      <w:tr w:rsidR="00201B7C" w:rsidRPr="00FC356F" w14:paraId="3237FE10" w14:textId="77777777" w:rsidTr="0002647B">
        <w:tc>
          <w:tcPr>
            <w:tcW w:w="1002" w:type="pct"/>
            <w:noWrap/>
            <w:hideMark/>
          </w:tcPr>
          <w:p w14:paraId="23681CC7"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UGDEG</w:t>
            </w:r>
          </w:p>
        </w:tc>
        <w:tc>
          <w:tcPr>
            <w:tcW w:w="201" w:type="pct"/>
            <w:noWrap/>
            <w:hideMark/>
          </w:tcPr>
          <w:p w14:paraId="6C24B66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5776DC3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5EB36C6"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0.3694</w:t>
            </w:r>
          </w:p>
        </w:tc>
        <w:tc>
          <w:tcPr>
            <w:tcW w:w="995" w:type="pct"/>
            <w:noWrap/>
            <w:hideMark/>
          </w:tcPr>
          <w:p w14:paraId="2BA1090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0.6645</w:t>
            </w:r>
          </w:p>
        </w:tc>
        <w:tc>
          <w:tcPr>
            <w:tcW w:w="1111" w:type="pct"/>
            <w:noWrap/>
            <w:hideMark/>
          </w:tcPr>
          <w:p w14:paraId="5BE3DC6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0.3089</w:t>
            </w:r>
          </w:p>
        </w:tc>
        <w:tc>
          <w:tcPr>
            <w:tcW w:w="754" w:type="pct"/>
            <w:noWrap/>
            <w:hideMark/>
          </w:tcPr>
          <w:p w14:paraId="4F8B689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0.5783</w:t>
            </w:r>
          </w:p>
        </w:tc>
      </w:tr>
      <w:tr w:rsidR="00201B7C" w:rsidRPr="00FC356F" w14:paraId="69BB7B56" w14:textId="77777777" w:rsidTr="0002647B">
        <w:tc>
          <w:tcPr>
            <w:tcW w:w="1002" w:type="pct"/>
            <w:noWrap/>
            <w:hideMark/>
          </w:tcPr>
          <w:p w14:paraId="291A6ECD"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761970C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1</w:t>
            </w:r>
          </w:p>
        </w:tc>
        <w:tc>
          <w:tcPr>
            <w:tcW w:w="295" w:type="pct"/>
            <w:noWrap/>
            <w:hideMark/>
          </w:tcPr>
          <w:p w14:paraId="49089F58"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6AD5C20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0.2120</w:t>
            </w:r>
          </w:p>
        </w:tc>
        <w:tc>
          <w:tcPr>
            <w:tcW w:w="995" w:type="pct"/>
            <w:noWrap/>
            <w:hideMark/>
          </w:tcPr>
          <w:p w14:paraId="2581057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0.0909</w:t>
            </w:r>
          </w:p>
        </w:tc>
        <w:tc>
          <w:tcPr>
            <w:tcW w:w="1111" w:type="pct"/>
            <w:noWrap/>
            <w:hideMark/>
          </w:tcPr>
          <w:p w14:paraId="61BC9E4B"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5.4368</w:t>
            </w:r>
          </w:p>
        </w:tc>
        <w:tc>
          <w:tcPr>
            <w:tcW w:w="754" w:type="pct"/>
            <w:noWrap/>
            <w:hideMark/>
          </w:tcPr>
          <w:p w14:paraId="1C11963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0.0197</w:t>
            </w:r>
          </w:p>
        </w:tc>
      </w:tr>
      <w:tr w:rsidR="00201B7C" w:rsidRPr="00FC356F" w14:paraId="588E0A9F" w14:textId="77777777" w:rsidTr="0002647B">
        <w:tc>
          <w:tcPr>
            <w:tcW w:w="1002" w:type="pct"/>
            <w:noWrap/>
            <w:hideMark/>
          </w:tcPr>
          <w:p w14:paraId="58779285"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7E3CD0F4"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3</w:t>
            </w:r>
          </w:p>
        </w:tc>
        <w:tc>
          <w:tcPr>
            <w:tcW w:w="295" w:type="pct"/>
            <w:noWrap/>
            <w:hideMark/>
          </w:tcPr>
          <w:p w14:paraId="7E291C45"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0A2E782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0.0618</w:t>
            </w:r>
          </w:p>
        </w:tc>
        <w:tc>
          <w:tcPr>
            <w:tcW w:w="995" w:type="pct"/>
            <w:noWrap/>
            <w:hideMark/>
          </w:tcPr>
          <w:p w14:paraId="33C552F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0.0779</w:t>
            </w:r>
          </w:p>
        </w:tc>
        <w:tc>
          <w:tcPr>
            <w:tcW w:w="1111" w:type="pct"/>
            <w:noWrap/>
            <w:hideMark/>
          </w:tcPr>
          <w:p w14:paraId="340C371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0.6303</w:t>
            </w:r>
          </w:p>
        </w:tc>
        <w:tc>
          <w:tcPr>
            <w:tcW w:w="754" w:type="pct"/>
            <w:noWrap/>
            <w:hideMark/>
          </w:tcPr>
          <w:p w14:paraId="53AABFD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0.4273</w:t>
            </w:r>
          </w:p>
        </w:tc>
      </w:tr>
      <w:tr w:rsidR="00201B7C" w:rsidRPr="00FC356F" w14:paraId="3D82BD93" w14:textId="77777777" w:rsidTr="0002647B">
        <w:tc>
          <w:tcPr>
            <w:tcW w:w="1002" w:type="pct"/>
            <w:noWrap/>
            <w:hideMark/>
          </w:tcPr>
          <w:p w14:paraId="5C3A5119"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JOBHOUR4</w:t>
            </w:r>
          </w:p>
        </w:tc>
        <w:tc>
          <w:tcPr>
            <w:tcW w:w="201" w:type="pct"/>
            <w:noWrap/>
            <w:hideMark/>
          </w:tcPr>
          <w:p w14:paraId="44461608" w14:textId="77777777" w:rsidR="00201B7C" w:rsidRPr="00FC356F" w:rsidRDefault="00201B7C" w:rsidP="009104FC">
            <w:pPr>
              <w:rPr>
                <w:rFonts w:asciiTheme="minorBidi" w:eastAsia="Times New Roman" w:hAnsiTheme="minorBidi"/>
                <w:sz w:val="20"/>
                <w:szCs w:val="20"/>
              </w:rPr>
            </w:pPr>
            <w:r w:rsidRPr="00FC356F">
              <w:rPr>
                <w:rFonts w:asciiTheme="minorBidi" w:eastAsia="Times New Roman" w:hAnsiTheme="minorBidi"/>
                <w:sz w:val="20"/>
                <w:szCs w:val="20"/>
              </w:rPr>
              <w:t>4</w:t>
            </w:r>
          </w:p>
        </w:tc>
        <w:tc>
          <w:tcPr>
            <w:tcW w:w="295" w:type="pct"/>
            <w:noWrap/>
            <w:hideMark/>
          </w:tcPr>
          <w:p w14:paraId="4FC8049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w:t>
            </w:r>
          </w:p>
        </w:tc>
        <w:tc>
          <w:tcPr>
            <w:tcW w:w="642" w:type="pct"/>
            <w:noWrap/>
            <w:hideMark/>
          </w:tcPr>
          <w:p w14:paraId="47655DAA"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0.0730</w:t>
            </w:r>
          </w:p>
        </w:tc>
        <w:tc>
          <w:tcPr>
            <w:tcW w:w="995" w:type="pct"/>
            <w:noWrap/>
            <w:hideMark/>
          </w:tcPr>
          <w:p w14:paraId="16C714CF"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0.0674</w:t>
            </w:r>
          </w:p>
        </w:tc>
        <w:tc>
          <w:tcPr>
            <w:tcW w:w="1111" w:type="pct"/>
            <w:noWrap/>
            <w:hideMark/>
          </w:tcPr>
          <w:p w14:paraId="6E75F8B4"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1.1722</w:t>
            </w:r>
          </w:p>
        </w:tc>
        <w:tc>
          <w:tcPr>
            <w:tcW w:w="754" w:type="pct"/>
            <w:noWrap/>
            <w:hideMark/>
          </w:tcPr>
          <w:p w14:paraId="3ED2F160" w14:textId="77777777" w:rsidR="00201B7C" w:rsidRPr="00FC356F" w:rsidRDefault="00201B7C" w:rsidP="009104FC">
            <w:pPr>
              <w:jc w:val="right"/>
              <w:rPr>
                <w:rFonts w:asciiTheme="minorBidi" w:eastAsia="Times New Roman" w:hAnsiTheme="minorBidi"/>
                <w:sz w:val="20"/>
                <w:szCs w:val="20"/>
              </w:rPr>
            </w:pPr>
            <w:r w:rsidRPr="00FC356F">
              <w:rPr>
                <w:rFonts w:asciiTheme="minorBidi" w:eastAsia="Times New Roman" w:hAnsiTheme="minorBidi"/>
                <w:sz w:val="20"/>
                <w:szCs w:val="20"/>
              </w:rPr>
              <w:t>0.2790</w:t>
            </w:r>
          </w:p>
        </w:tc>
      </w:tr>
    </w:tbl>
    <w:p w14:paraId="0DCE625B" w14:textId="273330CB" w:rsidR="00FF3DEA" w:rsidRDefault="00FF3DEA" w:rsidP="0002647B">
      <w:pPr>
        <w:pStyle w:val="Bodytextnoindent"/>
        <w:spacing w:before="0" w:after="0"/>
        <w:jc w:val="both"/>
        <w:rPr>
          <w:sz w:val="10"/>
          <w:szCs w:val="10"/>
        </w:rPr>
      </w:pPr>
    </w:p>
    <w:p w14:paraId="71E3A300" w14:textId="77777777" w:rsidR="00FF3DEA" w:rsidRDefault="00FF3DEA">
      <w:pPr>
        <w:rPr>
          <w:sz w:val="10"/>
          <w:szCs w:val="10"/>
        </w:rPr>
      </w:pPr>
      <w:r>
        <w:rPr>
          <w:sz w:val="10"/>
          <w:szCs w:val="10"/>
        </w:rPr>
        <w:br w:type="page"/>
      </w:r>
    </w:p>
    <w:p w14:paraId="44F12D3D" w14:textId="1020DCE7" w:rsidR="00FF3DEA" w:rsidRDefault="00FF3DEA" w:rsidP="00FF3DEA">
      <w:pPr>
        <w:keepNext/>
        <w:numPr>
          <w:ilvl w:val="1"/>
          <w:numId w:val="0"/>
        </w:numPr>
        <w:tabs>
          <w:tab w:val="num" w:pos="990"/>
          <w:tab w:val="left" w:pos="1080"/>
        </w:tabs>
        <w:overflowPunct w:val="0"/>
        <w:autoSpaceDE w:val="0"/>
        <w:autoSpaceDN w:val="0"/>
        <w:adjustRightInd w:val="0"/>
        <w:spacing w:after="120" w:line="320" w:lineRule="atLeast"/>
        <w:textAlignment w:val="baseline"/>
        <w:outlineLvl w:val="1"/>
        <w:rPr>
          <w:rFonts w:asciiTheme="majorBidi" w:hAnsiTheme="majorBidi" w:cstheme="majorBidi"/>
          <w:b/>
          <w:bCs/>
          <w:iCs/>
          <w:szCs w:val="28"/>
          <w:u w:val="single"/>
        </w:rPr>
      </w:pPr>
      <w:r w:rsidRPr="00E53275">
        <w:rPr>
          <w:rFonts w:asciiTheme="majorBidi" w:hAnsiTheme="majorBidi" w:cstheme="majorBidi"/>
          <w:b/>
          <w:bCs/>
          <w:iCs/>
          <w:szCs w:val="28"/>
          <w:u w:val="single"/>
        </w:rPr>
        <w:lastRenderedPageBreak/>
        <w:t xml:space="preserve">Attachment </w:t>
      </w:r>
      <w:r>
        <w:rPr>
          <w:rFonts w:asciiTheme="majorBidi" w:hAnsiTheme="majorBidi" w:cstheme="majorBidi"/>
          <w:b/>
          <w:bCs/>
          <w:iCs/>
          <w:szCs w:val="28"/>
          <w:u w:val="single"/>
        </w:rPr>
        <w:t>C</w:t>
      </w:r>
      <w:r w:rsidRPr="00E53275">
        <w:rPr>
          <w:rFonts w:asciiTheme="majorBidi" w:hAnsiTheme="majorBidi" w:cstheme="majorBidi"/>
          <w:b/>
          <w:bCs/>
          <w:iCs/>
          <w:szCs w:val="28"/>
          <w:u w:val="single"/>
        </w:rPr>
        <w:t>.</w:t>
      </w:r>
      <w:r w:rsidR="0026167F">
        <w:rPr>
          <w:rFonts w:asciiTheme="majorBidi" w:hAnsiTheme="majorBidi" w:cstheme="majorBidi"/>
          <w:b/>
          <w:bCs/>
          <w:iCs/>
          <w:szCs w:val="28"/>
          <w:u w:val="single"/>
        </w:rPr>
        <w:t xml:space="preserve"> </w:t>
      </w:r>
      <w:r w:rsidR="00F35E68">
        <w:rPr>
          <w:rFonts w:asciiTheme="majorBidi" w:hAnsiTheme="majorBidi" w:cstheme="majorBidi"/>
          <w:b/>
          <w:bCs/>
          <w:iCs/>
          <w:szCs w:val="28"/>
          <w:u w:val="single"/>
        </w:rPr>
        <w:t xml:space="preserve">Targeting of current </w:t>
      </w:r>
      <w:proofErr w:type="spellStart"/>
      <w:r w:rsidR="00F35E68">
        <w:rPr>
          <w:rFonts w:asciiTheme="majorBidi" w:hAnsiTheme="majorBidi" w:cstheme="majorBidi"/>
          <w:b/>
          <w:bCs/>
          <w:iCs/>
          <w:szCs w:val="28"/>
          <w:u w:val="single"/>
        </w:rPr>
        <w:t>nonrespondents</w:t>
      </w:r>
      <w:proofErr w:type="spellEnd"/>
      <w:r w:rsidR="00F35E68">
        <w:rPr>
          <w:rFonts w:asciiTheme="majorBidi" w:hAnsiTheme="majorBidi" w:cstheme="majorBidi"/>
          <w:b/>
          <w:bCs/>
          <w:iCs/>
          <w:szCs w:val="28"/>
          <w:u w:val="single"/>
        </w:rPr>
        <w:t xml:space="preserve"> by institution group</w:t>
      </w:r>
    </w:p>
    <w:p w14:paraId="2A7009C2" w14:textId="631A073E" w:rsidR="002415C2" w:rsidRPr="00F35E68" w:rsidRDefault="002415C2" w:rsidP="0002647B">
      <w:pPr>
        <w:pStyle w:val="Bodytextnoindent"/>
        <w:spacing w:before="0" w:after="0"/>
        <w:jc w:val="both"/>
        <w:rPr>
          <w:szCs w:val="24"/>
        </w:rPr>
      </w:pPr>
    </w:p>
    <w:p w14:paraId="17C26937" w14:textId="795D0ACE" w:rsidR="00F35E68" w:rsidRPr="00F35E68" w:rsidRDefault="00F35E68" w:rsidP="0026167F">
      <w:pPr>
        <w:pStyle w:val="Bodytextnoindent"/>
        <w:rPr>
          <w:szCs w:val="24"/>
        </w:rPr>
      </w:pPr>
      <w:r>
        <w:rPr>
          <w:szCs w:val="24"/>
        </w:rPr>
        <w:t xml:space="preserve">The following graphs plot the </w:t>
      </w:r>
      <w:r w:rsidRPr="00F35E68">
        <w:rPr>
          <w:szCs w:val="24"/>
        </w:rPr>
        <w:t xml:space="preserve">all current </w:t>
      </w:r>
      <w:proofErr w:type="spellStart"/>
      <w:r w:rsidRPr="00F35E68">
        <w:rPr>
          <w:szCs w:val="24"/>
        </w:rPr>
        <w:t>nonrespondents</w:t>
      </w:r>
      <w:proofErr w:type="spellEnd"/>
      <w:r w:rsidRPr="00F35E68">
        <w:rPr>
          <w:szCs w:val="24"/>
        </w:rPr>
        <w:t xml:space="preserve"> within </w:t>
      </w:r>
      <w:r>
        <w:rPr>
          <w:szCs w:val="24"/>
        </w:rPr>
        <w:t xml:space="preserve">each </w:t>
      </w:r>
      <w:proofErr w:type="spellStart"/>
      <w:r>
        <w:rPr>
          <w:szCs w:val="24"/>
        </w:rPr>
        <w:t>intituion</w:t>
      </w:r>
      <w:proofErr w:type="spellEnd"/>
      <w:r>
        <w:rPr>
          <w:szCs w:val="24"/>
        </w:rPr>
        <w:t xml:space="preserve"> </w:t>
      </w:r>
      <w:proofErr w:type="gramStart"/>
      <w:r>
        <w:rPr>
          <w:szCs w:val="24"/>
        </w:rPr>
        <w:t xml:space="preserve">group </w:t>
      </w:r>
      <w:r w:rsidRPr="00F35E68">
        <w:rPr>
          <w:szCs w:val="24"/>
        </w:rPr>
        <w:t>that are</w:t>
      </w:r>
      <w:proofErr w:type="gramEnd"/>
      <w:r w:rsidRPr="00F35E68">
        <w:rPr>
          <w:szCs w:val="24"/>
        </w:rPr>
        <w:t xml:space="preserve"> eligible for targeting (</w:t>
      </w:r>
      <w:r>
        <w:rPr>
          <w:szCs w:val="24"/>
        </w:rPr>
        <w:t>excludes</w:t>
      </w:r>
      <w:r w:rsidRPr="00F35E68">
        <w:rPr>
          <w:szCs w:val="24"/>
        </w:rPr>
        <w:t xml:space="preserve"> controls</w:t>
      </w:r>
      <w:r>
        <w:rPr>
          <w:szCs w:val="24"/>
        </w:rPr>
        <w:t xml:space="preserve"> groups</w:t>
      </w:r>
      <w:r w:rsidRPr="00F35E68">
        <w:rPr>
          <w:szCs w:val="24"/>
        </w:rPr>
        <w:t>, double</w:t>
      </w:r>
      <w:r w:rsidR="0026167F">
        <w:rPr>
          <w:szCs w:val="24"/>
        </w:rPr>
        <w:t xml:space="preserve"> </w:t>
      </w:r>
      <w:proofErr w:type="spellStart"/>
      <w:r w:rsidRPr="00F35E68">
        <w:rPr>
          <w:szCs w:val="24"/>
        </w:rPr>
        <w:t>nonrespondent</w:t>
      </w:r>
      <w:proofErr w:type="spellEnd"/>
      <w:r w:rsidRPr="00F35E68">
        <w:rPr>
          <w:szCs w:val="24"/>
        </w:rPr>
        <w:t>, or deceased)</w:t>
      </w:r>
      <w:r>
        <w:rPr>
          <w:szCs w:val="24"/>
        </w:rPr>
        <w:t>. In each scatterplot, the r</w:t>
      </w:r>
      <w:r w:rsidRPr="00F35E68">
        <w:rPr>
          <w:szCs w:val="24"/>
        </w:rPr>
        <w:t xml:space="preserve">ed dots show top and bottom </w:t>
      </w:r>
      <w:r>
        <w:rPr>
          <w:szCs w:val="24"/>
        </w:rPr>
        <w:t xml:space="preserve">response </w:t>
      </w:r>
      <w:r w:rsidRPr="00F35E68">
        <w:rPr>
          <w:szCs w:val="24"/>
        </w:rPr>
        <w:t>propensity scores that are removed from consideration</w:t>
      </w:r>
      <w:r>
        <w:rPr>
          <w:szCs w:val="24"/>
        </w:rPr>
        <w:t xml:space="preserve"> for targeting</w:t>
      </w:r>
      <w:r w:rsidRPr="00F35E68">
        <w:rPr>
          <w:szCs w:val="24"/>
        </w:rPr>
        <w:t xml:space="preserve"> as the</w:t>
      </w:r>
      <w:r>
        <w:rPr>
          <w:szCs w:val="24"/>
        </w:rPr>
        <w:t>se case</w:t>
      </w:r>
      <w:r w:rsidR="0026167F">
        <w:rPr>
          <w:szCs w:val="24"/>
        </w:rPr>
        <w:t>s</w:t>
      </w:r>
      <w:r>
        <w:rPr>
          <w:szCs w:val="24"/>
        </w:rPr>
        <w:t xml:space="preserve"> are </w:t>
      </w:r>
      <w:r w:rsidRPr="00F35E68">
        <w:rPr>
          <w:szCs w:val="24"/>
        </w:rPr>
        <w:t xml:space="preserve">highly likely to respond without additional </w:t>
      </w:r>
      <w:r>
        <w:rPr>
          <w:szCs w:val="24"/>
        </w:rPr>
        <w:t>efforts or</w:t>
      </w:r>
      <w:r w:rsidRPr="00F35E68">
        <w:rPr>
          <w:szCs w:val="24"/>
        </w:rPr>
        <w:t xml:space="preserve"> highly unlikely to respond even with additional efforts. The upper cut-off is based on visual examination of each scatterplot by </w:t>
      </w:r>
      <w:r>
        <w:rPr>
          <w:szCs w:val="24"/>
        </w:rPr>
        <w:t xml:space="preserve">institution </w:t>
      </w:r>
      <w:r w:rsidRPr="00F35E68">
        <w:rPr>
          <w:szCs w:val="24"/>
        </w:rPr>
        <w:t>group.</w:t>
      </w:r>
    </w:p>
    <w:p w14:paraId="71E80C20" w14:textId="0174761A" w:rsidR="00F35E68" w:rsidRDefault="00F35E68" w:rsidP="00F35E68">
      <w:pPr>
        <w:pStyle w:val="Bodytextnoindent"/>
        <w:jc w:val="both"/>
        <w:rPr>
          <w:szCs w:val="24"/>
        </w:rPr>
      </w:pPr>
      <w:r>
        <w:rPr>
          <w:szCs w:val="24"/>
        </w:rPr>
        <w:t>The g</w:t>
      </w:r>
      <w:r w:rsidRPr="00F35E68">
        <w:rPr>
          <w:szCs w:val="24"/>
        </w:rPr>
        <w:t xml:space="preserve">reen dots display the targeted cases. These cases have the highest importance scores (high values of </w:t>
      </w:r>
      <w:r w:rsidRPr="0026167F">
        <w:rPr>
          <w:i/>
          <w:szCs w:val="24"/>
        </w:rPr>
        <w:t>a-priori</w:t>
      </w:r>
      <w:r w:rsidRPr="00F35E68">
        <w:rPr>
          <w:szCs w:val="24"/>
        </w:rPr>
        <w:t xml:space="preserve"> propensity time</w:t>
      </w:r>
      <w:r w:rsidR="0026167F">
        <w:rPr>
          <w:szCs w:val="24"/>
        </w:rPr>
        <w:t>s</w:t>
      </w:r>
      <w:r w:rsidRPr="00F35E68">
        <w:rPr>
          <w:szCs w:val="24"/>
        </w:rPr>
        <w:t xml:space="preserve"> bias-likelihood shown in the upper right corner) among the remaining eligible cases.</w:t>
      </w:r>
      <w:r>
        <w:rPr>
          <w:szCs w:val="24"/>
        </w:rPr>
        <w:t xml:space="preserve"> The b</w:t>
      </w:r>
      <w:r w:rsidRPr="00F35E68">
        <w:rPr>
          <w:szCs w:val="24"/>
        </w:rPr>
        <w:t xml:space="preserve">lue dots show the remaining eligible cases that </w:t>
      </w:r>
      <w:r>
        <w:rPr>
          <w:szCs w:val="24"/>
        </w:rPr>
        <w:t>will not be targeted.</w:t>
      </w:r>
      <w:r w:rsidR="00405065">
        <w:rPr>
          <w:szCs w:val="24"/>
        </w:rPr>
        <w:t xml:space="preserve"> The horizontal line on each scatterplot represents the median bias-likelihood for that institution group.</w:t>
      </w:r>
    </w:p>
    <w:p w14:paraId="02FFA281" w14:textId="77777777" w:rsidR="00F35E68" w:rsidRDefault="00F35E68" w:rsidP="00F35E68">
      <w:pPr>
        <w:pStyle w:val="Bodytextnoindent"/>
        <w:jc w:val="both"/>
        <w:rPr>
          <w:szCs w:val="24"/>
        </w:rPr>
      </w:pPr>
    </w:p>
    <w:p w14:paraId="33EB73F4" w14:textId="0E61D320" w:rsidR="00405065" w:rsidRPr="0026167F" w:rsidRDefault="00F35E68" w:rsidP="00F35E68">
      <w:pPr>
        <w:pStyle w:val="Bodytextnoindent"/>
        <w:jc w:val="both"/>
        <w:rPr>
          <w:b/>
          <w:szCs w:val="24"/>
        </w:rPr>
      </w:pPr>
      <w:r w:rsidRPr="00405065">
        <w:rPr>
          <w:b/>
          <w:szCs w:val="24"/>
        </w:rPr>
        <w:t xml:space="preserve">Targeting: </w:t>
      </w:r>
      <w:r w:rsidR="00405065" w:rsidRPr="00405065">
        <w:rPr>
          <w:b/>
          <w:szCs w:val="24"/>
        </w:rPr>
        <w:t xml:space="preserve">Institution </w:t>
      </w:r>
      <w:r w:rsidRPr="00405065">
        <w:rPr>
          <w:b/>
          <w:szCs w:val="24"/>
        </w:rPr>
        <w:t>Group A</w:t>
      </w:r>
      <w:r w:rsidRPr="00F35E68">
        <w:rPr>
          <w:noProof/>
          <w:szCs w:val="24"/>
        </w:rPr>
        <w:drawing>
          <wp:anchor distT="0" distB="0" distL="114300" distR="114300" simplePos="0" relativeHeight="251664384" behindDoc="0" locked="0" layoutInCell="1" allowOverlap="1" wp14:anchorId="6C074B81" wp14:editId="679479C5">
            <wp:simplePos x="0" y="0"/>
            <wp:positionH relativeFrom="column">
              <wp:posOffset>645160</wp:posOffset>
            </wp:positionH>
            <wp:positionV relativeFrom="paragraph">
              <wp:posOffset>443865</wp:posOffset>
            </wp:positionV>
            <wp:extent cx="5943600" cy="4457700"/>
            <wp:effectExtent l="0" t="0" r="0" b="0"/>
            <wp:wrapNone/>
            <wp:docPr id="10241" name="Picture 1" descr="img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 name="Picture 1" descr="img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extLst/>
                  </pic:spPr>
                </pic:pic>
              </a:graphicData>
            </a:graphic>
          </wp:anchor>
        </w:drawing>
      </w:r>
    </w:p>
    <w:p w14:paraId="2E55310A" w14:textId="77777777" w:rsidR="00405065" w:rsidRDefault="00405065">
      <w:r>
        <w:br w:type="page"/>
      </w:r>
    </w:p>
    <w:p w14:paraId="15470A3A" w14:textId="74F6D686" w:rsidR="00405065" w:rsidRDefault="00405065" w:rsidP="00405065">
      <w:pPr>
        <w:pStyle w:val="Bodytextnoindent"/>
        <w:jc w:val="both"/>
        <w:rPr>
          <w:b/>
          <w:szCs w:val="24"/>
        </w:rPr>
      </w:pPr>
      <w:r w:rsidRPr="00405065">
        <w:rPr>
          <w:b/>
          <w:szCs w:val="24"/>
        </w:rPr>
        <w:lastRenderedPageBreak/>
        <w:t xml:space="preserve">Targeting: Institution </w:t>
      </w:r>
      <w:r>
        <w:rPr>
          <w:b/>
          <w:szCs w:val="24"/>
        </w:rPr>
        <w:t>Group B</w:t>
      </w:r>
    </w:p>
    <w:p w14:paraId="00B89C1B" w14:textId="77777777" w:rsidR="00405065" w:rsidRPr="00405065" w:rsidRDefault="00405065" w:rsidP="00405065">
      <w:pPr>
        <w:pStyle w:val="Bodytextnoindent"/>
        <w:jc w:val="both"/>
        <w:rPr>
          <w:b/>
          <w:szCs w:val="24"/>
        </w:rPr>
      </w:pPr>
    </w:p>
    <w:p w14:paraId="74E9B262" w14:textId="3FAF9C6F" w:rsidR="00F35E68" w:rsidRDefault="00405065" w:rsidP="00F35E68">
      <w:pPr>
        <w:pStyle w:val="Bodytextnoindent"/>
        <w:jc w:val="both"/>
        <w:rPr>
          <w:szCs w:val="24"/>
        </w:rPr>
      </w:pPr>
      <w:r w:rsidRPr="00405065">
        <w:rPr>
          <w:noProof/>
          <w:szCs w:val="24"/>
        </w:rPr>
        <w:drawing>
          <wp:inline distT="0" distB="0" distL="0" distR="0" wp14:anchorId="4F11125C" wp14:editId="5CFA2A90">
            <wp:extent cx="5943600" cy="4457700"/>
            <wp:effectExtent l="0" t="0" r="0" b="0"/>
            <wp:docPr id="9217" name="Picture 1" descr="img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 name="Picture 1" descr="img1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extLst/>
                  </pic:spPr>
                </pic:pic>
              </a:graphicData>
            </a:graphic>
          </wp:inline>
        </w:drawing>
      </w:r>
    </w:p>
    <w:p w14:paraId="61601262" w14:textId="3DAE2619" w:rsidR="00405065" w:rsidRDefault="00405065">
      <w:r>
        <w:br w:type="page"/>
      </w:r>
    </w:p>
    <w:p w14:paraId="40A83C5F" w14:textId="425DA766" w:rsidR="00405065" w:rsidRPr="00405065" w:rsidRDefault="00405065" w:rsidP="00405065">
      <w:pPr>
        <w:pStyle w:val="Bodytextnoindent"/>
        <w:jc w:val="both"/>
        <w:rPr>
          <w:b/>
          <w:szCs w:val="24"/>
        </w:rPr>
      </w:pPr>
      <w:r w:rsidRPr="00405065">
        <w:rPr>
          <w:b/>
          <w:szCs w:val="24"/>
        </w:rPr>
        <w:lastRenderedPageBreak/>
        <w:t xml:space="preserve">Targeting: Institution Group </w:t>
      </w:r>
      <w:r>
        <w:rPr>
          <w:b/>
          <w:szCs w:val="24"/>
        </w:rPr>
        <w:t>C</w:t>
      </w:r>
    </w:p>
    <w:p w14:paraId="36561FD5" w14:textId="77777777" w:rsidR="00405065" w:rsidRDefault="00405065" w:rsidP="00405065">
      <w:pPr>
        <w:pStyle w:val="Bodytextnoindent"/>
        <w:jc w:val="both"/>
        <w:rPr>
          <w:b/>
          <w:szCs w:val="24"/>
        </w:rPr>
      </w:pPr>
    </w:p>
    <w:p w14:paraId="1DEBDE3B" w14:textId="244BD4CC" w:rsidR="00405065" w:rsidRDefault="00405065" w:rsidP="00405065">
      <w:pPr>
        <w:pStyle w:val="Bodytextnoindent"/>
        <w:jc w:val="both"/>
        <w:rPr>
          <w:b/>
          <w:szCs w:val="24"/>
        </w:rPr>
      </w:pPr>
      <w:r w:rsidRPr="00405065">
        <w:rPr>
          <w:b/>
          <w:noProof/>
          <w:szCs w:val="24"/>
        </w:rPr>
        <w:drawing>
          <wp:inline distT="0" distB="0" distL="0" distR="0" wp14:anchorId="0C2F6C5B" wp14:editId="125C9529">
            <wp:extent cx="5943600" cy="4457700"/>
            <wp:effectExtent l="0" t="0" r="0" b="0"/>
            <wp:docPr id="8" name="Picture 1" descr="im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1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extLst/>
                  </pic:spPr>
                </pic:pic>
              </a:graphicData>
            </a:graphic>
          </wp:inline>
        </w:drawing>
      </w:r>
    </w:p>
    <w:p w14:paraId="20C55F90" w14:textId="77777777" w:rsidR="00405065" w:rsidRDefault="00405065" w:rsidP="00405065">
      <w:pPr>
        <w:pStyle w:val="Bodytextnoindent"/>
        <w:jc w:val="both"/>
        <w:rPr>
          <w:b/>
          <w:szCs w:val="24"/>
        </w:rPr>
      </w:pPr>
    </w:p>
    <w:p w14:paraId="6C5E6400" w14:textId="77777777" w:rsidR="00405065" w:rsidRDefault="00405065">
      <w:pPr>
        <w:rPr>
          <w:b/>
        </w:rPr>
      </w:pPr>
      <w:r>
        <w:rPr>
          <w:b/>
        </w:rPr>
        <w:br w:type="page"/>
      </w:r>
    </w:p>
    <w:p w14:paraId="1120E74D" w14:textId="31DFA8E0" w:rsidR="00405065" w:rsidRDefault="00405065" w:rsidP="00405065">
      <w:pPr>
        <w:pStyle w:val="Bodytextnoindent"/>
        <w:jc w:val="both"/>
        <w:rPr>
          <w:b/>
          <w:szCs w:val="24"/>
        </w:rPr>
      </w:pPr>
      <w:r w:rsidRPr="00405065">
        <w:rPr>
          <w:b/>
          <w:szCs w:val="24"/>
        </w:rPr>
        <w:lastRenderedPageBreak/>
        <w:t xml:space="preserve">Targeting: Institution </w:t>
      </w:r>
      <w:r>
        <w:rPr>
          <w:b/>
          <w:szCs w:val="24"/>
        </w:rPr>
        <w:t>Group D</w:t>
      </w:r>
    </w:p>
    <w:p w14:paraId="6B8800AA" w14:textId="77777777" w:rsidR="00405065" w:rsidRPr="00405065" w:rsidRDefault="00405065" w:rsidP="00405065">
      <w:pPr>
        <w:pStyle w:val="Bodytextnoindent"/>
        <w:jc w:val="both"/>
        <w:rPr>
          <w:b/>
          <w:szCs w:val="24"/>
        </w:rPr>
      </w:pPr>
    </w:p>
    <w:p w14:paraId="5CF86785" w14:textId="2D90917B" w:rsidR="00405065" w:rsidRDefault="00405065" w:rsidP="00F35E68">
      <w:pPr>
        <w:pStyle w:val="Bodytextnoindent"/>
        <w:jc w:val="both"/>
        <w:rPr>
          <w:szCs w:val="24"/>
        </w:rPr>
      </w:pPr>
      <w:r w:rsidRPr="00405065">
        <w:rPr>
          <w:noProof/>
          <w:szCs w:val="24"/>
        </w:rPr>
        <w:drawing>
          <wp:inline distT="0" distB="0" distL="0" distR="0" wp14:anchorId="1E29D9A7" wp14:editId="468F9776">
            <wp:extent cx="5943600" cy="4457700"/>
            <wp:effectExtent l="0" t="0" r="0" b="0"/>
            <wp:docPr id="7169" name="Picture 1" descr="img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Picture 1" descr="img1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extLst/>
                  </pic:spPr>
                </pic:pic>
              </a:graphicData>
            </a:graphic>
          </wp:inline>
        </w:drawing>
      </w:r>
    </w:p>
    <w:p w14:paraId="7C2F50E7" w14:textId="77777777" w:rsidR="00405065" w:rsidRDefault="00405065" w:rsidP="00F35E68">
      <w:pPr>
        <w:pStyle w:val="Bodytextnoindent"/>
        <w:jc w:val="both"/>
        <w:rPr>
          <w:szCs w:val="24"/>
        </w:rPr>
      </w:pPr>
    </w:p>
    <w:p w14:paraId="470B1C47" w14:textId="77777777" w:rsidR="00405065" w:rsidRDefault="00405065">
      <w:pPr>
        <w:rPr>
          <w:b/>
        </w:rPr>
      </w:pPr>
      <w:r>
        <w:rPr>
          <w:b/>
        </w:rPr>
        <w:br w:type="page"/>
      </w:r>
    </w:p>
    <w:p w14:paraId="5C46AF02" w14:textId="50A78E4E" w:rsidR="00405065" w:rsidRDefault="00405065" w:rsidP="00405065">
      <w:pPr>
        <w:pStyle w:val="Bodytextnoindent"/>
        <w:jc w:val="both"/>
        <w:rPr>
          <w:b/>
          <w:szCs w:val="24"/>
        </w:rPr>
      </w:pPr>
      <w:r w:rsidRPr="00405065">
        <w:rPr>
          <w:b/>
          <w:szCs w:val="24"/>
        </w:rPr>
        <w:lastRenderedPageBreak/>
        <w:t xml:space="preserve">Targeting: Institution </w:t>
      </w:r>
      <w:r>
        <w:rPr>
          <w:b/>
          <w:szCs w:val="24"/>
        </w:rPr>
        <w:t>Group E</w:t>
      </w:r>
    </w:p>
    <w:p w14:paraId="5B8E61D5" w14:textId="77777777" w:rsidR="00405065" w:rsidRPr="00405065" w:rsidRDefault="00405065" w:rsidP="00405065">
      <w:pPr>
        <w:pStyle w:val="Bodytextnoindent"/>
        <w:jc w:val="both"/>
        <w:rPr>
          <w:b/>
          <w:szCs w:val="24"/>
        </w:rPr>
      </w:pPr>
    </w:p>
    <w:p w14:paraId="70EA0174" w14:textId="2EB0AAFC" w:rsidR="00405065" w:rsidRDefault="00405065" w:rsidP="00F35E68">
      <w:pPr>
        <w:pStyle w:val="Bodytextnoindent"/>
        <w:jc w:val="both"/>
        <w:rPr>
          <w:szCs w:val="24"/>
        </w:rPr>
      </w:pPr>
      <w:r w:rsidRPr="00405065">
        <w:rPr>
          <w:noProof/>
          <w:szCs w:val="24"/>
        </w:rPr>
        <w:drawing>
          <wp:inline distT="0" distB="0" distL="0" distR="0" wp14:anchorId="4A9C5A24" wp14:editId="6B3AF3B0">
            <wp:extent cx="5943600" cy="4457700"/>
            <wp:effectExtent l="0" t="0" r="0" b="0"/>
            <wp:docPr id="6145" name="Picture 1" descr="im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 name="Picture 1" descr="img1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extLst/>
                  </pic:spPr>
                </pic:pic>
              </a:graphicData>
            </a:graphic>
          </wp:inline>
        </w:drawing>
      </w:r>
    </w:p>
    <w:p w14:paraId="1048B6BF" w14:textId="77777777" w:rsidR="00405065" w:rsidRDefault="00405065" w:rsidP="00405065">
      <w:pPr>
        <w:pStyle w:val="Bodytextnoindent"/>
        <w:jc w:val="both"/>
        <w:rPr>
          <w:b/>
          <w:szCs w:val="24"/>
        </w:rPr>
      </w:pPr>
    </w:p>
    <w:p w14:paraId="41CA7C8F" w14:textId="77777777" w:rsidR="00405065" w:rsidRDefault="00405065">
      <w:pPr>
        <w:rPr>
          <w:b/>
        </w:rPr>
      </w:pPr>
      <w:r>
        <w:rPr>
          <w:b/>
        </w:rPr>
        <w:br w:type="page"/>
      </w:r>
    </w:p>
    <w:p w14:paraId="175974AD" w14:textId="4A5F36EA" w:rsidR="00405065" w:rsidRDefault="00405065" w:rsidP="00405065">
      <w:pPr>
        <w:pStyle w:val="Bodytextnoindent"/>
        <w:jc w:val="both"/>
        <w:rPr>
          <w:b/>
          <w:szCs w:val="24"/>
        </w:rPr>
      </w:pPr>
      <w:r w:rsidRPr="00405065">
        <w:rPr>
          <w:b/>
          <w:szCs w:val="24"/>
        </w:rPr>
        <w:lastRenderedPageBreak/>
        <w:t xml:space="preserve">Targeting: </w:t>
      </w:r>
      <w:r>
        <w:rPr>
          <w:b/>
          <w:szCs w:val="24"/>
        </w:rPr>
        <w:t>Overall - All Institution Groups</w:t>
      </w:r>
    </w:p>
    <w:p w14:paraId="004C0DC3" w14:textId="77777777" w:rsidR="00405065" w:rsidRPr="00405065" w:rsidRDefault="00405065" w:rsidP="00405065">
      <w:pPr>
        <w:pStyle w:val="Bodytextnoindent"/>
        <w:jc w:val="both"/>
        <w:rPr>
          <w:b/>
          <w:szCs w:val="24"/>
        </w:rPr>
      </w:pPr>
    </w:p>
    <w:p w14:paraId="1EB4C0E9" w14:textId="2EF64B3D" w:rsidR="00405065" w:rsidRPr="00F35E68" w:rsidRDefault="00405065" w:rsidP="00F35E68">
      <w:pPr>
        <w:pStyle w:val="Bodytextnoindent"/>
        <w:jc w:val="both"/>
        <w:rPr>
          <w:szCs w:val="24"/>
        </w:rPr>
      </w:pPr>
      <w:r w:rsidRPr="00405065">
        <w:rPr>
          <w:noProof/>
          <w:szCs w:val="24"/>
        </w:rPr>
        <w:drawing>
          <wp:inline distT="0" distB="0" distL="0" distR="0" wp14:anchorId="39B139EE" wp14:editId="5F081FF9">
            <wp:extent cx="5943600" cy="4457700"/>
            <wp:effectExtent l="0" t="0" r="0" b="0"/>
            <wp:docPr id="11265" name="Picture 1" descr="im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 name="Picture 1" descr="img1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extLst/>
                  </pic:spPr>
                </pic:pic>
              </a:graphicData>
            </a:graphic>
          </wp:inline>
        </w:drawing>
      </w:r>
    </w:p>
    <w:sectPr w:rsidR="00405065" w:rsidRPr="00F35E68" w:rsidSect="0002647B">
      <w:headerReference w:type="even" r:id="rId26"/>
      <w:footerReference w:type="default" r:id="rId27"/>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A4126" w14:textId="77777777" w:rsidR="00700DB6" w:rsidRDefault="00700DB6">
      <w:r>
        <w:separator/>
      </w:r>
    </w:p>
  </w:endnote>
  <w:endnote w:type="continuationSeparator" w:id="0">
    <w:p w14:paraId="6F809C76" w14:textId="77777777" w:rsidR="00700DB6" w:rsidRDefault="00700DB6">
      <w:r>
        <w:continuationSeparator/>
      </w:r>
    </w:p>
  </w:endnote>
  <w:endnote w:type="continuationNotice" w:id="1">
    <w:p w14:paraId="64F4031E" w14:textId="77777777" w:rsidR="00700DB6" w:rsidRDefault="0070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7B41" w14:textId="6D8C2528" w:rsidR="005A3905" w:rsidRDefault="005A3905" w:rsidP="00C37F47">
    <w:pPr>
      <w:pStyle w:val="NCESevenfooter"/>
      <w:tabs>
        <w:tab w:val="clear" w:pos="9360"/>
      </w:tabs>
      <w:jc w:val="center"/>
    </w:pPr>
    <w:r>
      <w:fldChar w:fldCharType="begin"/>
    </w:r>
    <w:r>
      <w:instrText xml:space="preserve"> PAGE   \* MERGEFORMAT </w:instrText>
    </w:r>
    <w:r>
      <w:fldChar w:fldCharType="separate"/>
    </w:r>
    <w:r w:rsidR="0026167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E1BE" w14:textId="7D316850" w:rsidR="005A3905" w:rsidRDefault="005A3905">
    <w:pPr>
      <w:pStyle w:val="NCESoddfooter"/>
    </w:pPr>
    <w:r w:rsidRPr="00E84DB5">
      <w:t>Supporting Statement Request</w:t>
    </w:r>
    <w:r>
      <w:t xml:space="preserve"> </w:t>
    </w:r>
    <w:r w:rsidRPr="00E84DB5">
      <w:t>for OMB Review</w:t>
    </w:r>
    <w:r>
      <w:rPr>
        <w:rStyle w:val="PageNumber"/>
        <w:szCs w:val="20"/>
      </w:rPr>
      <w:tab/>
    </w:r>
    <w:r>
      <w:rPr>
        <w:rStyle w:val="PageNumber"/>
      </w:rPr>
      <w:fldChar w:fldCharType="begin"/>
    </w:r>
    <w:r>
      <w:rPr>
        <w:rStyle w:val="PageNumber"/>
        <w:szCs w:val="20"/>
      </w:rPr>
      <w:instrText xml:space="preserve"> PAGE </w:instrText>
    </w:r>
    <w:r>
      <w:rPr>
        <w:rStyle w:val="PageNumber"/>
      </w:rPr>
      <w:fldChar w:fldCharType="separate"/>
    </w:r>
    <w:r w:rsidR="0026167F">
      <w:rPr>
        <w:rStyle w:val="PageNumber"/>
        <w:noProof/>
        <w:szCs w:val="20"/>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051F2" w14:textId="0189C243" w:rsidR="005A3905" w:rsidRDefault="005A3905" w:rsidP="00C37F47">
    <w:pPr>
      <w:pStyle w:val="NCESevenfooter"/>
      <w:tabs>
        <w:tab w:val="clear" w:pos="9360"/>
      </w:tabs>
      <w:jc w:val="center"/>
    </w:pPr>
    <w:r>
      <w:fldChar w:fldCharType="begin"/>
    </w:r>
    <w:r>
      <w:instrText xml:space="preserve"> PAGE   \* MERGEFORMAT </w:instrText>
    </w:r>
    <w:r>
      <w:fldChar w:fldCharType="separate"/>
    </w:r>
    <w:r w:rsidR="0026167F">
      <w:rPr>
        <w:noProof/>
      </w:rPr>
      <w:t>9</w:t>
    </w:r>
    <w:r>
      <w:rPr>
        <w:noProof/>
      </w:rPr>
      <w:fldChar w:fldCharType="end"/>
    </w:r>
  </w:p>
  <w:p w14:paraId="6C0489ED" w14:textId="77777777" w:rsidR="005A3905" w:rsidRDefault="005A3905" w:rsidP="00C37F47">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3CF85999" w14:textId="699209A3" w:rsidR="005A3905" w:rsidRDefault="005A3905" w:rsidP="005E46AA">
        <w:pPr>
          <w:pStyle w:val="Footer"/>
          <w:jc w:val="center"/>
        </w:pPr>
        <w:r>
          <w:fldChar w:fldCharType="begin"/>
        </w:r>
        <w:r>
          <w:instrText xml:space="preserve"> PAGE   \* MERGEFORMAT </w:instrText>
        </w:r>
        <w:r>
          <w:fldChar w:fldCharType="separate"/>
        </w:r>
        <w:r w:rsidR="0026167F">
          <w:rPr>
            <w:noProof/>
          </w:rPr>
          <w:t>22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6896F" w14:textId="77777777" w:rsidR="00700DB6" w:rsidRDefault="00700DB6">
      <w:r>
        <w:separator/>
      </w:r>
    </w:p>
  </w:footnote>
  <w:footnote w:type="continuationSeparator" w:id="0">
    <w:p w14:paraId="4D0B26BC" w14:textId="77777777" w:rsidR="00700DB6" w:rsidRDefault="00700DB6">
      <w:r>
        <w:continuationSeparator/>
      </w:r>
    </w:p>
  </w:footnote>
  <w:footnote w:type="continuationNotice" w:id="1">
    <w:p w14:paraId="20814D59" w14:textId="77777777" w:rsidR="00700DB6" w:rsidRDefault="00700DB6"/>
  </w:footnote>
  <w:footnote w:id="2">
    <w:p w14:paraId="4D02F21C" w14:textId="77777777" w:rsidR="005A3905" w:rsidRDefault="005A3905" w:rsidP="002415C2">
      <w:pPr>
        <w:pStyle w:val="FootnoteText"/>
      </w:pPr>
      <w:r>
        <w:rPr>
          <w:rStyle w:val="FootnoteReference"/>
        </w:rPr>
        <w:footnoteRef/>
      </w:r>
      <w:r>
        <w:t xml:space="preserve"> This section addresses the following BPS terms of clearance: (1) 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 and (2) From OMB# 1850-0631 v.9: “Terms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footnote>
  <w:footnote w:id="3">
    <w:p w14:paraId="050EE8E7" w14:textId="77777777" w:rsidR="005A3905" w:rsidRDefault="005A3905" w:rsidP="002415C2">
      <w:pPr>
        <w:pStyle w:val="FootnoteText"/>
      </w:pPr>
      <w:r>
        <w:rPr>
          <w:rStyle w:val="FootnoteReference"/>
        </w:rPr>
        <w:footnoteRef/>
      </w:r>
      <w:r>
        <w:t xml:space="preserve"> For the continuous variables, except for age, categories were formed based on quartiles.</w:t>
      </w:r>
    </w:p>
  </w:footnote>
  <w:footnote w:id="4">
    <w:p w14:paraId="28099965" w14:textId="77777777" w:rsidR="005A3905" w:rsidRDefault="005A3905" w:rsidP="002415C2">
      <w:pPr>
        <w:pStyle w:val="FootnoteText"/>
      </w:pPr>
      <w:r>
        <w:rPr>
          <w:rStyle w:val="FootnoteReference"/>
        </w:rPr>
        <w:footnoteRef/>
      </w:r>
      <w:r>
        <w:t xml:space="preserve"> Key variables will use imputed data to account for nonresponse in the base year data.</w:t>
      </w:r>
    </w:p>
  </w:footnote>
  <w:footnote w:id="5">
    <w:p w14:paraId="134E895E" w14:textId="488DFDBB" w:rsidR="005A3905" w:rsidRPr="0078383A" w:rsidRDefault="005A3905" w:rsidP="002415C2">
      <w:pPr>
        <w:pStyle w:val="FootnoteText"/>
      </w:pPr>
      <w:r>
        <w:rPr>
          <w:rStyle w:val="FootnoteReference"/>
        </w:rPr>
        <w:footnoteRef/>
      </w:r>
      <w:r>
        <w:t xml:space="preserve"> These adjustments will help ensure that currently over-represented groups, high propensity/low importance cases, and very-difficult-to-convert nonrespondents are not included in the target set of </w:t>
      </w:r>
      <w:r w:rsidRPr="0078383A">
        <w:t>nonrespondents. The number of targeted cases will be determined by BPS staff</w:t>
      </w:r>
      <w:r>
        <w:t xml:space="preserve"> </w:t>
      </w:r>
      <w:r w:rsidRPr="0078383A">
        <w:t xml:space="preserve">during the phased data collection and will be based on the overall and </w:t>
      </w:r>
      <w:r w:rsidRPr="005A1DB6">
        <w:t>within sector distributions</w:t>
      </w:r>
      <w:r w:rsidRPr="0078383A">
        <w:t xml:space="preserve"> of importance scores.</w:t>
      </w:r>
    </w:p>
  </w:footnote>
  <w:footnote w:id="6">
    <w:p w14:paraId="46F88E2D" w14:textId="77777777" w:rsidR="005A3905" w:rsidRDefault="005A3905" w:rsidP="002415C2">
      <w:pPr>
        <w:pStyle w:val="FootnoteText"/>
      </w:pPr>
      <w:r w:rsidRPr="0078383A">
        <w:rPr>
          <w:rStyle w:val="FootnoteReference"/>
        </w:rPr>
        <w:footnoteRef/>
      </w:r>
      <w:r w:rsidRPr="0078383A">
        <w:t xml:space="preserve"> </w:t>
      </w:r>
      <w:r w:rsidRPr="0078383A">
        <w:rPr>
          <w:rFonts w:asciiTheme="majorBidi" w:hAnsiTheme="majorBidi" w:cstheme="majorBidi"/>
          <w:szCs w:val="18"/>
        </w:rPr>
        <w:t>A prepaid check will be mailed to sample members who request it. Sample members can also open a PayPal account</w:t>
      </w:r>
      <w:r>
        <w:rPr>
          <w:rFonts w:asciiTheme="majorBidi" w:hAnsiTheme="majorBidi" w:cstheme="majorBidi"/>
          <w:szCs w:val="18"/>
        </w:rPr>
        <w:t xml:space="preserve"> when notified of the incentive. Any prepaid sample member who neither accepts the prepaid PayPal incentive nor check would receive the full incentive amount upon completion by the disbursement of their choice (i.e. check or PayPal).</w:t>
      </w:r>
    </w:p>
  </w:footnote>
  <w:footnote w:id="7">
    <w:p w14:paraId="48732293" w14:textId="77777777" w:rsidR="005A3905" w:rsidRDefault="005A3905" w:rsidP="002415C2">
      <w:pPr>
        <w:pStyle w:val="FootnoteText"/>
        <w:keepLines w:val="0"/>
        <w:widowControl w:val="0"/>
      </w:pPr>
      <w:r>
        <w:rPr>
          <w:rStyle w:val="FootnoteReference"/>
        </w:rPr>
        <w:footnoteRef/>
      </w:r>
      <w:r>
        <w:t xml:space="preserve"> </w:t>
      </w:r>
      <w:r w:rsidRPr="00464F52">
        <w:rPr>
          <w:rFonts w:asciiTheme="majorBidi" w:hAnsiTheme="majorBidi" w:cstheme="majorBidi"/>
          <w:szCs w:val="24"/>
        </w:rPr>
        <w:t xml:space="preserve">All double nonrespondents </w:t>
      </w:r>
      <w:r>
        <w:rPr>
          <w:rFonts w:asciiTheme="majorBidi" w:hAnsiTheme="majorBidi" w:cstheme="majorBidi"/>
          <w:szCs w:val="24"/>
        </w:rPr>
        <w:t xml:space="preserve">will be </w:t>
      </w:r>
      <w:r w:rsidRPr="00464F52">
        <w:rPr>
          <w:rFonts w:asciiTheme="majorBidi" w:hAnsiTheme="majorBidi" w:cstheme="majorBidi"/>
          <w:szCs w:val="24"/>
        </w:rPr>
        <w:t xml:space="preserve">offered the $10 pre-paid PayPal </w:t>
      </w:r>
      <w:r>
        <w:rPr>
          <w:rFonts w:asciiTheme="majorBidi" w:hAnsiTheme="majorBidi" w:cstheme="majorBidi"/>
          <w:szCs w:val="24"/>
        </w:rPr>
        <w:t>amount</w:t>
      </w:r>
      <w:r w:rsidRPr="00464F52">
        <w:rPr>
          <w:rFonts w:asciiTheme="majorBidi" w:hAnsiTheme="majorBidi" w:cstheme="majorBidi"/>
          <w:szCs w:val="24"/>
        </w:rPr>
        <w:t xml:space="preserve"> in an attempt to convert them t</w:t>
      </w:r>
      <w:r>
        <w:rPr>
          <w:rFonts w:asciiTheme="majorBidi" w:hAnsiTheme="majorBidi" w:cstheme="majorBidi"/>
          <w:szCs w:val="24"/>
        </w:rPr>
        <w:t xml:space="preserve">o respondents. </w:t>
      </w:r>
      <w:r w:rsidRPr="00164A9D">
        <w:t>For all monetary incentives, including prepayments, sample members have the option of receiving disbursements through PayPal or in the form of a check.</w:t>
      </w:r>
    </w:p>
  </w:footnote>
  <w:footnote w:id="8">
    <w:p w14:paraId="33CF848C" w14:textId="49381C8B" w:rsidR="005A3905" w:rsidRDefault="005A3905">
      <w:pPr>
        <w:pStyle w:val="FootnoteText"/>
      </w:pPr>
      <w:r>
        <w:rPr>
          <w:rStyle w:val="FootnoteReference"/>
        </w:rPr>
        <w:footnoteRef/>
      </w:r>
      <w:r>
        <w:t xml:space="preserve"> After 30 cases were excluded from the BPS:12/17 sample to comply with OFAC sanctions, two cases that were originally assigned to the previous respondent control group were removed.</w:t>
      </w:r>
    </w:p>
  </w:footnote>
  <w:footnote w:id="9">
    <w:p w14:paraId="04022D29" w14:textId="77777777" w:rsidR="005A3905" w:rsidRDefault="005A3905" w:rsidP="002415C2">
      <w:pPr>
        <w:pStyle w:val="FootnoteText"/>
        <w:keepLines w:val="0"/>
        <w:widowControl w:val="0"/>
      </w:pPr>
      <w:r>
        <w:rPr>
          <w:rStyle w:val="FootnoteReference"/>
        </w:rPr>
        <w:footnoteRef/>
      </w:r>
      <w:r>
        <w:t xml:space="preserve"> </w:t>
      </w:r>
      <w:r w:rsidRPr="0038521E">
        <w:rPr>
          <w:sz w:val="16"/>
          <w:szCs w:val="16"/>
        </w:rPr>
        <w:t>Calculated using SAS Proc Power. https://support.sas.com/documentation/cdl/en/statugpower/61819/PDF/default/statugpower.pdf</w:t>
      </w:r>
    </w:p>
  </w:footnote>
  <w:footnote w:id="10">
    <w:p w14:paraId="4D3B847B" w14:textId="21F8FE1A" w:rsidR="005A3905" w:rsidRDefault="005A3905">
      <w:pPr>
        <w:pStyle w:val="FootnoteText"/>
      </w:pPr>
      <w:r>
        <w:rPr>
          <w:rStyle w:val="FootnoteReference"/>
        </w:rPr>
        <w:footnoteRef/>
      </w:r>
      <w:r>
        <w:t xml:space="preserve"> After 30 cases were excluded from the BPS:12/17 sample to comply with OFAC sanctions, one case that was originally assigned to the double </w:t>
      </w:r>
      <w:proofErr w:type="spellStart"/>
      <w:r>
        <w:t>nonrespondent</w:t>
      </w:r>
      <w:proofErr w:type="spellEnd"/>
      <w:r>
        <w:t xml:space="preserve"> treatment group that received the $75 offer for a full interview was removed.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500B" w14:textId="29F39E01" w:rsidR="005A3905" w:rsidRDefault="005A3905" w:rsidP="00C37F47">
    <w:pPr>
      <w:pStyle w:val="NCESheadereven"/>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evenpageastable"/>
      <w:tblW w:w="5000" w:type="pct"/>
      <w:tblLayout w:type="fixed"/>
      <w:tblLook w:val="04A0" w:firstRow="1" w:lastRow="0" w:firstColumn="1" w:lastColumn="0" w:noHBand="0" w:noVBand="1"/>
    </w:tblPr>
    <w:tblGrid>
      <w:gridCol w:w="658"/>
      <w:gridCol w:w="12307"/>
    </w:tblGrid>
    <w:tr w:rsidR="005A3905" w:rsidRPr="007C3FAB" w14:paraId="5C90B4E5" w14:textId="77777777" w:rsidTr="00C37F47">
      <w:trPr>
        <w:trHeight w:hRule="exact" w:val="403"/>
      </w:trPr>
      <w:tc>
        <w:tcPr>
          <w:cnfStyle w:val="001000000000" w:firstRow="0" w:lastRow="0" w:firstColumn="1" w:lastColumn="0" w:oddVBand="0" w:evenVBand="0" w:oddHBand="0" w:evenHBand="0" w:firstRowFirstColumn="0" w:firstRowLastColumn="0" w:lastRowFirstColumn="0" w:lastRowLastColumn="0"/>
          <w:tcW w:w="475" w:type="dxa"/>
        </w:tcPr>
        <w:p w14:paraId="0FB75DDC" w14:textId="77777777" w:rsidR="005A3905" w:rsidRPr="004728E7" w:rsidRDefault="005A3905" w:rsidP="00C37F47">
          <w:pPr>
            <w:pStyle w:val="Header"/>
          </w:pPr>
          <w:r>
            <w:fldChar w:fldCharType="begin"/>
          </w:r>
          <w:r>
            <w:instrText xml:space="preserve"> PAGE   \* MERGEFORMAT </w:instrText>
          </w:r>
          <w:r>
            <w:fldChar w:fldCharType="separate"/>
          </w:r>
          <w:r>
            <w:rPr>
              <w:noProof/>
            </w:rPr>
            <w:t>68</w:t>
          </w:r>
          <w:r>
            <w:rPr>
              <w:noProof/>
            </w:rPr>
            <w:fldChar w:fldCharType="end"/>
          </w:r>
          <w:r w:rsidRPr="004728E7">
            <w:t xml:space="preserve"> </w:t>
          </w:r>
        </w:p>
      </w:tc>
      <w:tc>
        <w:tcPr>
          <w:tcW w:w="8890" w:type="dxa"/>
          <w:tcBorders>
            <w:left w:val="single" w:sz="4" w:space="0" w:color="auto"/>
          </w:tcBorders>
        </w:tcPr>
        <w:p w14:paraId="08987A19" w14:textId="77777777" w:rsidR="005A3905" w:rsidRPr="004F5C07" w:rsidRDefault="005A3905" w:rsidP="00C37F47">
          <w:pPr>
            <w:pStyle w:val="3ensptotalnosubgroup"/>
            <w:cnfStyle w:val="000000000000" w:firstRow="0" w:lastRow="0" w:firstColumn="0" w:lastColumn="0" w:oddVBand="0" w:evenVBand="0" w:oddHBand="0" w:evenHBand="0" w:firstRowFirstColumn="0" w:firstRowLastColumn="0" w:lastRowFirstColumn="0" w:lastRowLastColumn="0"/>
          </w:pPr>
          <w:r w:rsidRPr="00CB4FF7">
            <w:t xml:space="preserve">CHAPTER </w:t>
          </w:r>
          <w:r w:rsidR="00700DB6">
            <w:fldChar w:fldCharType="begin"/>
          </w:r>
          <w:r w:rsidR="00700DB6">
            <w:instrText xml:space="preserve"> STYLEREF  \s 1 \* MERGEFORMAT </w:instrText>
          </w:r>
          <w:r w:rsidR="00700DB6">
            <w:fldChar w:fldCharType="separate"/>
          </w:r>
          <w:r w:rsidR="00405065" w:rsidRPr="00405065">
            <w:rPr>
              <w:b/>
              <w:bCs/>
              <w:noProof/>
            </w:rPr>
            <w:t>0</w:t>
          </w:r>
          <w:r w:rsidR="00700DB6">
            <w:rPr>
              <w:b/>
              <w:bCs/>
              <w:noProof/>
            </w:rPr>
            <w:fldChar w:fldCharType="end"/>
          </w:r>
          <w:r w:rsidRPr="00CB4FF7">
            <w:t>.</w:t>
          </w:r>
          <w:r w:rsidRPr="00CB4FF7">
            <w:br/>
          </w:r>
          <w:r w:rsidR="00700DB6">
            <w:fldChar w:fldCharType="begin"/>
          </w:r>
          <w:r w:rsidR="00700DB6">
            <w:instrText xml:space="preserve"> STYLEREF  "Heading 1" </w:instrText>
          </w:r>
          <w:r w:rsidR="00700DB6">
            <w:fldChar w:fldCharType="separate"/>
          </w:r>
          <w:r w:rsidR="00405065">
            <w:rPr>
              <w:noProof/>
            </w:rPr>
            <w:t>References</w:t>
          </w:r>
          <w:r w:rsidR="00700DB6">
            <w:rPr>
              <w:noProof/>
            </w:rPr>
            <w:fldChar w:fldCharType="end"/>
          </w:r>
        </w:p>
      </w:tc>
    </w:tr>
  </w:tbl>
  <w:p w14:paraId="3678AEA7" w14:textId="77777777" w:rsidR="005A3905" w:rsidRDefault="005A3905" w:rsidP="00C37F47">
    <w:pPr>
      <w:pStyle w:val="Footer"/>
      <w:tabs>
        <w:tab w:val="center" w:pos="245"/>
        <w:tab w:val="left" w:pos="7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05004" w14:textId="77777777" w:rsidR="005A3905" w:rsidRPr="00051164" w:rsidRDefault="005A3905" w:rsidP="00C37F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E6EB1" w14:textId="77777777" w:rsidR="005A3905" w:rsidRDefault="005A3905">
    <w:pPr>
      <w:spacing w:line="14" w:lineRule="auto"/>
      <w:rPr>
        <w:sz w:val="2"/>
        <w:szCs w:val="2"/>
      </w:rPr>
    </w:pPr>
  </w:p>
  <w:p w14:paraId="43792703" w14:textId="77777777" w:rsidR="005A3905" w:rsidRDefault="005A3905"/>
  <w:p w14:paraId="19DA6619" w14:textId="77777777" w:rsidR="005A3905" w:rsidRDefault="005A3905"/>
  <w:p w14:paraId="6A8B95E9" w14:textId="77777777" w:rsidR="005A3905" w:rsidRDefault="005A3905"/>
  <w:p w14:paraId="0802FAC4" w14:textId="77777777" w:rsidR="005A3905" w:rsidRDefault="005A3905"/>
  <w:p w14:paraId="755AF2FD" w14:textId="77777777" w:rsidR="005A3905" w:rsidRDefault="005A3905"/>
  <w:p w14:paraId="3D28C02F" w14:textId="77777777" w:rsidR="005A3905" w:rsidRDefault="005A39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1">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2">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BA81F8C"/>
    <w:multiLevelType w:val="hybridMultilevel"/>
    <w:tmpl w:val="6CA0AF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FE1A0C"/>
    <w:multiLevelType w:val="hybridMultilevel"/>
    <w:tmpl w:val="1AFA3278"/>
    <w:lvl w:ilvl="0" w:tplc="F8C09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
    <w:nsid w:val="64211758"/>
    <w:multiLevelType w:val="hybridMultilevel"/>
    <w:tmpl w:val="756ACB1A"/>
    <w:lvl w:ilvl="0" w:tplc="2784387A">
      <w:start w:val="1"/>
      <w:numFmt w:val="bullet"/>
      <w:lvlText w:val="•"/>
      <w:lvlJc w:val="left"/>
      <w:pPr>
        <w:tabs>
          <w:tab w:val="num" w:pos="720"/>
        </w:tabs>
        <w:ind w:left="720" w:hanging="360"/>
      </w:pPr>
      <w:rPr>
        <w:rFonts w:ascii="Times New Roman" w:hAnsi="Times New Roman" w:cs="Times New Roman" w:hint="default"/>
      </w:rPr>
    </w:lvl>
    <w:lvl w:ilvl="1" w:tplc="1A5202D2">
      <w:numFmt w:val="bullet"/>
      <w:lvlText w:val="–"/>
      <w:lvlJc w:val="left"/>
      <w:pPr>
        <w:tabs>
          <w:tab w:val="num" w:pos="1440"/>
        </w:tabs>
        <w:ind w:left="1440" w:hanging="360"/>
      </w:pPr>
      <w:rPr>
        <w:rFonts w:ascii="Times New Roman" w:hAnsi="Times New Roman" w:cs="Times New Roman" w:hint="default"/>
      </w:rPr>
    </w:lvl>
    <w:lvl w:ilvl="2" w:tplc="8D56C93C">
      <w:start w:val="1"/>
      <w:numFmt w:val="bullet"/>
      <w:lvlText w:val="•"/>
      <w:lvlJc w:val="left"/>
      <w:pPr>
        <w:tabs>
          <w:tab w:val="num" w:pos="2160"/>
        </w:tabs>
        <w:ind w:left="2160" w:hanging="360"/>
      </w:pPr>
      <w:rPr>
        <w:rFonts w:ascii="Times New Roman" w:hAnsi="Times New Roman" w:cs="Times New Roman" w:hint="default"/>
      </w:rPr>
    </w:lvl>
    <w:lvl w:ilvl="3" w:tplc="9F0ABEC8">
      <w:start w:val="1"/>
      <w:numFmt w:val="bullet"/>
      <w:lvlText w:val="•"/>
      <w:lvlJc w:val="left"/>
      <w:pPr>
        <w:tabs>
          <w:tab w:val="num" w:pos="2880"/>
        </w:tabs>
        <w:ind w:left="2880" w:hanging="360"/>
      </w:pPr>
      <w:rPr>
        <w:rFonts w:ascii="Times New Roman" w:hAnsi="Times New Roman" w:cs="Times New Roman" w:hint="default"/>
      </w:rPr>
    </w:lvl>
    <w:lvl w:ilvl="4" w:tplc="B15CB8C0">
      <w:start w:val="1"/>
      <w:numFmt w:val="bullet"/>
      <w:lvlText w:val="•"/>
      <w:lvlJc w:val="left"/>
      <w:pPr>
        <w:tabs>
          <w:tab w:val="num" w:pos="3600"/>
        </w:tabs>
        <w:ind w:left="3600" w:hanging="360"/>
      </w:pPr>
      <w:rPr>
        <w:rFonts w:ascii="Times New Roman" w:hAnsi="Times New Roman" w:cs="Times New Roman" w:hint="default"/>
      </w:rPr>
    </w:lvl>
    <w:lvl w:ilvl="5" w:tplc="35F69332">
      <w:start w:val="1"/>
      <w:numFmt w:val="bullet"/>
      <w:lvlText w:val="•"/>
      <w:lvlJc w:val="left"/>
      <w:pPr>
        <w:tabs>
          <w:tab w:val="num" w:pos="4320"/>
        </w:tabs>
        <w:ind w:left="4320" w:hanging="360"/>
      </w:pPr>
      <w:rPr>
        <w:rFonts w:ascii="Times New Roman" w:hAnsi="Times New Roman" w:cs="Times New Roman" w:hint="default"/>
      </w:rPr>
    </w:lvl>
    <w:lvl w:ilvl="6" w:tplc="6082B112">
      <w:start w:val="1"/>
      <w:numFmt w:val="bullet"/>
      <w:lvlText w:val="•"/>
      <w:lvlJc w:val="left"/>
      <w:pPr>
        <w:tabs>
          <w:tab w:val="num" w:pos="5040"/>
        </w:tabs>
        <w:ind w:left="5040" w:hanging="360"/>
      </w:pPr>
      <w:rPr>
        <w:rFonts w:ascii="Times New Roman" w:hAnsi="Times New Roman" w:cs="Times New Roman" w:hint="default"/>
      </w:rPr>
    </w:lvl>
    <w:lvl w:ilvl="7" w:tplc="7ADAA372">
      <w:start w:val="1"/>
      <w:numFmt w:val="bullet"/>
      <w:lvlText w:val="•"/>
      <w:lvlJc w:val="left"/>
      <w:pPr>
        <w:tabs>
          <w:tab w:val="num" w:pos="5760"/>
        </w:tabs>
        <w:ind w:left="5760" w:hanging="360"/>
      </w:pPr>
      <w:rPr>
        <w:rFonts w:ascii="Times New Roman" w:hAnsi="Times New Roman" w:cs="Times New Roman" w:hint="default"/>
      </w:rPr>
    </w:lvl>
    <w:lvl w:ilvl="8" w:tplc="BBDA4612">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
  </w:num>
  <w:num w:numId="4">
    <w:abstractNumId w:val="24"/>
  </w:num>
  <w:num w:numId="5">
    <w:abstractNumId w:val="5"/>
  </w:num>
  <w:num w:numId="6">
    <w:abstractNumId w:val="9"/>
  </w:num>
  <w:num w:numId="7">
    <w:abstractNumId w:val="2"/>
  </w:num>
  <w:num w:numId="8">
    <w:abstractNumId w:val="12"/>
  </w:num>
  <w:num w:numId="9">
    <w:abstractNumId w:val="10"/>
  </w:num>
  <w:num w:numId="10">
    <w:abstractNumId w:val="3"/>
  </w:num>
  <w:num w:numId="11">
    <w:abstractNumId w:val="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16"/>
  </w:num>
  <w:num w:numId="17">
    <w:abstractNumId w:val="8"/>
  </w:num>
  <w:num w:numId="18">
    <w:abstractNumId w:val="15"/>
  </w:num>
  <w:num w:numId="19">
    <w:abstractNumId w:val="21"/>
  </w:num>
  <w:num w:numId="20">
    <w:abstractNumId w:val="4"/>
  </w:num>
  <w:num w:numId="21">
    <w:abstractNumId w:val="13"/>
  </w:num>
  <w:num w:numId="22">
    <w:abstractNumId w:val="14"/>
  </w:num>
  <w:num w:numId="23">
    <w:abstractNumId w:val="18"/>
  </w:num>
  <w:num w:numId="24">
    <w:abstractNumId w:val="19"/>
  </w:num>
  <w:num w:numId="25">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yan, Michael">
    <w15:presenceInfo w15:providerId="AD" w15:userId="S-1-5-21-2101533902-423532799-1776743176-4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4BBD"/>
    <w:rsid w:val="00005C72"/>
    <w:rsid w:val="00006F35"/>
    <w:rsid w:val="00010A3B"/>
    <w:rsid w:val="000237B6"/>
    <w:rsid w:val="0002647B"/>
    <w:rsid w:val="00026D24"/>
    <w:rsid w:val="00034BCE"/>
    <w:rsid w:val="00043BAF"/>
    <w:rsid w:val="000520EB"/>
    <w:rsid w:val="0005249A"/>
    <w:rsid w:val="00053194"/>
    <w:rsid w:val="00053B43"/>
    <w:rsid w:val="00054505"/>
    <w:rsid w:val="00054EA8"/>
    <w:rsid w:val="00055130"/>
    <w:rsid w:val="000557D3"/>
    <w:rsid w:val="0005595A"/>
    <w:rsid w:val="000650B2"/>
    <w:rsid w:val="00071633"/>
    <w:rsid w:val="00075654"/>
    <w:rsid w:val="0007600F"/>
    <w:rsid w:val="00077E0C"/>
    <w:rsid w:val="00081A1A"/>
    <w:rsid w:val="0008254B"/>
    <w:rsid w:val="000842C5"/>
    <w:rsid w:val="0008530A"/>
    <w:rsid w:val="00085632"/>
    <w:rsid w:val="00085D18"/>
    <w:rsid w:val="0009101C"/>
    <w:rsid w:val="00091580"/>
    <w:rsid w:val="00092D40"/>
    <w:rsid w:val="00094111"/>
    <w:rsid w:val="00094608"/>
    <w:rsid w:val="000A2EB9"/>
    <w:rsid w:val="000A64CB"/>
    <w:rsid w:val="000A65A0"/>
    <w:rsid w:val="000A69F6"/>
    <w:rsid w:val="000A70FB"/>
    <w:rsid w:val="000B6FFB"/>
    <w:rsid w:val="000C6B30"/>
    <w:rsid w:val="000D00E3"/>
    <w:rsid w:val="000D2D03"/>
    <w:rsid w:val="000D3EB7"/>
    <w:rsid w:val="000D740B"/>
    <w:rsid w:val="000E18FE"/>
    <w:rsid w:val="000E3482"/>
    <w:rsid w:val="000E3EE7"/>
    <w:rsid w:val="000E6B74"/>
    <w:rsid w:val="000F1D53"/>
    <w:rsid w:val="001022E0"/>
    <w:rsid w:val="001035AF"/>
    <w:rsid w:val="0011040D"/>
    <w:rsid w:val="001107AC"/>
    <w:rsid w:val="001135B8"/>
    <w:rsid w:val="00114B07"/>
    <w:rsid w:val="00121464"/>
    <w:rsid w:val="001251B3"/>
    <w:rsid w:val="0013006D"/>
    <w:rsid w:val="001325AB"/>
    <w:rsid w:val="00133B9A"/>
    <w:rsid w:val="00134806"/>
    <w:rsid w:val="00135023"/>
    <w:rsid w:val="00137A37"/>
    <w:rsid w:val="00146B69"/>
    <w:rsid w:val="001502A3"/>
    <w:rsid w:val="00150A36"/>
    <w:rsid w:val="001513EC"/>
    <w:rsid w:val="00156DAA"/>
    <w:rsid w:val="00156F2C"/>
    <w:rsid w:val="00163CC9"/>
    <w:rsid w:val="00164B62"/>
    <w:rsid w:val="001666EC"/>
    <w:rsid w:val="00167763"/>
    <w:rsid w:val="00171886"/>
    <w:rsid w:val="00174377"/>
    <w:rsid w:val="00174A49"/>
    <w:rsid w:val="00181264"/>
    <w:rsid w:val="00184BF4"/>
    <w:rsid w:val="00187384"/>
    <w:rsid w:val="0019187E"/>
    <w:rsid w:val="0019469C"/>
    <w:rsid w:val="001974C7"/>
    <w:rsid w:val="001A0238"/>
    <w:rsid w:val="001A269D"/>
    <w:rsid w:val="001A60C7"/>
    <w:rsid w:val="001A7C89"/>
    <w:rsid w:val="001B15CB"/>
    <w:rsid w:val="001B3888"/>
    <w:rsid w:val="001B3DE0"/>
    <w:rsid w:val="001B51CF"/>
    <w:rsid w:val="001B538C"/>
    <w:rsid w:val="001B6BD2"/>
    <w:rsid w:val="001B750D"/>
    <w:rsid w:val="001B7ECC"/>
    <w:rsid w:val="001C1E41"/>
    <w:rsid w:val="001C4368"/>
    <w:rsid w:val="001C443B"/>
    <w:rsid w:val="001C4FA2"/>
    <w:rsid w:val="001C5077"/>
    <w:rsid w:val="001D48CF"/>
    <w:rsid w:val="001D5696"/>
    <w:rsid w:val="001E3C6D"/>
    <w:rsid w:val="001F1801"/>
    <w:rsid w:val="001F4030"/>
    <w:rsid w:val="001F6F48"/>
    <w:rsid w:val="002008EF"/>
    <w:rsid w:val="00201B4E"/>
    <w:rsid w:val="00201B7C"/>
    <w:rsid w:val="002029FE"/>
    <w:rsid w:val="00204DC8"/>
    <w:rsid w:val="00204EC3"/>
    <w:rsid w:val="002068BD"/>
    <w:rsid w:val="00211B43"/>
    <w:rsid w:val="00214159"/>
    <w:rsid w:val="00225284"/>
    <w:rsid w:val="002305F8"/>
    <w:rsid w:val="00231452"/>
    <w:rsid w:val="00237A0E"/>
    <w:rsid w:val="00237B49"/>
    <w:rsid w:val="002415C2"/>
    <w:rsid w:val="00241713"/>
    <w:rsid w:val="002451CB"/>
    <w:rsid w:val="0025009B"/>
    <w:rsid w:val="002510C4"/>
    <w:rsid w:val="002526C7"/>
    <w:rsid w:val="00255AF5"/>
    <w:rsid w:val="0026167F"/>
    <w:rsid w:val="00263FAA"/>
    <w:rsid w:val="00267F0C"/>
    <w:rsid w:val="002712A2"/>
    <w:rsid w:val="002717E7"/>
    <w:rsid w:val="00276F00"/>
    <w:rsid w:val="00277ECD"/>
    <w:rsid w:val="00282ADA"/>
    <w:rsid w:val="002862FA"/>
    <w:rsid w:val="00295AD2"/>
    <w:rsid w:val="00296BF9"/>
    <w:rsid w:val="002A25F0"/>
    <w:rsid w:val="002B1FE1"/>
    <w:rsid w:val="002B2909"/>
    <w:rsid w:val="002B3840"/>
    <w:rsid w:val="002B557E"/>
    <w:rsid w:val="002B665B"/>
    <w:rsid w:val="002C18AE"/>
    <w:rsid w:val="002C3312"/>
    <w:rsid w:val="002C4286"/>
    <w:rsid w:val="002C7798"/>
    <w:rsid w:val="002D1195"/>
    <w:rsid w:val="002D6BF2"/>
    <w:rsid w:val="002D7224"/>
    <w:rsid w:val="002E5E18"/>
    <w:rsid w:val="002E6593"/>
    <w:rsid w:val="002F059C"/>
    <w:rsid w:val="002F4659"/>
    <w:rsid w:val="002F52A8"/>
    <w:rsid w:val="002F63A5"/>
    <w:rsid w:val="00300C8B"/>
    <w:rsid w:val="003029B7"/>
    <w:rsid w:val="0030531E"/>
    <w:rsid w:val="00305573"/>
    <w:rsid w:val="00316EDF"/>
    <w:rsid w:val="003200C7"/>
    <w:rsid w:val="003250CB"/>
    <w:rsid w:val="003308B7"/>
    <w:rsid w:val="00330DF3"/>
    <w:rsid w:val="00332A11"/>
    <w:rsid w:val="00335504"/>
    <w:rsid w:val="003479C8"/>
    <w:rsid w:val="00347BFA"/>
    <w:rsid w:val="0035035A"/>
    <w:rsid w:val="00352F35"/>
    <w:rsid w:val="0035369E"/>
    <w:rsid w:val="0035503A"/>
    <w:rsid w:val="00355F38"/>
    <w:rsid w:val="00361734"/>
    <w:rsid w:val="0036195F"/>
    <w:rsid w:val="003625B9"/>
    <w:rsid w:val="00363842"/>
    <w:rsid w:val="00370848"/>
    <w:rsid w:val="00371862"/>
    <w:rsid w:val="003805C1"/>
    <w:rsid w:val="00380CF8"/>
    <w:rsid w:val="0038217E"/>
    <w:rsid w:val="00383320"/>
    <w:rsid w:val="003840B6"/>
    <w:rsid w:val="00384346"/>
    <w:rsid w:val="00392BCB"/>
    <w:rsid w:val="00394461"/>
    <w:rsid w:val="003A2D62"/>
    <w:rsid w:val="003A797A"/>
    <w:rsid w:val="003B2183"/>
    <w:rsid w:val="003B36CE"/>
    <w:rsid w:val="003B7342"/>
    <w:rsid w:val="003D0EE1"/>
    <w:rsid w:val="003D4730"/>
    <w:rsid w:val="003D5346"/>
    <w:rsid w:val="003D5E60"/>
    <w:rsid w:val="003D737C"/>
    <w:rsid w:val="003F11BC"/>
    <w:rsid w:val="003F4077"/>
    <w:rsid w:val="003F4D72"/>
    <w:rsid w:val="003F4DB8"/>
    <w:rsid w:val="003F6EF4"/>
    <w:rsid w:val="00404267"/>
    <w:rsid w:val="00405065"/>
    <w:rsid w:val="004077BB"/>
    <w:rsid w:val="00410846"/>
    <w:rsid w:val="00414BE7"/>
    <w:rsid w:val="00416CCB"/>
    <w:rsid w:val="00421D9B"/>
    <w:rsid w:val="00421DBF"/>
    <w:rsid w:val="00423961"/>
    <w:rsid w:val="00426EBB"/>
    <w:rsid w:val="00446762"/>
    <w:rsid w:val="00447C62"/>
    <w:rsid w:val="00450CC6"/>
    <w:rsid w:val="00452547"/>
    <w:rsid w:val="004544E2"/>
    <w:rsid w:val="00455378"/>
    <w:rsid w:val="00463F87"/>
    <w:rsid w:val="00464456"/>
    <w:rsid w:val="00473DB3"/>
    <w:rsid w:val="00476902"/>
    <w:rsid w:val="004770ED"/>
    <w:rsid w:val="00477971"/>
    <w:rsid w:val="00482476"/>
    <w:rsid w:val="0048456C"/>
    <w:rsid w:val="004862BB"/>
    <w:rsid w:val="0048758A"/>
    <w:rsid w:val="00490F63"/>
    <w:rsid w:val="00494497"/>
    <w:rsid w:val="004946A8"/>
    <w:rsid w:val="004954A3"/>
    <w:rsid w:val="004961A0"/>
    <w:rsid w:val="004974C5"/>
    <w:rsid w:val="004A25B4"/>
    <w:rsid w:val="004A2C63"/>
    <w:rsid w:val="004A6E08"/>
    <w:rsid w:val="004B4FDA"/>
    <w:rsid w:val="004B6E23"/>
    <w:rsid w:val="004C1457"/>
    <w:rsid w:val="004C4CBD"/>
    <w:rsid w:val="004C730D"/>
    <w:rsid w:val="004D1504"/>
    <w:rsid w:val="004D2FA4"/>
    <w:rsid w:val="004D4068"/>
    <w:rsid w:val="004D4CA9"/>
    <w:rsid w:val="004D5A78"/>
    <w:rsid w:val="004E0012"/>
    <w:rsid w:val="004E366D"/>
    <w:rsid w:val="004F3308"/>
    <w:rsid w:val="004F373B"/>
    <w:rsid w:val="004F6A0B"/>
    <w:rsid w:val="00502E38"/>
    <w:rsid w:val="00504F19"/>
    <w:rsid w:val="00510645"/>
    <w:rsid w:val="00523C71"/>
    <w:rsid w:val="00524385"/>
    <w:rsid w:val="00526400"/>
    <w:rsid w:val="00531328"/>
    <w:rsid w:val="00532758"/>
    <w:rsid w:val="00532CDB"/>
    <w:rsid w:val="0053516E"/>
    <w:rsid w:val="00536DEA"/>
    <w:rsid w:val="00540294"/>
    <w:rsid w:val="005472FC"/>
    <w:rsid w:val="00554729"/>
    <w:rsid w:val="00562224"/>
    <w:rsid w:val="00562722"/>
    <w:rsid w:val="0056480B"/>
    <w:rsid w:val="005703D8"/>
    <w:rsid w:val="00572A1A"/>
    <w:rsid w:val="005742B4"/>
    <w:rsid w:val="00583E16"/>
    <w:rsid w:val="00584B04"/>
    <w:rsid w:val="005872D5"/>
    <w:rsid w:val="00591368"/>
    <w:rsid w:val="00591879"/>
    <w:rsid w:val="00591C59"/>
    <w:rsid w:val="005943A9"/>
    <w:rsid w:val="005966E0"/>
    <w:rsid w:val="0059795F"/>
    <w:rsid w:val="005A04EC"/>
    <w:rsid w:val="005A13AF"/>
    <w:rsid w:val="005A1C48"/>
    <w:rsid w:val="005A1DB6"/>
    <w:rsid w:val="005A3905"/>
    <w:rsid w:val="005A3A5F"/>
    <w:rsid w:val="005A4AE0"/>
    <w:rsid w:val="005A657F"/>
    <w:rsid w:val="005A7E59"/>
    <w:rsid w:val="005B0D6F"/>
    <w:rsid w:val="005B68DC"/>
    <w:rsid w:val="005C2E26"/>
    <w:rsid w:val="005C4D06"/>
    <w:rsid w:val="005D6573"/>
    <w:rsid w:val="005E46AA"/>
    <w:rsid w:val="005F022C"/>
    <w:rsid w:val="005F499A"/>
    <w:rsid w:val="005F7402"/>
    <w:rsid w:val="006008D6"/>
    <w:rsid w:val="00602EA4"/>
    <w:rsid w:val="00603863"/>
    <w:rsid w:val="00603E5F"/>
    <w:rsid w:val="006056BC"/>
    <w:rsid w:val="00606621"/>
    <w:rsid w:val="00606EDA"/>
    <w:rsid w:val="00611991"/>
    <w:rsid w:val="0061524D"/>
    <w:rsid w:val="006219D2"/>
    <w:rsid w:val="006243F2"/>
    <w:rsid w:val="0062790F"/>
    <w:rsid w:val="00627E50"/>
    <w:rsid w:val="00633C76"/>
    <w:rsid w:val="00634DD1"/>
    <w:rsid w:val="00642580"/>
    <w:rsid w:val="00651278"/>
    <w:rsid w:val="00651FA8"/>
    <w:rsid w:val="00656B8E"/>
    <w:rsid w:val="006656DC"/>
    <w:rsid w:val="006662C4"/>
    <w:rsid w:val="00671343"/>
    <w:rsid w:val="006776CA"/>
    <w:rsid w:val="00677AB8"/>
    <w:rsid w:val="00677D63"/>
    <w:rsid w:val="00680945"/>
    <w:rsid w:val="00685205"/>
    <w:rsid w:val="006852AD"/>
    <w:rsid w:val="00687548"/>
    <w:rsid w:val="0068755A"/>
    <w:rsid w:val="006A0563"/>
    <w:rsid w:val="006A3425"/>
    <w:rsid w:val="006B1269"/>
    <w:rsid w:val="006B787D"/>
    <w:rsid w:val="006C09A8"/>
    <w:rsid w:val="006C4B87"/>
    <w:rsid w:val="006C5ACA"/>
    <w:rsid w:val="006C6733"/>
    <w:rsid w:val="006D14EA"/>
    <w:rsid w:val="006E02B4"/>
    <w:rsid w:val="006E0A9E"/>
    <w:rsid w:val="006E26D9"/>
    <w:rsid w:val="006E292A"/>
    <w:rsid w:val="006F0E2B"/>
    <w:rsid w:val="006F3A86"/>
    <w:rsid w:val="006F605E"/>
    <w:rsid w:val="00700DB6"/>
    <w:rsid w:val="007043AF"/>
    <w:rsid w:val="007054CC"/>
    <w:rsid w:val="00706349"/>
    <w:rsid w:val="00711D1A"/>
    <w:rsid w:val="0071252D"/>
    <w:rsid w:val="00713704"/>
    <w:rsid w:val="00715D8F"/>
    <w:rsid w:val="00717268"/>
    <w:rsid w:val="00721EB4"/>
    <w:rsid w:val="00724ADF"/>
    <w:rsid w:val="00726185"/>
    <w:rsid w:val="00726E09"/>
    <w:rsid w:val="00735F3E"/>
    <w:rsid w:val="00737E25"/>
    <w:rsid w:val="007451A6"/>
    <w:rsid w:val="007517A3"/>
    <w:rsid w:val="00755CBE"/>
    <w:rsid w:val="00757764"/>
    <w:rsid w:val="00760990"/>
    <w:rsid w:val="00760CD9"/>
    <w:rsid w:val="0076259A"/>
    <w:rsid w:val="00763E2A"/>
    <w:rsid w:val="007664E6"/>
    <w:rsid w:val="00766AF8"/>
    <w:rsid w:val="00770A91"/>
    <w:rsid w:val="007723F7"/>
    <w:rsid w:val="0077427A"/>
    <w:rsid w:val="00775E46"/>
    <w:rsid w:val="00780E83"/>
    <w:rsid w:val="00781B23"/>
    <w:rsid w:val="00783191"/>
    <w:rsid w:val="0078516F"/>
    <w:rsid w:val="00787879"/>
    <w:rsid w:val="007935E4"/>
    <w:rsid w:val="0079467D"/>
    <w:rsid w:val="007952CC"/>
    <w:rsid w:val="007978E6"/>
    <w:rsid w:val="007A035A"/>
    <w:rsid w:val="007A10B5"/>
    <w:rsid w:val="007A2F9B"/>
    <w:rsid w:val="007A4C3B"/>
    <w:rsid w:val="007A59CA"/>
    <w:rsid w:val="007B22AF"/>
    <w:rsid w:val="007B26D0"/>
    <w:rsid w:val="007B2EC3"/>
    <w:rsid w:val="007B7257"/>
    <w:rsid w:val="007C03CE"/>
    <w:rsid w:val="007C4E0F"/>
    <w:rsid w:val="007C6FC7"/>
    <w:rsid w:val="007C73ED"/>
    <w:rsid w:val="007D2586"/>
    <w:rsid w:val="007D25D1"/>
    <w:rsid w:val="007D637B"/>
    <w:rsid w:val="007D64A0"/>
    <w:rsid w:val="007D6DCD"/>
    <w:rsid w:val="007D78BA"/>
    <w:rsid w:val="007E3559"/>
    <w:rsid w:val="007E5A22"/>
    <w:rsid w:val="007F569D"/>
    <w:rsid w:val="007F6F83"/>
    <w:rsid w:val="008010B9"/>
    <w:rsid w:val="008027A9"/>
    <w:rsid w:val="00805799"/>
    <w:rsid w:val="008111EC"/>
    <w:rsid w:val="00812778"/>
    <w:rsid w:val="008158F1"/>
    <w:rsid w:val="0081647D"/>
    <w:rsid w:val="008210EE"/>
    <w:rsid w:val="008251CC"/>
    <w:rsid w:val="00827359"/>
    <w:rsid w:val="00833193"/>
    <w:rsid w:val="00837EF2"/>
    <w:rsid w:val="008412D6"/>
    <w:rsid w:val="00841D7F"/>
    <w:rsid w:val="0084372C"/>
    <w:rsid w:val="0084592D"/>
    <w:rsid w:val="00850AAE"/>
    <w:rsid w:val="00851C59"/>
    <w:rsid w:val="00860449"/>
    <w:rsid w:val="00860AC2"/>
    <w:rsid w:val="008675B5"/>
    <w:rsid w:val="00870946"/>
    <w:rsid w:val="0087130D"/>
    <w:rsid w:val="00871B8D"/>
    <w:rsid w:val="00876579"/>
    <w:rsid w:val="00881396"/>
    <w:rsid w:val="00883F68"/>
    <w:rsid w:val="0088547F"/>
    <w:rsid w:val="00891F32"/>
    <w:rsid w:val="00891FF8"/>
    <w:rsid w:val="00897DF7"/>
    <w:rsid w:val="008A023A"/>
    <w:rsid w:val="008A250B"/>
    <w:rsid w:val="008A7217"/>
    <w:rsid w:val="008A7CE5"/>
    <w:rsid w:val="008B51E9"/>
    <w:rsid w:val="008B7B1B"/>
    <w:rsid w:val="008B7FA3"/>
    <w:rsid w:val="008C5036"/>
    <w:rsid w:val="008C54CD"/>
    <w:rsid w:val="008C67BF"/>
    <w:rsid w:val="008D5F48"/>
    <w:rsid w:val="008E0397"/>
    <w:rsid w:val="008E34D2"/>
    <w:rsid w:val="008E375C"/>
    <w:rsid w:val="008F04DE"/>
    <w:rsid w:val="008F3E6E"/>
    <w:rsid w:val="008F5270"/>
    <w:rsid w:val="008F77D6"/>
    <w:rsid w:val="00900196"/>
    <w:rsid w:val="00900919"/>
    <w:rsid w:val="009051BA"/>
    <w:rsid w:val="00905A84"/>
    <w:rsid w:val="009104AD"/>
    <w:rsid w:val="009104FC"/>
    <w:rsid w:val="00911496"/>
    <w:rsid w:val="0091161A"/>
    <w:rsid w:val="00920369"/>
    <w:rsid w:val="00921113"/>
    <w:rsid w:val="00926E11"/>
    <w:rsid w:val="009326AA"/>
    <w:rsid w:val="009329EC"/>
    <w:rsid w:val="0094072D"/>
    <w:rsid w:val="00954A86"/>
    <w:rsid w:val="00955759"/>
    <w:rsid w:val="00961E2D"/>
    <w:rsid w:val="00970A9E"/>
    <w:rsid w:val="00970D11"/>
    <w:rsid w:val="00973AEC"/>
    <w:rsid w:val="009747E0"/>
    <w:rsid w:val="00980C95"/>
    <w:rsid w:val="0098278F"/>
    <w:rsid w:val="0098481D"/>
    <w:rsid w:val="00987ED5"/>
    <w:rsid w:val="009A0F41"/>
    <w:rsid w:val="009A1FEF"/>
    <w:rsid w:val="009A5A10"/>
    <w:rsid w:val="009A687D"/>
    <w:rsid w:val="009A6F75"/>
    <w:rsid w:val="009B0AEC"/>
    <w:rsid w:val="009B4A44"/>
    <w:rsid w:val="009B4C60"/>
    <w:rsid w:val="009C4893"/>
    <w:rsid w:val="009C7141"/>
    <w:rsid w:val="009C7455"/>
    <w:rsid w:val="009D23A9"/>
    <w:rsid w:val="009D24E2"/>
    <w:rsid w:val="009D25EE"/>
    <w:rsid w:val="009D4137"/>
    <w:rsid w:val="009D5B14"/>
    <w:rsid w:val="009D7CF0"/>
    <w:rsid w:val="009E06C0"/>
    <w:rsid w:val="009E0B64"/>
    <w:rsid w:val="009E6F32"/>
    <w:rsid w:val="009E718B"/>
    <w:rsid w:val="009E7EF2"/>
    <w:rsid w:val="009E7F49"/>
    <w:rsid w:val="009F07C2"/>
    <w:rsid w:val="00A01190"/>
    <w:rsid w:val="00A03600"/>
    <w:rsid w:val="00A04F13"/>
    <w:rsid w:val="00A06E7F"/>
    <w:rsid w:val="00A104D5"/>
    <w:rsid w:val="00A14445"/>
    <w:rsid w:val="00A20F68"/>
    <w:rsid w:val="00A241E0"/>
    <w:rsid w:val="00A24A66"/>
    <w:rsid w:val="00A27030"/>
    <w:rsid w:val="00A306F7"/>
    <w:rsid w:val="00A36DD4"/>
    <w:rsid w:val="00A47692"/>
    <w:rsid w:val="00A47FD7"/>
    <w:rsid w:val="00A533C3"/>
    <w:rsid w:val="00A54EBE"/>
    <w:rsid w:val="00A5639F"/>
    <w:rsid w:val="00A566AD"/>
    <w:rsid w:val="00A65AE1"/>
    <w:rsid w:val="00A74A40"/>
    <w:rsid w:val="00A75303"/>
    <w:rsid w:val="00A7716F"/>
    <w:rsid w:val="00A77AFB"/>
    <w:rsid w:val="00A857B6"/>
    <w:rsid w:val="00A86CB3"/>
    <w:rsid w:val="00A94D0A"/>
    <w:rsid w:val="00A963BC"/>
    <w:rsid w:val="00AA39A9"/>
    <w:rsid w:val="00AA52EB"/>
    <w:rsid w:val="00AA622A"/>
    <w:rsid w:val="00AA6DF6"/>
    <w:rsid w:val="00AA6EBB"/>
    <w:rsid w:val="00AB165B"/>
    <w:rsid w:val="00AB2AE6"/>
    <w:rsid w:val="00AB3D09"/>
    <w:rsid w:val="00AB72F9"/>
    <w:rsid w:val="00AC0401"/>
    <w:rsid w:val="00AC1706"/>
    <w:rsid w:val="00AC42BD"/>
    <w:rsid w:val="00AD19B4"/>
    <w:rsid w:val="00AD4DDE"/>
    <w:rsid w:val="00AD6427"/>
    <w:rsid w:val="00AD785A"/>
    <w:rsid w:val="00AE20C8"/>
    <w:rsid w:val="00AE4184"/>
    <w:rsid w:val="00AE49EF"/>
    <w:rsid w:val="00AE7E1E"/>
    <w:rsid w:val="00AF63CB"/>
    <w:rsid w:val="00AF751C"/>
    <w:rsid w:val="00B00EFE"/>
    <w:rsid w:val="00B034B6"/>
    <w:rsid w:val="00B0387E"/>
    <w:rsid w:val="00B2664A"/>
    <w:rsid w:val="00B26977"/>
    <w:rsid w:val="00B27F40"/>
    <w:rsid w:val="00B3656E"/>
    <w:rsid w:val="00B4143D"/>
    <w:rsid w:val="00B42518"/>
    <w:rsid w:val="00B43076"/>
    <w:rsid w:val="00B452EF"/>
    <w:rsid w:val="00B52FB6"/>
    <w:rsid w:val="00B5560A"/>
    <w:rsid w:val="00B57161"/>
    <w:rsid w:val="00B5720D"/>
    <w:rsid w:val="00B60B80"/>
    <w:rsid w:val="00B6159B"/>
    <w:rsid w:val="00B659BE"/>
    <w:rsid w:val="00B65C6C"/>
    <w:rsid w:val="00B70610"/>
    <w:rsid w:val="00B74C6C"/>
    <w:rsid w:val="00B76FF6"/>
    <w:rsid w:val="00B82880"/>
    <w:rsid w:val="00B86364"/>
    <w:rsid w:val="00B87BC2"/>
    <w:rsid w:val="00B93AB5"/>
    <w:rsid w:val="00B95A8E"/>
    <w:rsid w:val="00B9753D"/>
    <w:rsid w:val="00BA21ED"/>
    <w:rsid w:val="00BA7411"/>
    <w:rsid w:val="00BB2467"/>
    <w:rsid w:val="00BB4885"/>
    <w:rsid w:val="00BB78D9"/>
    <w:rsid w:val="00BC5771"/>
    <w:rsid w:val="00BC6AE7"/>
    <w:rsid w:val="00BD2A45"/>
    <w:rsid w:val="00BD7A89"/>
    <w:rsid w:val="00BE11F5"/>
    <w:rsid w:val="00BE14C6"/>
    <w:rsid w:val="00BE3385"/>
    <w:rsid w:val="00BE3AD8"/>
    <w:rsid w:val="00BE42FD"/>
    <w:rsid w:val="00BE526A"/>
    <w:rsid w:val="00C037FF"/>
    <w:rsid w:val="00C1044C"/>
    <w:rsid w:val="00C2153D"/>
    <w:rsid w:val="00C27637"/>
    <w:rsid w:val="00C311CF"/>
    <w:rsid w:val="00C31954"/>
    <w:rsid w:val="00C32AF0"/>
    <w:rsid w:val="00C35F47"/>
    <w:rsid w:val="00C36A1E"/>
    <w:rsid w:val="00C37172"/>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9F7"/>
    <w:rsid w:val="00C7501B"/>
    <w:rsid w:val="00C7637E"/>
    <w:rsid w:val="00C8430A"/>
    <w:rsid w:val="00C96B79"/>
    <w:rsid w:val="00CA190D"/>
    <w:rsid w:val="00CA1A25"/>
    <w:rsid w:val="00CA754B"/>
    <w:rsid w:val="00CA7D9A"/>
    <w:rsid w:val="00CB4157"/>
    <w:rsid w:val="00CB72F0"/>
    <w:rsid w:val="00CC2ABA"/>
    <w:rsid w:val="00CC32B3"/>
    <w:rsid w:val="00CC575B"/>
    <w:rsid w:val="00CC5C68"/>
    <w:rsid w:val="00CC6E01"/>
    <w:rsid w:val="00CD147C"/>
    <w:rsid w:val="00CD4E94"/>
    <w:rsid w:val="00CD513B"/>
    <w:rsid w:val="00CE0CFC"/>
    <w:rsid w:val="00CE19E9"/>
    <w:rsid w:val="00CE1C4D"/>
    <w:rsid w:val="00CE43C9"/>
    <w:rsid w:val="00CE7773"/>
    <w:rsid w:val="00CE7988"/>
    <w:rsid w:val="00CF140A"/>
    <w:rsid w:val="00CF418E"/>
    <w:rsid w:val="00CF7CCF"/>
    <w:rsid w:val="00D011E4"/>
    <w:rsid w:val="00D018C6"/>
    <w:rsid w:val="00D07FA6"/>
    <w:rsid w:val="00D10131"/>
    <w:rsid w:val="00D1192E"/>
    <w:rsid w:val="00D24519"/>
    <w:rsid w:val="00D24D0D"/>
    <w:rsid w:val="00D323D0"/>
    <w:rsid w:val="00D418B4"/>
    <w:rsid w:val="00D42D7C"/>
    <w:rsid w:val="00D43154"/>
    <w:rsid w:val="00D43F7F"/>
    <w:rsid w:val="00D44B98"/>
    <w:rsid w:val="00D46398"/>
    <w:rsid w:val="00D4725E"/>
    <w:rsid w:val="00D50F9C"/>
    <w:rsid w:val="00D51340"/>
    <w:rsid w:val="00D55096"/>
    <w:rsid w:val="00D572D6"/>
    <w:rsid w:val="00D574CE"/>
    <w:rsid w:val="00D615B8"/>
    <w:rsid w:val="00D63861"/>
    <w:rsid w:val="00D65447"/>
    <w:rsid w:val="00D656ED"/>
    <w:rsid w:val="00D7644A"/>
    <w:rsid w:val="00D77B49"/>
    <w:rsid w:val="00D81FC1"/>
    <w:rsid w:val="00D8492D"/>
    <w:rsid w:val="00D90191"/>
    <w:rsid w:val="00D90962"/>
    <w:rsid w:val="00D964E4"/>
    <w:rsid w:val="00D96B2D"/>
    <w:rsid w:val="00DA0C6F"/>
    <w:rsid w:val="00DA1673"/>
    <w:rsid w:val="00DA1F0B"/>
    <w:rsid w:val="00DA5141"/>
    <w:rsid w:val="00DB0B39"/>
    <w:rsid w:val="00DB6394"/>
    <w:rsid w:val="00DB6C55"/>
    <w:rsid w:val="00DB7C18"/>
    <w:rsid w:val="00DC1DD6"/>
    <w:rsid w:val="00DC738C"/>
    <w:rsid w:val="00DC77AA"/>
    <w:rsid w:val="00DD2458"/>
    <w:rsid w:val="00DD3FFC"/>
    <w:rsid w:val="00DF4952"/>
    <w:rsid w:val="00DF6873"/>
    <w:rsid w:val="00DF6EDE"/>
    <w:rsid w:val="00DF711C"/>
    <w:rsid w:val="00E03D77"/>
    <w:rsid w:val="00E047BE"/>
    <w:rsid w:val="00E06602"/>
    <w:rsid w:val="00E1202A"/>
    <w:rsid w:val="00E1226A"/>
    <w:rsid w:val="00E12A28"/>
    <w:rsid w:val="00E1424D"/>
    <w:rsid w:val="00E1456F"/>
    <w:rsid w:val="00E237BA"/>
    <w:rsid w:val="00E2391B"/>
    <w:rsid w:val="00E35738"/>
    <w:rsid w:val="00E373DF"/>
    <w:rsid w:val="00E4046E"/>
    <w:rsid w:val="00E43934"/>
    <w:rsid w:val="00E53275"/>
    <w:rsid w:val="00E54656"/>
    <w:rsid w:val="00E54DD9"/>
    <w:rsid w:val="00E56FFB"/>
    <w:rsid w:val="00E62014"/>
    <w:rsid w:val="00E77498"/>
    <w:rsid w:val="00E825F8"/>
    <w:rsid w:val="00E82733"/>
    <w:rsid w:val="00E852AF"/>
    <w:rsid w:val="00E87B12"/>
    <w:rsid w:val="00E92BC6"/>
    <w:rsid w:val="00E92D07"/>
    <w:rsid w:val="00E95109"/>
    <w:rsid w:val="00E96A7C"/>
    <w:rsid w:val="00EA0130"/>
    <w:rsid w:val="00EA0C96"/>
    <w:rsid w:val="00EA11FF"/>
    <w:rsid w:val="00EA3E00"/>
    <w:rsid w:val="00EA4D63"/>
    <w:rsid w:val="00EA4F96"/>
    <w:rsid w:val="00EA69BE"/>
    <w:rsid w:val="00EB0EAA"/>
    <w:rsid w:val="00EB1129"/>
    <w:rsid w:val="00EB1D0F"/>
    <w:rsid w:val="00EB3A54"/>
    <w:rsid w:val="00EB7058"/>
    <w:rsid w:val="00EC0068"/>
    <w:rsid w:val="00EC0B78"/>
    <w:rsid w:val="00EC312D"/>
    <w:rsid w:val="00EC4172"/>
    <w:rsid w:val="00EC4276"/>
    <w:rsid w:val="00EC7658"/>
    <w:rsid w:val="00ED07C6"/>
    <w:rsid w:val="00ED1956"/>
    <w:rsid w:val="00EE0287"/>
    <w:rsid w:val="00EE3C71"/>
    <w:rsid w:val="00EE4460"/>
    <w:rsid w:val="00EE50E5"/>
    <w:rsid w:val="00EF0525"/>
    <w:rsid w:val="00EF0887"/>
    <w:rsid w:val="00EF11EA"/>
    <w:rsid w:val="00EF1C3E"/>
    <w:rsid w:val="00EF1D30"/>
    <w:rsid w:val="00EF1D7D"/>
    <w:rsid w:val="00EF2EC7"/>
    <w:rsid w:val="00F03F9C"/>
    <w:rsid w:val="00F07F99"/>
    <w:rsid w:val="00F1251E"/>
    <w:rsid w:val="00F12898"/>
    <w:rsid w:val="00F23426"/>
    <w:rsid w:val="00F23DB8"/>
    <w:rsid w:val="00F30FD2"/>
    <w:rsid w:val="00F35E68"/>
    <w:rsid w:val="00F37B6C"/>
    <w:rsid w:val="00F42FA7"/>
    <w:rsid w:val="00F43220"/>
    <w:rsid w:val="00F43851"/>
    <w:rsid w:val="00F45C91"/>
    <w:rsid w:val="00F50451"/>
    <w:rsid w:val="00F50745"/>
    <w:rsid w:val="00F516BD"/>
    <w:rsid w:val="00F51A86"/>
    <w:rsid w:val="00F60558"/>
    <w:rsid w:val="00F608E4"/>
    <w:rsid w:val="00F61B4F"/>
    <w:rsid w:val="00F6376D"/>
    <w:rsid w:val="00F63E5C"/>
    <w:rsid w:val="00F65EBC"/>
    <w:rsid w:val="00F83547"/>
    <w:rsid w:val="00F83DE3"/>
    <w:rsid w:val="00F900CE"/>
    <w:rsid w:val="00F91716"/>
    <w:rsid w:val="00F91D72"/>
    <w:rsid w:val="00F91E43"/>
    <w:rsid w:val="00F94EFF"/>
    <w:rsid w:val="00F97EF2"/>
    <w:rsid w:val="00FA0E24"/>
    <w:rsid w:val="00FA430E"/>
    <w:rsid w:val="00FA4ED2"/>
    <w:rsid w:val="00FB296D"/>
    <w:rsid w:val="00FD7774"/>
    <w:rsid w:val="00FF01C3"/>
    <w:rsid w:val="00FF3DEA"/>
    <w:rsid w:val="00FF4499"/>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F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endnote text" w:uiPriority="0"/>
    <w:lsdException w:name="Title" w:semiHidden="0" w:unhideWhenUsed="0" w:qFormat="1"/>
    <w:lsdException w:name="Default Paragraph Font" w:uiPriority="1"/>
    <w:lsdException w:name="Body Text" w:qFormat="1"/>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character" w:customStyle="1" w:styleId="editor-wording">
    <w:name w:val="editor-wording"/>
    <w:basedOn w:val="DefaultParagraphFont"/>
    <w:rsid w:val="001513EC"/>
  </w:style>
  <w:style w:type="paragraph" w:customStyle="1" w:styleId="R-Pubs-Pres">
    <w:name w:val="R-Pubs-Pres"/>
    <w:basedOn w:val="Normal"/>
    <w:rsid w:val="00EE3C71"/>
    <w:pPr>
      <w:keepLines/>
      <w:spacing w:after="220"/>
      <w:ind w:left="446" w:hanging="446"/>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endnote text" w:uiPriority="0"/>
    <w:lsdException w:name="Title" w:semiHidden="0" w:unhideWhenUsed="0" w:qFormat="1"/>
    <w:lsdException w:name="Default Paragraph Font" w:uiPriority="1"/>
    <w:lsdException w:name="Body Text" w:qFormat="1"/>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character" w:customStyle="1" w:styleId="editor-wording">
    <w:name w:val="editor-wording"/>
    <w:basedOn w:val="DefaultParagraphFont"/>
    <w:rsid w:val="001513EC"/>
  </w:style>
  <w:style w:type="paragraph" w:customStyle="1" w:styleId="R-Pubs-Pres">
    <w:name w:val="R-Pubs-Pres"/>
    <w:basedOn w:val="Normal"/>
    <w:rsid w:val="00EE3C71"/>
    <w:pPr>
      <w:keepLines/>
      <w:spacing w:after="220"/>
      <w:ind w:left="446" w:hanging="44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2855">
      <w:bodyDiv w:val="1"/>
      <w:marLeft w:val="0"/>
      <w:marRight w:val="0"/>
      <w:marTop w:val="0"/>
      <w:marBottom w:val="0"/>
      <w:divBdr>
        <w:top w:val="none" w:sz="0" w:space="0" w:color="auto"/>
        <w:left w:val="none" w:sz="0" w:space="0" w:color="auto"/>
        <w:bottom w:val="none" w:sz="0" w:space="0" w:color="auto"/>
        <w:right w:val="none" w:sz="0" w:space="0" w:color="auto"/>
      </w:divBdr>
    </w:div>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8613165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00061101">
      <w:bodyDiv w:val="1"/>
      <w:marLeft w:val="0"/>
      <w:marRight w:val="0"/>
      <w:marTop w:val="0"/>
      <w:marBottom w:val="0"/>
      <w:divBdr>
        <w:top w:val="none" w:sz="0" w:space="0" w:color="auto"/>
        <w:left w:val="none" w:sz="0" w:space="0" w:color="auto"/>
        <w:bottom w:val="none" w:sz="0" w:space="0" w:color="auto"/>
        <w:right w:val="none" w:sz="0" w:space="0" w:color="auto"/>
      </w:divBdr>
    </w:div>
    <w:div w:id="417756595">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6208982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952903949">
      <w:bodyDiv w:val="1"/>
      <w:marLeft w:val="0"/>
      <w:marRight w:val="0"/>
      <w:marTop w:val="0"/>
      <w:marBottom w:val="0"/>
      <w:divBdr>
        <w:top w:val="none" w:sz="0" w:space="0" w:color="auto"/>
        <w:left w:val="none" w:sz="0" w:space="0" w:color="auto"/>
        <w:bottom w:val="none" w:sz="0" w:space="0" w:color="auto"/>
        <w:right w:val="none" w:sz="0" w:space="0" w:color="auto"/>
      </w:divBdr>
    </w:div>
    <w:div w:id="1135371330">
      <w:bodyDiv w:val="1"/>
      <w:marLeft w:val="0"/>
      <w:marRight w:val="0"/>
      <w:marTop w:val="0"/>
      <w:marBottom w:val="0"/>
      <w:divBdr>
        <w:top w:val="none" w:sz="0" w:space="0" w:color="auto"/>
        <w:left w:val="none" w:sz="0" w:space="0" w:color="auto"/>
        <w:bottom w:val="none" w:sz="0" w:space="0" w:color="auto"/>
        <w:right w:val="none" w:sz="0" w:space="0" w:color="auto"/>
      </w:divBdr>
    </w:div>
    <w:div w:id="1164320989">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13233379">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324164627">
      <w:bodyDiv w:val="1"/>
      <w:marLeft w:val="0"/>
      <w:marRight w:val="0"/>
      <w:marTop w:val="0"/>
      <w:marBottom w:val="0"/>
      <w:divBdr>
        <w:top w:val="none" w:sz="0" w:space="0" w:color="auto"/>
        <w:left w:val="none" w:sz="0" w:space="0" w:color="auto"/>
        <w:bottom w:val="none" w:sz="0" w:space="0" w:color="auto"/>
        <w:right w:val="none" w:sz="0" w:space="0" w:color="auto"/>
      </w:divBdr>
    </w:div>
    <w:div w:id="1377897062">
      <w:bodyDiv w:val="1"/>
      <w:marLeft w:val="0"/>
      <w:marRight w:val="0"/>
      <w:marTop w:val="0"/>
      <w:marBottom w:val="0"/>
      <w:divBdr>
        <w:top w:val="none" w:sz="0" w:space="0" w:color="auto"/>
        <w:left w:val="none" w:sz="0" w:space="0" w:color="auto"/>
        <w:bottom w:val="none" w:sz="0" w:space="0" w:color="auto"/>
        <w:right w:val="none" w:sz="0" w:space="0" w:color="auto"/>
      </w:divBdr>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48447063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1910655449">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footer" Target="footer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041EB-94CD-48BD-9C2F-15DAF94D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11503</Words>
  <Characters>65570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76920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4</cp:revision>
  <cp:lastPrinted>2017-04-10T18:30:00Z</cp:lastPrinted>
  <dcterms:created xsi:type="dcterms:W3CDTF">2017-07-06T20:31:00Z</dcterms:created>
  <dcterms:modified xsi:type="dcterms:W3CDTF">2017-07-06T20:58:00Z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