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74" w:type="dxa"/>
        <w:jc w:val="center"/>
        <w:tblLayout w:type="fixed"/>
        <w:tblCellMar>
          <w:left w:w="120" w:type="dxa"/>
          <w:right w:w="120" w:type="dxa"/>
        </w:tblCellMar>
        <w:tblLook w:val="0000" w:firstRow="0" w:lastRow="0" w:firstColumn="0" w:lastColumn="0" w:noHBand="0" w:noVBand="0"/>
      </w:tblPr>
      <w:tblGrid>
        <w:gridCol w:w="2996"/>
        <w:gridCol w:w="4901"/>
        <w:gridCol w:w="2677"/>
      </w:tblGrid>
      <w:tr w:rsidR="00387586" w:rsidTr="00BF0589">
        <w:trPr>
          <w:trHeight w:val="1194"/>
          <w:jc w:val="center"/>
        </w:trPr>
        <w:tc>
          <w:tcPr>
            <w:tcW w:w="2996" w:type="dxa"/>
            <w:tcBorders>
              <w:top w:val="nil"/>
              <w:left w:val="nil"/>
              <w:bottom w:val="nil"/>
              <w:right w:val="nil"/>
            </w:tcBorders>
          </w:tcPr>
          <w:p w:rsidR="00387586" w:rsidRDefault="00387586">
            <w:pPr>
              <w:spacing w:line="120" w:lineRule="exact"/>
            </w:pPr>
            <w:bookmarkStart w:id="0" w:name="_GoBack"/>
            <w:bookmarkEnd w:id="0"/>
          </w:p>
          <w:p w:rsidR="00387586" w:rsidRDefault="00AE4FE6">
            <w:r>
              <w:rPr>
                <w:noProof/>
              </w:rPr>
              <w:drawing>
                <wp:inline distT="0" distB="0" distL="0" distR="0" wp14:anchorId="3A0C9EE9" wp14:editId="11392C5C">
                  <wp:extent cx="1735322" cy="42530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748878" cy="428624"/>
                          </a:xfrm>
                          <a:prstGeom prst="rect">
                            <a:avLst/>
                          </a:prstGeom>
                          <a:noFill/>
                          <a:ln w="9525">
                            <a:noFill/>
                            <a:miter lim="800000"/>
                            <a:headEnd/>
                            <a:tailEnd/>
                          </a:ln>
                        </pic:spPr>
                      </pic:pic>
                    </a:graphicData>
                  </a:graphic>
                </wp:inline>
              </w:drawing>
            </w:r>
          </w:p>
          <w:p w:rsidR="00387586" w:rsidRDefault="00387586">
            <w:pPr>
              <w:spacing w:after="58"/>
              <w:rPr>
                <w:rFonts w:ascii="Arial" w:hAnsi="Arial" w:cs="Arial"/>
                <w:sz w:val="16"/>
                <w:szCs w:val="16"/>
              </w:rPr>
            </w:pPr>
          </w:p>
        </w:tc>
        <w:tc>
          <w:tcPr>
            <w:tcW w:w="4901" w:type="dxa"/>
            <w:tcBorders>
              <w:top w:val="nil"/>
              <w:left w:val="nil"/>
              <w:bottom w:val="nil"/>
              <w:right w:val="nil"/>
            </w:tcBorders>
          </w:tcPr>
          <w:p w:rsidR="00387586" w:rsidRDefault="00387586">
            <w:pPr>
              <w:spacing w:line="120" w:lineRule="exact"/>
              <w:rPr>
                <w:rFonts w:ascii="Arial" w:hAnsi="Arial" w:cs="Arial"/>
                <w:sz w:val="16"/>
                <w:szCs w:val="16"/>
              </w:rPr>
            </w:pPr>
          </w:p>
          <w:p w:rsidR="00387586" w:rsidRDefault="00387586">
            <w:pPr>
              <w:jc w:val="center"/>
              <w:rPr>
                <w:rFonts w:ascii="Arial" w:hAnsi="Arial" w:cs="Arial"/>
                <w:sz w:val="20"/>
                <w:szCs w:val="20"/>
              </w:rPr>
            </w:pPr>
            <w:r>
              <w:rPr>
                <w:rFonts w:ascii="Arial" w:hAnsi="Arial" w:cs="Arial"/>
                <w:b/>
                <w:bCs/>
                <w:sz w:val="20"/>
                <w:szCs w:val="20"/>
              </w:rPr>
              <w:t>U</w:t>
            </w:r>
            <w:r w:rsidR="00180C45">
              <w:rPr>
                <w:rFonts w:ascii="Arial" w:hAnsi="Arial" w:cs="Arial"/>
                <w:b/>
                <w:bCs/>
                <w:sz w:val="20"/>
                <w:szCs w:val="20"/>
              </w:rPr>
              <w:t>.</w:t>
            </w:r>
            <w:r>
              <w:rPr>
                <w:rFonts w:ascii="Arial" w:hAnsi="Arial" w:cs="Arial"/>
                <w:b/>
                <w:bCs/>
                <w:sz w:val="20"/>
                <w:szCs w:val="20"/>
              </w:rPr>
              <w:t>S</w:t>
            </w:r>
            <w:r w:rsidR="00180C45">
              <w:rPr>
                <w:rFonts w:ascii="Arial" w:hAnsi="Arial" w:cs="Arial"/>
                <w:b/>
                <w:bCs/>
                <w:sz w:val="20"/>
                <w:szCs w:val="20"/>
              </w:rPr>
              <w:t>.</w:t>
            </w:r>
            <w:r>
              <w:rPr>
                <w:rFonts w:ascii="Arial" w:hAnsi="Arial" w:cs="Arial"/>
                <w:b/>
                <w:bCs/>
                <w:sz w:val="20"/>
                <w:szCs w:val="20"/>
              </w:rPr>
              <w:t xml:space="preserve"> DEPARTMENT OF ENERGY</w:t>
            </w:r>
          </w:p>
          <w:p w:rsidR="00387586" w:rsidRDefault="002140B0">
            <w:pPr>
              <w:jc w:val="center"/>
              <w:rPr>
                <w:rFonts w:ascii="Arial" w:hAnsi="Arial" w:cs="Arial"/>
                <w:sz w:val="20"/>
                <w:szCs w:val="20"/>
              </w:rPr>
            </w:pPr>
            <w:r>
              <w:rPr>
                <w:rFonts w:ascii="Arial" w:hAnsi="Arial" w:cs="Arial"/>
                <w:sz w:val="20"/>
                <w:szCs w:val="20"/>
              </w:rPr>
              <w:t>U</w:t>
            </w:r>
            <w:r w:rsidR="00180C45">
              <w:rPr>
                <w:rFonts w:ascii="Arial" w:hAnsi="Arial" w:cs="Arial"/>
                <w:sz w:val="20"/>
                <w:szCs w:val="20"/>
              </w:rPr>
              <w:t>.</w:t>
            </w:r>
            <w:r>
              <w:rPr>
                <w:rFonts w:ascii="Arial" w:hAnsi="Arial" w:cs="Arial"/>
                <w:sz w:val="20"/>
                <w:szCs w:val="20"/>
              </w:rPr>
              <w:t>S</w:t>
            </w:r>
            <w:r w:rsidR="00180C45">
              <w:rPr>
                <w:rFonts w:ascii="Arial" w:hAnsi="Arial" w:cs="Arial"/>
                <w:sz w:val="20"/>
                <w:szCs w:val="20"/>
              </w:rPr>
              <w:t>.</w:t>
            </w:r>
            <w:r>
              <w:rPr>
                <w:rFonts w:ascii="Arial" w:hAnsi="Arial" w:cs="Arial"/>
                <w:sz w:val="20"/>
                <w:szCs w:val="20"/>
              </w:rPr>
              <w:t xml:space="preserve"> </w:t>
            </w:r>
            <w:r w:rsidR="00387586">
              <w:rPr>
                <w:rFonts w:ascii="Arial" w:hAnsi="Arial" w:cs="Arial"/>
                <w:sz w:val="20"/>
                <w:szCs w:val="20"/>
              </w:rPr>
              <w:t>ENERGY INFORMATION ADMINISTRATION</w:t>
            </w:r>
          </w:p>
          <w:p w:rsidR="00387586" w:rsidRDefault="00387586" w:rsidP="00C1259E">
            <w:pPr>
              <w:spacing w:after="58"/>
              <w:jc w:val="center"/>
              <w:rPr>
                <w:rFonts w:ascii="Arial" w:hAnsi="Arial" w:cs="Arial"/>
                <w:sz w:val="16"/>
                <w:szCs w:val="16"/>
              </w:rPr>
            </w:pPr>
            <w:r>
              <w:rPr>
                <w:rFonts w:ascii="Arial" w:hAnsi="Arial" w:cs="Arial"/>
                <w:sz w:val="20"/>
                <w:szCs w:val="20"/>
              </w:rPr>
              <w:t>Washington, DC</w:t>
            </w:r>
            <w:r w:rsidR="002E6AD9">
              <w:rPr>
                <w:rFonts w:ascii="Arial" w:hAnsi="Arial" w:cs="Arial"/>
                <w:sz w:val="20"/>
                <w:szCs w:val="20"/>
              </w:rPr>
              <w:t xml:space="preserve"> </w:t>
            </w:r>
            <w:r>
              <w:rPr>
                <w:rFonts w:ascii="Arial" w:hAnsi="Arial" w:cs="Arial"/>
                <w:sz w:val="20"/>
                <w:szCs w:val="20"/>
              </w:rPr>
              <w:t>20585</w:t>
            </w:r>
          </w:p>
        </w:tc>
        <w:tc>
          <w:tcPr>
            <w:tcW w:w="2676" w:type="dxa"/>
            <w:tcBorders>
              <w:top w:val="nil"/>
              <w:left w:val="nil"/>
              <w:bottom w:val="nil"/>
              <w:right w:val="nil"/>
            </w:tcBorders>
          </w:tcPr>
          <w:p w:rsidR="00387586" w:rsidRDefault="00387586">
            <w:pPr>
              <w:spacing w:line="120" w:lineRule="exact"/>
              <w:rPr>
                <w:rFonts w:ascii="Arial" w:hAnsi="Arial" w:cs="Arial"/>
                <w:sz w:val="16"/>
                <w:szCs w:val="16"/>
              </w:rPr>
            </w:pPr>
          </w:p>
          <w:p w:rsidR="00025088" w:rsidRDefault="00025088">
            <w:pPr>
              <w:spacing w:line="120" w:lineRule="exact"/>
              <w:rPr>
                <w:rFonts w:ascii="Arial" w:hAnsi="Arial" w:cs="Arial"/>
                <w:sz w:val="16"/>
                <w:szCs w:val="16"/>
              </w:rPr>
            </w:pPr>
          </w:p>
          <w:p w:rsidR="00387586" w:rsidRPr="00BF0E5E" w:rsidRDefault="00387586" w:rsidP="00BF0E5E">
            <w:pPr>
              <w:jc w:val="right"/>
              <w:rPr>
                <w:rFonts w:ascii="Arial" w:hAnsi="Arial" w:cs="Arial"/>
                <w:sz w:val="18"/>
                <w:szCs w:val="18"/>
              </w:rPr>
            </w:pPr>
            <w:r w:rsidRPr="00BF0E5E">
              <w:rPr>
                <w:rFonts w:ascii="Arial" w:hAnsi="Arial" w:cs="Arial"/>
                <w:sz w:val="18"/>
                <w:szCs w:val="18"/>
              </w:rPr>
              <w:t xml:space="preserve">OMB No. </w:t>
            </w:r>
            <w:r w:rsidR="00577C3B">
              <w:rPr>
                <w:rFonts w:ascii="Arial" w:hAnsi="Arial" w:cs="Arial"/>
                <w:sz w:val="18"/>
                <w:szCs w:val="18"/>
              </w:rPr>
              <w:t>1905-0174</w:t>
            </w:r>
          </w:p>
          <w:p w:rsidR="00387586" w:rsidRPr="00BF0E5E" w:rsidRDefault="00387586" w:rsidP="00ED638B">
            <w:pPr>
              <w:jc w:val="center"/>
              <w:rPr>
                <w:rFonts w:ascii="Arial" w:hAnsi="Arial" w:cs="Arial"/>
                <w:sz w:val="18"/>
                <w:szCs w:val="18"/>
              </w:rPr>
            </w:pPr>
            <w:r w:rsidRPr="00BF0E5E">
              <w:rPr>
                <w:rFonts w:ascii="Arial" w:hAnsi="Arial" w:cs="Arial"/>
                <w:sz w:val="18"/>
                <w:szCs w:val="18"/>
              </w:rPr>
              <w:t>Expiration Date</w:t>
            </w:r>
            <w:r w:rsidR="00ED638B">
              <w:rPr>
                <w:rFonts w:ascii="Arial" w:hAnsi="Arial" w:cs="Arial"/>
                <w:sz w:val="18"/>
                <w:szCs w:val="18"/>
              </w:rPr>
              <w:t>: XX</w:t>
            </w:r>
            <w:r w:rsidR="005F19AE">
              <w:rPr>
                <w:rFonts w:ascii="Arial" w:hAnsi="Arial" w:cs="Arial"/>
                <w:sz w:val="18"/>
                <w:szCs w:val="18"/>
              </w:rPr>
              <w:t>/</w:t>
            </w:r>
            <w:r w:rsidR="00ED638B">
              <w:rPr>
                <w:rFonts w:ascii="Arial" w:hAnsi="Arial" w:cs="Arial"/>
                <w:sz w:val="18"/>
                <w:szCs w:val="18"/>
              </w:rPr>
              <w:t>XX</w:t>
            </w:r>
            <w:r w:rsidR="005F19AE">
              <w:rPr>
                <w:rFonts w:ascii="Arial" w:hAnsi="Arial" w:cs="Arial"/>
                <w:sz w:val="18"/>
                <w:szCs w:val="18"/>
              </w:rPr>
              <w:t>/</w:t>
            </w:r>
            <w:r w:rsidR="00ED638B">
              <w:rPr>
                <w:rFonts w:ascii="Arial" w:hAnsi="Arial" w:cs="Arial"/>
                <w:sz w:val="18"/>
                <w:szCs w:val="18"/>
              </w:rPr>
              <w:t>XXXX</w:t>
            </w:r>
          </w:p>
          <w:p w:rsidR="00387586" w:rsidRDefault="00474B4F" w:rsidP="00292BDE">
            <w:pPr>
              <w:spacing w:after="58"/>
              <w:jc w:val="right"/>
              <w:rPr>
                <w:rFonts w:ascii="Arial" w:hAnsi="Arial" w:cs="Arial"/>
                <w:sz w:val="18"/>
                <w:szCs w:val="18"/>
              </w:rPr>
            </w:pPr>
            <w:r>
              <w:rPr>
                <w:rFonts w:ascii="Arial" w:hAnsi="Arial" w:cs="Arial"/>
                <w:sz w:val="18"/>
                <w:szCs w:val="18"/>
              </w:rPr>
              <w:t>Burden:</w:t>
            </w:r>
            <w:r w:rsidR="002E6AD9">
              <w:rPr>
                <w:rFonts w:ascii="Arial" w:hAnsi="Arial" w:cs="Arial"/>
                <w:sz w:val="18"/>
                <w:szCs w:val="18"/>
              </w:rPr>
              <w:t xml:space="preserve"> </w:t>
            </w:r>
            <w:r>
              <w:rPr>
                <w:rFonts w:ascii="Arial" w:hAnsi="Arial" w:cs="Arial"/>
                <w:sz w:val="18"/>
                <w:szCs w:val="18"/>
              </w:rPr>
              <w:t>1.75 hours</w:t>
            </w:r>
            <w:r w:rsidR="002E6AD9">
              <w:rPr>
                <w:rFonts w:ascii="Arial" w:hAnsi="Arial" w:cs="Arial"/>
                <w:sz w:val="18"/>
                <w:szCs w:val="18"/>
              </w:rPr>
              <w:t xml:space="preserve">      </w:t>
            </w:r>
          </w:p>
          <w:p w:rsidR="00F6539E" w:rsidRDefault="00F6539E" w:rsidP="00292BDE">
            <w:pPr>
              <w:spacing w:after="58"/>
              <w:jc w:val="right"/>
              <w:rPr>
                <w:rFonts w:ascii="Arial" w:hAnsi="Arial" w:cs="Arial"/>
                <w:sz w:val="16"/>
                <w:szCs w:val="16"/>
              </w:rPr>
            </w:pPr>
          </w:p>
        </w:tc>
      </w:tr>
      <w:tr w:rsidR="00387586" w:rsidTr="00BF0589">
        <w:trPr>
          <w:trHeight w:val="914"/>
          <w:jc w:val="center"/>
        </w:trPr>
        <w:tc>
          <w:tcPr>
            <w:tcW w:w="2996" w:type="dxa"/>
            <w:tcBorders>
              <w:top w:val="nil"/>
              <w:left w:val="nil"/>
              <w:bottom w:val="nil"/>
              <w:right w:val="nil"/>
            </w:tcBorders>
          </w:tcPr>
          <w:p w:rsidR="00387586" w:rsidRDefault="00387586">
            <w:pPr>
              <w:spacing w:line="120" w:lineRule="exact"/>
              <w:rPr>
                <w:rFonts w:ascii="Arial" w:hAnsi="Arial" w:cs="Arial"/>
                <w:sz w:val="16"/>
                <w:szCs w:val="16"/>
              </w:rPr>
            </w:pPr>
          </w:p>
          <w:p w:rsidR="00387586" w:rsidRDefault="00387586">
            <w:pPr>
              <w:spacing w:after="58"/>
              <w:rPr>
                <w:rFonts w:ascii="Arial" w:hAnsi="Arial" w:cs="Arial"/>
                <w:sz w:val="16"/>
                <w:szCs w:val="16"/>
              </w:rPr>
            </w:pPr>
          </w:p>
        </w:tc>
        <w:tc>
          <w:tcPr>
            <w:tcW w:w="4901" w:type="dxa"/>
            <w:tcBorders>
              <w:top w:val="nil"/>
              <w:left w:val="nil"/>
              <w:bottom w:val="nil"/>
              <w:right w:val="nil"/>
            </w:tcBorders>
          </w:tcPr>
          <w:p w:rsidR="00387586" w:rsidRDefault="00387586">
            <w:pPr>
              <w:jc w:val="center"/>
              <w:rPr>
                <w:rFonts w:ascii="Arial" w:hAnsi="Arial" w:cs="Arial"/>
                <w:b/>
                <w:bCs/>
              </w:rPr>
            </w:pPr>
            <w:r>
              <w:rPr>
                <w:rFonts w:ascii="Arial" w:hAnsi="Arial" w:cs="Arial"/>
                <w:b/>
                <w:bCs/>
              </w:rPr>
              <w:t>EIA-14</w:t>
            </w:r>
          </w:p>
          <w:p w:rsidR="00387586" w:rsidRDefault="00387586">
            <w:pPr>
              <w:jc w:val="center"/>
              <w:rPr>
                <w:rFonts w:ascii="Arial" w:hAnsi="Arial" w:cs="Arial"/>
                <w:b/>
                <w:bCs/>
              </w:rPr>
            </w:pPr>
            <w:r>
              <w:rPr>
                <w:rFonts w:ascii="Arial" w:hAnsi="Arial" w:cs="Arial"/>
                <w:b/>
                <w:bCs/>
              </w:rPr>
              <w:t>REFINERS’ MONTHLY COST REPORT</w:t>
            </w:r>
          </w:p>
          <w:p w:rsidR="00387586" w:rsidRDefault="00387586">
            <w:pPr>
              <w:spacing w:after="58"/>
              <w:jc w:val="center"/>
              <w:rPr>
                <w:rFonts w:ascii="Arial" w:hAnsi="Arial" w:cs="Arial"/>
                <w:sz w:val="16"/>
                <w:szCs w:val="16"/>
              </w:rPr>
            </w:pPr>
            <w:r>
              <w:rPr>
                <w:rFonts w:ascii="Arial" w:hAnsi="Arial" w:cs="Arial"/>
                <w:b/>
                <w:bCs/>
              </w:rPr>
              <w:t>INSTRUCTIONS</w:t>
            </w:r>
          </w:p>
        </w:tc>
        <w:tc>
          <w:tcPr>
            <w:tcW w:w="2676" w:type="dxa"/>
            <w:tcBorders>
              <w:top w:val="nil"/>
              <w:left w:val="nil"/>
              <w:bottom w:val="nil"/>
              <w:right w:val="nil"/>
            </w:tcBorders>
          </w:tcPr>
          <w:p w:rsidR="00387586" w:rsidRDefault="00387586">
            <w:pPr>
              <w:spacing w:line="120" w:lineRule="exact"/>
              <w:rPr>
                <w:rFonts w:ascii="Arial" w:hAnsi="Arial" w:cs="Arial"/>
                <w:sz w:val="16"/>
                <w:szCs w:val="16"/>
              </w:rPr>
            </w:pPr>
          </w:p>
          <w:p w:rsidR="00387586" w:rsidRDefault="00387586">
            <w:pPr>
              <w:spacing w:after="58"/>
              <w:rPr>
                <w:rFonts w:ascii="Arial" w:hAnsi="Arial" w:cs="Arial"/>
                <w:sz w:val="16"/>
                <w:szCs w:val="16"/>
              </w:rPr>
            </w:pPr>
          </w:p>
        </w:tc>
      </w:tr>
      <w:tr w:rsidR="001A7FD9" w:rsidTr="00BF0589">
        <w:trPr>
          <w:trHeight w:val="201"/>
          <w:jc w:val="center"/>
        </w:trPr>
        <w:tc>
          <w:tcPr>
            <w:tcW w:w="10574" w:type="dxa"/>
            <w:gridSpan w:val="3"/>
            <w:tcBorders>
              <w:top w:val="nil"/>
              <w:left w:val="nil"/>
              <w:bottom w:val="nil"/>
              <w:right w:val="nil"/>
            </w:tcBorders>
          </w:tcPr>
          <w:p w:rsidR="00387586" w:rsidRDefault="00387586">
            <w:pPr>
              <w:spacing w:line="120" w:lineRule="exact"/>
              <w:rPr>
                <w:rFonts w:ascii="Arial" w:hAnsi="Arial" w:cs="Arial"/>
                <w:sz w:val="16"/>
                <w:szCs w:val="16"/>
              </w:rPr>
            </w:pPr>
          </w:p>
          <w:p w:rsidR="00387586" w:rsidRDefault="00387586">
            <w:pPr>
              <w:spacing w:after="58" w:line="15" w:lineRule="exact"/>
              <w:rPr>
                <w:rFonts w:ascii="Arial" w:hAnsi="Arial" w:cs="Arial"/>
                <w:sz w:val="16"/>
                <w:szCs w:val="16"/>
              </w:rPr>
            </w:pPr>
          </w:p>
        </w:tc>
      </w:tr>
    </w:tbl>
    <w:p w:rsidR="00387586" w:rsidRDefault="00387586">
      <w:pPr>
        <w:rPr>
          <w:rFonts w:ascii="Arial" w:hAnsi="Arial" w:cs="Arial"/>
          <w:sz w:val="16"/>
          <w:szCs w:val="16"/>
        </w:rPr>
        <w:sectPr w:rsidR="00387586">
          <w:footerReference w:type="default" r:id="rId10"/>
          <w:pgSz w:w="12240" w:h="15840"/>
          <w:pgMar w:top="720" w:right="720" w:bottom="720" w:left="720" w:header="720" w:footer="720" w:gutter="360"/>
          <w:cols w:space="720"/>
          <w:noEndnote/>
        </w:sectPr>
      </w:pPr>
    </w:p>
    <w:p w:rsidR="00387586" w:rsidRPr="00191304"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ind w:left="288" w:hanging="288"/>
        <w:rPr>
          <w:rFonts w:ascii="Arial" w:hAnsi="Arial" w:cs="Arial"/>
          <w:sz w:val="22"/>
          <w:szCs w:val="20"/>
        </w:rPr>
      </w:pPr>
      <w:r w:rsidRPr="00191304">
        <w:rPr>
          <w:rFonts w:ascii="Arial" w:hAnsi="Arial" w:cs="Arial"/>
          <w:b/>
          <w:bCs/>
          <w:sz w:val="22"/>
          <w:szCs w:val="20"/>
        </w:rPr>
        <w:lastRenderedPageBreak/>
        <w:t>1.</w:t>
      </w:r>
      <w:r w:rsidR="00C77E32" w:rsidRPr="00191304">
        <w:rPr>
          <w:rFonts w:ascii="Arial" w:hAnsi="Arial" w:cs="Arial"/>
          <w:b/>
          <w:bCs/>
          <w:sz w:val="22"/>
          <w:szCs w:val="20"/>
        </w:rPr>
        <w:t xml:space="preserve"> </w:t>
      </w:r>
      <w:r w:rsidRPr="00191304">
        <w:rPr>
          <w:rFonts w:ascii="Arial" w:hAnsi="Arial" w:cs="Arial"/>
          <w:b/>
          <w:bCs/>
          <w:sz w:val="22"/>
          <w:szCs w:val="20"/>
        </w:rPr>
        <w:tab/>
        <w:t>QUESTIONS?</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ind w:firstLine="1728"/>
        <w:rPr>
          <w:rFonts w:ascii="Arial" w:hAnsi="Arial" w:cs="Arial"/>
          <w:sz w:val="18"/>
          <w:szCs w:val="18"/>
        </w:rPr>
      </w:pPr>
    </w:p>
    <w:p w:rsidR="00D641F6"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sz w:val="18"/>
          <w:szCs w:val="18"/>
        </w:rPr>
      </w:pPr>
      <w:r w:rsidRPr="002E18D8">
        <w:rPr>
          <w:rFonts w:ascii="Arial" w:hAnsi="Arial" w:cs="Arial"/>
          <w:sz w:val="18"/>
          <w:szCs w:val="18"/>
        </w:rPr>
        <w:t>If you have any questions about Form EIA-14 after reading the instructions, please call our toll-free number 1-800-638-8812.</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sz w:val="18"/>
          <w:szCs w:val="18"/>
        </w:rPr>
      </w:pPr>
      <w:r w:rsidRPr="002E18D8">
        <w:rPr>
          <w:rFonts w:ascii="Arial" w:hAnsi="Arial" w:cs="Arial"/>
          <w:sz w:val="18"/>
          <w:szCs w:val="18"/>
        </w:rPr>
        <w:t xml:space="preserve"> </w:t>
      </w:r>
    </w:p>
    <w:p w:rsidR="00387586" w:rsidRPr="00D76E01"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ind w:left="1440" w:hanging="1440"/>
        <w:jc w:val="both"/>
        <w:rPr>
          <w:rFonts w:ascii="Arial" w:hAnsi="Arial" w:cs="Arial"/>
          <w:sz w:val="20"/>
          <w:szCs w:val="20"/>
        </w:rPr>
      </w:pPr>
      <w:r w:rsidRPr="00191304">
        <w:rPr>
          <w:rFonts w:ascii="Arial" w:hAnsi="Arial" w:cs="Arial"/>
          <w:b/>
          <w:bCs/>
          <w:sz w:val="22"/>
          <w:szCs w:val="20"/>
        </w:rPr>
        <w:t>2.</w:t>
      </w:r>
      <w:r w:rsidRPr="00191304">
        <w:rPr>
          <w:rFonts w:ascii="Arial" w:hAnsi="Arial" w:cs="Arial"/>
          <w:b/>
          <w:bCs/>
          <w:sz w:val="22"/>
          <w:szCs w:val="20"/>
        </w:rPr>
        <w:tab/>
      </w:r>
      <w:r w:rsidR="00C77E32" w:rsidRPr="00191304">
        <w:rPr>
          <w:rFonts w:ascii="Arial" w:hAnsi="Arial" w:cs="Arial"/>
          <w:b/>
          <w:bCs/>
          <w:sz w:val="22"/>
          <w:szCs w:val="20"/>
        </w:rPr>
        <w:t xml:space="preserve"> </w:t>
      </w:r>
      <w:r w:rsidRPr="00191304">
        <w:rPr>
          <w:rFonts w:ascii="Arial" w:hAnsi="Arial" w:cs="Arial"/>
          <w:b/>
          <w:bCs/>
          <w:sz w:val="22"/>
          <w:szCs w:val="20"/>
        </w:rPr>
        <w:t>PURPOSE</w:t>
      </w:r>
      <w:r w:rsidRPr="00D76E01">
        <w:rPr>
          <w:rFonts w:ascii="Arial" w:hAnsi="Arial" w:cs="Arial"/>
          <w:sz w:val="20"/>
          <w:szCs w:val="20"/>
        </w:rPr>
        <w:tab/>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sz w:val="18"/>
          <w:szCs w:val="18"/>
        </w:rPr>
      </w:pP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sz w:val="18"/>
          <w:szCs w:val="18"/>
        </w:rPr>
      </w:pPr>
      <w:r w:rsidRPr="002E18D8">
        <w:rPr>
          <w:rFonts w:ascii="Arial" w:hAnsi="Arial" w:cs="Arial"/>
          <w:sz w:val="18"/>
          <w:szCs w:val="18"/>
        </w:rPr>
        <w:t xml:space="preserve">The </w:t>
      </w:r>
      <w:r w:rsidR="002140B0">
        <w:rPr>
          <w:rFonts w:ascii="Arial" w:hAnsi="Arial" w:cs="Arial"/>
          <w:sz w:val="18"/>
          <w:szCs w:val="18"/>
        </w:rPr>
        <w:t xml:space="preserve">U.S. </w:t>
      </w:r>
      <w:r w:rsidRPr="002E18D8">
        <w:rPr>
          <w:rFonts w:ascii="Arial" w:hAnsi="Arial" w:cs="Arial"/>
          <w:sz w:val="18"/>
          <w:szCs w:val="18"/>
        </w:rPr>
        <w:t xml:space="preserve">Energy Information Administration (EIA) Form EIA-14, "Refiners’ Monthly Cost Report," is used to collect summary data that permit EIA to provide the government and the public certain cost and price statistics on the United States petroleum industry. The data appear on EIA’s website at </w:t>
      </w:r>
      <w:r w:rsidRPr="002E18D8">
        <w:rPr>
          <w:rStyle w:val="Hypertext"/>
          <w:rFonts w:ascii="Arial" w:hAnsi="Arial" w:cs="Arial"/>
          <w:sz w:val="18"/>
          <w:szCs w:val="18"/>
        </w:rPr>
        <w:t>www.eia.gov</w:t>
      </w:r>
      <w:r w:rsidRPr="002E18D8">
        <w:rPr>
          <w:rFonts w:ascii="Arial" w:hAnsi="Arial" w:cs="Arial"/>
          <w:sz w:val="18"/>
          <w:szCs w:val="18"/>
        </w:rPr>
        <w:t xml:space="preserve"> and in the EIA publications, </w:t>
      </w:r>
      <w:r w:rsidRPr="002E18D8">
        <w:rPr>
          <w:rFonts w:ascii="Arial" w:hAnsi="Arial" w:cs="Arial"/>
          <w:i/>
          <w:iCs/>
          <w:sz w:val="18"/>
          <w:szCs w:val="18"/>
        </w:rPr>
        <w:t>Petroleum Marketing Monthly</w:t>
      </w:r>
      <w:r w:rsidR="00C56AE2" w:rsidRPr="00C56AE2">
        <w:rPr>
          <w:rFonts w:ascii="Arial" w:hAnsi="Arial" w:cs="Arial"/>
          <w:sz w:val="18"/>
          <w:szCs w:val="18"/>
        </w:rPr>
        <w:t xml:space="preserve"> </w:t>
      </w:r>
      <w:r w:rsidR="00C56AE2" w:rsidRPr="002E18D8">
        <w:rPr>
          <w:rFonts w:ascii="Arial" w:hAnsi="Arial" w:cs="Arial"/>
          <w:sz w:val="18"/>
          <w:szCs w:val="18"/>
        </w:rPr>
        <w:t>and the</w:t>
      </w:r>
      <w:r w:rsidRPr="002E18D8">
        <w:rPr>
          <w:rFonts w:ascii="Arial" w:hAnsi="Arial" w:cs="Arial"/>
          <w:i/>
          <w:iCs/>
          <w:sz w:val="18"/>
          <w:szCs w:val="18"/>
        </w:rPr>
        <w:t xml:space="preserve"> Monthly Energy Review</w:t>
      </w:r>
      <w:r w:rsidRPr="002E18D8">
        <w:rPr>
          <w:rFonts w:ascii="Arial" w:hAnsi="Arial" w:cs="Arial"/>
          <w:sz w:val="18"/>
          <w:szCs w:val="18"/>
        </w:rPr>
        <w:t>.</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sz w:val="18"/>
          <w:szCs w:val="18"/>
        </w:rPr>
      </w:pPr>
    </w:p>
    <w:p w:rsidR="00387586" w:rsidRPr="00191304"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ind w:left="288" w:hanging="288"/>
        <w:jc w:val="both"/>
        <w:rPr>
          <w:rFonts w:ascii="Arial" w:hAnsi="Arial" w:cs="Arial"/>
          <w:sz w:val="22"/>
          <w:szCs w:val="20"/>
        </w:rPr>
      </w:pPr>
      <w:r w:rsidRPr="00191304">
        <w:rPr>
          <w:rFonts w:ascii="Arial" w:hAnsi="Arial" w:cs="Arial"/>
          <w:b/>
          <w:bCs/>
          <w:sz w:val="22"/>
          <w:szCs w:val="20"/>
        </w:rPr>
        <w:t>3.</w:t>
      </w:r>
      <w:r w:rsidRPr="00191304">
        <w:rPr>
          <w:rFonts w:ascii="Arial" w:hAnsi="Arial" w:cs="Arial"/>
          <w:b/>
          <w:bCs/>
          <w:sz w:val="22"/>
          <w:szCs w:val="20"/>
        </w:rPr>
        <w:tab/>
      </w:r>
      <w:r w:rsidR="00C77E32" w:rsidRPr="00191304">
        <w:rPr>
          <w:rFonts w:ascii="Arial" w:hAnsi="Arial" w:cs="Arial"/>
          <w:b/>
          <w:bCs/>
          <w:sz w:val="22"/>
          <w:szCs w:val="20"/>
        </w:rPr>
        <w:t xml:space="preserve"> </w:t>
      </w:r>
      <w:r w:rsidRPr="00191304">
        <w:rPr>
          <w:rFonts w:ascii="Arial" w:hAnsi="Arial" w:cs="Arial"/>
          <w:b/>
          <w:bCs/>
          <w:sz w:val="22"/>
          <w:szCs w:val="20"/>
        </w:rPr>
        <w:t>WHO MUST SUBMIT</w:t>
      </w:r>
      <w:r w:rsidRPr="00191304">
        <w:rPr>
          <w:rFonts w:ascii="Arial" w:hAnsi="Arial" w:cs="Arial"/>
          <w:sz w:val="22"/>
          <w:szCs w:val="20"/>
        </w:rPr>
        <w:t xml:space="preserve"> </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sz w:val="18"/>
          <w:szCs w:val="18"/>
        </w:rPr>
      </w:pP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sz w:val="18"/>
          <w:szCs w:val="18"/>
        </w:rPr>
        <w:t>Form EIA-14 is mandatory pursuant to Section 13(b) of the Federal Energy Administration Act of 1974 (Public Law 93-275) and must be completed by each refiner, except firms (referred to as independent natural gas processors) that neither refine crude oil nor have crude oil refined by others and solely process natural gas for liquids and related products. (Refer to Definitions in Section 11).</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rPr>
        <w:t>Section 9 explains the possible sanctions for failing to report.</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ind w:firstLine="144"/>
        <w:jc w:val="both"/>
        <w:rPr>
          <w:rFonts w:ascii="Arial" w:hAnsi="Arial" w:cs="Arial"/>
          <w:color w:val="000000"/>
          <w:sz w:val="18"/>
          <w:szCs w:val="18"/>
        </w:rPr>
      </w:pPr>
    </w:p>
    <w:p w:rsidR="00387586" w:rsidRPr="00191304"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ind w:left="288" w:hanging="288"/>
        <w:jc w:val="both"/>
        <w:rPr>
          <w:rFonts w:ascii="Arial" w:hAnsi="Arial" w:cs="Arial"/>
          <w:color w:val="000000"/>
          <w:sz w:val="22"/>
          <w:szCs w:val="20"/>
        </w:rPr>
      </w:pPr>
      <w:r w:rsidRPr="00191304">
        <w:rPr>
          <w:rFonts w:ascii="Arial" w:hAnsi="Arial" w:cs="Arial"/>
          <w:b/>
          <w:bCs/>
          <w:color w:val="000000"/>
          <w:sz w:val="22"/>
          <w:szCs w:val="20"/>
        </w:rPr>
        <w:t>4.</w:t>
      </w:r>
      <w:r w:rsidRPr="00191304">
        <w:rPr>
          <w:rFonts w:ascii="Arial" w:hAnsi="Arial" w:cs="Arial"/>
          <w:b/>
          <w:bCs/>
          <w:color w:val="000000"/>
          <w:sz w:val="22"/>
          <w:szCs w:val="20"/>
        </w:rPr>
        <w:tab/>
      </w:r>
      <w:r w:rsidR="00C77E32" w:rsidRPr="00191304">
        <w:rPr>
          <w:rFonts w:ascii="Arial" w:hAnsi="Arial" w:cs="Arial"/>
          <w:b/>
          <w:bCs/>
          <w:color w:val="000000"/>
          <w:sz w:val="22"/>
          <w:szCs w:val="20"/>
        </w:rPr>
        <w:t xml:space="preserve"> </w:t>
      </w:r>
      <w:r w:rsidRPr="00191304">
        <w:rPr>
          <w:rFonts w:ascii="Arial" w:hAnsi="Arial" w:cs="Arial"/>
          <w:b/>
          <w:bCs/>
          <w:color w:val="000000"/>
          <w:sz w:val="22"/>
          <w:szCs w:val="20"/>
        </w:rPr>
        <w:t>WHEN TO SUBMIT</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rPr>
        <w:t>Form</w:t>
      </w:r>
      <w:r w:rsidR="00502808">
        <w:rPr>
          <w:rFonts w:ascii="Arial" w:hAnsi="Arial" w:cs="Arial"/>
          <w:color w:val="000000"/>
          <w:sz w:val="18"/>
          <w:szCs w:val="18"/>
        </w:rPr>
        <w:t xml:space="preserve"> EIA-14 must be submitted to</w:t>
      </w:r>
      <w:r w:rsidRPr="002E18D8">
        <w:rPr>
          <w:rFonts w:ascii="Arial" w:hAnsi="Arial" w:cs="Arial"/>
          <w:color w:val="000000"/>
          <w:sz w:val="18"/>
          <w:szCs w:val="18"/>
        </w:rPr>
        <w:t xml:space="preserve"> EIA no later than 30 calendar days after the close of the </w:t>
      </w:r>
      <w:r w:rsidR="001A7FD9" w:rsidRPr="002E18D8">
        <w:rPr>
          <w:rFonts w:ascii="Arial" w:hAnsi="Arial" w:cs="Arial"/>
          <w:color w:val="000000"/>
          <w:sz w:val="18"/>
          <w:szCs w:val="18"/>
        </w:rPr>
        <w:t xml:space="preserve">reference </w:t>
      </w:r>
      <w:r w:rsidRPr="002E18D8">
        <w:rPr>
          <w:rFonts w:ascii="Arial" w:hAnsi="Arial" w:cs="Arial"/>
          <w:color w:val="000000"/>
          <w:sz w:val="18"/>
          <w:szCs w:val="18"/>
        </w:rPr>
        <w:t xml:space="preserve">month (e.g., if the </w:t>
      </w:r>
      <w:r w:rsidR="001A7FD9" w:rsidRPr="002E18D8">
        <w:rPr>
          <w:rFonts w:ascii="Arial" w:hAnsi="Arial" w:cs="Arial"/>
          <w:color w:val="000000"/>
          <w:sz w:val="18"/>
          <w:szCs w:val="18"/>
        </w:rPr>
        <w:t xml:space="preserve">reference </w:t>
      </w:r>
      <w:r w:rsidRPr="002E18D8">
        <w:rPr>
          <w:rFonts w:ascii="Arial" w:hAnsi="Arial" w:cs="Arial"/>
          <w:color w:val="000000"/>
          <w:sz w:val="18"/>
          <w:szCs w:val="18"/>
        </w:rPr>
        <w:t xml:space="preserve">month is </w:t>
      </w:r>
      <w:r w:rsidR="00CD71A2" w:rsidRPr="002E18D8">
        <w:rPr>
          <w:rFonts w:ascii="Arial" w:hAnsi="Arial" w:cs="Arial"/>
          <w:color w:val="000000"/>
          <w:sz w:val="18"/>
          <w:szCs w:val="18"/>
        </w:rPr>
        <w:t>Ma</w:t>
      </w:r>
      <w:r w:rsidR="00CD71A2">
        <w:rPr>
          <w:rFonts w:ascii="Arial" w:hAnsi="Arial" w:cs="Arial"/>
          <w:color w:val="000000"/>
          <w:sz w:val="18"/>
          <w:szCs w:val="18"/>
        </w:rPr>
        <w:t>rch</w:t>
      </w:r>
      <w:r w:rsidR="00CD71A2" w:rsidRPr="002E18D8">
        <w:rPr>
          <w:rFonts w:ascii="Arial" w:hAnsi="Arial" w:cs="Arial"/>
          <w:color w:val="000000"/>
          <w:sz w:val="18"/>
          <w:szCs w:val="18"/>
        </w:rPr>
        <w:t xml:space="preserve"> 20</w:t>
      </w:r>
      <w:r w:rsidR="00CD71A2">
        <w:rPr>
          <w:rFonts w:ascii="Arial" w:hAnsi="Arial" w:cs="Arial"/>
          <w:color w:val="000000"/>
          <w:sz w:val="18"/>
          <w:szCs w:val="18"/>
        </w:rPr>
        <w:t>18</w:t>
      </w:r>
      <w:r w:rsidRPr="002E18D8">
        <w:rPr>
          <w:rFonts w:ascii="Arial" w:hAnsi="Arial" w:cs="Arial"/>
          <w:color w:val="000000"/>
          <w:sz w:val="18"/>
          <w:szCs w:val="18"/>
        </w:rPr>
        <w:t>, the</w:t>
      </w:r>
      <w:r w:rsidR="008B0693">
        <w:rPr>
          <w:rFonts w:ascii="Arial" w:hAnsi="Arial" w:cs="Arial"/>
          <w:color w:val="000000"/>
          <w:sz w:val="18"/>
          <w:szCs w:val="18"/>
        </w:rPr>
        <w:t xml:space="preserve"> report must be submitted to EIA</w:t>
      </w:r>
      <w:r w:rsidRPr="002E18D8">
        <w:rPr>
          <w:rFonts w:ascii="Arial" w:hAnsi="Arial" w:cs="Arial"/>
          <w:color w:val="000000"/>
          <w:sz w:val="18"/>
          <w:szCs w:val="18"/>
        </w:rPr>
        <w:t xml:space="preserve"> by </w:t>
      </w:r>
      <w:r w:rsidR="00CD71A2">
        <w:rPr>
          <w:rFonts w:ascii="Arial" w:hAnsi="Arial" w:cs="Arial"/>
          <w:color w:val="000000"/>
          <w:sz w:val="18"/>
          <w:szCs w:val="18"/>
        </w:rPr>
        <w:t xml:space="preserve">April </w:t>
      </w:r>
      <w:r w:rsidRPr="002E18D8">
        <w:rPr>
          <w:rFonts w:ascii="Arial" w:hAnsi="Arial" w:cs="Arial"/>
          <w:color w:val="000000"/>
          <w:sz w:val="18"/>
          <w:szCs w:val="18"/>
        </w:rPr>
        <w:t xml:space="preserve">30, </w:t>
      </w:r>
      <w:r w:rsidR="00CD71A2" w:rsidRPr="002E18D8">
        <w:rPr>
          <w:rFonts w:ascii="Arial" w:hAnsi="Arial" w:cs="Arial"/>
          <w:color w:val="000000"/>
          <w:sz w:val="18"/>
          <w:szCs w:val="18"/>
        </w:rPr>
        <w:t>20</w:t>
      </w:r>
      <w:r w:rsidR="00CD71A2">
        <w:rPr>
          <w:rFonts w:ascii="Arial" w:hAnsi="Arial" w:cs="Arial"/>
          <w:color w:val="000000"/>
          <w:sz w:val="18"/>
          <w:szCs w:val="18"/>
        </w:rPr>
        <w:t>18</w:t>
      </w:r>
      <w:r w:rsidRPr="002E18D8">
        <w:rPr>
          <w:rFonts w:ascii="Arial" w:hAnsi="Arial" w:cs="Arial"/>
          <w:color w:val="000000"/>
          <w:sz w:val="18"/>
          <w:szCs w:val="18"/>
        </w:rPr>
        <w:t xml:space="preserve">). </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387586" w:rsidRPr="00191304"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22"/>
          <w:szCs w:val="22"/>
        </w:rPr>
      </w:pPr>
      <w:r w:rsidRPr="00191304">
        <w:rPr>
          <w:rFonts w:ascii="Arial" w:hAnsi="Arial" w:cs="Arial"/>
          <w:b/>
          <w:bCs/>
          <w:color w:val="000000"/>
          <w:sz w:val="22"/>
          <w:szCs w:val="22"/>
        </w:rPr>
        <w:t>5.</w:t>
      </w:r>
      <w:r w:rsidR="002E6AD9">
        <w:rPr>
          <w:rFonts w:ascii="Arial" w:hAnsi="Arial" w:cs="Arial"/>
          <w:b/>
          <w:bCs/>
          <w:color w:val="000000"/>
          <w:sz w:val="22"/>
          <w:szCs w:val="22"/>
        </w:rPr>
        <w:t xml:space="preserve"> </w:t>
      </w:r>
      <w:r w:rsidRPr="00191304">
        <w:rPr>
          <w:rFonts w:ascii="Arial" w:hAnsi="Arial" w:cs="Arial"/>
          <w:b/>
          <w:bCs/>
          <w:color w:val="000000"/>
          <w:sz w:val="22"/>
          <w:szCs w:val="22"/>
        </w:rPr>
        <w:t>WHERE TO SUBMIT</w:t>
      </w:r>
    </w:p>
    <w:p w:rsidR="001A7FD9" w:rsidRPr="002E18D8" w:rsidRDefault="001A7FD9">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ind w:firstLine="144"/>
        <w:jc w:val="both"/>
        <w:rPr>
          <w:rFonts w:ascii="Arial" w:hAnsi="Arial" w:cs="Arial"/>
          <w:color w:val="000000"/>
          <w:sz w:val="18"/>
          <w:szCs w:val="18"/>
        </w:rPr>
      </w:pP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rPr>
        <w:t>Completed forms m</w:t>
      </w:r>
      <w:r w:rsidR="00502808">
        <w:rPr>
          <w:rFonts w:ascii="Arial" w:hAnsi="Arial" w:cs="Arial"/>
          <w:color w:val="000000"/>
          <w:sz w:val="18"/>
          <w:szCs w:val="18"/>
        </w:rPr>
        <w:t xml:space="preserve">ay be submitted by </w:t>
      </w:r>
      <w:r w:rsidR="0015127B" w:rsidRPr="002E18D8">
        <w:rPr>
          <w:rFonts w:ascii="Arial" w:hAnsi="Arial" w:cs="Arial"/>
          <w:color w:val="000000"/>
          <w:sz w:val="18"/>
          <w:szCs w:val="18"/>
        </w:rPr>
        <w:t>electronic transmission</w:t>
      </w:r>
      <w:r w:rsidR="0015127B">
        <w:rPr>
          <w:rFonts w:ascii="Arial" w:hAnsi="Arial" w:cs="Arial"/>
          <w:color w:val="000000"/>
          <w:sz w:val="18"/>
          <w:szCs w:val="18"/>
        </w:rPr>
        <w:t xml:space="preserve">, </w:t>
      </w:r>
      <w:r w:rsidR="00502808">
        <w:rPr>
          <w:rFonts w:ascii="Arial" w:hAnsi="Arial" w:cs="Arial"/>
          <w:color w:val="000000"/>
          <w:sz w:val="18"/>
          <w:szCs w:val="18"/>
        </w:rPr>
        <w:t>facsimile</w:t>
      </w:r>
      <w:r w:rsidR="0015127B">
        <w:rPr>
          <w:rFonts w:ascii="Arial" w:hAnsi="Arial" w:cs="Arial"/>
          <w:color w:val="000000"/>
          <w:sz w:val="18"/>
          <w:szCs w:val="18"/>
        </w:rPr>
        <w:t>, or mail</w:t>
      </w:r>
      <w:r w:rsidRPr="002E18D8">
        <w:rPr>
          <w:rFonts w:ascii="Arial" w:hAnsi="Arial" w:cs="Arial"/>
          <w:color w:val="000000"/>
          <w:sz w:val="18"/>
          <w:szCs w:val="18"/>
        </w:rPr>
        <w:t xml:space="preserve">. </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387586" w:rsidRPr="00D641F6"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FF"/>
          <w:sz w:val="18"/>
          <w:szCs w:val="18"/>
        </w:rPr>
      </w:pPr>
      <w:r w:rsidRPr="002E18D8">
        <w:rPr>
          <w:rFonts w:ascii="Arial" w:hAnsi="Arial" w:cs="Arial"/>
          <w:color w:val="000000"/>
          <w:sz w:val="18"/>
          <w:szCs w:val="18"/>
          <w:u w:val="single"/>
        </w:rPr>
        <w:t>Secure File Transfer</w:t>
      </w:r>
      <w:r w:rsidRPr="002E18D8">
        <w:rPr>
          <w:rFonts w:ascii="Arial" w:hAnsi="Arial" w:cs="Arial"/>
          <w:color w:val="000000"/>
          <w:sz w:val="18"/>
          <w:szCs w:val="18"/>
        </w:rPr>
        <w:t xml:space="preserve"> forms to: </w:t>
      </w:r>
      <w:r w:rsidRPr="00D641F6">
        <w:rPr>
          <w:rFonts w:ascii="Arial" w:hAnsi="Arial" w:cs="Arial"/>
          <w:b/>
          <w:bCs/>
          <w:color w:val="0000FF"/>
          <w:sz w:val="18"/>
          <w:szCs w:val="18"/>
          <w:u w:val="single"/>
        </w:rPr>
        <w:t>https://</w:t>
      </w:r>
      <w:r w:rsidR="005B7C5C">
        <w:rPr>
          <w:rFonts w:ascii="Arial" w:hAnsi="Arial" w:cs="Arial"/>
          <w:b/>
          <w:bCs/>
          <w:color w:val="0000FF"/>
          <w:sz w:val="18"/>
          <w:szCs w:val="18"/>
          <w:u w:val="single"/>
        </w:rPr>
        <w:t>signon</w:t>
      </w:r>
      <w:r w:rsidRPr="00D641F6">
        <w:rPr>
          <w:rFonts w:ascii="Arial" w:hAnsi="Arial" w:cs="Arial"/>
          <w:b/>
          <w:bCs/>
          <w:color w:val="0000FF"/>
          <w:sz w:val="18"/>
          <w:szCs w:val="18"/>
          <w:u w:val="single"/>
        </w:rPr>
        <w:t>.eia.doe.gov/upload/noticeoog.jsp</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685DC3" w:rsidRDefault="00685DC3">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u w:val="single"/>
        </w:rPr>
      </w:pPr>
    </w:p>
    <w:p w:rsidR="001A7FD9"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u w:val="single"/>
        </w:rPr>
      </w:pPr>
      <w:r w:rsidRPr="002E18D8">
        <w:rPr>
          <w:rFonts w:ascii="Arial" w:hAnsi="Arial" w:cs="Arial"/>
          <w:color w:val="000000"/>
          <w:sz w:val="18"/>
          <w:szCs w:val="18"/>
          <w:u w:val="single"/>
        </w:rPr>
        <w:t>Electronic Transmission</w:t>
      </w:r>
      <w:r w:rsidRPr="002E18D8">
        <w:rPr>
          <w:rFonts w:ascii="Arial" w:hAnsi="Arial" w:cs="Arial"/>
          <w:color w:val="000000"/>
          <w:sz w:val="18"/>
          <w:szCs w:val="18"/>
        </w:rPr>
        <w:t>: The PC Electronic Data Reporting Option (PEDRO) is a Windows-based application that will enable you to enter data interactively, import data from your own database, validate your data online, and transmit the encrypted data electronically to EIA via the Internet or a dial-up modem.</w:t>
      </w:r>
      <w:r w:rsidR="002E6AD9">
        <w:rPr>
          <w:rFonts w:ascii="Arial" w:hAnsi="Arial" w:cs="Arial"/>
          <w:color w:val="000000"/>
          <w:sz w:val="18"/>
          <w:szCs w:val="18"/>
        </w:rPr>
        <w:t xml:space="preserve"> </w:t>
      </w:r>
      <w:r w:rsidRPr="002E18D8">
        <w:rPr>
          <w:rFonts w:ascii="Arial" w:hAnsi="Arial" w:cs="Arial"/>
          <w:color w:val="000000"/>
          <w:sz w:val="18"/>
          <w:szCs w:val="18"/>
        </w:rPr>
        <w:t xml:space="preserve"> If you are interested in receiving this free software, contact the </w:t>
      </w:r>
      <w:r w:rsidR="002140B0">
        <w:rPr>
          <w:rFonts w:ascii="Arial" w:hAnsi="Arial" w:cs="Arial"/>
          <w:color w:val="000000"/>
          <w:sz w:val="18"/>
          <w:szCs w:val="18"/>
        </w:rPr>
        <w:t>Survey Respondent Service Team</w:t>
      </w:r>
      <w:r w:rsidRPr="002E18D8">
        <w:rPr>
          <w:rFonts w:ascii="Arial" w:hAnsi="Arial" w:cs="Arial"/>
          <w:color w:val="000000"/>
          <w:sz w:val="18"/>
          <w:szCs w:val="18"/>
        </w:rPr>
        <w:t xml:space="preserve"> at</w:t>
      </w:r>
      <w:r w:rsidRPr="002E18D8">
        <w:rPr>
          <w:rFonts w:ascii="Arial" w:hAnsi="Arial" w:cs="Arial"/>
          <w:b/>
          <w:bCs/>
          <w:color w:val="000000"/>
          <w:sz w:val="18"/>
          <w:szCs w:val="18"/>
        </w:rPr>
        <w:t xml:space="preserve"> (202) 586-9659.</w:t>
      </w:r>
    </w:p>
    <w:p w:rsidR="00784D8D" w:rsidRDefault="00784D8D">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u w:val="single"/>
        </w:rPr>
      </w:pP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u w:val="single"/>
        </w:rPr>
      </w:pPr>
      <w:r w:rsidRPr="002E18D8">
        <w:rPr>
          <w:rFonts w:ascii="Arial" w:hAnsi="Arial" w:cs="Arial"/>
          <w:color w:val="000000"/>
          <w:sz w:val="18"/>
          <w:szCs w:val="18"/>
          <w:u w:val="single"/>
        </w:rPr>
        <w:t>Fax</w:t>
      </w:r>
      <w:r w:rsidRPr="002E18D8">
        <w:rPr>
          <w:rFonts w:ascii="Arial" w:hAnsi="Arial" w:cs="Arial"/>
          <w:color w:val="000000"/>
          <w:sz w:val="18"/>
          <w:szCs w:val="18"/>
        </w:rPr>
        <w:t xml:space="preserve"> completed forms to:</w:t>
      </w:r>
      <w:r w:rsidR="002E6AD9">
        <w:rPr>
          <w:rFonts w:ascii="Arial" w:hAnsi="Arial" w:cs="Arial"/>
          <w:color w:val="000000"/>
          <w:sz w:val="18"/>
          <w:szCs w:val="18"/>
        </w:rPr>
        <w:t xml:space="preserve"> </w:t>
      </w:r>
      <w:r w:rsidRPr="002E18D8">
        <w:rPr>
          <w:rFonts w:ascii="Arial" w:hAnsi="Arial" w:cs="Arial"/>
          <w:b/>
          <w:bCs/>
          <w:color w:val="000000"/>
          <w:sz w:val="18"/>
          <w:szCs w:val="18"/>
        </w:rPr>
        <w:t>(</w:t>
      </w:r>
      <w:r w:rsidR="00D641F6">
        <w:rPr>
          <w:rFonts w:ascii="Arial" w:hAnsi="Arial" w:cs="Arial"/>
          <w:b/>
          <w:bCs/>
          <w:color w:val="000000"/>
          <w:sz w:val="18"/>
          <w:szCs w:val="18"/>
        </w:rPr>
        <w:t>202</w:t>
      </w:r>
      <w:r w:rsidRPr="002E18D8">
        <w:rPr>
          <w:rFonts w:ascii="Arial" w:hAnsi="Arial" w:cs="Arial"/>
          <w:b/>
          <w:bCs/>
          <w:color w:val="000000"/>
          <w:sz w:val="18"/>
          <w:szCs w:val="18"/>
        </w:rPr>
        <w:t xml:space="preserve">) </w:t>
      </w:r>
      <w:r w:rsidR="00D641F6">
        <w:rPr>
          <w:rFonts w:ascii="Arial" w:hAnsi="Arial" w:cs="Arial"/>
          <w:b/>
          <w:bCs/>
          <w:color w:val="000000"/>
          <w:sz w:val="18"/>
          <w:szCs w:val="18"/>
        </w:rPr>
        <w:t>586-9772</w:t>
      </w:r>
    </w:p>
    <w:p w:rsidR="00E572CF" w:rsidRDefault="00E572CF" w:rsidP="00D641F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u w:val="single"/>
        </w:rPr>
      </w:pPr>
    </w:p>
    <w:p w:rsidR="0015127B" w:rsidRDefault="0015127B" w:rsidP="00D641F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u w:val="single"/>
        </w:rPr>
      </w:pPr>
    </w:p>
    <w:p w:rsidR="00F839FE" w:rsidRDefault="00F839FE" w:rsidP="00D641F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u w:val="single"/>
        </w:rPr>
      </w:pPr>
    </w:p>
    <w:p w:rsidR="00D641F6" w:rsidRPr="00D641F6" w:rsidRDefault="00387586" w:rsidP="00D641F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u w:val="single"/>
        </w:rPr>
        <w:t xml:space="preserve">Mail </w:t>
      </w:r>
      <w:r w:rsidRPr="002E18D8">
        <w:rPr>
          <w:rFonts w:ascii="Arial" w:hAnsi="Arial" w:cs="Arial"/>
          <w:color w:val="000000"/>
          <w:sz w:val="18"/>
          <w:szCs w:val="18"/>
        </w:rPr>
        <w:t>completed forms to:</w:t>
      </w:r>
      <w:r w:rsidR="002E6AD9">
        <w:t xml:space="preserve"> </w:t>
      </w:r>
      <w:r w:rsidR="00D641F6" w:rsidRPr="00D641F6">
        <w:rPr>
          <w:rFonts w:ascii="Arial" w:hAnsi="Arial" w:cs="Arial"/>
          <w:color w:val="000000"/>
          <w:sz w:val="18"/>
          <w:szCs w:val="18"/>
        </w:rPr>
        <w:t>Oil &amp; Gas Survey</w:t>
      </w:r>
    </w:p>
    <w:p w:rsidR="00D641F6" w:rsidRPr="00D641F6" w:rsidRDefault="00BF0589" w:rsidP="00D641F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Pr>
          <w:rFonts w:ascii="Arial" w:hAnsi="Arial" w:cs="Arial"/>
          <w:color w:val="000000"/>
          <w:sz w:val="18"/>
          <w:szCs w:val="18"/>
        </w:rPr>
        <w:lastRenderedPageBreak/>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002E6AD9">
        <w:rPr>
          <w:rFonts w:ascii="Arial" w:hAnsi="Arial" w:cs="Arial"/>
          <w:color w:val="000000"/>
          <w:sz w:val="18"/>
          <w:szCs w:val="18"/>
        </w:rPr>
        <w:t xml:space="preserve"> </w:t>
      </w:r>
      <w:r w:rsidR="00F308E8">
        <w:rPr>
          <w:rFonts w:ascii="Arial" w:hAnsi="Arial" w:cs="Arial"/>
          <w:color w:val="000000"/>
          <w:sz w:val="18"/>
          <w:szCs w:val="18"/>
        </w:rPr>
        <w:t xml:space="preserve"> </w:t>
      </w:r>
      <w:r w:rsidR="00D641F6" w:rsidRPr="00D641F6">
        <w:rPr>
          <w:rFonts w:ascii="Arial" w:hAnsi="Arial" w:cs="Arial"/>
          <w:color w:val="000000"/>
          <w:sz w:val="18"/>
          <w:szCs w:val="18"/>
        </w:rPr>
        <w:t>U.S. Department of Energy</w:t>
      </w:r>
      <w:r>
        <w:rPr>
          <w:rFonts w:ascii="Arial" w:hAnsi="Arial" w:cs="Arial"/>
          <w:color w:val="000000"/>
          <w:sz w:val="18"/>
          <w:szCs w:val="18"/>
        </w:rPr>
        <w:t xml:space="preserve"> (EI-25)</w:t>
      </w:r>
    </w:p>
    <w:p w:rsidR="00D641F6" w:rsidRPr="00D641F6" w:rsidRDefault="00BF0589" w:rsidP="00D641F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002E6AD9">
        <w:rPr>
          <w:rFonts w:ascii="Arial" w:hAnsi="Arial" w:cs="Arial"/>
          <w:color w:val="000000"/>
          <w:sz w:val="18"/>
          <w:szCs w:val="18"/>
        </w:rPr>
        <w:t xml:space="preserve"> </w:t>
      </w:r>
      <w:r w:rsidR="00F308E8">
        <w:rPr>
          <w:rFonts w:ascii="Arial" w:hAnsi="Arial" w:cs="Arial"/>
          <w:color w:val="000000"/>
          <w:sz w:val="18"/>
          <w:szCs w:val="18"/>
        </w:rPr>
        <w:t xml:space="preserve"> </w:t>
      </w:r>
      <w:r w:rsidR="00D641F6" w:rsidRPr="00D641F6">
        <w:rPr>
          <w:rFonts w:ascii="Arial" w:hAnsi="Arial" w:cs="Arial"/>
          <w:color w:val="000000"/>
          <w:sz w:val="18"/>
          <w:szCs w:val="18"/>
        </w:rPr>
        <w:t>Ben Franklin Station</w:t>
      </w:r>
    </w:p>
    <w:p w:rsidR="00D641F6" w:rsidRPr="00D641F6" w:rsidRDefault="00BF0589" w:rsidP="00D641F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002E6AD9">
        <w:rPr>
          <w:rFonts w:ascii="Arial" w:hAnsi="Arial" w:cs="Arial"/>
          <w:color w:val="000000"/>
          <w:sz w:val="18"/>
          <w:szCs w:val="18"/>
        </w:rPr>
        <w:t xml:space="preserve"> </w:t>
      </w:r>
      <w:r w:rsidR="00F308E8">
        <w:rPr>
          <w:rFonts w:ascii="Arial" w:hAnsi="Arial" w:cs="Arial"/>
          <w:color w:val="000000"/>
          <w:sz w:val="18"/>
          <w:szCs w:val="18"/>
        </w:rPr>
        <w:t xml:space="preserve"> </w:t>
      </w:r>
      <w:r w:rsidR="00D641F6" w:rsidRPr="00D641F6">
        <w:rPr>
          <w:rFonts w:ascii="Arial" w:hAnsi="Arial" w:cs="Arial"/>
          <w:color w:val="000000"/>
          <w:sz w:val="18"/>
          <w:szCs w:val="18"/>
        </w:rPr>
        <w:t>PO Box 279</w:t>
      </w:r>
    </w:p>
    <w:p w:rsidR="00387586" w:rsidRPr="00D641F6" w:rsidRDefault="00BF0589" w:rsidP="00D641F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002E6AD9">
        <w:rPr>
          <w:rFonts w:ascii="Arial" w:hAnsi="Arial" w:cs="Arial"/>
          <w:color w:val="000000"/>
          <w:sz w:val="18"/>
          <w:szCs w:val="18"/>
        </w:rPr>
        <w:t xml:space="preserve"> </w:t>
      </w:r>
      <w:r w:rsidR="00F308E8">
        <w:rPr>
          <w:rFonts w:ascii="Arial" w:hAnsi="Arial" w:cs="Arial"/>
          <w:color w:val="000000"/>
          <w:sz w:val="18"/>
          <w:szCs w:val="18"/>
        </w:rPr>
        <w:t xml:space="preserve"> </w:t>
      </w:r>
      <w:r w:rsidR="00D641F6" w:rsidRPr="00D641F6">
        <w:rPr>
          <w:rFonts w:ascii="Arial" w:hAnsi="Arial" w:cs="Arial"/>
          <w:color w:val="000000"/>
          <w:sz w:val="18"/>
          <w:szCs w:val="18"/>
        </w:rPr>
        <w:t>Washington, DC 20044-0279</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387586" w:rsidRPr="00191304" w:rsidRDefault="00387586" w:rsidP="007E394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ind w:left="288" w:hanging="288"/>
        <w:rPr>
          <w:rFonts w:ascii="Arial" w:hAnsi="Arial" w:cs="Arial"/>
          <w:b/>
          <w:bCs/>
          <w:color w:val="000000"/>
          <w:sz w:val="22"/>
          <w:szCs w:val="20"/>
        </w:rPr>
      </w:pPr>
      <w:r w:rsidRPr="00191304">
        <w:rPr>
          <w:rFonts w:ascii="Arial" w:hAnsi="Arial" w:cs="Arial"/>
          <w:b/>
          <w:bCs/>
          <w:color w:val="000000"/>
          <w:sz w:val="22"/>
          <w:szCs w:val="20"/>
        </w:rPr>
        <w:t>6.</w:t>
      </w:r>
      <w:r w:rsidRPr="00191304">
        <w:rPr>
          <w:rFonts w:ascii="Arial" w:hAnsi="Arial" w:cs="Arial"/>
          <w:b/>
          <w:bCs/>
          <w:color w:val="000000"/>
          <w:sz w:val="22"/>
          <w:szCs w:val="20"/>
        </w:rPr>
        <w:tab/>
      </w:r>
      <w:r w:rsidR="00C77E32" w:rsidRPr="00191304">
        <w:rPr>
          <w:rFonts w:ascii="Arial" w:hAnsi="Arial" w:cs="Arial"/>
          <w:b/>
          <w:bCs/>
          <w:color w:val="000000"/>
          <w:sz w:val="22"/>
          <w:szCs w:val="20"/>
        </w:rPr>
        <w:t xml:space="preserve"> </w:t>
      </w:r>
      <w:r w:rsidR="007E3945">
        <w:rPr>
          <w:rFonts w:ascii="Arial" w:hAnsi="Arial" w:cs="Arial"/>
          <w:b/>
          <w:bCs/>
          <w:color w:val="000000"/>
          <w:sz w:val="22"/>
          <w:szCs w:val="20"/>
        </w:rPr>
        <w:t xml:space="preserve">COPIES OF SURVEY FORMS, </w:t>
      </w:r>
      <w:r w:rsidRPr="00191304">
        <w:rPr>
          <w:rFonts w:ascii="Arial" w:hAnsi="Arial" w:cs="Arial"/>
          <w:b/>
          <w:bCs/>
          <w:color w:val="000000"/>
          <w:sz w:val="22"/>
          <w:szCs w:val="20"/>
        </w:rPr>
        <w:t>INSTRUCTIONS AND DEFINITIONS</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F40AB1"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Copies in portable document format (PDF) and spreadsheet format (XLS) are available on EIA's website at:</w:t>
      </w:r>
      <w:r w:rsidR="002E6AD9">
        <w:rPr>
          <w:rFonts w:ascii="Arial" w:hAnsi="Arial" w:cs="Arial"/>
          <w:color w:val="000000"/>
          <w:sz w:val="18"/>
          <w:szCs w:val="18"/>
        </w:rPr>
        <w:t xml:space="preserve"> </w:t>
      </w:r>
    </w:p>
    <w:p w:rsidR="00F40AB1" w:rsidRDefault="00F40AB1">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p>
    <w:p w:rsidR="00387586" w:rsidRPr="002E18D8" w:rsidRDefault="00F40AB1">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F40AB1">
        <w:rPr>
          <w:rStyle w:val="Hypertext"/>
          <w:rFonts w:ascii="Arial" w:hAnsi="Arial" w:cs="Arial"/>
          <w:sz w:val="18"/>
          <w:szCs w:val="18"/>
        </w:rPr>
        <w:t>http://www.eia.gov/survey/#eia-14</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p>
    <w:p w:rsidR="00387586"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You may also access the materials by following the steps below:</w:t>
      </w:r>
    </w:p>
    <w:p w:rsidR="00D641F6" w:rsidRPr="002E18D8" w:rsidRDefault="00D641F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w:t>
      </w:r>
      <w:r w:rsidR="002E6AD9">
        <w:rPr>
          <w:rFonts w:ascii="Arial" w:hAnsi="Arial" w:cs="Arial"/>
          <w:color w:val="000000"/>
          <w:sz w:val="18"/>
          <w:szCs w:val="18"/>
        </w:rPr>
        <w:t xml:space="preserve"> </w:t>
      </w:r>
      <w:r w:rsidRPr="002E18D8">
        <w:rPr>
          <w:rFonts w:ascii="Arial" w:hAnsi="Arial" w:cs="Arial"/>
          <w:color w:val="000000"/>
          <w:sz w:val="18"/>
          <w:szCs w:val="18"/>
        </w:rPr>
        <w:t xml:space="preserve"> Go to EIA’s website at </w:t>
      </w:r>
      <w:r w:rsidRPr="002E18D8">
        <w:rPr>
          <w:rStyle w:val="Hypertext"/>
          <w:rFonts w:ascii="Arial" w:hAnsi="Arial" w:cs="Arial"/>
          <w:sz w:val="18"/>
          <w:szCs w:val="18"/>
        </w:rPr>
        <w:t>www.eia.gov</w:t>
      </w:r>
      <w:r w:rsidRPr="002E18D8">
        <w:rPr>
          <w:rFonts w:ascii="Arial" w:hAnsi="Arial" w:cs="Arial"/>
          <w:color w:val="000000"/>
          <w:sz w:val="18"/>
          <w:szCs w:val="18"/>
        </w:rPr>
        <w:t xml:space="preserve"> </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w:t>
      </w:r>
      <w:r w:rsidR="002E6AD9">
        <w:rPr>
          <w:rFonts w:ascii="Arial" w:hAnsi="Arial" w:cs="Arial"/>
          <w:color w:val="000000"/>
          <w:sz w:val="18"/>
          <w:szCs w:val="18"/>
        </w:rPr>
        <w:t xml:space="preserve"> </w:t>
      </w:r>
      <w:r w:rsidRPr="002E18D8">
        <w:rPr>
          <w:rFonts w:ascii="Arial" w:hAnsi="Arial" w:cs="Arial"/>
          <w:color w:val="000000"/>
          <w:sz w:val="18"/>
          <w:szCs w:val="18"/>
        </w:rPr>
        <w:t xml:space="preserve"> Click on </w:t>
      </w:r>
      <w:r w:rsidR="00AB065D">
        <w:rPr>
          <w:rFonts w:ascii="Arial" w:hAnsi="Arial" w:cs="Arial"/>
          <w:i/>
          <w:iCs/>
          <w:color w:val="000000"/>
          <w:sz w:val="18"/>
          <w:szCs w:val="18"/>
        </w:rPr>
        <w:t>Tools</w:t>
      </w:r>
      <w:r w:rsidR="00AB065D">
        <w:rPr>
          <w:rFonts w:ascii="Arial" w:hAnsi="Arial" w:cs="Arial"/>
          <w:color w:val="000000"/>
          <w:sz w:val="18"/>
          <w:szCs w:val="18"/>
        </w:rPr>
        <w:t xml:space="preserve"> in the upper right hand corner</w:t>
      </w:r>
    </w:p>
    <w:p w:rsidR="00AB065D" w:rsidRDefault="00387586" w:rsidP="00AB065D">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w:t>
      </w:r>
      <w:r w:rsidR="002E6AD9">
        <w:rPr>
          <w:rFonts w:ascii="Arial" w:hAnsi="Arial" w:cs="Arial"/>
          <w:color w:val="000000"/>
          <w:sz w:val="18"/>
          <w:szCs w:val="18"/>
        </w:rPr>
        <w:t xml:space="preserve"> </w:t>
      </w:r>
      <w:r w:rsidRPr="002E18D8">
        <w:rPr>
          <w:rFonts w:ascii="Arial" w:hAnsi="Arial" w:cs="Arial"/>
          <w:color w:val="000000"/>
          <w:sz w:val="18"/>
          <w:szCs w:val="18"/>
        </w:rPr>
        <w:t xml:space="preserve"> Click on </w:t>
      </w:r>
      <w:r w:rsidR="00AB065D">
        <w:rPr>
          <w:rFonts w:ascii="Arial" w:hAnsi="Arial" w:cs="Arial"/>
          <w:i/>
          <w:iCs/>
          <w:color w:val="000000"/>
          <w:sz w:val="18"/>
          <w:szCs w:val="18"/>
        </w:rPr>
        <w:t xml:space="preserve">EIA </w:t>
      </w:r>
      <w:r w:rsidRPr="002E18D8">
        <w:rPr>
          <w:rFonts w:ascii="Arial" w:hAnsi="Arial" w:cs="Arial"/>
          <w:i/>
          <w:iCs/>
          <w:color w:val="000000"/>
          <w:sz w:val="18"/>
          <w:szCs w:val="18"/>
        </w:rPr>
        <w:t>Survey Forms</w:t>
      </w:r>
      <w:r w:rsidRPr="002E18D8">
        <w:rPr>
          <w:rFonts w:ascii="Arial" w:hAnsi="Arial" w:cs="Arial"/>
          <w:color w:val="000000"/>
          <w:sz w:val="18"/>
          <w:szCs w:val="18"/>
        </w:rPr>
        <w:t xml:space="preserve"> </w:t>
      </w:r>
    </w:p>
    <w:p w:rsidR="00AB065D" w:rsidRDefault="00AB065D">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i/>
          <w:color w:val="000000"/>
          <w:sz w:val="18"/>
          <w:szCs w:val="18"/>
        </w:rPr>
      </w:pPr>
      <w:r w:rsidRPr="002E18D8">
        <w:rPr>
          <w:rFonts w:ascii="Arial" w:hAnsi="Arial" w:cs="Arial"/>
          <w:color w:val="000000"/>
          <w:sz w:val="18"/>
          <w:szCs w:val="18"/>
        </w:rPr>
        <w:t>·</w:t>
      </w:r>
      <w:r w:rsidR="002E6AD9">
        <w:rPr>
          <w:rFonts w:ascii="Arial" w:hAnsi="Arial" w:cs="Arial"/>
          <w:color w:val="000000"/>
          <w:sz w:val="18"/>
          <w:szCs w:val="18"/>
        </w:rPr>
        <w:t xml:space="preserve"> </w:t>
      </w:r>
      <w:r>
        <w:rPr>
          <w:rFonts w:ascii="Arial" w:hAnsi="Arial" w:cs="Arial"/>
          <w:color w:val="000000"/>
          <w:sz w:val="18"/>
          <w:szCs w:val="18"/>
        </w:rPr>
        <w:t xml:space="preserve"> Click on </w:t>
      </w:r>
      <w:r>
        <w:rPr>
          <w:rFonts w:ascii="Arial" w:hAnsi="Arial" w:cs="Arial"/>
          <w:i/>
          <w:color w:val="000000"/>
          <w:sz w:val="18"/>
          <w:szCs w:val="18"/>
        </w:rPr>
        <w:t>Petroleum</w:t>
      </w:r>
    </w:p>
    <w:p w:rsidR="00C867C7" w:rsidRPr="00C867C7" w:rsidRDefault="00C867C7" w:rsidP="00C867C7">
      <w:pPr>
        <w:pStyle w:val="ListParagraph"/>
        <w:numPr>
          <w:ilvl w:val="0"/>
          <w:numId w:val="4"/>
        </w:num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Pr>
          <w:rFonts w:ascii="Arial" w:hAnsi="Arial" w:cs="Arial"/>
          <w:color w:val="000000"/>
          <w:sz w:val="18"/>
          <w:szCs w:val="18"/>
        </w:rPr>
        <w:t xml:space="preserve"> Under </w:t>
      </w:r>
      <w:r>
        <w:rPr>
          <w:rFonts w:ascii="Arial" w:hAnsi="Arial" w:cs="Arial"/>
          <w:i/>
          <w:color w:val="000000"/>
          <w:sz w:val="18"/>
          <w:szCs w:val="18"/>
        </w:rPr>
        <w:t>Monthly</w:t>
      </w:r>
      <w:r>
        <w:rPr>
          <w:rFonts w:ascii="Arial" w:hAnsi="Arial" w:cs="Arial"/>
          <w:color w:val="000000"/>
          <w:sz w:val="18"/>
          <w:szCs w:val="18"/>
        </w:rPr>
        <w:t xml:space="preserve"> select </w:t>
      </w:r>
      <w:r>
        <w:rPr>
          <w:rFonts w:ascii="Arial" w:hAnsi="Arial" w:cs="Arial"/>
          <w:i/>
          <w:color w:val="000000"/>
          <w:sz w:val="18"/>
          <w:szCs w:val="18"/>
        </w:rPr>
        <w:t>EIA-14</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w:t>
      </w:r>
      <w:r w:rsidR="002E6AD9">
        <w:rPr>
          <w:rFonts w:ascii="Arial" w:hAnsi="Arial" w:cs="Arial"/>
          <w:color w:val="000000"/>
          <w:sz w:val="18"/>
          <w:szCs w:val="18"/>
        </w:rPr>
        <w:t xml:space="preserve"> </w:t>
      </w:r>
      <w:r w:rsidRPr="002E18D8">
        <w:rPr>
          <w:rFonts w:ascii="Arial" w:hAnsi="Arial" w:cs="Arial"/>
          <w:color w:val="000000"/>
          <w:sz w:val="18"/>
          <w:szCs w:val="18"/>
        </w:rPr>
        <w:t xml:space="preserve"> Select the materials you want.</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Files must be saved to your personal computer. Data cannot be entered interactively on the website.</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387586" w:rsidRPr="00191304"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ind w:left="288" w:hanging="288"/>
        <w:jc w:val="both"/>
        <w:rPr>
          <w:rFonts w:ascii="Arial" w:hAnsi="Arial" w:cs="Arial"/>
          <w:color w:val="000000"/>
          <w:sz w:val="22"/>
          <w:szCs w:val="20"/>
        </w:rPr>
      </w:pPr>
      <w:r w:rsidRPr="00191304">
        <w:rPr>
          <w:rFonts w:ascii="Arial" w:hAnsi="Arial" w:cs="Arial"/>
          <w:b/>
          <w:bCs/>
          <w:color w:val="000000"/>
          <w:sz w:val="22"/>
          <w:szCs w:val="20"/>
        </w:rPr>
        <w:t>7.</w:t>
      </w:r>
      <w:r w:rsidRPr="00191304">
        <w:rPr>
          <w:rFonts w:ascii="Arial" w:hAnsi="Arial" w:cs="Arial"/>
          <w:b/>
          <w:bCs/>
          <w:color w:val="000000"/>
          <w:sz w:val="22"/>
          <w:szCs w:val="20"/>
        </w:rPr>
        <w:tab/>
      </w:r>
      <w:r w:rsidR="00C77E32" w:rsidRPr="00191304">
        <w:rPr>
          <w:rFonts w:ascii="Arial" w:hAnsi="Arial" w:cs="Arial"/>
          <w:b/>
          <w:bCs/>
          <w:color w:val="000000"/>
          <w:sz w:val="22"/>
          <w:szCs w:val="20"/>
        </w:rPr>
        <w:t xml:space="preserve"> </w:t>
      </w:r>
      <w:r w:rsidRPr="00191304">
        <w:rPr>
          <w:rFonts w:ascii="Arial" w:hAnsi="Arial" w:cs="Arial"/>
          <w:b/>
          <w:bCs/>
          <w:color w:val="000000"/>
          <w:sz w:val="22"/>
          <w:szCs w:val="20"/>
        </w:rPr>
        <w:t>HOW TO COMPLETE THE SURVEY FORM</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rPr>
        <w:t>For the purpose of this report, the reporting firm is the parent company and the consolidated entities (if any) which the parent directly or indirectly controls, taken altogether. If a consolidated entity of a firm constitutes that firm's domestic refining operations, then the consolidated entity may report for the firm.</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rPr>
        <w:t>Report for all refining operations located in the United States that are controlled by the firm.</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rPr>
        <w:t>Report all data on an ownership basis. Report in accordance with customary accounting procedures used by your firm.</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rPr>
        <w:t>Use parentheses ( ) to indicate negative entries.</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rPr>
        <w:t xml:space="preserve">Report all quantities in </w:t>
      </w:r>
      <w:r w:rsidRPr="002E18D8">
        <w:rPr>
          <w:rFonts w:ascii="Arial" w:hAnsi="Arial" w:cs="Arial"/>
          <w:b/>
          <w:bCs/>
          <w:color w:val="000000"/>
          <w:sz w:val="18"/>
          <w:szCs w:val="18"/>
        </w:rPr>
        <w:t>thousands of barrels</w:t>
      </w:r>
      <w:r w:rsidRPr="002E18D8">
        <w:rPr>
          <w:rFonts w:ascii="Arial" w:hAnsi="Arial" w:cs="Arial"/>
          <w:color w:val="000000"/>
          <w:sz w:val="18"/>
          <w:szCs w:val="18"/>
        </w:rPr>
        <w:t>. Quantities ending in 499 or less are to be rounded down; quantities ending in 500 or more are to rounded up to the next higher number. For example, 106,489 is rounded to 106, and 106,589 is rounded to 107.</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1A7FD9"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b/>
          <w:bCs/>
          <w:color w:val="000000"/>
          <w:sz w:val="18"/>
          <w:szCs w:val="18"/>
        </w:rPr>
      </w:pPr>
      <w:r w:rsidRPr="002E18D8">
        <w:rPr>
          <w:rFonts w:ascii="Arial" w:hAnsi="Arial" w:cs="Arial"/>
          <w:color w:val="000000"/>
          <w:sz w:val="18"/>
          <w:szCs w:val="18"/>
        </w:rPr>
        <w:t xml:space="preserve">For the purpose of this report note the definition of the </w:t>
      </w:r>
      <w:r w:rsidR="001A7FD9" w:rsidRPr="002E18D8">
        <w:rPr>
          <w:rFonts w:ascii="Arial" w:hAnsi="Arial" w:cs="Arial"/>
          <w:color w:val="000000"/>
          <w:sz w:val="18"/>
          <w:szCs w:val="18"/>
        </w:rPr>
        <w:t>United States shown in Section 11, Definitions, includes</w:t>
      </w:r>
      <w:r w:rsidR="000C139A">
        <w:rPr>
          <w:rFonts w:ascii="Arial" w:hAnsi="Arial" w:cs="Arial"/>
          <w:color w:val="000000"/>
          <w:sz w:val="18"/>
          <w:szCs w:val="18"/>
        </w:rPr>
        <w:t xml:space="preserve"> </w:t>
      </w:r>
      <w:r w:rsidR="001A7FD9" w:rsidRPr="002E18D8">
        <w:rPr>
          <w:rFonts w:ascii="Arial" w:hAnsi="Arial" w:cs="Arial"/>
          <w:color w:val="000000"/>
          <w:sz w:val="18"/>
          <w:szCs w:val="18"/>
        </w:rPr>
        <w:t>areas outside the 50 States.</w:t>
      </w:r>
      <w:r w:rsidR="001A7FD9" w:rsidRPr="002E18D8">
        <w:rPr>
          <w:rFonts w:ascii="Arial" w:hAnsi="Arial" w:cs="Arial"/>
          <w:b/>
          <w:bCs/>
          <w:color w:val="000000"/>
          <w:sz w:val="18"/>
          <w:szCs w:val="18"/>
        </w:rPr>
        <w:tab/>
      </w:r>
    </w:p>
    <w:p w:rsidR="00D454CA" w:rsidRDefault="00D454CA">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b/>
          <w:bCs/>
          <w:color w:val="000000"/>
          <w:sz w:val="18"/>
          <w:szCs w:val="18"/>
        </w:rPr>
      </w:pPr>
    </w:p>
    <w:p w:rsidR="00F737B2" w:rsidRDefault="00F737B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b/>
          <w:bCs/>
          <w:color w:val="000000"/>
          <w:sz w:val="18"/>
          <w:szCs w:val="18"/>
        </w:rPr>
      </w:pP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b/>
          <w:bCs/>
          <w:color w:val="000000"/>
          <w:sz w:val="18"/>
          <w:szCs w:val="18"/>
        </w:rPr>
        <w:t>Resubmissions</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rPr>
        <w:t xml:space="preserve">Resubmissions are required if it is found that previously </w:t>
      </w:r>
      <w:r w:rsidRPr="002E18D8">
        <w:rPr>
          <w:rFonts w:ascii="Arial" w:hAnsi="Arial" w:cs="Arial"/>
          <w:color w:val="000000"/>
          <w:sz w:val="18"/>
          <w:szCs w:val="18"/>
        </w:rPr>
        <w:lastRenderedPageBreak/>
        <w:t>reported cost or volume data are in error by more than five percent (</w:t>
      </w:r>
      <w:r w:rsidRPr="002E18D8">
        <w:rPr>
          <w:rFonts w:ascii="Arial" w:hAnsi="Arial" w:cs="Arial"/>
          <w:color w:val="000000"/>
          <w:sz w:val="18"/>
          <w:szCs w:val="18"/>
          <w:u w:val="single"/>
        </w:rPr>
        <w:t>+</w:t>
      </w:r>
      <w:r w:rsidRPr="002E18D8">
        <w:rPr>
          <w:rFonts w:ascii="Arial" w:hAnsi="Arial" w:cs="Arial"/>
          <w:color w:val="000000"/>
          <w:sz w:val="18"/>
          <w:szCs w:val="18"/>
        </w:rPr>
        <w:t>5%). Each resubmission will establish a new base to which the five percent threshold would be applied in determining whether subsequent resubmissions are required. That is, in applying the five percent criteria, the sum of all changes to the previously reported cost or volume data should be used.</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387586" w:rsidRPr="00191304" w:rsidRDefault="00C25EAE" w:rsidP="00F16F0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center"/>
        <w:rPr>
          <w:rFonts w:ascii="Arial" w:hAnsi="Arial" w:cs="Arial"/>
          <w:color w:val="000000"/>
          <w:sz w:val="18"/>
          <w:szCs w:val="18"/>
        </w:rPr>
      </w:pPr>
      <w:r w:rsidRPr="00191304">
        <w:rPr>
          <w:rFonts w:ascii="Arial" w:hAnsi="Arial" w:cs="Arial"/>
          <w:b/>
          <w:bCs/>
          <w:color w:val="000000"/>
          <w:sz w:val="18"/>
          <w:szCs w:val="18"/>
        </w:rPr>
        <w:t>PART 1</w:t>
      </w:r>
      <w:r w:rsidR="00387586" w:rsidRPr="00191304">
        <w:rPr>
          <w:rFonts w:ascii="Arial" w:hAnsi="Arial" w:cs="Arial"/>
          <w:b/>
          <w:bCs/>
          <w:color w:val="000000"/>
          <w:sz w:val="18"/>
          <w:szCs w:val="18"/>
        </w:rPr>
        <w:t>.</w:t>
      </w:r>
      <w:r w:rsidR="002E6AD9">
        <w:rPr>
          <w:rFonts w:ascii="Arial" w:hAnsi="Arial" w:cs="Arial"/>
          <w:b/>
          <w:bCs/>
          <w:color w:val="000000"/>
          <w:sz w:val="18"/>
          <w:szCs w:val="18"/>
        </w:rPr>
        <w:t xml:space="preserve"> </w:t>
      </w:r>
      <w:r w:rsidR="00387586" w:rsidRPr="00191304">
        <w:rPr>
          <w:rFonts w:ascii="Arial" w:hAnsi="Arial" w:cs="Arial"/>
          <w:b/>
          <w:bCs/>
          <w:color w:val="000000"/>
          <w:sz w:val="18"/>
          <w:szCs w:val="18"/>
        </w:rPr>
        <w:t xml:space="preserve">RESPONDENT IDENTIFICATION </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u w:val="single"/>
        </w:rPr>
        <w:t>Report Period:</w:t>
      </w:r>
      <w:r w:rsidR="002E6AD9">
        <w:rPr>
          <w:rFonts w:ascii="Arial" w:hAnsi="Arial" w:cs="Arial"/>
          <w:color w:val="000000"/>
          <w:sz w:val="18"/>
          <w:szCs w:val="18"/>
        </w:rPr>
        <w:t xml:space="preserve"> </w:t>
      </w:r>
      <w:r w:rsidRPr="002E18D8">
        <w:rPr>
          <w:rFonts w:ascii="Arial" w:hAnsi="Arial" w:cs="Arial"/>
          <w:color w:val="000000"/>
          <w:sz w:val="18"/>
          <w:szCs w:val="18"/>
        </w:rPr>
        <w:t xml:space="preserve">Enter the year and month for which this form is being submitted. </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rPr>
        <w:t>Enter the 10-digit EIA ID Number.</w:t>
      </w:r>
      <w:r w:rsidR="002E6AD9">
        <w:rPr>
          <w:rFonts w:ascii="Arial" w:hAnsi="Arial" w:cs="Arial"/>
          <w:color w:val="000000"/>
          <w:sz w:val="18"/>
          <w:szCs w:val="18"/>
        </w:rPr>
        <w:t xml:space="preserve"> </w:t>
      </w:r>
      <w:r w:rsidRPr="002E18D8">
        <w:rPr>
          <w:rFonts w:ascii="Arial" w:hAnsi="Arial" w:cs="Arial"/>
          <w:color w:val="000000"/>
          <w:sz w:val="18"/>
          <w:szCs w:val="18"/>
        </w:rPr>
        <w:t>If you do not have a number, submit your report leaving this field blank.</w:t>
      </w:r>
      <w:r w:rsidR="002E6AD9">
        <w:rPr>
          <w:rFonts w:ascii="Arial" w:hAnsi="Arial" w:cs="Arial"/>
          <w:color w:val="000000"/>
          <w:sz w:val="18"/>
          <w:szCs w:val="18"/>
        </w:rPr>
        <w:t xml:space="preserve"> </w:t>
      </w:r>
      <w:r w:rsidRPr="002E18D8">
        <w:rPr>
          <w:rFonts w:ascii="Arial" w:hAnsi="Arial" w:cs="Arial"/>
          <w:color w:val="000000"/>
          <w:sz w:val="18"/>
          <w:szCs w:val="18"/>
        </w:rPr>
        <w:t xml:space="preserve">EIA will </w:t>
      </w:r>
      <w:r w:rsidR="002E6AD9">
        <w:rPr>
          <w:rFonts w:ascii="Arial" w:hAnsi="Arial" w:cs="Arial"/>
          <w:color w:val="000000"/>
          <w:sz w:val="18"/>
          <w:szCs w:val="18"/>
        </w:rPr>
        <w:t>assign you a number.</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387586" w:rsidRPr="002E18D8" w:rsidRDefault="00E01FD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Pr>
          <w:rFonts w:ascii="Arial" w:hAnsi="Arial" w:cs="Arial"/>
          <w:color w:val="000000"/>
          <w:sz w:val="18"/>
          <w:szCs w:val="18"/>
        </w:rPr>
        <w:t>Enter the name and addresses of the reporting company.</w:t>
      </w:r>
      <w:r w:rsidR="002E6AD9">
        <w:rPr>
          <w:rFonts w:ascii="Arial" w:hAnsi="Arial" w:cs="Arial"/>
          <w:color w:val="000000"/>
          <w:sz w:val="18"/>
          <w:szCs w:val="18"/>
        </w:rPr>
        <w:t xml:space="preserve"> </w:t>
      </w:r>
      <w:r>
        <w:rPr>
          <w:rFonts w:ascii="Arial" w:hAnsi="Arial" w:cs="Arial"/>
          <w:color w:val="000000"/>
          <w:sz w:val="18"/>
          <w:szCs w:val="18"/>
        </w:rPr>
        <w:t>If the physical address and the mailing address are the same, only report one address.</w:t>
      </w:r>
      <w:r w:rsidR="002E6AD9">
        <w:rPr>
          <w:rFonts w:ascii="Arial" w:hAnsi="Arial" w:cs="Arial"/>
          <w:color w:val="000000"/>
          <w:sz w:val="18"/>
          <w:szCs w:val="18"/>
        </w:rPr>
        <w:t xml:space="preserve"> </w:t>
      </w:r>
      <w:r>
        <w:rPr>
          <w:rFonts w:ascii="Arial" w:hAnsi="Arial" w:cs="Arial"/>
          <w:color w:val="000000"/>
          <w:sz w:val="18"/>
          <w:szCs w:val="18"/>
        </w:rPr>
        <w:t>If there is any change to your respondent information (i.e. company name or address, contact name, telephone number, fax number or email address) since the last report, enter and “X” in the block provided.</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rPr>
        <w:t>Enter contact name, telephone number, fax number and email address.</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u w:val="single"/>
        </w:rPr>
        <w:t>Date of this Report:</w:t>
      </w:r>
      <w:r w:rsidR="002E6AD9">
        <w:rPr>
          <w:rFonts w:ascii="Arial" w:hAnsi="Arial" w:cs="Arial"/>
          <w:color w:val="000000"/>
          <w:sz w:val="18"/>
          <w:szCs w:val="18"/>
        </w:rPr>
        <w:t xml:space="preserve"> </w:t>
      </w:r>
      <w:r w:rsidRPr="002E18D8">
        <w:rPr>
          <w:rFonts w:ascii="Arial" w:hAnsi="Arial" w:cs="Arial"/>
          <w:color w:val="000000"/>
          <w:sz w:val="18"/>
          <w:szCs w:val="18"/>
        </w:rPr>
        <w:t>Enter the month, day, and year this report is being filed.</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u w:val="single"/>
        </w:rPr>
        <w:t>Type of Report:</w:t>
      </w:r>
      <w:r w:rsidR="002E6AD9">
        <w:rPr>
          <w:rFonts w:ascii="Arial" w:hAnsi="Arial" w:cs="Arial"/>
          <w:color w:val="000000"/>
          <w:sz w:val="18"/>
          <w:szCs w:val="18"/>
        </w:rPr>
        <w:t xml:space="preserve"> </w:t>
      </w:r>
      <w:r w:rsidRPr="002E18D8">
        <w:rPr>
          <w:rFonts w:ascii="Arial" w:hAnsi="Arial" w:cs="Arial"/>
          <w:color w:val="000000"/>
          <w:sz w:val="18"/>
          <w:szCs w:val="18"/>
        </w:rPr>
        <w:t>Check the box which indicates whether this form is: (1) an Original, or (2) a Resubmission.</w:t>
      </w:r>
      <w:r w:rsidR="002E6AD9">
        <w:rPr>
          <w:rFonts w:ascii="Arial" w:hAnsi="Arial" w:cs="Arial"/>
          <w:color w:val="000000"/>
          <w:sz w:val="18"/>
          <w:szCs w:val="18"/>
        </w:rPr>
        <w:t xml:space="preserve"> </w:t>
      </w:r>
      <w:r w:rsidRPr="002E18D8">
        <w:rPr>
          <w:rFonts w:ascii="Arial" w:hAnsi="Arial" w:cs="Arial"/>
          <w:color w:val="000000"/>
          <w:sz w:val="18"/>
          <w:szCs w:val="18"/>
        </w:rPr>
        <w:t>If it is a resubmission, enter the date of the report for which this report is a resubmission.</w:t>
      </w:r>
    </w:p>
    <w:p w:rsidR="00387586" w:rsidRPr="00191304"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4"/>
          <w:szCs w:val="18"/>
        </w:rPr>
      </w:pPr>
    </w:p>
    <w:p w:rsidR="001F6F2E" w:rsidRPr="00762474" w:rsidRDefault="001F6F2E" w:rsidP="001F6F2E">
      <w:pPr>
        <w:rPr>
          <w:rFonts w:ascii="Arial" w:hAnsi="Arial" w:cs="Arial"/>
          <w:color w:val="000000"/>
          <w:sz w:val="18"/>
          <w:szCs w:val="18"/>
        </w:rPr>
      </w:pPr>
    </w:p>
    <w:p w:rsidR="00387586" w:rsidRPr="00191304" w:rsidRDefault="00C25EAE" w:rsidP="00F16F0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center"/>
        <w:rPr>
          <w:rFonts w:ascii="Arial" w:hAnsi="Arial" w:cs="Arial"/>
          <w:b/>
          <w:bCs/>
          <w:color w:val="000000"/>
          <w:sz w:val="18"/>
          <w:szCs w:val="18"/>
        </w:rPr>
      </w:pPr>
      <w:r w:rsidRPr="00191304">
        <w:rPr>
          <w:rFonts w:ascii="Arial" w:hAnsi="Arial" w:cs="Arial"/>
          <w:b/>
          <w:bCs/>
          <w:color w:val="000000"/>
          <w:sz w:val="18"/>
          <w:szCs w:val="18"/>
        </w:rPr>
        <w:t xml:space="preserve">PART </w:t>
      </w:r>
      <w:r w:rsidR="00A554C1">
        <w:rPr>
          <w:rFonts w:ascii="Arial" w:hAnsi="Arial" w:cs="Arial"/>
          <w:b/>
          <w:bCs/>
          <w:color w:val="000000"/>
          <w:sz w:val="18"/>
          <w:szCs w:val="18"/>
        </w:rPr>
        <w:t>3</w:t>
      </w:r>
      <w:r w:rsidR="00387586" w:rsidRPr="00191304">
        <w:rPr>
          <w:rFonts w:ascii="Arial" w:hAnsi="Arial" w:cs="Arial"/>
          <w:b/>
          <w:bCs/>
          <w:color w:val="000000"/>
          <w:sz w:val="18"/>
          <w:szCs w:val="18"/>
        </w:rPr>
        <w:t>.</w:t>
      </w:r>
      <w:r w:rsidR="002E6AD9">
        <w:rPr>
          <w:rFonts w:ascii="Arial" w:hAnsi="Arial" w:cs="Arial"/>
          <w:b/>
          <w:bCs/>
          <w:color w:val="000000"/>
          <w:sz w:val="18"/>
          <w:szCs w:val="18"/>
        </w:rPr>
        <w:t xml:space="preserve"> </w:t>
      </w:r>
      <w:r w:rsidR="00387586" w:rsidRPr="00191304">
        <w:rPr>
          <w:rFonts w:ascii="Arial" w:hAnsi="Arial" w:cs="Arial"/>
          <w:b/>
          <w:bCs/>
          <w:color w:val="000000"/>
          <w:sz w:val="18"/>
          <w:szCs w:val="18"/>
        </w:rPr>
        <w:t>SUMMARY OF CRUDE OIL COSTS</w:t>
      </w:r>
      <w:r w:rsidR="00191304">
        <w:rPr>
          <w:rFonts w:ascii="Arial" w:hAnsi="Arial" w:cs="Arial"/>
          <w:b/>
          <w:bCs/>
          <w:color w:val="000000"/>
          <w:sz w:val="18"/>
          <w:szCs w:val="18"/>
        </w:rPr>
        <w:t xml:space="preserve"> </w:t>
      </w:r>
      <w:r w:rsidR="00387586" w:rsidRPr="00191304">
        <w:rPr>
          <w:rFonts w:ascii="Arial" w:hAnsi="Arial" w:cs="Arial"/>
          <w:b/>
          <w:bCs/>
          <w:color w:val="000000"/>
          <w:sz w:val="18"/>
          <w:szCs w:val="18"/>
        </w:rPr>
        <w:t>AND</w:t>
      </w:r>
      <w:r w:rsidR="00191304">
        <w:rPr>
          <w:rFonts w:ascii="Arial" w:hAnsi="Arial" w:cs="Arial"/>
          <w:b/>
          <w:bCs/>
          <w:color w:val="000000"/>
          <w:sz w:val="18"/>
          <w:szCs w:val="18"/>
        </w:rPr>
        <w:t xml:space="preserve"> </w:t>
      </w:r>
      <w:r w:rsidR="00387586" w:rsidRPr="00191304">
        <w:rPr>
          <w:rFonts w:ascii="Arial" w:hAnsi="Arial" w:cs="Arial"/>
          <w:b/>
          <w:bCs/>
          <w:color w:val="000000"/>
          <w:sz w:val="18"/>
          <w:szCs w:val="18"/>
        </w:rPr>
        <w:t>VOLUMES</w:t>
      </w:r>
      <w:r w:rsidR="00387586" w:rsidRPr="00191304">
        <w:rPr>
          <w:rFonts w:ascii="Arial" w:hAnsi="Arial" w:cs="Arial"/>
          <w:color w:val="000000"/>
          <w:sz w:val="18"/>
          <w:szCs w:val="18"/>
        </w:rPr>
        <w:t xml:space="preserve"> </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rPr>
        <w:t>Refer to Section 11, Definitions, before completing the form.</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b/>
          <w:color w:val="000000"/>
          <w:sz w:val="18"/>
          <w:szCs w:val="18"/>
        </w:rPr>
      </w:pPr>
      <w:r w:rsidRPr="002E18D8">
        <w:rPr>
          <w:rFonts w:ascii="Arial" w:hAnsi="Arial" w:cs="Arial"/>
          <w:color w:val="000000"/>
          <w:sz w:val="18"/>
          <w:szCs w:val="18"/>
        </w:rPr>
        <w:t>Report volumes and their corresponding costs including transportation to the refinery gate for each item on a net domestic refining operations basis.</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b/>
          <w:bCs/>
          <w:color w:val="000000"/>
          <w:sz w:val="18"/>
          <w:szCs w:val="18"/>
        </w:rPr>
        <w:t>Column (a) Total Cost:</w:t>
      </w:r>
      <w:r w:rsidR="002E6AD9">
        <w:rPr>
          <w:rFonts w:ascii="Arial" w:hAnsi="Arial" w:cs="Arial"/>
          <w:b/>
          <w:bCs/>
          <w:color w:val="000000"/>
          <w:sz w:val="18"/>
          <w:szCs w:val="18"/>
        </w:rPr>
        <w:t xml:space="preserve"> </w:t>
      </w:r>
      <w:r w:rsidRPr="002E18D8">
        <w:rPr>
          <w:rFonts w:ascii="Arial" w:hAnsi="Arial" w:cs="Arial"/>
          <w:color w:val="000000"/>
          <w:sz w:val="18"/>
          <w:szCs w:val="18"/>
        </w:rPr>
        <w:t>Report the net cost in thousands of U.S. dollars of each item.</w:t>
      </w:r>
      <w:r w:rsidR="002E6AD9">
        <w:rPr>
          <w:rFonts w:ascii="Arial" w:hAnsi="Arial" w:cs="Arial"/>
          <w:color w:val="000000"/>
          <w:sz w:val="18"/>
          <w:szCs w:val="18"/>
        </w:rPr>
        <w:t xml:space="preserve"> </w:t>
      </w:r>
      <w:r w:rsidRPr="002E18D8">
        <w:rPr>
          <w:rFonts w:ascii="Arial" w:hAnsi="Arial" w:cs="Arial"/>
          <w:color w:val="000000"/>
          <w:sz w:val="18"/>
          <w:szCs w:val="18"/>
        </w:rPr>
        <w:t>Include all costs normally associated with the acquisition and transportation of the oil up to the refinery gate e.g., cost of oil, shipping, insurance, taxes, storage fees, etc. Include only costs for physical crude oil transactions; exclude profits and losses from any crude oil futures or options trading activity when reporting your crude oil acquisition</w:t>
      </w:r>
      <w:r w:rsidR="00E01FD5">
        <w:rPr>
          <w:rFonts w:ascii="Arial" w:hAnsi="Arial" w:cs="Arial"/>
          <w:color w:val="000000"/>
          <w:sz w:val="18"/>
          <w:szCs w:val="18"/>
        </w:rPr>
        <w:t xml:space="preserve"> cost. Report costs for the PAD</w:t>
      </w:r>
      <w:r w:rsidRPr="002E18D8">
        <w:rPr>
          <w:rFonts w:ascii="Arial" w:hAnsi="Arial" w:cs="Arial"/>
          <w:color w:val="000000"/>
          <w:sz w:val="18"/>
          <w:szCs w:val="18"/>
        </w:rPr>
        <w:t>Ds in which the crude oil i</w:t>
      </w:r>
      <w:r w:rsidR="00E01FD5">
        <w:rPr>
          <w:rFonts w:ascii="Arial" w:hAnsi="Arial" w:cs="Arial"/>
          <w:color w:val="000000"/>
          <w:sz w:val="18"/>
          <w:szCs w:val="18"/>
        </w:rPr>
        <w:t xml:space="preserve">s intended to be refined. (PADDs are </w:t>
      </w:r>
      <w:r w:rsidRPr="002E18D8">
        <w:rPr>
          <w:rFonts w:ascii="Arial" w:hAnsi="Arial" w:cs="Arial"/>
          <w:color w:val="000000"/>
          <w:sz w:val="18"/>
          <w:szCs w:val="18"/>
        </w:rPr>
        <w:t>defined in Section 11)</w:t>
      </w:r>
      <w:r w:rsidR="002E6AD9">
        <w:rPr>
          <w:rFonts w:ascii="Arial" w:hAnsi="Arial" w:cs="Arial"/>
          <w:color w:val="000000"/>
          <w:sz w:val="18"/>
          <w:szCs w:val="18"/>
        </w:rPr>
        <w:t xml:space="preserve"> </w:t>
      </w:r>
      <w:r w:rsidRPr="002E18D8">
        <w:rPr>
          <w:rFonts w:ascii="Arial" w:hAnsi="Arial" w:cs="Arial"/>
          <w:color w:val="000000"/>
          <w:sz w:val="18"/>
          <w:szCs w:val="18"/>
        </w:rPr>
        <w:t xml:space="preserve">Sum the </w:t>
      </w:r>
      <w:r w:rsidR="00E01FD5">
        <w:rPr>
          <w:rFonts w:ascii="Arial" w:hAnsi="Arial" w:cs="Arial"/>
          <w:color w:val="000000"/>
          <w:sz w:val="18"/>
          <w:szCs w:val="18"/>
        </w:rPr>
        <w:t>Total Costs in each PADD</w:t>
      </w:r>
      <w:r w:rsidRPr="002E18D8">
        <w:rPr>
          <w:rFonts w:ascii="Arial" w:hAnsi="Arial" w:cs="Arial"/>
          <w:color w:val="000000"/>
          <w:sz w:val="18"/>
          <w:szCs w:val="18"/>
        </w:rPr>
        <w:t xml:space="preserve"> and “Other” to calculate the Total Cost in the United States.</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AB065D"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rPr>
        <w:t>Use the ‘Other’ category for crude oil processed in a location not in PADDs 1-5 and note under “Comments” the actual location.</w:t>
      </w:r>
      <w:r w:rsidR="00577C3B">
        <w:rPr>
          <w:rFonts w:ascii="Arial" w:hAnsi="Arial" w:cs="Arial"/>
          <w:color w:val="000000"/>
          <w:sz w:val="18"/>
          <w:szCs w:val="18"/>
        </w:rPr>
        <w:t xml:space="preserve"> </w:t>
      </w:r>
      <w:r w:rsidRPr="002E18D8">
        <w:rPr>
          <w:rFonts w:ascii="Arial" w:hAnsi="Arial" w:cs="Arial"/>
          <w:color w:val="000000"/>
          <w:sz w:val="18"/>
          <w:szCs w:val="18"/>
        </w:rPr>
        <w:t>For exchange receipts, use the market value of the oil as determined by the firm’s customary accounting practices.</w:t>
      </w:r>
    </w:p>
    <w:p w:rsidR="00AB065D" w:rsidRDefault="00AB065D">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Pr>
          <w:rFonts w:ascii="Arial" w:hAnsi="Arial" w:cs="Arial"/>
          <w:color w:val="000000"/>
          <w:sz w:val="18"/>
          <w:szCs w:val="18"/>
        </w:rPr>
        <w:t>A “Quota or Ticket Exchange,” also referred to as “ticket trade,” is a type of transaction through which one refiner is able to use another refiner’s fee-paid import licenses.</w:t>
      </w:r>
      <w:r w:rsidR="002E6AD9">
        <w:rPr>
          <w:rFonts w:ascii="Arial" w:hAnsi="Arial" w:cs="Arial"/>
          <w:color w:val="000000"/>
          <w:sz w:val="18"/>
          <w:szCs w:val="18"/>
        </w:rPr>
        <w:t xml:space="preserve"> </w:t>
      </w:r>
      <w:r>
        <w:rPr>
          <w:rFonts w:ascii="Arial" w:hAnsi="Arial" w:cs="Arial"/>
          <w:color w:val="000000"/>
          <w:sz w:val="18"/>
          <w:szCs w:val="18"/>
        </w:rPr>
        <w:t xml:space="preserve">Exchanges of this type are not to be considered as purchases or sales in completing the EIA-14 Form, and therefore should </w:t>
      </w:r>
      <w:r>
        <w:rPr>
          <w:rFonts w:ascii="Arial" w:hAnsi="Arial" w:cs="Arial"/>
          <w:color w:val="000000"/>
          <w:sz w:val="18"/>
          <w:szCs w:val="18"/>
          <w:u w:val="single"/>
        </w:rPr>
        <w:t>not</w:t>
      </w:r>
      <w:r>
        <w:rPr>
          <w:rFonts w:ascii="Arial" w:hAnsi="Arial" w:cs="Arial"/>
          <w:color w:val="000000"/>
          <w:sz w:val="18"/>
          <w:szCs w:val="18"/>
        </w:rPr>
        <w:t xml:space="preserve"> be included.</w:t>
      </w:r>
    </w:p>
    <w:p w:rsidR="00A176E2" w:rsidRPr="00AB065D" w:rsidRDefault="00A176E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b/>
          <w:bCs/>
          <w:color w:val="000000"/>
          <w:sz w:val="18"/>
          <w:szCs w:val="18"/>
        </w:rPr>
        <w:lastRenderedPageBreak/>
        <w:t xml:space="preserve">Column (b) Total Volume: </w:t>
      </w:r>
      <w:r w:rsidRPr="002E18D8">
        <w:rPr>
          <w:rFonts w:ascii="Arial" w:hAnsi="Arial" w:cs="Arial"/>
          <w:color w:val="000000"/>
          <w:sz w:val="18"/>
          <w:szCs w:val="18"/>
        </w:rPr>
        <w:t>Report the net volume in thousands of barrels that is int</w:t>
      </w:r>
      <w:r w:rsidR="00E01FD5">
        <w:rPr>
          <w:rFonts w:ascii="Arial" w:hAnsi="Arial" w:cs="Arial"/>
          <w:color w:val="000000"/>
          <w:sz w:val="18"/>
          <w:szCs w:val="18"/>
        </w:rPr>
        <w:t>ended to be refined in each PAD</w:t>
      </w:r>
      <w:r w:rsidRPr="002E18D8">
        <w:rPr>
          <w:rFonts w:ascii="Arial" w:hAnsi="Arial" w:cs="Arial"/>
          <w:color w:val="000000"/>
          <w:sz w:val="18"/>
          <w:szCs w:val="18"/>
        </w:rPr>
        <w:t>D. (PADD</w:t>
      </w:r>
      <w:r w:rsidR="00E01FD5">
        <w:rPr>
          <w:rFonts w:ascii="Arial" w:hAnsi="Arial" w:cs="Arial"/>
          <w:color w:val="000000"/>
          <w:sz w:val="18"/>
          <w:szCs w:val="18"/>
        </w:rPr>
        <w:t xml:space="preserve">s are </w:t>
      </w:r>
      <w:r w:rsidRPr="002E18D8">
        <w:rPr>
          <w:rFonts w:ascii="Arial" w:hAnsi="Arial" w:cs="Arial"/>
          <w:color w:val="000000"/>
          <w:sz w:val="18"/>
          <w:szCs w:val="18"/>
        </w:rPr>
        <w:t>defined in Section 11)</w:t>
      </w:r>
      <w:r w:rsidR="002E6AD9">
        <w:rPr>
          <w:rFonts w:ascii="Arial" w:hAnsi="Arial" w:cs="Arial"/>
          <w:color w:val="000000"/>
          <w:sz w:val="18"/>
          <w:szCs w:val="18"/>
        </w:rPr>
        <w:t xml:space="preserve"> </w:t>
      </w:r>
      <w:r w:rsidRPr="002E18D8">
        <w:rPr>
          <w:rFonts w:ascii="Arial" w:hAnsi="Arial" w:cs="Arial"/>
          <w:color w:val="000000"/>
          <w:sz w:val="18"/>
          <w:szCs w:val="18"/>
        </w:rPr>
        <w:t>Add the Total Volumes in each PADD</w:t>
      </w:r>
      <w:r w:rsidR="00E01FD5">
        <w:rPr>
          <w:rFonts w:ascii="Arial" w:hAnsi="Arial" w:cs="Arial"/>
          <w:color w:val="000000"/>
          <w:sz w:val="18"/>
          <w:szCs w:val="18"/>
        </w:rPr>
        <w:t xml:space="preserve"> </w:t>
      </w:r>
      <w:r w:rsidRPr="002E18D8">
        <w:rPr>
          <w:rFonts w:ascii="Arial" w:hAnsi="Arial" w:cs="Arial"/>
          <w:color w:val="000000"/>
          <w:sz w:val="18"/>
          <w:szCs w:val="18"/>
        </w:rPr>
        <w:t>and “Other” to calculate the Total Volume in the United States.</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ind w:firstLine="432"/>
        <w:jc w:val="both"/>
        <w:rPr>
          <w:rFonts w:ascii="Arial" w:hAnsi="Arial" w:cs="Arial"/>
          <w:i/>
          <w:iCs/>
          <w:color w:val="000000"/>
          <w:sz w:val="18"/>
          <w:szCs w:val="18"/>
        </w:rPr>
      </w:pP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i/>
          <w:iCs/>
          <w:color w:val="000000"/>
          <w:sz w:val="18"/>
          <w:szCs w:val="18"/>
        </w:rPr>
        <w:t xml:space="preserve">Note: </w:t>
      </w:r>
      <w:r w:rsidRPr="002E18D8">
        <w:rPr>
          <w:rFonts w:ascii="Arial" w:hAnsi="Arial" w:cs="Arial"/>
          <w:color w:val="000000"/>
          <w:sz w:val="18"/>
          <w:szCs w:val="18"/>
        </w:rPr>
        <w:t>If all crude oil pr</w:t>
      </w:r>
      <w:r w:rsidR="00E01FD5">
        <w:rPr>
          <w:rFonts w:ascii="Arial" w:hAnsi="Arial" w:cs="Arial"/>
          <w:color w:val="000000"/>
          <w:sz w:val="18"/>
          <w:szCs w:val="18"/>
        </w:rPr>
        <w:t>ocessing takes place in one PAD</w:t>
      </w:r>
      <w:r w:rsidRPr="002E18D8">
        <w:rPr>
          <w:rFonts w:ascii="Arial" w:hAnsi="Arial" w:cs="Arial"/>
          <w:color w:val="000000"/>
          <w:sz w:val="18"/>
          <w:szCs w:val="18"/>
        </w:rPr>
        <w:t>D</w:t>
      </w:r>
      <w:r w:rsidR="00E01FD5">
        <w:rPr>
          <w:rFonts w:ascii="Arial" w:hAnsi="Arial" w:cs="Arial"/>
          <w:color w:val="000000"/>
          <w:sz w:val="18"/>
          <w:szCs w:val="18"/>
        </w:rPr>
        <w:t xml:space="preserve"> </w:t>
      </w:r>
      <w:r w:rsidRPr="002E18D8">
        <w:rPr>
          <w:rFonts w:ascii="Arial" w:hAnsi="Arial" w:cs="Arial"/>
          <w:color w:val="000000"/>
          <w:sz w:val="18"/>
          <w:szCs w:val="18"/>
        </w:rPr>
        <w:t>then the Total Cost and Volume in the PADD</w:t>
      </w:r>
      <w:r w:rsidR="00E01FD5">
        <w:rPr>
          <w:rFonts w:ascii="Arial" w:hAnsi="Arial" w:cs="Arial"/>
          <w:color w:val="000000"/>
          <w:sz w:val="18"/>
          <w:szCs w:val="18"/>
        </w:rPr>
        <w:t xml:space="preserve"> </w:t>
      </w:r>
      <w:r w:rsidRPr="002E18D8">
        <w:rPr>
          <w:rFonts w:ascii="Arial" w:hAnsi="Arial" w:cs="Arial"/>
          <w:color w:val="000000"/>
          <w:sz w:val="18"/>
          <w:szCs w:val="18"/>
        </w:rPr>
        <w:t>will be the same as the Total Cost and Volume in the United States.</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b/>
          <w:bCs/>
          <w:color w:val="000000"/>
          <w:sz w:val="18"/>
          <w:szCs w:val="18"/>
        </w:rPr>
        <w:t>Comments:</w:t>
      </w:r>
      <w:r w:rsidRPr="002E18D8">
        <w:rPr>
          <w:rFonts w:ascii="Arial" w:hAnsi="Arial" w:cs="Arial"/>
          <w:color w:val="000000"/>
          <w:sz w:val="18"/>
          <w:szCs w:val="18"/>
        </w:rPr>
        <w:t xml:space="preserve"> Note any significant facts about the reported data that may explain any large changes from previous </w:t>
      </w:r>
      <w:r w:rsidR="00FF05CA" w:rsidRPr="002E18D8">
        <w:rPr>
          <w:rFonts w:ascii="Arial" w:hAnsi="Arial" w:cs="Arial"/>
          <w:color w:val="000000"/>
          <w:sz w:val="18"/>
          <w:szCs w:val="18"/>
        </w:rPr>
        <w:t>months</w:t>
      </w:r>
      <w:r w:rsidRPr="002E18D8">
        <w:rPr>
          <w:rFonts w:ascii="Arial" w:hAnsi="Arial" w:cs="Arial"/>
          <w:color w:val="000000"/>
          <w:sz w:val="18"/>
          <w:szCs w:val="18"/>
        </w:rPr>
        <w:t xml:space="preserve"> reported data.</w:t>
      </w:r>
      <w:r w:rsidR="002E6AD9">
        <w:rPr>
          <w:rFonts w:ascii="Arial" w:hAnsi="Arial" w:cs="Arial"/>
          <w:color w:val="000000"/>
          <w:sz w:val="18"/>
          <w:szCs w:val="18"/>
        </w:rPr>
        <w:t xml:space="preserve"> </w:t>
      </w:r>
      <w:r w:rsidRPr="002E18D8">
        <w:rPr>
          <w:rFonts w:ascii="Arial" w:hAnsi="Arial" w:cs="Arial"/>
          <w:color w:val="000000"/>
          <w:sz w:val="18"/>
          <w:szCs w:val="18"/>
        </w:rPr>
        <w:t>Please make note if the reported data include prior period adjustments.</w:t>
      </w:r>
      <w:r w:rsidR="002E6AD9">
        <w:rPr>
          <w:rFonts w:ascii="Arial" w:hAnsi="Arial" w:cs="Arial"/>
          <w:color w:val="000000"/>
          <w:sz w:val="18"/>
          <w:szCs w:val="18"/>
        </w:rPr>
        <w:t xml:space="preserve"> </w:t>
      </w:r>
      <w:r w:rsidRPr="002E18D8">
        <w:rPr>
          <w:rFonts w:ascii="Arial" w:hAnsi="Arial" w:cs="Arial"/>
          <w:color w:val="000000"/>
          <w:sz w:val="18"/>
          <w:szCs w:val="18"/>
        </w:rPr>
        <w:t>Also indicate the actual location of processing for costs and volumes reported in the “Other” category.</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191304" w:rsidRDefault="00B17696" w:rsidP="00B1769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b/>
          <w:bCs/>
          <w:color w:val="000000"/>
          <w:sz w:val="22"/>
          <w:szCs w:val="20"/>
        </w:rPr>
      </w:pPr>
      <w:r w:rsidRPr="00EB732E">
        <w:rPr>
          <w:rFonts w:ascii="Arial" w:hAnsi="Arial" w:cs="Arial"/>
          <w:b/>
          <w:bCs/>
          <w:color w:val="000000"/>
          <w:sz w:val="22"/>
          <w:szCs w:val="20"/>
        </w:rPr>
        <w:t>8.</w:t>
      </w:r>
      <w:r w:rsidR="002E6AD9">
        <w:rPr>
          <w:rFonts w:ascii="Arial" w:hAnsi="Arial" w:cs="Arial"/>
          <w:b/>
          <w:bCs/>
          <w:color w:val="000000"/>
          <w:sz w:val="22"/>
          <w:szCs w:val="20"/>
        </w:rPr>
        <w:t xml:space="preserve"> </w:t>
      </w:r>
      <w:r w:rsidR="00387586" w:rsidRPr="00EB732E">
        <w:rPr>
          <w:rFonts w:ascii="Arial" w:hAnsi="Arial" w:cs="Arial"/>
          <w:b/>
          <w:bCs/>
          <w:color w:val="000000"/>
          <w:sz w:val="22"/>
          <w:szCs w:val="20"/>
        </w:rPr>
        <w:t>PROVISIONS</w:t>
      </w:r>
      <w:r w:rsidR="002562EF" w:rsidRPr="00EB732E">
        <w:rPr>
          <w:rFonts w:ascii="Arial" w:hAnsi="Arial" w:cs="Arial"/>
          <w:b/>
          <w:bCs/>
          <w:color w:val="000000"/>
          <w:sz w:val="22"/>
          <w:szCs w:val="20"/>
        </w:rPr>
        <w:t xml:space="preserve"> </w:t>
      </w:r>
      <w:r w:rsidR="00191304">
        <w:rPr>
          <w:rFonts w:ascii="Arial" w:hAnsi="Arial" w:cs="Arial"/>
          <w:b/>
          <w:bCs/>
          <w:color w:val="000000"/>
          <w:sz w:val="22"/>
          <w:szCs w:val="20"/>
        </w:rPr>
        <w:t>REGARDING</w:t>
      </w:r>
    </w:p>
    <w:p w:rsidR="00387586" w:rsidRPr="00EB732E" w:rsidRDefault="00191304" w:rsidP="00B1769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22"/>
          <w:szCs w:val="20"/>
        </w:rPr>
      </w:pPr>
      <w:r>
        <w:rPr>
          <w:rFonts w:ascii="Arial" w:hAnsi="Arial" w:cs="Arial"/>
          <w:b/>
          <w:bCs/>
          <w:color w:val="000000"/>
          <w:sz w:val="22"/>
          <w:szCs w:val="20"/>
        </w:rPr>
        <w:tab/>
      </w:r>
      <w:r w:rsidR="002E6AD9">
        <w:rPr>
          <w:rFonts w:ascii="Arial" w:hAnsi="Arial" w:cs="Arial"/>
          <w:b/>
          <w:bCs/>
          <w:color w:val="000000"/>
          <w:sz w:val="22"/>
          <w:szCs w:val="20"/>
        </w:rPr>
        <w:t xml:space="preserve"> </w:t>
      </w:r>
      <w:r w:rsidR="00B17696" w:rsidRPr="00EB732E">
        <w:rPr>
          <w:rFonts w:ascii="Arial" w:hAnsi="Arial" w:cs="Arial"/>
          <w:b/>
          <w:bCs/>
          <w:color w:val="000000"/>
          <w:sz w:val="22"/>
          <w:szCs w:val="20"/>
        </w:rPr>
        <w:t>CONFIDENTIALITY</w:t>
      </w:r>
      <w:r>
        <w:rPr>
          <w:rFonts w:ascii="Arial" w:hAnsi="Arial" w:cs="Arial"/>
          <w:b/>
          <w:bCs/>
          <w:color w:val="000000"/>
          <w:sz w:val="22"/>
          <w:szCs w:val="20"/>
        </w:rPr>
        <w:t xml:space="preserve"> </w:t>
      </w:r>
      <w:r w:rsidR="00387586" w:rsidRPr="00EB732E">
        <w:rPr>
          <w:rFonts w:ascii="Arial" w:hAnsi="Arial" w:cs="Arial"/>
          <w:b/>
          <w:bCs/>
          <w:color w:val="000000"/>
          <w:sz w:val="22"/>
          <w:szCs w:val="20"/>
        </w:rPr>
        <w:t>OF INFORMATION</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243EFD" w:rsidRPr="00D62191" w:rsidRDefault="00243EFD" w:rsidP="00243EFD">
      <w:pPr>
        <w:widowControl/>
        <w:jc w:val="both"/>
        <w:rPr>
          <w:rFonts w:ascii="Arial" w:hAnsi="Arial" w:cs="Arial"/>
          <w:color w:val="000000"/>
          <w:sz w:val="18"/>
          <w:szCs w:val="18"/>
        </w:rPr>
      </w:pPr>
      <w:r w:rsidRPr="00D62191">
        <w:rPr>
          <w:rFonts w:ascii="Arial" w:hAnsi="Arial" w:cs="Arial"/>
          <w:sz w:val="18"/>
          <w:szCs w:val="18"/>
        </w:rPr>
        <w:t>The information reported on this form will be protected and not disclosed to the public to the extent that it satisfies the criteria for exemption under the Freedom of Information Act (FOIA), 5 U.S.C. §552, the</w:t>
      </w:r>
      <w:r w:rsidR="00995437" w:rsidRPr="00995437">
        <w:rPr>
          <w:rFonts w:ascii="Arial" w:hAnsi="Arial" w:cs="Arial"/>
          <w:color w:val="000000"/>
          <w:sz w:val="18"/>
          <w:szCs w:val="18"/>
        </w:rPr>
        <w:t xml:space="preserve"> </w:t>
      </w:r>
      <w:r w:rsidR="00C25EAE">
        <w:rPr>
          <w:rFonts w:ascii="Arial" w:hAnsi="Arial" w:cs="Arial"/>
          <w:color w:val="000000"/>
          <w:sz w:val="18"/>
          <w:szCs w:val="18"/>
        </w:rPr>
        <w:t xml:space="preserve">U.S. </w:t>
      </w:r>
      <w:r w:rsidR="00995437" w:rsidRPr="003D124B">
        <w:rPr>
          <w:rFonts w:ascii="Arial" w:hAnsi="Arial" w:cs="Arial"/>
          <w:color w:val="000000"/>
          <w:sz w:val="18"/>
          <w:szCs w:val="18"/>
        </w:rPr>
        <w:t>Department of Energy (DOE)</w:t>
      </w:r>
      <w:r w:rsidR="002E6AD9">
        <w:rPr>
          <w:rFonts w:ascii="Arial" w:hAnsi="Arial" w:cs="Arial"/>
          <w:sz w:val="18"/>
          <w:szCs w:val="18"/>
        </w:rPr>
        <w:t xml:space="preserve"> </w:t>
      </w:r>
      <w:r w:rsidRPr="00D62191">
        <w:rPr>
          <w:rFonts w:ascii="Arial" w:hAnsi="Arial" w:cs="Arial"/>
          <w:sz w:val="18"/>
          <w:szCs w:val="18"/>
        </w:rPr>
        <w:t>regulations, 10 C.F.R. §1004.11, implementing the FOIA, and the Trade Secrets Act, 18 U.S.C. §1905.</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387586" w:rsidRPr="002E18D8" w:rsidRDefault="00984997" w:rsidP="00F23F9C">
      <w:pPr>
        <w:jc w:val="both"/>
        <w:rPr>
          <w:rFonts w:ascii="Arial" w:hAnsi="Arial" w:cs="Arial"/>
          <w:color w:val="000000"/>
          <w:sz w:val="18"/>
          <w:szCs w:val="18"/>
        </w:rPr>
      </w:pPr>
      <w:r w:rsidRPr="003D124B">
        <w:rPr>
          <w:rFonts w:ascii="Arial" w:hAnsi="Arial" w:cs="Arial"/>
          <w:color w:val="000000"/>
          <w:sz w:val="18"/>
          <w:szCs w:val="18"/>
        </w:rPr>
        <w:t>The Federal Energy</w:t>
      </w:r>
      <w:r w:rsidR="00C25EAE">
        <w:rPr>
          <w:rFonts w:ascii="Arial" w:hAnsi="Arial" w:cs="Arial"/>
          <w:color w:val="000000"/>
          <w:sz w:val="18"/>
          <w:szCs w:val="18"/>
        </w:rPr>
        <w:t xml:space="preserve"> Administration Act requires</w:t>
      </w:r>
      <w:r w:rsidRPr="003D124B">
        <w:rPr>
          <w:rFonts w:ascii="Arial" w:hAnsi="Arial" w:cs="Arial"/>
          <w:color w:val="000000"/>
          <w:sz w:val="18"/>
          <w:szCs w:val="18"/>
        </w:rPr>
        <w:t xml:space="preserve"> EIA to provide company-specific data to other Federal agencies when requested for official use.</w:t>
      </w:r>
      <w:r w:rsidR="002E6AD9">
        <w:rPr>
          <w:rFonts w:ascii="Arial" w:hAnsi="Arial" w:cs="Arial"/>
          <w:color w:val="000000"/>
          <w:sz w:val="18"/>
          <w:szCs w:val="18"/>
        </w:rPr>
        <w:t xml:space="preserve"> </w:t>
      </w:r>
      <w:r w:rsidRPr="003D124B">
        <w:rPr>
          <w:rFonts w:ascii="Arial" w:hAnsi="Arial" w:cs="Arial"/>
          <w:color w:val="000000"/>
          <w:sz w:val="18"/>
          <w:szCs w:val="18"/>
        </w:rPr>
        <w:t>The information reported on this form may also be made available, upon request, to another component of</w:t>
      </w:r>
      <w:r w:rsidR="00C25EAE">
        <w:rPr>
          <w:rFonts w:ascii="Arial" w:hAnsi="Arial" w:cs="Arial"/>
          <w:color w:val="000000"/>
          <w:sz w:val="18"/>
          <w:szCs w:val="18"/>
        </w:rPr>
        <w:t xml:space="preserve"> </w:t>
      </w:r>
      <w:r w:rsidR="00995437" w:rsidRPr="00D62191">
        <w:rPr>
          <w:rFonts w:ascii="Arial" w:hAnsi="Arial" w:cs="Arial"/>
          <w:sz w:val="18"/>
          <w:szCs w:val="18"/>
        </w:rPr>
        <w:t>DOE</w:t>
      </w:r>
      <w:r w:rsidRPr="003D124B">
        <w:rPr>
          <w:rFonts w:ascii="Arial" w:hAnsi="Arial" w:cs="Arial"/>
          <w:color w:val="000000"/>
          <w:sz w:val="18"/>
          <w:szCs w:val="18"/>
        </w:rPr>
        <w:t>; to any Committee of Congress, the Government Accountability Office, or other Federal agencies authorized by law to receive such information.</w:t>
      </w:r>
      <w:r w:rsidR="002E6AD9">
        <w:rPr>
          <w:rFonts w:ascii="Arial" w:hAnsi="Arial" w:cs="Arial"/>
          <w:color w:val="000000"/>
          <w:sz w:val="18"/>
          <w:szCs w:val="18"/>
        </w:rPr>
        <w:t xml:space="preserve"> </w:t>
      </w:r>
      <w:r w:rsidRPr="003D124B">
        <w:rPr>
          <w:rFonts w:ascii="Arial" w:hAnsi="Arial" w:cs="Arial"/>
          <w:color w:val="000000"/>
          <w:sz w:val="18"/>
          <w:szCs w:val="18"/>
        </w:rPr>
        <w:t>A court of competent jurisdiction may obtain this information in response to an order.</w:t>
      </w:r>
      <w:r w:rsidR="002E6AD9">
        <w:rPr>
          <w:rFonts w:ascii="Arial" w:hAnsi="Arial" w:cs="Arial"/>
          <w:color w:val="000000"/>
          <w:sz w:val="18"/>
          <w:szCs w:val="18"/>
        </w:rPr>
        <w:t xml:space="preserve"> </w:t>
      </w:r>
      <w:r w:rsidRPr="003D124B">
        <w:rPr>
          <w:rFonts w:ascii="Arial" w:hAnsi="Arial" w:cs="Arial"/>
          <w:color w:val="000000"/>
          <w:sz w:val="18"/>
          <w:szCs w:val="18"/>
        </w:rPr>
        <w:t>The information may be used for any nonstatistical purposes such as administrative, regulatory, law enforcement, or adjudicatory purposes.</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387586" w:rsidRPr="002E18D8" w:rsidRDefault="00F774BB">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Pr>
          <w:rFonts w:ascii="Arial" w:hAnsi="Arial" w:cs="Arial"/>
          <w:color w:val="000000"/>
          <w:sz w:val="18"/>
          <w:szCs w:val="18"/>
        </w:rPr>
        <w:t>Data protection methods</w:t>
      </w:r>
      <w:r w:rsidR="00387586" w:rsidRPr="002E18D8">
        <w:rPr>
          <w:rFonts w:ascii="Arial" w:hAnsi="Arial" w:cs="Arial"/>
          <w:color w:val="000000"/>
          <w:sz w:val="18"/>
          <w:szCs w:val="18"/>
        </w:rPr>
        <w:t xml:space="preserve"> are applied to the statistical data published from EIA-14 survey information to ensure that the risk of disclosure of identifiable information is very small.</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387586" w:rsidRPr="00191304"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22"/>
          <w:szCs w:val="20"/>
        </w:rPr>
      </w:pPr>
      <w:r w:rsidRPr="00191304">
        <w:rPr>
          <w:rFonts w:ascii="Arial" w:hAnsi="Arial" w:cs="Arial"/>
          <w:b/>
          <w:bCs/>
          <w:color w:val="000000"/>
          <w:sz w:val="22"/>
          <w:szCs w:val="20"/>
        </w:rPr>
        <w:t>9.</w:t>
      </w:r>
      <w:r w:rsidR="002E6AD9">
        <w:rPr>
          <w:rFonts w:ascii="Arial" w:hAnsi="Arial" w:cs="Arial"/>
          <w:b/>
          <w:bCs/>
          <w:color w:val="000000"/>
          <w:sz w:val="22"/>
          <w:szCs w:val="20"/>
        </w:rPr>
        <w:t xml:space="preserve"> </w:t>
      </w:r>
      <w:r w:rsidRPr="00191304">
        <w:rPr>
          <w:rFonts w:ascii="Arial" w:hAnsi="Arial" w:cs="Arial"/>
          <w:b/>
          <w:bCs/>
          <w:color w:val="000000"/>
          <w:sz w:val="22"/>
          <w:szCs w:val="20"/>
        </w:rPr>
        <w:t>SANCTIONS</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rPr>
        <w:t>The timely submission of Form EIA-14 by those required to report is mandatory under Section 13(b) of the Federal Energy Administration Act of 1974 (FEAA) (Public Law 93-275), as amended. Failure to respond may result in a civil penalty of not more than $2,750 per day for each violation, or a fine of not more than $5,000 per day for each criminal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b/>
          <w:bCs/>
          <w:vanish/>
          <w:color w:val="000000"/>
          <w:sz w:val="18"/>
          <w:szCs w:val="18"/>
        </w:rPr>
      </w:pPr>
    </w:p>
    <w:p w:rsidR="002E18D8" w:rsidRDefault="002E18D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ind w:left="432" w:hanging="432"/>
        <w:jc w:val="both"/>
        <w:rPr>
          <w:rFonts w:ascii="Arial" w:hAnsi="Arial" w:cs="Arial"/>
          <w:b/>
          <w:bCs/>
          <w:color w:val="000000"/>
          <w:sz w:val="18"/>
          <w:szCs w:val="18"/>
        </w:rPr>
      </w:pPr>
    </w:p>
    <w:p w:rsidR="008278B9" w:rsidRDefault="00387586" w:rsidP="008278B9">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b/>
          <w:bCs/>
          <w:color w:val="000000"/>
          <w:sz w:val="22"/>
          <w:szCs w:val="20"/>
        </w:rPr>
      </w:pPr>
      <w:r w:rsidRPr="00191304">
        <w:rPr>
          <w:rFonts w:ascii="Arial" w:hAnsi="Arial" w:cs="Arial"/>
          <w:b/>
          <w:bCs/>
          <w:color w:val="000000"/>
          <w:sz w:val="22"/>
          <w:szCs w:val="20"/>
        </w:rPr>
        <w:t>10.</w:t>
      </w:r>
      <w:r w:rsidR="002E6AD9">
        <w:rPr>
          <w:rFonts w:ascii="Arial" w:hAnsi="Arial" w:cs="Arial"/>
          <w:b/>
          <w:bCs/>
          <w:color w:val="000000"/>
          <w:sz w:val="22"/>
          <w:szCs w:val="20"/>
        </w:rPr>
        <w:t xml:space="preserve"> </w:t>
      </w:r>
      <w:r w:rsidRPr="00191304">
        <w:rPr>
          <w:rFonts w:ascii="Arial" w:hAnsi="Arial" w:cs="Arial"/>
          <w:b/>
          <w:bCs/>
          <w:color w:val="000000"/>
          <w:sz w:val="22"/>
          <w:szCs w:val="20"/>
        </w:rPr>
        <w:t>FILING FORMS WITH FEDERAL</w:t>
      </w:r>
    </w:p>
    <w:p w:rsidR="008278B9" w:rsidRDefault="002E6AD9" w:rsidP="008278B9">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b/>
          <w:bCs/>
          <w:color w:val="000000"/>
          <w:sz w:val="22"/>
          <w:szCs w:val="20"/>
        </w:rPr>
      </w:pPr>
      <w:r>
        <w:rPr>
          <w:rFonts w:ascii="Arial" w:hAnsi="Arial" w:cs="Arial"/>
          <w:b/>
          <w:bCs/>
          <w:color w:val="000000"/>
          <w:sz w:val="22"/>
          <w:szCs w:val="20"/>
        </w:rPr>
        <w:t xml:space="preserve">   </w:t>
      </w:r>
      <w:r w:rsidR="009B1F58">
        <w:rPr>
          <w:rFonts w:ascii="Arial" w:hAnsi="Arial" w:cs="Arial"/>
          <w:b/>
          <w:bCs/>
          <w:color w:val="000000"/>
          <w:sz w:val="22"/>
          <w:szCs w:val="20"/>
        </w:rPr>
        <w:t xml:space="preserve"> </w:t>
      </w:r>
      <w:r w:rsidR="008278B9">
        <w:rPr>
          <w:rFonts w:ascii="Arial" w:hAnsi="Arial" w:cs="Arial"/>
          <w:b/>
          <w:bCs/>
          <w:color w:val="000000"/>
          <w:sz w:val="22"/>
          <w:szCs w:val="20"/>
        </w:rPr>
        <w:t>GOVERNMENT AND ESTIMATED</w:t>
      </w:r>
    </w:p>
    <w:p w:rsidR="00387586" w:rsidRPr="00191304" w:rsidRDefault="002E6AD9" w:rsidP="008278B9">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b/>
          <w:bCs/>
          <w:color w:val="000000"/>
          <w:sz w:val="22"/>
          <w:szCs w:val="20"/>
        </w:rPr>
      </w:pPr>
      <w:r>
        <w:rPr>
          <w:rFonts w:ascii="Arial" w:hAnsi="Arial" w:cs="Arial"/>
          <w:b/>
          <w:bCs/>
          <w:color w:val="000000"/>
          <w:sz w:val="22"/>
          <w:szCs w:val="20"/>
        </w:rPr>
        <w:t xml:space="preserve">   </w:t>
      </w:r>
      <w:r w:rsidR="009B1F58">
        <w:rPr>
          <w:rFonts w:ascii="Arial" w:hAnsi="Arial" w:cs="Arial"/>
          <w:b/>
          <w:bCs/>
          <w:color w:val="000000"/>
          <w:sz w:val="22"/>
          <w:szCs w:val="20"/>
        </w:rPr>
        <w:t xml:space="preserve"> </w:t>
      </w:r>
      <w:r w:rsidR="008278B9">
        <w:rPr>
          <w:rFonts w:ascii="Arial" w:hAnsi="Arial" w:cs="Arial"/>
          <w:b/>
          <w:bCs/>
          <w:color w:val="000000"/>
          <w:sz w:val="22"/>
          <w:szCs w:val="20"/>
        </w:rPr>
        <w:t>R</w:t>
      </w:r>
      <w:r w:rsidR="00387586" w:rsidRPr="00191304">
        <w:rPr>
          <w:rFonts w:ascii="Arial" w:hAnsi="Arial" w:cs="Arial"/>
          <w:b/>
          <w:bCs/>
          <w:color w:val="000000"/>
          <w:sz w:val="22"/>
          <w:szCs w:val="20"/>
        </w:rPr>
        <w:t xml:space="preserve">EPORTING </w:t>
      </w:r>
      <w:r w:rsidR="008278B9">
        <w:rPr>
          <w:rFonts w:ascii="Arial" w:hAnsi="Arial" w:cs="Arial"/>
          <w:b/>
          <w:bCs/>
          <w:color w:val="000000"/>
          <w:sz w:val="22"/>
          <w:szCs w:val="20"/>
        </w:rPr>
        <w:t>B</w:t>
      </w:r>
      <w:r w:rsidR="00387586" w:rsidRPr="00191304">
        <w:rPr>
          <w:rFonts w:ascii="Arial" w:hAnsi="Arial" w:cs="Arial"/>
          <w:b/>
          <w:bCs/>
          <w:color w:val="000000"/>
          <w:sz w:val="22"/>
          <w:szCs w:val="20"/>
        </w:rPr>
        <w:t>URDEN</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color w:val="000000"/>
          <w:sz w:val="18"/>
          <w:szCs w:val="18"/>
        </w:rPr>
      </w:pPr>
      <w:r w:rsidRPr="002E18D8">
        <w:rPr>
          <w:rFonts w:ascii="Arial" w:hAnsi="Arial" w:cs="Arial"/>
          <w:color w:val="000000"/>
          <w:sz w:val="18"/>
          <w:szCs w:val="18"/>
        </w:rPr>
        <w:t>Respondents are not required to file or reply to any Federal collection of information unless it has a valid OMB control number.</w:t>
      </w:r>
      <w:r w:rsidR="002E6AD9">
        <w:rPr>
          <w:rFonts w:ascii="Arial" w:hAnsi="Arial" w:cs="Arial"/>
          <w:color w:val="000000"/>
          <w:sz w:val="18"/>
          <w:szCs w:val="18"/>
        </w:rPr>
        <w:t xml:space="preserve"> </w:t>
      </w:r>
      <w:r w:rsidRPr="002E18D8">
        <w:rPr>
          <w:rFonts w:ascii="Arial" w:hAnsi="Arial" w:cs="Arial"/>
          <w:color w:val="000000"/>
          <w:sz w:val="18"/>
          <w:szCs w:val="18"/>
        </w:rPr>
        <w:t xml:space="preserve">Public reporting burden for this collection of information is estimated to average 1.75 hours per response, including the time of reviewing instructions, searching existing data sources, gathering and maintaining the data </w:t>
      </w:r>
      <w:r w:rsidRPr="002E18D8">
        <w:rPr>
          <w:rFonts w:ascii="Arial" w:hAnsi="Arial" w:cs="Arial"/>
          <w:color w:val="000000"/>
          <w:sz w:val="18"/>
          <w:szCs w:val="18"/>
        </w:rPr>
        <w:lastRenderedPageBreak/>
        <w:t>needed, and completing and reviewing the collection of information.</w:t>
      </w:r>
      <w:r w:rsidR="002E6AD9">
        <w:rPr>
          <w:rFonts w:ascii="Arial" w:hAnsi="Arial" w:cs="Arial"/>
          <w:color w:val="000000"/>
          <w:sz w:val="18"/>
          <w:szCs w:val="18"/>
        </w:rPr>
        <w:t xml:space="preserve"> </w:t>
      </w:r>
      <w:r w:rsidRPr="002E18D8">
        <w:rPr>
          <w:rFonts w:ascii="Arial" w:hAnsi="Arial" w:cs="Arial"/>
          <w:color w:val="000000"/>
          <w:sz w:val="18"/>
          <w:szCs w:val="18"/>
        </w:rPr>
        <w:t>Send comments regarding this burden estimate or any other aspect of this collection of information including suggestions for reducing this burden to:</w:t>
      </w:r>
      <w:r w:rsidR="002E6AD9">
        <w:rPr>
          <w:rFonts w:ascii="Arial" w:hAnsi="Arial" w:cs="Arial"/>
          <w:color w:val="000000"/>
          <w:sz w:val="18"/>
          <w:szCs w:val="18"/>
        </w:rPr>
        <w:t xml:space="preserve"> </w:t>
      </w:r>
      <w:r w:rsidR="002140B0">
        <w:rPr>
          <w:rFonts w:ascii="Arial" w:hAnsi="Arial" w:cs="Arial"/>
          <w:color w:val="000000"/>
          <w:sz w:val="18"/>
          <w:szCs w:val="18"/>
        </w:rPr>
        <w:t xml:space="preserve">U.S. </w:t>
      </w:r>
      <w:r w:rsidR="005B73E2">
        <w:rPr>
          <w:rFonts w:ascii="Arial" w:hAnsi="Arial" w:cs="Arial"/>
          <w:color w:val="000000"/>
          <w:sz w:val="18"/>
          <w:szCs w:val="18"/>
        </w:rPr>
        <w:t xml:space="preserve">Energy </w:t>
      </w:r>
      <w:r w:rsidRPr="002E18D8">
        <w:rPr>
          <w:rFonts w:ascii="Arial" w:hAnsi="Arial" w:cs="Arial"/>
          <w:color w:val="000000"/>
          <w:sz w:val="18"/>
          <w:szCs w:val="18"/>
        </w:rPr>
        <w:t>Information Administration,</w:t>
      </w:r>
      <w:r w:rsidR="00655A9D">
        <w:rPr>
          <w:rFonts w:ascii="Arial" w:hAnsi="Arial" w:cs="Arial"/>
          <w:color w:val="000000"/>
          <w:sz w:val="18"/>
          <w:szCs w:val="18"/>
        </w:rPr>
        <w:t xml:space="preserve"> Office of</w:t>
      </w:r>
      <w:r w:rsidR="008A3FE1">
        <w:rPr>
          <w:rFonts w:ascii="Arial" w:hAnsi="Arial" w:cs="Arial"/>
          <w:color w:val="000000"/>
          <w:sz w:val="18"/>
          <w:szCs w:val="18"/>
        </w:rPr>
        <w:t xml:space="preserve"> </w:t>
      </w:r>
      <w:r w:rsidR="002140B0">
        <w:rPr>
          <w:rFonts w:ascii="Arial" w:hAnsi="Arial" w:cs="Arial"/>
          <w:color w:val="000000"/>
          <w:sz w:val="18"/>
          <w:szCs w:val="18"/>
        </w:rPr>
        <w:t>Survey Development and Statistical Integration</w:t>
      </w:r>
      <w:r w:rsidR="005B73E2">
        <w:rPr>
          <w:rFonts w:ascii="Arial" w:hAnsi="Arial" w:cs="Arial"/>
          <w:color w:val="000000"/>
          <w:sz w:val="18"/>
          <w:szCs w:val="18"/>
        </w:rPr>
        <w:t xml:space="preserve">, </w:t>
      </w:r>
      <w:r w:rsidRPr="002E18D8">
        <w:rPr>
          <w:rFonts w:ascii="Arial" w:hAnsi="Arial" w:cs="Arial"/>
          <w:color w:val="000000"/>
          <w:sz w:val="18"/>
          <w:szCs w:val="18"/>
        </w:rPr>
        <w:t>EI-</w:t>
      </w:r>
      <w:r w:rsidR="008A3FE1">
        <w:rPr>
          <w:rFonts w:ascii="Arial" w:hAnsi="Arial" w:cs="Arial"/>
          <w:color w:val="000000"/>
          <w:sz w:val="18"/>
          <w:szCs w:val="18"/>
        </w:rPr>
        <w:t>21</w:t>
      </w:r>
      <w:r w:rsidRPr="002E18D8">
        <w:rPr>
          <w:rFonts w:ascii="Arial" w:hAnsi="Arial" w:cs="Arial"/>
          <w:color w:val="000000"/>
          <w:sz w:val="18"/>
          <w:szCs w:val="18"/>
        </w:rPr>
        <w:t xml:space="preserve">, 1000 Independence </w:t>
      </w:r>
      <w:r w:rsidR="005B73E2">
        <w:rPr>
          <w:rFonts w:ascii="Arial" w:hAnsi="Arial" w:cs="Arial"/>
          <w:color w:val="000000"/>
          <w:sz w:val="18"/>
          <w:szCs w:val="18"/>
        </w:rPr>
        <w:t xml:space="preserve">Avenue, S.W., Washington, D.C. </w:t>
      </w:r>
      <w:r w:rsidRPr="002E18D8">
        <w:rPr>
          <w:rFonts w:ascii="Arial" w:hAnsi="Arial" w:cs="Arial"/>
          <w:color w:val="000000"/>
          <w:sz w:val="18"/>
          <w:szCs w:val="18"/>
        </w:rPr>
        <w:t>20585; and to the Office of Information and Regulatory Affairs, Office of Management and Budget, Washington, D.C. 20503.</w:t>
      </w:r>
    </w:p>
    <w:p w:rsidR="00591A35" w:rsidRDefault="00591A3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b/>
          <w:bCs/>
          <w:color w:val="000000"/>
          <w:sz w:val="20"/>
          <w:szCs w:val="20"/>
        </w:rPr>
      </w:pPr>
    </w:p>
    <w:p w:rsidR="00387586" w:rsidRPr="00191304" w:rsidRDefault="00387586" w:rsidP="007E394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rPr>
          <w:rFonts w:ascii="Arial" w:hAnsi="Arial" w:cs="Arial"/>
          <w:b/>
          <w:bCs/>
          <w:i/>
          <w:iCs/>
          <w:color w:val="000000"/>
          <w:szCs w:val="20"/>
        </w:rPr>
      </w:pPr>
      <w:r w:rsidRPr="00191304">
        <w:rPr>
          <w:rFonts w:ascii="Arial" w:hAnsi="Arial" w:cs="Arial"/>
          <w:b/>
          <w:bCs/>
          <w:color w:val="000000"/>
          <w:szCs w:val="20"/>
        </w:rPr>
        <w:t>11.</w:t>
      </w:r>
      <w:r w:rsidR="002E6AD9">
        <w:rPr>
          <w:rFonts w:ascii="Arial" w:hAnsi="Arial" w:cs="Arial"/>
          <w:b/>
          <w:bCs/>
          <w:color w:val="000000"/>
          <w:szCs w:val="20"/>
        </w:rPr>
        <w:t xml:space="preserve"> </w:t>
      </w:r>
      <w:r w:rsidRPr="00191304">
        <w:rPr>
          <w:rFonts w:ascii="Arial" w:hAnsi="Arial" w:cs="Arial"/>
          <w:b/>
          <w:bCs/>
          <w:color w:val="000000"/>
          <w:sz w:val="22"/>
          <w:szCs w:val="20"/>
        </w:rPr>
        <w:t>DEFINITIONS</w:t>
      </w: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b/>
          <w:bCs/>
          <w:i/>
          <w:iCs/>
          <w:color w:val="000000"/>
          <w:sz w:val="18"/>
          <w:szCs w:val="18"/>
        </w:rPr>
      </w:pPr>
    </w:p>
    <w:p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color w:val="000000"/>
          <w:sz w:val="18"/>
          <w:szCs w:val="18"/>
        </w:rPr>
      </w:pPr>
      <w:r w:rsidRPr="002E18D8">
        <w:rPr>
          <w:rFonts w:ascii="Arial" w:hAnsi="Arial" w:cs="Arial"/>
          <w:b/>
          <w:bCs/>
          <w:i/>
          <w:iCs/>
          <w:color w:val="000000"/>
          <w:sz w:val="18"/>
          <w:szCs w:val="18"/>
        </w:rPr>
        <w:t xml:space="preserve">Crude Oil </w:t>
      </w:r>
      <w:r w:rsidRPr="002E18D8">
        <w:rPr>
          <w:rFonts w:ascii="Arial" w:hAnsi="Arial" w:cs="Arial"/>
          <w:color w:val="000000"/>
          <w:sz w:val="18"/>
          <w:szCs w:val="18"/>
        </w:rPr>
        <w:t>- A mixture of hydrocarbons that exists in liquid phase in natural underground reservoirs and remains liquid at atmospheric pressure after passing through surface separating facilities.</w:t>
      </w:r>
      <w:r w:rsidR="002E6AD9">
        <w:rPr>
          <w:rFonts w:ascii="Arial" w:hAnsi="Arial" w:cs="Arial"/>
          <w:color w:val="000000"/>
          <w:sz w:val="18"/>
          <w:szCs w:val="18"/>
        </w:rPr>
        <w:t xml:space="preserve"> </w:t>
      </w:r>
      <w:r w:rsidRPr="002E18D8">
        <w:rPr>
          <w:rFonts w:ascii="Arial" w:hAnsi="Arial" w:cs="Arial"/>
          <w:color w:val="000000"/>
          <w:sz w:val="18"/>
          <w:szCs w:val="18"/>
        </w:rPr>
        <w:t xml:space="preserve">Depending upon the characteristics of the crude stream, it may also include: </w:t>
      </w:r>
    </w:p>
    <w:p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p>
    <w:p w:rsidR="00387586" w:rsidRPr="002E18D8" w:rsidRDefault="00387586" w:rsidP="00E271D8">
      <w:pPr>
        <w:numPr>
          <w:ilvl w:val="0"/>
          <w:numId w:val="1"/>
        </w:numPr>
        <w:tabs>
          <w:tab w:val="left" w:pos="-504"/>
          <w:tab w:val="left" w:pos="0"/>
          <w:tab w:val="left" w:pos="144"/>
          <w:tab w:val="left" w:pos="288"/>
          <w:tab w:val="left" w:pos="432"/>
          <w:tab w:val="left" w:pos="576"/>
          <w:tab w:val="left" w:pos="864"/>
          <w:tab w:val="left" w:pos="1008"/>
          <w:tab w:val="left" w:pos="1152"/>
          <w:tab w:val="left" w:pos="1188"/>
          <w:tab w:val="left" w:pos="1296"/>
          <w:tab w:val="left" w:pos="1440"/>
          <w:tab w:val="left" w:pos="1584"/>
          <w:tab w:val="left" w:pos="1728"/>
        </w:tabs>
        <w:ind w:left="288" w:hanging="288"/>
        <w:jc w:val="both"/>
        <w:rPr>
          <w:rFonts w:ascii="Arial" w:hAnsi="Arial" w:cs="Arial"/>
          <w:color w:val="000000"/>
          <w:sz w:val="18"/>
          <w:szCs w:val="18"/>
        </w:rPr>
      </w:pPr>
      <w:r w:rsidRPr="002E18D8">
        <w:rPr>
          <w:rFonts w:ascii="Arial" w:hAnsi="Arial" w:cs="Arial"/>
          <w:color w:val="000000"/>
          <w:sz w:val="18"/>
          <w:szCs w:val="18"/>
        </w:rPr>
        <w:t>Small amounts of hydrocarbons that exist in gaseous phase in natural underground reservoirs but are liquid at atmospheric pressure after being recovered from oil well (casinghead) gas in lease separators and are subsequently commingled with the crude stream without being separately measured.</w:t>
      </w:r>
      <w:r w:rsidR="002E6AD9">
        <w:rPr>
          <w:rFonts w:ascii="Arial" w:hAnsi="Arial" w:cs="Arial"/>
          <w:color w:val="000000"/>
          <w:sz w:val="18"/>
          <w:szCs w:val="18"/>
        </w:rPr>
        <w:t xml:space="preserve"> </w:t>
      </w:r>
      <w:r w:rsidRPr="002E18D8">
        <w:rPr>
          <w:rFonts w:ascii="Arial" w:hAnsi="Arial" w:cs="Arial"/>
          <w:color w:val="000000"/>
          <w:sz w:val="18"/>
          <w:szCs w:val="18"/>
        </w:rPr>
        <w:t>Lease condensate recovered as a liquid from natural gas wells in lease or field separation facilities and later mixed into the crude stream is also included;</w:t>
      </w:r>
    </w:p>
    <w:p w:rsidR="00387586" w:rsidRPr="002E18D8" w:rsidRDefault="00387586" w:rsidP="00E271D8">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ind w:left="288" w:hanging="288"/>
        <w:jc w:val="both"/>
        <w:rPr>
          <w:rFonts w:ascii="Arial" w:hAnsi="Arial" w:cs="Arial"/>
          <w:color w:val="000000"/>
          <w:sz w:val="18"/>
          <w:szCs w:val="18"/>
        </w:rPr>
      </w:pPr>
    </w:p>
    <w:p w:rsidR="00387586" w:rsidRPr="002E18D8" w:rsidRDefault="00387586" w:rsidP="00E271D8">
      <w:pPr>
        <w:numPr>
          <w:ilvl w:val="0"/>
          <w:numId w:val="1"/>
        </w:numPr>
        <w:tabs>
          <w:tab w:val="left" w:pos="-504"/>
          <w:tab w:val="left" w:pos="0"/>
          <w:tab w:val="left" w:pos="144"/>
          <w:tab w:val="left" w:pos="288"/>
          <w:tab w:val="left" w:pos="432"/>
          <w:tab w:val="left" w:pos="576"/>
          <w:tab w:val="left" w:pos="864"/>
          <w:tab w:val="left" w:pos="1008"/>
          <w:tab w:val="left" w:pos="1152"/>
          <w:tab w:val="left" w:pos="1188"/>
          <w:tab w:val="left" w:pos="1296"/>
          <w:tab w:val="left" w:pos="1440"/>
          <w:tab w:val="left" w:pos="1584"/>
          <w:tab w:val="left" w:pos="1728"/>
        </w:tabs>
        <w:ind w:left="288" w:hanging="288"/>
        <w:jc w:val="both"/>
        <w:rPr>
          <w:rFonts w:ascii="Arial" w:hAnsi="Arial" w:cs="Arial"/>
          <w:color w:val="000000"/>
          <w:sz w:val="18"/>
          <w:szCs w:val="18"/>
        </w:rPr>
      </w:pPr>
      <w:r w:rsidRPr="002E18D8">
        <w:rPr>
          <w:rFonts w:ascii="Arial" w:hAnsi="Arial" w:cs="Arial"/>
          <w:color w:val="000000"/>
          <w:sz w:val="18"/>
          <w:szCs w:val="18"/>
        </w:rPr>
        <w:t>Small amounts of nonhydrocarbons produced with the oil, such as sulfur and various metals; and</w:t>
      </w:r>
    </w:p>
    <w:p w:rsidR="00387586" w:rsidRPr="002E18D8" w:rsidRDefault="00387586" w:rsidP="00E271D8">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ind w:left="288" w:hanging="288"/>
        <w:jc w:val="both"/>
        <w:rPr>
          <w:rFonts w:ascii="Arial" w:hAnsi="Arial" w:cs="Arial"/>
          <w:color w:val="000000"/>
          <w:sz w:val="18"/>
          <w:szCs w:val="18"/>
        </w:rPr>
      </w:pPr>
    </w:p>
    <w:p w:rsidR="00387586" w:rsidRPr="002E18D8" w:rsidRDefault="00387586" w:rsidP="00E271D8">
      <w:pPr>
        <w:numPr>
          <w:ilvl w:val="0"/>
          <w:numId w:val="1"/>
        </w:numPr>
        <w:tabs>
          <w:tab w:val="left" w:pos="-504"/>
          <w:tab w:val="left" w:pos="0"/>
          <w:tab w:val="left" w:pos="144"/>
          <w:tab w:val="left" w:pos="288"/>
          <w:tab w:val="left" w:pos="432"/>
          <w:tab w:val="left" w:pos="576"/>
          <w:tab w:val="left" w:pos="864"/>
          <w:tab w:val="left" w:pos="1008"/>
          <w:tab w:val="left" w:pos="1152"/>
          <w:tab w:val="left" w:pos="1188"/>
          <w:tab w:val="left" w:pos="1296"/>
          <w:tab w:val="left" w:pos="1440"/>
          <w:tab w:val="left" w:pos="1584"/>
          <w:tab w:val="left" w:pos="1728"/>
        </w:tabs>
        <w:ind w:left="288" w:hanging="288"/>
        <w:jc w:val="both"/>
        <w:rPr>
          <w:rFonts w:ascii="Arial" w:hAnsi="Arial" w:cs="Arial"/>
          <w:color w:val="000000"/>
          <w:sz w:val="18"/>
          <w:szCs w:val="18"/>
        </w:rPr>
      </w:pPr>
      <w:r w:rsidRPr="002E18D8">
        <w:rPr>
          <w:rFonts w:ascii="Arial" w:hAnsi="Arial" w:cs="Arial"/>
          <w:color w:val="000000"/>
          <w:sz w:val="18"/>
          <w:szCs w:val="18"/>
        </w:rPr>
        <w:t xml:space="preserve">Drip gases, and liquid hydrocarbons produced from tar sands, </w:t>
      </w:r>
      <w:r w:rsidR="000A4D00">
        <w:rPr>
          <w:rFonts w:ascii="Arial" w:hAnsi="Arial" w:cs="Arial"/>
          <w:color w:val="000000"/>
          <w:sz w:val="18"/>
          <w:szCs w:val="18"/>
        </w:rPr>
        <w:t xml:space="preserve">oil sands, </w:t>
      </w:r>
      <w:r w:rsidR="00B17696">
        <w:rPr>
          <w:rFonts w:ascii="Arial" w:hAnsi="Arial" w:cs="Arial"/>
          <w:color w:val="000000"/>
          <w:sz w:val="18"/>
          <w:szCs w:val="18"/>
        </w:rPr>
        <w:t>G</w:t>
      </w:r>
      <w:r w:rsidRPr="002E18D8">
        <w:rPr>
          <w:rFonts w:ascii="Arial" w:hAnsi="Arial" w:cs="Arial"/>
          <w:color w:val="000000"/>
          <w:sz w:val="18"/>
          <w:szCs w:val="18"/>
        </w:rPr>
        <w:t>ilsonite, and oil shale.</w:t>
      </w:r>
    </w:p>
    <w:p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p>
    <w:p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2E18D8">
        <w:rPr>
          <w:rFonts w:ascii="Arial" w:hAnsi="Arial" w:cs="Arial"/>
          <w:color w:val="000000"/>
          <w:sz w:val="18"/>
          <w:szCs w:val="18"/>
        </w:rPr>
        <w:t>Liquids produced at natural gas processing plants are excluded.</w:t>
      </w:r>
      <w:r w:rsidR="002E6AD9">
        <w:rPr>
          <w:rFonts w:ascii="Arial" w:hAnsi="Arial" w:cs="Arial"/>
          <w:color w:val="000000"/>
          <w:sz w:val="18"/>
          <w:szCs w:val="18"/>
        </w:rPr>
        <w:t xml:space="preserve"> </w:t>
      </w:r>
      <w:r w:rsidRPr="002E18D8">
        <w:rPr>
          <w:rFonts w:ascii="Arial" w:hAnsi="Arial" w:cs="Arial"/>
          <w:color w:val="000000"/>
          <w:sz w:val="18"/>
          <w:szCs w:val="18"/>
        </w:rPr>
        <w:t>Crude oil is refined to produce a wide array of petroleum products, including heating oils; gasoline, diesel and jet fuels; lubricants; asphalt; ethane, propane, and butane; and many other products used for their energy or chemical content.</w:t>
      </w:r>
    </w:p>
    <w:p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p>
    <w:p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2E18D8">
        <w:rPr>
          <w:rFonts w:ascii="Arial" w:hAnsi="Arial" w:cs="Arial"/>
          <w:color w:val="000000"/>
          <w:sz w:val="18"/>
          <w:szCs w:val="18"/>
        </w:rPr>
        <w:t>Crude oil is considered as either domestic or imported according to the following:</w:t>
      </w:r>
    </w:p>
    <w:p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p>
    <w:p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ind w:left="288" w:hanging="288"/>
        <w:jc w:val="both"/>
        <w:rPr>
          <w:rFonts w:ascii="Arial" w:hAnsi="Arial" w:cs="Arial"/>
          <w:color w:val="000000"/>
          <w:sz w:val="18"/>
          <w:szCs w:val="18"/>
        </w:rPr>
      </w:pPr>
      <w:r w:rsidRPr="002E18D8">
        <w:rPr>
          <w:rFonts w:ascii="Arial" w:hAnsi="Arial" w:cs="Arial"/>
          <w:color w:val="000000"/>
          <w:sz w:val="18"/>
          <w:szCs w:val="18"/>
        </w:rPr>
        <w:t xml:space="preserve">a. </w:t>
      </w:r>
      <w:r w:rsidRPr="002E18D8">
        <w:rPr>
          <w:rFonts w:ascii="Arial" w:hAnsi="Arial" w:cs="Arial"/>
          <w:color w:val="000000"/>
          <w:sz w:val="18"/>
          <w:szCs w:val="18"/>
        </w:rPr>
        <w:tab/>
      </w:r>
      <w:r w:rsidRPr="002E18D8">
        <w:rPr>
          <w:rFonts w:ascii="Arial" w:hAnsi="Arial" w:cs="Arial"/>
          <w:i/>
          <w:iCs/>
          <w:color w:val="000000"/>
          <w:sz w:val="18"/>
          <w:szCs w:val="18"/>
          <w:u w:val="single"/>
        </w:rPr>
        <w:t>Domestic Crude Oil</w:t>
      </w:r>
      <w:r w:rsidRPr="002E18D8">
        <w:rPr>
          <w:rFonts w:ascii="Arial" w:hAnsi="Arial" w:cs="Arial"/>
          <w:color w:val="000000"/>
          <w:sz w:val="18"/>
          <w:szCs w:val="18"/>
        </w:rPr>
        <w:t xml:space="preserve"> - Crude oil produced in the United States or from its “outer continental shelf” as defined in 43 U.S.C. 1331.</w:t>
      </w:r>
    </w:p>
    <w:p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p>
    <w:p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ind w:left="288" w:hanging="288"/>
        <w:jc w:val="both"/>
        <w:rPr>
          <w:rFonts w:ascii="Arial" w:hAnsi="Arial" w:cs="Arial"/>
          <w:color w:val="000000"/>
          <w:sz w:val="18"/>
          <w:szCs w:val="18"/>
        </w:rPr>
      </w:pPr>
      <w:r w:rsidRPr="002E18D8">
        <w:rPr>
          <w:rFonts w:ascii="Arial" w:hAnsi="Arial" w:cs="Arial"/>
          <w:color w:val="000000"/>
          <w:sz w:val="18"/>
          <w:szCs w:val="18"/>
        </w:rPr>
        <w:t xml:space="preserve">b. </w:t>
      </w:r>
      <w:r w:rsidRPr="002E18D8">
        <w:rPr>
          <w:rFonts w:ascii="Arial" w:hAnsi="Arial" w:cs="Arial"/>
          <w:color w:val="000000"/>
          <w:sz w:val="18"/>
          <w:szCs w:val="18"/>
        </w:rPr>
        <w:tab/>
      </w:r>
      <w:r w:rsidRPr="002E18D8">
        <w:rPr>
          <w:rFonts w:ascii="Arial" w:hAnsi="Arial" w:cs="Arial"/>
          <w:i/>
          <w:iCs/>
          <w:color w:val="000000"/>
          <w:sz w:val="18"/>
          <w:szCs w:val="18"/>
          <w:u w:val="single"/>
        </w:rPr>
        <w:t>Imported Crude Oil</w:t>
      </w:r>
      <w:r w:rsidRPr="002E18D8">
        <w:rPr>
          <w:rFonts w:ascii="Arial" w:hAnsi="Arial" w:cs="Arial"/>
          <w:color w:val="000000"/>
          <w:sz w:val="18"/>
          <w:szCs w:val="18"/>
        </w:rPr>
        <w:t xml:space="preserve"> - Crude oil produced outside the United States.</w:t>
      </w:r>
    </w:p>
    <w:p w:rsidR="00050956" w:rsidRDefault="0005095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b/>
          <w:bCs/>
          <w:i/>
          <w:iCs/>
          <w:color w:val="000000"/>
          <w:sz w:val="18"/>
          <w:szCs w:val="18"/>
        </w:rPr>
      </w:pPr>
    </w:p>
    <w:p w:rsidR="00387586"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2E18D8">
        <w:rPr>
          <w:rFonts w:ascii="Arial" w:hAnsi="Arial" w:cs="Arial"/>
          <w:b/>
          <w:bCs/>
          <w:i/>
          <w:iCs/>
          <w:color w:val="000000"/>
          <w:sz w:val="18"/>
          <w:szCs w:val="18"/>
        </w:rPr>
        <w:t>Crude Oil Acquisitions</w:t>
      </w:r>
      <w:r w:rsidR="002E6AD9">
        <w:rPr>
          <w:rFonts w:ascii="Arial" w:hAnsi="Arial" w:cs="Arial"/>
          <w:color w:val="000000"/>
          <w:sz w:val="18"/>
          <w:szCs w:val="18"/>
        </w:rPr>
        <w:t xml:space="preserve"> </w:t>
      </w:r>
      <w:r w:rsidRPr="002E18D8">
        <w:rPr>
          <w:rFonts w:ascii="Arial" w:hAnsi="Arial" w:cs="Arial"/>
          <w:color w:val="000000"/>
          <w:sz w:val="18"/>
          <w:szCs w:val="18"/>
        </w:rPr>
        <w:t>- The volume of crude oil either (a) acquired by the respondent for processing for his own account in accordance with accounting procedures generally accepted and consistently and historically applied by the refiner concerned, or (b) in the case of a processing agreement, delivered to another refinery for processing for the respondent’s own account.</w:t>
      </w:r>
    </w:p>
    <w:p w:rsidR="005E2A45" w:rsidRDefault="005E2A45">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p>
    <w:p w:rsidR="00387586" w:rsidRPr="002E18D8" w:rsidRDefault="000A4D00">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Pr>
          <w:rFonts w:ascii="Arial" w:hAnsi="Arial" w:cs="Arial"/>
          <w:color w:val="000000"/>
          <w:sz w:val="18"/>
          <w:szCs w:val="18"/>
        </w:rPr>
        <w:t>Crude oil that</w:t>
      </w:r>
      <w:r w:rsidR="00387586" w:rsidRPr="002E18D8">
        <w:rPr>
          <w:rFonts w:ascii="Arial" w:hAnsi="Arial" w:cs="Arial"/>
          <w:color w:val="000000"/>
          <w:sz w:val="18"/>
          <w:szCs w:val="18"/>
        </w:rPr>
        <w:t xml:space="preserve"> has not been added by </w:t>
      </w:r>
      <w:r w:rsidR="00833A45">
        <w:rPr>
          <w:rFonts w:ascii="Arial" w:hAnsi="Arial" w:cs="Arial"/>
          <w:color w:val="000000"/>
          <w:sz w:val="18"/>
          <w:szCs w:val="18"/>
        </w:rPr>
        <w:t>a refiner to inventory and that</w:t>
      </w:r>
      <w:r w:rsidR="00387586" w:rsidRPr="002E18D8">
        <w:rPr>
          <w:rFonts w:ascii="Arial" w:hAnsi="Arial" w:cs="Arial"/>
          <w:color w:val="000000"/>
          <w:sz w:val="18"/>
          <w:szCs w:val="18"/>
        </w:rPr>
        <w:t xml:space="preserve"> is sold or otherwise disposed of without processing for the account of that refiner shall be deducted from its crude oil purchases at the time when the related cost is deducted from refinery inventory in accordance with accounting procedures generally applied by the refiner concerned.</w:t>
      </w:r>
      <w:r w:rsidR="002E6AD9">
        <w:rPr>
          <w:rFonts w:ascii="Arial" w:hAnsi="Arial" w:cs="Arial"/>
          <w:color w:val="000000"/>
          <w:sz w:val="18"/>
          <w:szCs w:val="18"/>
        </w:rPr>
        <w:t xml:space="preserve"> </w:t>
      </w:r>
      <w:r w:rsidR="00387586" w:rsidRPr="002E18D8">
        <w:rPr>
          <w:rFonts w:ascii="Arial" w:hAnsi="Arial" w:cs="Arial"/>
          <w:color w:val="000000"/>
          <w:sz w:val="18"/>
          <w:szCs w:val="18"/>
        </w:rPr>
        <w:t>Crude oil processed by the respondent for the account of another is not included.</w:t>
      </w:r>
    </w:p>
    <w:p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b/>
          <w:bCs/>
          <w:i/>
          <w:iCs/>
          <w:color w:val="000000"/>
          <w:sz w:val="18"/>
          <w:szCs w:val="18"/>
        </w:rPr>
      </w:pPr>
    </w:p>
    <w:p w:rsidR="006D3B6C"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E034ED">
        <w:rPr>
          <w:rFonts w:ascii="Arial" w:hAnsi="Arial" w:cs="Arial"/>
          <w:b/>
          <w:bCs/>
          <w:i/>
          <w:iCs/>
          <w:color w:val="000000"/>
          <w:sz w:val="18"/>
          <w:szCs w:val="18"/>
        </w:rPr>
        <w:t>Exchange</w:t>
      </w:r>
      <w:r w:rsidRPr="002E18D8">
        <w:rPr>
          <w:rFonts w:ascii="Arial" w:hAnsi="Arial" w:cs="Arial"/>
          <w:bCs/>
          <w:iCs/>
          <w:color w:val="000000"/>
          <w:sz w:val="18"/>
          <w:szCs w:val="18"/>
        </w:rPr>
        <w:t xml:space="preserve"> </w:t>
      </w:r>
      <w:r w:rsidR="000D3138" w:rsidRPr="002E18D8">
        <w:rPr>
          <w:rFonts w:ascii="Arial" w:hAnsi="Arial" w:cs="Arial"/>
          <w:color w:val="000000"/>
          <w:sz w:val="18"/>
          <w:szCs w:val="18"/>
        </w:rPr>
        <w:t>–</w:t>
      </w:r>
      <w:r w:rsidRPr="002E18D8">
        <w:rPr>
          <w:rFonts w:ascii="Arial" w:hAnsi="Arial" w:cs="Arial"/>
          <w:color w:val="000000"/>
          <w:sz w:val="18"/>
          <w:szCs w:val="18"/>
        </w:rPr>
        <w:t xml:space="preserve"> </w:t>
      </w:r>
      <w:r w:rsidR="000D3138" w:rsidRPr="002E18D8">
        <w:rPr>
          <w:rFonts w:ascii="Arial" w:hAnsi="Arial" w:cs="Arial"/>
          <w:color w:val="000000"/>
          <w:sz w:val="18"/>
          <w:szCs w:val="18"/>
        </w:rPr>
        <w:t>A type of energy exchange in which quantities of crude oil or</w:t>
      </w:r>
      <w:r w:rsidR="00A4762D" w:rsidRPr="002E18D8">
        <w:rPr>
          <w:rFonts w:ascii="Arial" w:hAnsi="Arial" w:cs="Arial"/>
          <w:color w:val="000000"/>
          <w:sz w:val="18"/>
          <w:szCs w:val="18"/>
        </w:rPr>
        <w:t xml:space="preserve"> any</w:t>
      </w:r>
      <w:r w:rsidR="000D3138" w:rsidRPr="002E18D8">
        <w:rPr>
          <w:rFonts w:ascii="Arial" w:hAnsi="Arial" w:cs="Arial"/>
          <w:color w:val="000000"/>
          <w:sz w:val="18"/>
          <w:szCs w:val="18"/>
        </w:rPr>
        <w:t xml:space="preserve"> petroleum product(s) are received or given up in return for other crude oil or petroleum products.</w:t>
      </w:r>
      <w:r w:rsidR="002E6AD9">
        <w:rPr>
          <w:rFonts w:ascii="Arial" w:hAnsi="Arial" w:cs="Arial"/>
          <w:color w:val="000000"/>
          <w:sz w:val="18"/>
          <w:szCs w:val="18"/>
        </w:rPr>
        <w:t xml:space="preserve"> </w:t>
      </w:r>
      <w:r w:rsidR="000D3138" w:rsidRPr="002E18D8">
        <w:rPr>
          <w:rFonts w:ascii="Arial" w:hAnsi="Arial" w:cs="Arial"/>
          <w:color w:val="000000"/>
          <w:sz w:val="18"/>
          <w:szCs w:val="18"/>
        </w:rPr>
        <w:t>It includes reciprocal sales and purchases.</w:t>
      </w:r>
    </w:p>
    <w:p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b/>
          <w:bCs/>
          <w:i/>
          <w:iCs/>
          <w:color w:val="000000"/>
          <w:sz w:val="18"/>
          <w:szCs w:val="18"/>
        </w:rPr>
      </w:pPr>
    </w:p>
    <w:p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2E18D8">
        <w:rPr>
          <w:rFonts w:ascii="Arial" w:hAnsi="Arial" w:cs="Arial"/>
          <w:b/>
          <w:bCs/>
          <w:i/>
          <w:iCs/>
          <w:color w:val="000000"/>
          <w:sz w:val="18"/>
          <w:szCs w:val="18"/>
        </w:rPr>
        <w:t>Lease Condensate</w:t>
      </w:r>
      <w:r w:rsidRPr="002E18D8">
        <w:rPr>
          <w:rFonts w:ascii="Arial" w:hAnsi="Arial" w:cs="Arial"/>
          <w:color w:val="000000"/>
          <w:sz w:val="18"/>
          <w:szCs w:val="18"/>
        </w:rPr>
        <w:t xml:space="preserve"> - A mixture consisting primarily of hydrocarbons</w:t>
      </w:r>
      <w:r w:rsidR="000A4D00">
        <w:rPr>
          <w:rFonts w:ascii="Arial" w:hAnsi="Arial" w:cs="Arial"/>
          <w:color w:val="000000"/>
          <w:sz w:val="18"/>
          <w:szCs w:val="18"/>
        </w:rPr>
        <w:t xml:space="preserve"> heavier than pentanes that</w:t>
      </w:r>
      <w:r w:rsidRPr="002E18D8">
        <w:rPr>
          <w:rFonts w:ascii="Arial" w:hAnsi="Arial" w:cs="Arial"/>
          <w:color w:val="000000"/>
          <w:sz w:val="18"/>
          <w:szCs w:val="18"/>
        </w:rPr>
        <w:t xml:space="preserve"> is recovered as a liquid from natural gas in lease separation facilities.</w:t>
      </w:r>
      <w:r w:rsidR="002E6AD9">
        <w:rPr>
          <w:rFonts w:ascii="Arial" w:hAnsi="Arial" w:cs="Arial"/>
          <w:color w:val="000000"/>
          <w:sz w:val="18"/>
          <w:szCs w:val="18"/>
        </w:rPr>
        <w:t xml:space="preserve"> </w:t>
      </w:r>
      <w:r w:rsidRPr="002E18D8">
        <w:rPr>
          <w:rFonts w:ascii="Arial" w:hAnsi="Arial" w:cs="Arial"/>
          <w:color w:val="000000"/>
          <w:sz w:val="18"/>
          <w:szCs w:val="18"/>
        </w:rPr>
        <w:t>This category excludes natural gas liquids, such as butane and propane, which are recovered at downstream natural gas processing plants or facilities.</w:t>
      </w:r>
    </w:p>
    <w:p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ind w:firstLine="288"/>
        <w:jc w:val="both"/>
        <w:rPr>
          <w:rFonts w:ascii="Arial" w:hAnsi="Arial" w:cs="Arial"/>
          <w:color w:val="000000"/>
          <w:sz w:val="18"/>
          <w:szCs w:val="18"/>
        </w:rPr>
      </w:pPr>
    </w:p>
    <w:p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2E18D8">
        <w:rPr>
          <w:rFonts w:ascii="Arial" w:hAnsi="Arial" w:cs="Arial"/>
          <w:b/>
          <w:bCs/>
          <w:i/>
          <w:iCs/>
          <w:color w:val="000000"/>
          <w:sz w:val="18"/>
          <w:szCs w:val="18"/>
        </w:rPr>
        <w:t xml:space="preserve">Petroleum Administration for Defense </w:t>
      </w:r>
      <w:r w:rsidR="00833A45">
        <w:rPr>
          <w:rFonts w:ascii="Arial" w:hAnsi="Arial" w:cs="Arial"/>
          <w:b/>
          <w:bCs/>
          <w:i/>
          <w:iCs/>
          <w:color w:val="000000"/>
          <w:sz w:val="18"/>
          <w:szCs w:val="18"/>
        </w:rPr>
        <w:t xml:space="preserve">District </w:t>
      </w:r>
      <w:r w:rsidRPr="002E18D8">
        <w:rPr>
          <w:rFonts w:ascii="Arial" w:hAnsi="Arial" w:cs="Arial"/>
          <w:b/>
          <w:bCs/>
          <w:i/>
          <w:iCs/>
          <w:color w:val="000000"/>
          <w:sz w:val="18"/>
          <w:szCs w:val="18"/>
        </w:rPr>
        <w:t>(PAD</w:t>
      </w:r>
      <w:r w:rsidR="00833A45">
        <w:rPr>
          <w:rFonts w:ascii="Arial" w:hAnsi="Arial" w:cs="Arial"/>
          <w:b/>
          <w:bCs/>
          <w:i/>
          <w:iCs/>
          <w:color w:val="000000"/>
          <w:sz w:val="18"/>
          <w:szCs w:val="18"/>
        </w:rPr>
        <w:t xml:space="preserve">D) </w:t>
      </w:r>
      <w:r w:rsidR="00833A45">
        <w:rPr>
          <w:rFonts w:ascii="Arial" w:hAnsi="Arial" w:cs="Arial"/>
          <w:bCs/>
          <w:iCs/>
          <w:color w:val="000000"/>
          <w:sz w:val="18"/>
          <w:szCs w:val="18"/>
        </w:rPr>
        <w:t>A g</w:t>
      </w:r>
      <w:r w:rsidRPr="002E18D8">
        <w:rPr>
          <w:rFonts w:ascii="Arial" w:hAnsi="Arial" w:cs="Arial"/>
          <w:color w:val="000000"/>
          <w:sz w:val="18"/>
          <w:szCs w:val="18"/>
        </w:rPr>
        <w:t>eographic aggregation of the 50 States and the District of Columbia</w:t>
      </w:r>
      <w:r w:rsidR="00833A45">
        <w:rPr>
          <w:rFonts w:ascii="Arial" w:hAnsi="Arial" w:cs="Arial"/>
          <w:color w:val="000000"/>
          <w:sz w:val="18"/>
          <w:szCs w:val="18"/>
        </w:rPr>
        <w:t xml:space="preserve"> into five districts.</w:t>
      </w:r>
      <w:r w:rsidR="002E6AD9">
        <w:rPr>
          <w:rFonts w:ascii="Arial" w:hAnsi="Arial" w:cs="Arial"/>
          <w:color w:val="000000"/>
          <w:sz w:val="18"/>
          <w:szCs w:val="18"/>
        </w:rPr>
        <w:t xml:space="preserve"> </w:t>
      </w:r>
      <w:r w:rsidR="00833A45">
        <w:rPr>
          <w:rFonts w:ascii="Arial" w:hAnsi="Arial" w:cs="Arial"/>
          <w:color w:val="000000"/>
          <w:sz w:val="18"/>
          <w:szCs w:val="18"/>
        </w:rPr>
        <w:t>The PADDs include the states listed below.</w:t>
      </w:r>
    </w:p>
    <w:p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b/>
          <w:bCs/>
          <w:color w:val="000000"/>
          <w:sz w:val="18"/>
          <w:szCs w:val="18"/>
        </w:rPr>
      </w:pPr>
    </w:p>
    <w:p w:rsidR="00387586" w:rsidRPr="002E18D8" w:rsidRDefault="00833A45">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Pr>
          <w:rFonts w:ascii="Arial" w:hAnsi="Arial" w:cs="Arial"/>
          <w:b/>
          <w:bCs/>
          <w:color w:val="000000"/>
          <w:sz w:val="18"/>
          <w:szCs w:val="18"/>
        </w:rPr>
        <w:t>PADD</w:t>
      </w:r>
      <w:r w:rsidR="00B018D2">
        <w:rPr>
          <w:rFonts w:ascii="Arial" w:hAnsi="Arial" w:cs="Arial"/>
          <w:b/>
          <w:bCs/>
          <w:color w:val="000000"/>
          <w:sz w:val="18"/>
          <w:szCs w:val="18"/>
        </w:rPr>
        <w:t xml:space="preserve"> 1</w:t>
      </w:r>
      <w:r w:rsidR="00387586" w:rsidRPr="002E18D8">
        <w:rPr>
          <w:rFonts w:ascii="Arial" w:hAnsi="Arial" w:cs="Arial"/>
          <w:b/>
          <w:bCs/>
          <w:color w:val="000000"/>
          <w:sz w:val="18"/>
          <w:szCs w:val="18"/>
        </w:rPr>
        <w:t>:</w:t>
      </w:r>
    </w:p>
    <w:p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2E18D8">
        <w:rPr>
          <w:rFonts w:ascii="Arial" w:hAnsi="Arial" w:cs="Arial"/>
          <w:color w:val="000000"/>
          <w:sz w:val="18"/>
          <w:szCs w:val="18"/>
        </w:rPr>
        <w:t>Connecticut, Delaware, District of Columbia, Florida, Georgia, Maine, Maryland, Massachusetts, New Jersey, New Hampshire, New York, North Carolina, Pennsylvania, Rhode Island, South Carolina, Vermont, Virginia, West Virginia</w:t>
      </w:r>
    </w:p>
    <w:p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p>
    <w:p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2E18D8">
        <w:rPr>
          <w:rFonts w:ascii="Arial" w:hAnsi="Arial" w:cs="Arial"/>
          <w:b/>
          <w:bCs/>
          <w:color w:val="000000"/>
          <w:sz w:val="18"/>
          <w:szCs w:val="18"/>
        </w:rPr>
        <w:t>PADD 2:</w:t>
      </w:r>
    </w:p>
    <w:p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2E18D8">
        <w:rPr>
          <w:rFonts w:ascii="Arial" w:hAnsi="Arial" w:cs="Arial"/>
          <w:color w:val="000000"/>
          <w:sz w:val="18"/>
          <w:szCs w:val="18"/>
        </w:rPr>
        <w:t xml:space="preserve">Illinois, Indiana, Iowa, Kansas, Kentucky, Michigan, Minnesota, Missouri, Nebraska, North Dakota, Ohio, Oklahoma, South </w:t>
      </w:r>
      <w:r w:rsidR="000D3138" w:rsidRPr="002E18D8">
        <w:rPr>
          <w:rFonts w:ascii="Arial" w:hAnsi="Arial" w:cs="Arial"/>
          <w:color w:val="000000"/>
          <w:sz w:val="18"/>
          <w:szCs w:val="18"/>
        </w:rPr>
        <w:t>Dakota, Tennessee</w:t>
      </w:r>
      <w:r w:rsidRPr="002E18D8">
        <w:rPr>
          <w:rFonts w:ascii="Arial" w:hAnsi="Arial" w:cs="Arial"/>
          <w:color w:val="000000"/>
          <w:sz w:val="18"/>
          <w:szCs w:val="18"/>
        </w:rPr>
        <w:t>, Wisconsin</w:t>
      </w:r>
    </w:p>
    <w:p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p>
    <w:p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b/>
          <w:bCs/>
          <w:color w:val="000000"/>
          <w:sz w:val="18"/>
          <w:szCs w:val="18"/>
        </w:rPr>
      </w:pPr>
      <w:r w:rsidRPr="002E18D8">
        <w:rPr>
          <w:rFonts w:ascii="Arial" w:hAnsi="Arial" w:cs="Arial"/>
          <w:b/>
          <w:bCs/>
          <w:color w:val="000000"/>
          <w:sz w:val="18"/>
          <w:szCs w:val="18"/>
        </w:rPr>
        <w:t>PADD</w:t>
      </w:r>
      <w:r w:rsidR="00833A45">
        <w:rPr>
          <w:rFonts w:ascii="Arial" w:hAnsi="Arial" w:cs="Arial"/>
          <w:b/>
          <w:bCs/>
          <w:color w:val="000000"/>
          <w:sz w:val="18"/>
          <w:szCs w:val="18"/>
        </w:rPr>
        <w:t xml:space="preserve"> </w:t>
      </w:r>
      <w:r w:rsidRPr="002E18D8">
        <w:rPr>
          <w:rFonts w:ascii="Arial" w:hAnsi="Arial" w:cs="Arial"/>
          <w:b/>
          <w:bCs/>
          <w:color w:val="000000"/>
          <w:sz w:val="18"/>
          <w:szCs w:val="18"/>
        </w:rPr>
        <w:t>3:</w:t>
      </w:r>
      <w:r w:rsidR="002E6AD9">
        <w:rPr>
          <w:rFonts w:ascii="Arial" w:hAnsi="Arial" w:cs="Arial"/>
          <w:b/>
          <w:bCs/>
          <w:color w:val="000000"/>
          <w:sz w:val="18"/>
          <w:szCs w:val="18"/>
        </w:rPr>
        <w:t xml:space="preserve"> </w:t>
      </w:r>
    </w:p>
    <w:p w:rsidR="000812EF" w:rsidRPr="002E18D8" w:rsidRDefault="000812EF" w:rsidP="000812EF">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2E18D8">
        <w:rPr>
          <w:rFonts w:ascii="Arial" w:hAnsi="Arial" w:cs="Arial"/>
          <w:color w:val="000000"/>
          <w:sz w:val="18"/>
          <w:szCs w:val="18"/>
        </w:rPr>
        <w:t xml:space="preserve">Alabama, Arkansas, Louisiana, Mississippi, New Mexico, </w:t>
      </w:r>
    </w:p>
    <w:p w:rsidR="000812EF" w:rsidRPr="002E18D8" w:rsidRDefault="000812EF" w:rsidP="000812EF">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2E18D8">
        <w:rPr>
          <w:rFonts w:ascii="Arial" w:hAnsi="Arial" w:cs="Arial"/>
          <w:color w:val="000000"/>
          <w:sz w:val="18"/>
          <w:szCs w:val="18"/>
        </w:rPr>
        <w:t>Texas</w:t>
      </w:r>
    </w:p>
    <w:p w:rsidR="000812EF" w:rsidRPr="002E18D8" w:rsidRDefault="000812EF">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p>
    <w:p w:rsidR="000812EF" w:rsidRPr="002E18D8" w:rsidRDefault="000812EF" w:rsidP="000812EF">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2E18D8">
        <w:rPr>
          <w:rFonts w:ascii="Arial" w:hAnsi="Arial" w:cs="Arial"/>
          <w:b/>
          <w:bCs/>
          <w:color w:val="000000"/>
          <w:sz w:val="18"/>
          <w:szCs w:val="18"/>
        </w:rPr>
        <w:t>PADD</w:t>
      </w:r>
      <w:r w:rsidR="00833A45">
        <w:rPr>
          <w:rFonts w:ascii="Arial" w:hAnsi="Arial" w:cs="Arial"/>
          <w:b/>
          <w:bCs/>
          <w:color w:val="000000"/>
          <w:sz w:val="18"/>
          <w:szCs w:val="18"/>
        </w:rPr>
        <w:t xml:space="preserve"> </w:t>
      </w:r>
      <w:r w:rsidRPr="002E18D8">
        <w:rPr>
          <w:rFonts w:ascii="Arial" w:hAnsi="Arial" w:cs="Arial"/>
          <w:b/>
          <w:bCs/>
          <w:color w:val="000000"/>
          <w:sz w:val="18"/>
          <w:szCs w:val="18"/>
        </w:rPr>
        <w:t>4:</w:t>
      </w:r>
      <w:r w:rsidR="002E6AD9">
        <w:rPr>
          <w:rFonts w:ascii="Arial" w:hAnsi="Arial" w:cs="Arial"/>
          <w:b/>
          <w:bCs/>
          <w:color w:val="000000"/>
          <w:sz w:val="18"/>
          <w:szCs w:val="18"/>
        </w:rPr>
        <w:t xml:space="preserve"> </w:t>
      </w:r>
      <w:r w:rsidRPr="002E18D8">
        <w:rPr>
          <w:rFonts w:ascii="Arial" w:hAnsi="Arial" w:cs="Arial"/>
          <w:color w:val="000000"/>
          <w:sz w:val="18"/>
          <w:szCs w:val="18"/>
        </w:rPr>
        <w:t>Colorado, Idaho, Montana, Utah, Wyoming</w:t>
      </w:r>
    </w:p>
    <w:p w:rsidR="000812EF" w:rsidRPr="002E18D8" w:rsidRDefault="000812EF">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p>
    <w:p w:rsidR="000812EF" w:rsidRPr="002E18D8" w:rsidRDefault="000812EF" w:rsidP="000812EF">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2E18D8">
        <w:rPr>
          <w:rFonts w:ascii="Arial" w:hAnsi="Arial" w:cs="Arial"/>
          <w:b/>
          <w:bCs/>
          <w:color w:val="000000"/>
          <w:sz w:val="18"/>
          <w:szCs w:val="18"/>
        </w:rPr>
        <w:t>PADD 5:</w:t>
      </w:r>
      <w:r w:rsidR="002E6AD9">
        <w:rPr>
          <w:rFonts w:ascii="Arial" w:hAnsi="Arial" w:cs="Arial"/>
          <w:b/>
          <w:bCs/>
          <w:color w:val="000000"/>
          <w:sz w:val="18"/>
          <w:szCs w:val="18"/>
        </w:rPr>
        <w:t xml:space="preserve"> </w:t>
      </w:r>
    </w:p>
    <w:p w:rsidR="000812EF" w:rsidRPr="002E18D8" w:rsidRDefault="000812EF" w:rsidP="000812EF">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2E18D8">
        <w:rPr>
          <w:rFonts w:ascii="Arial" w:hAnsi="Arial" w:cs="Arial"/>
          <w:color w:val="000000"/>
          <w:sz w:val="18"/>
          <w:szCs w:val="18"/>
        </w:rPr>
        <w:t>Alaska, Arizona, California, Hawaii, Nevada, Oregon, Washington</w:t>
      </w:r>
    </w:p>
    <w:p w:rsidR="000812EF" w:rsidRPr="002E18D8" w:rsidRDefault="000812EF" w:rsidP="000812EF">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p>
    <w:p w:rsidR="000812EF" w:rsidRPr="002E18D8" w:rsidRDefault="000812EF" w:rsidP="00025088">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2E18D8">
        <w:rPr>
          <w:rFonts w:ascii="Arial" w:hAnsi="Arial" w:cs="Arial"/>
          <w:b/>
          <w:bCs/>
          <w:i/>
          <w:iCs/>
          <w:color w:val="000000"/>
          <w:sz w:val="18"/>
          <w:szCs w:val="18"/>
        </w:rPr>
        <w:t>Petroleum Refinery</w:t>
      </w:r>
      <w:r w:rsidRPr="002E18D8">
        <w:rPr>
          <w:rFonts w:ascii="Arial" w:hAnsi="Arial" w:cs="Arial"/>
          <w:color w:val="000000"/>
          <w:sz w:val="18"/>
          <w:szCs w:val="18"/>
        </w:rPr>
        <w:t xml:space="preserve"> - An installation that manufactures</w:t>
      </w:r>
      <w:r w:rsidR="00025088">
        <w:rPr>
          <w:rFonts w:ascii="Arial" w:hAnsi="Arial" w:cs="Arial"/>
          <w:color w:val="000000"/>
          <w:sz w:val="18"/>
          <w:szCs w:val="18"/>
        </w:rPr>
        <w:t xml:space="preserve"> </w:t>
      </w:r>
      <w:r w:rsidRPr="002E18D8">
        <w:rPr>
          <w:rFonts w:ascii="Arial" w:hAnsi="Arial" w:cs="Arial"/>
          <w:color w:val="000000"/>
          <w:sz w:val="18"/>
          <w:szCs w:val="18"/>
        </w:rPr>
        <w:t>finished petroleum products from crude oil, unfinished oils, natural gas liquids, other hydrocarbons, and alcohol.</w:t>
      </w:r>
    </w:p>
    <w:p w:rsidR="00050956" w:rsidRDefault="0005095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b/>
          <w:bCs/>
          <w:i/>
          <w:iCs/>
          <w:color w:val="000000"/>
          <w:sz w:val="18"/>
          <w:szCs w:val="18"/>
        </w:rPr>
      </w:pPr>
    </w:p>
    <w:p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2E18D8">
        <w:rPr>
          <w:rFonts w:ascii="Arial" w:hAnsi="Arial" w:cs="Arial"/>
          <w:b/>
          <w:bCs/>
          <w:i/>
          <w:iCs/>
          <w:color w:val="000000"/>
          <w:sz w:val="18"/>
          <w:szCs w:val="18"/>
        </w:rPr>
        <w:t xml:space="preserve">Refiner </w:t>
      </w:r>
      <w:r w:rsidRPr="002E18D8">
        <w:rPr>
          <w:rFonts w:ascii="Arial" w:hAnsi="Arial" w:cs="Arial"/>
          <w:color w:val="000000"/>
          <w:sz w:val="18"/>
          <w:szCs w:val="18"/>
        </w:rPr>
        <w:t>- A firm or the part of a firm that refines products or blends and substantially changes products, or refines liquid hydrocarbons from oil and gas field gases, or recovers liquefied petroleum gases incident to petroleum refining and sells those products to resellers, retailers, reseller/retailers or ultimate consumers.</w:t>
      </w:r>
      <w:r w:rsidR="002E6AD9">
        <w:rPr>
          <w:rFonts w:ascii="Arial" w:hAnsi="Arial" w:cs="Arial"/>
          <w:color w:val="000000"/>
          <w:sz w:val="18"/>
          <w:szCs w:val="18"/>
        </w:rPr>
        <w:t xml:space="preserve"> </w:t>
      </w:r>
      <w:r w:rsidRPr="002E18D8">
        <w:rPr>
          <w:rFonts w:ascii="Arial" w:hAnsi="Arial" w:cs="Arial"/>
          <w:color w:val="000000"/>
          <w:sz w:val="18"/>
          <w:szCs w:val="18"/>
        </w:rPr>
        <w:t>“Refiner” includes any owner of products which contracts to have these products refined and then sells the refined products to resellers, retailers, or ultimate consumers.</w:t>
      </w:r>
    </w:p>
    <w:p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p>
    <w:p w:rsidR="00B17696" w:rsidRDefault="00387586" w:rsidP="00B1769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2E18D8">
        <w:rPr>
          <w:rFonts w:ascii="Arial" w:hAnsi="Arial" w:cs="Arial"/>
          <w:b/>
          <w:bCs/>
          <w:i/>
          <w:iCs/>
          <w:color w:val="000000"/>
          <w:sz w:val="18"/>
          <w:szCs w:val="18"/>
        </w:rPr>
        <w:t>United States</w:t>
      </w:r>
      <w:r w:rsidRPr="002E18D8">
        <w:rPr>
          <w:rFonts w:ascii="Arial" w:hAnsi="Arial" w:cs="Arial"/>
          <w:color w:val="000000"/>
          <w:sz w:val="18"/>
          <w:szCs w:val="18"/>
        </w:rPr>
        <w:t xml:space="preserve"> - For the purpose of this report the United States is defined as the 50 states, the District of Columbia, Puerto Rico, the Virgin Islands, a</w:t>
      </w:r>
      <w:r w:rsidR="00B17696">
        <w:rPr>
          <w:rFonts w:ascii="Arial" w:hAnsi="Arial" w:cs="Arial"/>
          <w:color w:val="000000"/>
          <w:sz w:val="18"/>
          <w:szCs w:val="18"/>
        </w:rPr>
        <w:t>nd all American territories</w:t>
      </w:r>
      <w:r w:rsidR="00577C3B">
        <w:rPr>
          <w:rFonts w:ascii="Arial" w:hAnsi="Arial" w:cs="Arial"/>
          <w:color w:val="000000"/>
          <w:sz w:val="18"/>
          <w:szCs w:val="18"/>
        </w:rPr>
        <w:t xml:space="preserve"> and possession</w:t>
      </w:r>
      <w:r w:rsidR="00F30D28">
        <w:rPr>
          <w:rFonts w:ascii="Arial" w:hAnsi="Arial" w:cs="Arial"/>
          <w:color w:val="000000"/>
          <w:sz w:val="18"/>
          <w:szCs w:val="18"/>
        </w:rPr>
        <w:t>s</w:t>
      </w:r>
      <w:r w:rsidR="00577C3B">
        <w:rPr>
          <w:rFonts w:ascii="Arial" w:hAnsi="Arial" w:cs="Arial"/>
          <w:color w:val="000000"/>
          <w:sz w:val="18"/>
          <w:szCs w:val="18"/>
        </w:rPr>
        <w:t>.</w:t>
      </w:r>
    </w:p>
    <w:p w:rsidR="00387586" w:rsidRPr="002E18D8" w:rsidRDefault="00F30D28" w:rsidP="00B1769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rPr>
          <w:rFonts w:ascii="Arial" w:hAnsi="Arial" w:cs="Arial"/>
          <w:b/>
          <w:bCs/>
          <w:i/>
          <w:iCs/>
          <w:color w:val="000000"/>
          <w:sz w:val="18"/>
          <w:szCs w:val="18"/>
        </w:rPr>
        <w:sectPr w:rsidR="00387586" w:rsidRPr="002E18D8" w:rsidSect="00591A35">
          <w:type w:val="continuous"/>
          <w:pgSz w:w="12240" w:h="15840"/>
          <w:pgMar w:top="720" w:right="720" w:bottom="720" w:left="720" w:header="720" w:footer="720" w:gutter="360"/>
          <w:cols w:num="2" w:space="720" w:equalWidth="0">
            <w:col w:w="5040" w:space="540"/>
            <w:col w:w="4860"/>
          </w:cols>
          <w:noEndnote/>
          <w:docGrid w:linePitch="326"/>
        </w:sectPr>
      </w:pPr>
      <w:r>
        <w:rPr>
          <w:rFonts w:ascii="Arial" w:hAnsi="Arial" w:cs="Arial"/>
          <w:color w:val="000000"/>
          <w:sz w:val="18"/>
          <w:szCs w:val="18"/>
        </w:rPr>
        <w:t xml:space="preserve"> </w:t>
      </w:r>
    </w:p>
    <w:p w:rsidR="00387586" w:rsidRPr="00B17696" w:rsidRDefault="00387586" w:rsidP="005B73E2">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4"/>
          <w:szCs w:val="4"/>
        </w:rPr>
      </w:pPr>
    </w:p>
    <w:sectPr w:rsidR="00387586" w:rsidRPr="00B17696" w:rsidSect="00387586">
      <w:type w:val="continuous"/>
      <w:pgSz w:w="12240" w:h="15840"/>
      <w:pgMar w:top="720" w:right="720" w:bottom="720" w:left="900" w:header="720" w:footer="720" w:gutter="36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577" w:rsidRDefault="004D1577">
      <w:r>
        <w:separator/>
      </w:r>
    </w:p>
  </w:endnote>
  <w:endnote w:type="continuationSeparator" w:id="0">
    <w:p w:rsidR="004D1577" w:rsidRDefault="004D1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EFD" w:rsidRDefault="00243EFD">
    <w:pPr>
      <w:spacing w:line="240" w:lineRule="exact"/>
    </w:pPr>
  </w:p>
  <w:p w:rsidR="00243EFD" w:rsidRDefault="00243EFD">
    <w:pPr>
      <w:framePr w:w="10801" w:wrap="notBeside" w:vAnchor="text" w:hAnchor="text" w:x="1" w:y="1"/>
      <w:jc w:val="right"/>
      <w:rPr>
        <w:rFonts w:ascii="Arial" w:hAnsi="Arial" w:cs="Arial"/>
        <w:sz w:val="16"/>
        <w:szCs w:val="16"/>
      </w:rPr>
    </w:pPr>
    <w:r>
      <w:rPr>
        <w:rFonts w:ascii="Arial" w:hAnsi="Arial" w:cs="Arial"/>
        <w:sz w:val="16"/>
        <w:szCs w:val="16"/>
      </w:rPr>
      <w:t>Page</w:t>
    </w:r>
    <w:r>
      <w:rPr>
        <w:rFonts w:ascii="Arial" w:hAnsi="Arial" w:cs="Arial"/>
        <w:sz w:val="16"/>
        <w:szCs w:val="16"/>
      </w:rPr>
      <w:sym w:font="Symbol" w:char="F020"/>
    </w:r>
    <w:r w:rsidR="00EA35C6">
      <w:rPr>
        <w:rFonts w:ascii="Arial" w:hAnsi="Arial" w:cs="Arial"/>
        <w:sz w:val="16"/>
        <w:szCs w:val="16"/>
      </w:rPr>
      <w:fldChar w:fldCharType="begin"/>
    </w:r>
    <w:r>
      <w:rPr>
        <w:rFonts w:ascii="Arial" w:hAnsi="Arial" w:cs="Arial"/>
        <w:sz w:val="16"/>
        <w:szCs w:val="16"/>
      </w:rPr>
      <w:instrText xml:space="preserve">PAGE </w:instrText>
    </w:r>
    <w:r w:rsidR="00EA35C6">
      <w:rPr>
        <w:rFonts w:ascii="Arial" w:hAnsi="Arial" w:cs="Arial"/>
        <w:sz w:val="16"/>
        <w:szCs w:val="16"/>
      </w:rPr>
      <w:fldChar w:fldCharType="separate"/>
    </w:r>
    <w:r w:rsidR="004B742F">
      <w:rPr>
        <w:rFonts w:ascii="Arial" w:hAnsi="Arial" w:cs="Arial"/>
        <w:noProof/>
        <w:sz w:val="16"/>
        <w:szCs w:val="16"/>
      </w:rPr>
      <w:t>1</w:t>
    </w:r>
    <w:r w:rsidR="00EA35C6">
      <w:rPr>
        <w:rFonts w:ascii="Arial" w:hAnsi="Arial" w:cs="Arial"/>
        <w:sz w:val="16"/>
        <w:szCs w:val="16"/>
      </w:rPr>
      <w:fldChar w:fldCharType="end"/>
    </w:r>
  </w:p>
  <w:p w:rsidR="00243EFD" w:rsidRDefault="00243EFD">
    <w:pPr>
      <w:ind w:left="720" w:right="720"/>
      <w:jc w:val="center"/>
    </w:pPr>
    <w:r>
      <w:rPr>
        <w:rFonts w:ascii="Shruti" w:cs="Shruti"/>
        <w:sz w:val="16"/>
        <w:szCs w:val="16"/>
      </w:rPr>
      <w:t xml:space="preserve">EIA-14, </w:t>
    </w:r>
    <w:r>
      <w:rPr>
        <w:rFonts w:ascii="Shruti" w:cs="Shruti"/>
        <w:sz w:val="16"/>
        <w:szCs w:val="16"/>
      </w:rPr>
      <w:t>“</w:t>
    </w:r>
    <w:r>
      <w:rPr>
        <w:rFonts w:ascii="Shruti" w:cs="Shruti"/>
        <w:sz w:val="16"/>
        <w:szCs w:val="16"/>
      </w:rPr>
      <w:t>Refiners</w:t>
    </w:r>
    <w:r>
      <w:rPr>
        <w:rFonts w:ascii="Shruti" w:cs="Shruti"/>
        <w:sz w:val="16"/>
        <w:szCs w:val="16"/>
      </w:rPr>
      <w:t>’</w:t>
    </w:r>
    <w:r>
      <w:rPr>
        <w:rFonts w:ascii="Shruti" w:cs="Shruti"/>
        <w:sz w:val="16"/>
        <w:szCs w:val="16"/>
      </w:rPr>
      <w:t xml:space="preserve"> Monthly Cost Report</w:t>
    </w:r>
    <w:r>
      <w:rPr>
        <w:rFonts w:ascii="Shruti" w:cs="Shrut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577" w:rsidRDefault="004D1577">
      <w:r>
        <w:separator/>
      </w:r>
    </w:p>
  </w:footnote>
  <w:footnote w:type="continuationSeparator" w:id="0">
    <w:p w:rsidR="004D1577" w:rsidRDefault="004D15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15"/>
    <w:lvl w:ilvl="0">
      <w:start w:val="1"/>
      <w:numFmt w:val="decimal"/>
      <w:lvlText w:val="IV"/>
      <w:lvlJc w:val="left"/>
    </w:lvl>
    <w:lvl w:ilvl="1">
      <w:start w:val="1"/>
      <w:numFmt w:val="decimal"/>
      <w:lvlText w:val="IV"/>
      <w:lvlJc w:val="left"/>
    </w:lvl>
    <w:lvl w:ilvl="2">
      <w:start w:val="1"/>
      <w:numFmt w:val="decimal"/>
      <w:lvlText w:val="IV"/>
      <w:lvlJc w:val="left"/>
    </w:lvl>
    <w:lvl w:ilvl="3">
      <w:start w:val="1"/>
      <w:numFmt w:val="decimal"/>
      <w:lvlText w:val="IV"/>
      <w:lvlJc w:val="left"/>
    </w:lvl>
    <w:lvl w:ilvl="4">
      <w:start w:val="1"/>
      <w:numFmt w:val="decimal"/>
      <w:lvlText w:val="IV"/>
      <w:lvlJc w:val="left"/>
    </w:lvl>
    <w:lvl w:ilvl="5">
      <w:start w:val="1"/>
      <w:numFmt w:val="decimal"/>
      <w:lvlText w:val="IV"/>
      <w:lvlJc w:val="left"/>
    </w:lvl>
    <w:lvl w:ilvl="6">
      <w:start w:val="1"/>
      <w:numFmt w:val="decimal"/>
      <w:lvlText w:val="IV"/>
      <w:lvlJc w:val="left"/>
    </w:lvl>
    <w:lvl w:ilvl="7">
      <w:start w:val="1"/>
      <w:numFmt w:val="decimal"/>
      <w:lvlText w:val="IV"/>
      <w:lvlJc w:val="left"/>
    </w:lvl>
    <w:lvl w:ilvl="8">
      <w:numFmt w:val="decimal"/>
      <w:lvlText w:val=""/>
      <w:lvlJc w:val="left"/>
    </w:lvl>
  </w:abstractNum>
  <w:abstractNum w:abstractNumId="2">
    <w:nsid w:val="00000003"/>
    <w:multiLevelType w:val="multilevel"/>
    <w:tmpl w:val="00000000"/>
    <w:name w:val="AutoList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Squares"/>
    <w:lvl w:ilvl="0">
      <w:start w:val="1"/>
      <w:numFmt w:val="decimal"/>
      <w:lvlText w:val="n"/>
      <w:lvlJc w:val="left"/>
    </w:lvl>
    <w:lvl w:ilvl="1">
      <w:start w:val="1"/>
      <w:numFmt w:val="decimal"/>
      <w:lvlText w:val="n"/>
      <w:lvlJc w:val="left"/>
    </w:lvl>
    <w:lvl w:ilvl="2">
      <w:start w:val="1"/>
      <w:numFmt w:val="decimal"/>
      <w:lvlText w:val="n"/>
      <w:lvlJc w:val="left"/>
    </w:lvl>
    <w:lvl w:ilvl="3">
      <w:start w:val="1"/>
      <w:numFmt w:val="decimal"/>
      <w:lvlText w:val="n"/>
      <w:lvlJc w:val="left"/>
    </w:lvl>
    <w:lvl w:ilvl="4">
      <w:start w:val="1"/>
      <w:numFmt w:val="decimal"/>
      <w:lvlText w:val="n"/>
      <w:lvlJc w:val="left"/>
    </w:lvl>
    <w:lvl w:ilvl="5">
      <w:start w:val="1"/>
      <w:numFmt w:val="decimal"/>
      <w:lvlText w:val="n"/>
      <w:lvlJc w:val="left"/>
    </w:lvl>
    <w:lvl w:ilvl="6">
      <w:start w:val="1"/>
      <w:numFmt w:val="decimal"/>
      <w:lvlText w:val="n"/>
      <w:lvlJc w:val="left"/>
    </w:lvl>
    <w:lvl w:ilvl="7">
      <w:start w:val="1"/>
      <w:numFmt w:val="decimal"/>
      <w:lvlText w:val="n"/>
      <w:lvlJc w:val="left"/>
    </w:lvl>
    <w:lvl w:ilvl="8">
      <w:numFmt w:val="decimal"/>
      <w:lvlText w:val=""/>
      <w:lvlJc w:val="left"/>
    </w:lvl>
  </w:abstractNum>
  <w:abstractNum w:abstractNumId="4">
    <w:nsid w:val="00000005"/>
    <w:multiLevelType w:val="multilevel"/>
    <w:tmpl w:val="00000000"/>
    <w:name w:val="AutoList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7"/>
    <w:multiLevelType w:val="multilevel"/>
    <w:tmpl w:val="00000000"/>
    <w:name w:val="AutoList3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nsid w:val="00000008"/>
    <w:multiLevelType w:val="multilevel"/>
    <w:tmpl w:val="00000000"/>
    <w:name w:val="AutoList3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nsid w:val="02ED75E5"/>
    <w:multiLevelType w:val="hybridMultilevel"/>
    <w:tmpl w:val="46544FEE"/>
    <w:lvl w:ilvl="0" w:tplc="C64E1D60">
      <w:start w:val="1"/>
      <w:numFmt w:val="decimal"/>
      <w:lvlText w:val="%1."/>
      <w:lvlJc w:val="left"/>
      <w:pPr>
        <w:tabs>
          <w:tab w:val="num" w:pos="720"/>
        </w:tabs>
        <w:ind w:left="57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39756C1"/>
    <w:multiLevelType w:val="hybridMultilevel"/>
    <w:tmpl w:val="86D4E1FE"/>
    <w:lvl w:ilvl="0" w:tplc="C706A348">
      <w:start w:val="2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4EF3EF5"/>
    <w:multiLevelType w:val="hybridMultilevel"/>
    <w:tmpl w:val="2D687C74"/>
    <w:lvl w:ilvl="0" w:tplc="B222749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CD2552"/>
    <w:multiLevelType w:val="hybridMultilevel"/>
    <w:tmpl w:val="6A7C98D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10"/>
  </w:num>
  <w:num w:numId="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24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586"/>
    <w:rsid w:val="00025088"/>
    <w:rsid w:val="00050956"/>
    <w:rsid w:val="00054BBB"/>
    <w:rsid w:val="00077A6B"/>
    <w:rsid w:val="000812EF"/>
    <w:rsid w:val="000A4D00"/>
    <w:rsid w:val="000B21EF"/>
    <w:rsid w:val="000B36E7"/>
    <w:rsid w:val="000C139A"/>
    <w:rsid w:val="000D3138"/>
    <w:rsid w:val="000D544B"/>
    <w:rsid w:val="000E1488"/>
    <w:rsid w:val="00124DEB"/>
    <w:rsid w:val="00126A3C"/>
    <w:rsid w:val="00131370"/>
    <w:rsid w:val="00144FB7"/>
    <w:rsid w:val="0015127B"/>
    <w:rsid w:val="00154DDF"/>
    <w:rsid w:val="00180C45"/>
    <w:rsid w:val="00181F0C"/>
    <w:rsid w:val="00191304"/>
    <w:rsid w:val="001A7FD9"/>
    <w:rsid w:val="001B72D9"/>
    <w:rsid w:val="001F442F"/>
    <w:rsid w:val="001F6F2E"/>
    <w:rsid w:val="0021112D"/>
    <w:rsid w:val="002140B0"/>
    <w:rsid w:val="002254DD"/>
    <w:rsid w:val="00243EFD"/>
    <w:rsid w:val="00250FE3"/>
    <w:rsid w:val="002562EF"/>
    <w:rsid w:val="00292BDE"/>
    <w:rsid w:val="002E18D8"/>
    <w:rsid w:val="002E6AD9"/>
    <w:rsid w:val="002F6416"/>
    <w:rsid w:val="00300A12"/>
    <w:rsid w:val="00326C97"/>
    <w:rsid w:val="0034023B"/>
    <w:rsid w:val="00387586"/>
    <w:rsid w:val="003C31C3"/>
    <w:rsid w:val="003C4B8B"/>
    <w:rsid w:val="003D5647"/>
    <w:rsid w:val="003F239C"/>
    <w:rsid w:val="00417E54"/>
    <w:rsid w:val="004309FF"/>
    <w:rsid w:val="00436C0A"/>
    <w:rsid w:val="00451660"/>
    <w:rsid w:val="00456340"/>
    <w:rsid w:val="00474B4F"/>
    <w:rsid w:val="004802E3"/>
    <w:rsid w:val="00490BEB"/>
    <w:rsid w:val="004A1B1F"/>
    <w:rsid w:val="004A49F7"/>
    <w:rsid w:val="004B742F"/>
    <w:rsid w:val="004D1577"/>
    <w:rsid w:val="004E037C"/>
    <w:rsid w:val="004E0E11"/>
    <w:rsid w:val="00502808"/>
    <w:rsid w:val="00530766"/>
    <w:rsid w:val="00560686"/>
    <w:rsid w:val="00562120"/>
    <w:rsid w:val="00577C3B"/>
    <w:rsid w:val="00591A35"/>
    <w:rsid w:val="005B73E2"/>
    <w:rsid w:val="005B7C5C"/>
    <w:rsid w:val="005C4A7A"/>
    <w:rsid w:val="005D3AFE"/>
    <w:rsid w:val="005E2A45"/>
    <w:rsid w:val="005F19AE"/>
    <w:rsid w:val="00600425"/>
    <w:rsid w:val="00617F60"/>
    <w:rsid w:val="006277F2"/>
    <w:rsid w:val="00652684"/>
    <w:rsid w:val="00655A9D"/>
    <w:rsid w:val="00670370"/>
    <w:rsid w:val="00685DC3"/>
    <w:rsid w:val="006A3A27"/>
    <w:rsid w:val="006B3435"/>
    <w:rsid w:val="006B390E"/>
    <w:rsid w:val="006C4CB3"/>
    <w:rsid w:val="006D09F0"/>
    <w:rsid w:val="006D39D6"/>
    <w:rsid w:val="006D3B6C"/>
    <w:rsid w:val="00710B30"/>
    <w:rsid w:val="00722D0C"/>
    <w:rsid w:val="00735303"/>
    <w:rsid w:val="007539D6"/>
    <w:rsid w:val="00762474"/>
    <w:rsid w:val="00784D8D"/>
    <w:rsid w:val="00790C8F"/>
    <w:rsid w:val="007D109B"/>
    <w:rsid w:val="007E0D95"/>
    <w:rsid w:val="007E3945"/>
    <w:rsid w:val="007F0123"/>
    <w:rsid w:val="007F1935"/>
    <w:rsid w:val="00807230"/>
    <w:rsid w:val="00813751"/>
    <w:rsid w:val="008221C3"/>
    <w:rsid w:val="0082640B"/>
    <w:rsid w:val="008278B9"/>
    <w:rsid w:val="00833A45"/>
    <w:rsid w:val="008A12D6"/>
    <w:rsid w:val="008A2ACF"/>
    <w:rsid w:val="008A3FE1"/>
    <w:rsid w:val="008B0693"/>
    <w:rsid w:val="008B369B"/>
    <w:rsid w:val="008C0176"/>
    <w:rsid w:val="008D346D"/>
    <w:rsid w:val="008D47E5"/>
    <w:rsid w:val="008D6CCA"/>
    <w:rsid w:val="008E01E3"/>
    <w:rsid w:val="009004B1"/>
    <w:rsid w:val="00972B4E"/>
    <w:rsid w:val="00984997"/>
    <w:rsid w:val="00984CEA"/>
    <w:rsid w:val="00995437"/>
    <w:rsid w:val="00997001"/>
    <w:rsid w:val="009B1F58"/>
    <w:rsid w:val="009C21D2"/>
    <w:rsid w:val="009D5495"/>
    <w:rsid w:val="009E7984"/>
    <w:rsid w:val="00A176E2"/>
    <w:rsid w:val="00A21D72"/>
    <w:rsid w:val="00A26781"/>
    <w:rsid w:val="00A4762D"/>
    <w:rsid w:val="00A554C1"/>
    <w:rsid w:val="00A734A3"/>
    <w:rsid w:val="00A806E1"/>
    <w:rsid w:val="00A92DC2"/>
    <w:rsid w:val="00A95589"/>
    <w:rsid w:val="00AA40E4"/>
    <w:rsid w:val="00AB065D"/>
    <w:rsid w:val="00AB64BD"/>
    <w:rsid w:val="00AE0FB3"/>
    <w:rsid w:val="00AE4FE6"/>
    <w:rsid w:val="00AF2123"/>
    <w:rsid w:val="00B018D2"/>
    <w:rsid w:val="00B12F5D"/>
    <w:rsid w:val="00B17696"/>
    <w:rsid w:val="00B506CD"/>
    <w:rsid w:val="00B52C7E"/>
    <w:rsid w:val="00B53A97"/>
    <w:rsid w:val="00B75862"/>
    <w:rsid w:val="00BC670E"/>
    <w:rsid w:val="00BC748B"/>
    <w:rsid w:val="00BD1296"/>
    <w:rsid w:val="00BD2C59"/>
    <w:rsid w:val="00BE1E60"/>
    <w:rsid w:val="00BF0589"/>
    <w:rsid w:val="00BF0E5E"/>
    <w:rsid w:val="00C1259E"/>
    <w:rsid w:val="00C25EAE"/>
    <w:rsid w:val="00C33DB7"/>
    <w:rsid w:val="00C42D57"/>
    <w:rsid w:val="00C43D88"/>
    <w:rsid w:val="00C56AE2"/>
    <w:rsid w:val="00C710B1"/>
    <w:rsid w:val="00C71DC8"/>
    <w:rsid w:val="00C77E32"/>
    <w:rsid w:val="00C867C7"/>
    <w:rsid w:val="00CB25C4"/>
    <w:rsid w:val="00CC12A3"/>
    <w:rsid w:val="00CD71A2"/>
    <w:rsid w:val="00CE1B7D"/>
    <w:rsid w:val="00CE3E83"/>
    <w:rsid w:val="00CF1CCD"/>
    <w:rsid w:val="00D00E77"/>
    <w:rsid w:val="00D02953"/>
    <w:rsid w:val="00D2012A"/>
    <w:rsid w:val="00D43056"/>
    <w:rsid w:val="00D44C29"/>
    <w:rsid w:val="00D454CA"/>
    <w:rsid w:val="00D641F6"/>
    <w:rsid w:val="00D76E01"/>
    <w:rsid w:val="00D82182"/>
    <w:rsid w:val="00DD498C"/>
    <w:rsid w:val="00DF7764"/>
    <w:rsid w:val="00E00DE4"/>
    <w:rsid w:val="00E01FD5"/>
    <w:rsid w:val="00E02A5A"/>
    <w:rsid w:val="00E034ED"/>
    <w:rsid w:val="00E050CB"/>
    <w:rsid w:val="00E271D8"/>
    <w:rsid w:val="00E349A7"/>
    <w:rsid w:val="00E527F7"/>
    <w:rsid w:val="00E572CF"/>
    <w:rsid w:val="00E85C82"/>
    <w:rsid w:val="00E921C1"/>
    <w:rsid w:val="00EA35C6"/>
    <w:rsid w:val="00EB732E"/>
    <w:rsid w:val="00ED638B"/>
    <w:rsid w:val="00EE1FD6"/>
    <w:rsid w:val="00EE2AEB"/>
    <w:rsid w:val="00F07A24"/>
    <w:rsid w:val="00F16F08"/>
    <w:rsid w:val="00F23F9C"/>
    <w:rsid w:val="00F26261"/>
    <w:rsid w:val="00F308E8"/>
    <w:rsid w:val="00F30D28"/>
    <w:rsid w:val="00F40739"/>
    <w:rsid w:val="00F40AB1"/>
    <w:rsid w:val="00F47DFD"/>
    <w:rsid w:val="00F6539E"/>
    <w:rsid w:val="00F737B2"/>
    <w:rsid w:val="00F774BB"/>
    <w:rsid w:val="00F839FE"/>
    <w:rsid w:val="00F9764B"/>
    <w:rsid w:val="00FC3F89"/>
    <w:rsid w:val="00FF0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E8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E3E83"/>
  </w:style>
  <w:style w:type="character" w:customStyle="1" w:styleId="Hypertext">
    <w:name w:val="Hypertext"/>
    <w:rsid w:val="00CE3E83"/>
    <w:rPr>
      <w:color w:val="0000FF"/>
      <w:u w:val="single"/>
    </w:rPr>
  </w:style>
  <w:style w:type="character" w:styleId="Hyperlink">
    <w:name w:val="Hyperlink"/>
    <w:rsid w:val="00CE3E83"/>
    <w:rPr>
      <w:color w:val="0000FF"/>
      <w:u w:val="single"/>
    </w:rPr>
  </w:style>
  <w:style w:type="paragraph" w:styleId="BalloonText">
    <w:name w:val="Balloon Text"/>
    <w:basedOn w:val="Normal"/>
    <w:semiHidden/>
    <w:rsid w:val="001A7FD9"/>
    <w:rPr>
      <w:rFonts w:ascii="Tahoma" w:hAnsi="Tahoma" w:cs="Tahoma"/>
      <w:sz w:val="16"/>
      <w:szCs w:val="16"/>
    </w:rPr>
  </w:style>
  <w:style w:type="paragraph" w:styleId="Header">
    <w:name w:val="header"/>
    <w:basedOn w:val="Normal"/>
    <w:rsid w:val="00D76E01"/>
    <w:pPr>
      <w:tabs>
        <w:tab w:val="center" w:pos="4320"/>
        <w:tab w:val="right" w:pos="8640"/>
      </w:tabs>
    </w:pPr>
  </w:style>
  <w:style w:type="paragraph" w:styleId="Footer">
    <w:name w:val="footer"/>
    <w:basedOn w:val="Normal"/>
    <w:rsid w:val="00D76E01"/>
    <w:pPr>
      <w:tabs>
        <w:tab w:val="center" w:pos="4320"/>
        <w:tab w:val="right" w:pos="8640"/>
      </w:tabs>
    </w:pPr>
  </w:style>
  <w:style w:type="paragraph" w:styleId="ListParagraph">
    <w:name w:val="List Paragraph"/>
    <w:basedOn w:val="Normal"/>
    <w:uiPriority w:val="34"/>
    <w:qFormat/>
    <w:rsid w:val="00C867C7"/>
    <w:pPr>
      <w:ind w:left="720"/>
      <w:contextualSpacing/>
    </w:pPr>
  </w:style>
  <w:style w:type="paragraph" w:styleId="Revision">
    <w:name w:val="Revision"/>
    <w:hidden/>
    <w:uiPriority w:val="99"/>
    <w:semiHidden/>
    <w:rsid w:val="00F30D2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E8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E3E83"/>
  </w:style>
  <w:style w:type="character" w:customStyle="1" w:styleId="Hypertext">
    <w:name w:val="Hypertext"/>
    <w:rsid w:val="00CE3E83"/>
    <w:rPr>
      <w:color w:val="0000FF"/>
      <w:u w:val="single"/>
    </w:rPr>
  </w:style>
  <w:style w:type="character" w:styleId="Hyperlink">
    <w:name w:val="Hyperlink"/>
    <w:rsid w:val="00CE3E83"/>
    <w:rPr>
      <w:color w:val="0000FF"/>
      <w:u w:val="single"/>
    </w:rPr>
  </w:style>
  <w:style w:type="paragraph" w:styleId="BalloonText">
    <w:name w:val="Balloon Text"/>
    <w:basedOn w:val="Normal"/>
    <w:semiHidden/>
    <w:rsid w:val="001A7FD9"/>
    <w:rPr>
      <w:rFonts w:ascii="Tahoma" w:hAnsi="Tahoma" w:cs="Tahoma"/>
      <w:sz w:val="16"/>
      <w:szCs w:val="16"/>
    </w:rPr>
  </w:style>
  <w:style w:type="paragraph" w:styleId="Header">
    <w:name w:val="header"/>
    <w:basedOn w:val="Normal"/>
    <w:rsid w:val="00D76E01"/>
    <w:pPr>
      <w:tabs>
        <w:tab w:val="center" w:pos="4320"/>
        <w:tab w:val="right" w:pos="8640"/>
      </w:tabs>
    </w:pPr>
  </w:style>
  <w:style w:type="paragraph" w:styleId="Footer">
    <w:name w:val="footer"/>
    <w:basedOn w:val="Normal"/>
    <w:rsid w:val="00D76E01"/>
    <w:pPr>
      <w:tabs>
        <w:tab w:val="center" w:pos="4320"/>
        <w:tab w:val="right" w:pos="8640"/>
      </w:tabs>
    </w:pPr>
  </w:style>
  <w:style w:type="paragraph" w:styleId="ListParagraph">
    <w:name w:val="List Paragraph"/>
    <w:basedOn w:val="Normal"/>
    <w:uiPriority w:val="34"/>
    <w:qFormat/>
    <w:rsid w:val="00C867C7"/>
    <w:pPr>
      <w:ind w:left="720"/>
      <w:contextualSpacing/>
    </w:pPr>
  </w:style>
  <w:style w:type="paragraph" w:styleId="Revision">
    <w:name w:val="Revision"/>
    <w:hidden/>
    <w:uiPriority w:val="99"/>
    <w:semiHidden/>
    <w:rsid w:val="00F30D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8BDCE-853D-412F-B1EB-FC51D94EF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2225</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Abacus Technology Corporation</Company>
  <LinksUpToDate>false</LinksUpToDate>
  <CharactersWithSpaces>14879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dc:creator>
  <cp:lastModifiedBy>SYSTEM</cp:lastModifiedBy>
  <cp:revision>2</cp:revision>
  <cp:lastPrinted>2017-07-11T20:52:00Z</cp:lastPrinted>
  <dcterms:created xsi:type="dcterms:W3CDTF">2017-07-25T18:53:00Z</dcterms:created>
  <dcterms:modified xsi:type="dcterms:W3CDTF">2017-07-25T18:53:00Z</dcterms:modified>
</cp:coreProperties>
</file>