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958"/>
        <w:gridCol w:w="4839"/>
        <w:gridCol w:w="2642"/>
      </w:tblGrid>
      <w:tr w:rsidR="00660635">
        <w:trPr>
          <w:jc w:val="center"/>
        </w:trPr>
        <w:tc>
          <w:tcPr>
            <w:tcW w:w="2958" w:type="dxa"/>
            <w:tcBorders>
              <w:top w:val="nil"/>
              <w:left w:val="nil"/>
              <w:bottom w:val="nil"/>
              <w:right w:val="nil"/>
            </w:tcBorders>
          </w:tcPr>
          <w:p w:rsidR="00660635" w:rsidRDefault="00366DB6">
            <w:bookmarkStart w:id="0" w:name="_GoBack"/>
            <w:bookmarkEnd w:id="0"/>
            <w:r w:rsidRPr="00366DB6">
              <w:rPr>
                <w:noProof/>
              </w:rPr>
              <w:drawing>
                <wp:inline distT="0" distB="0" distL="0" distR="0" wp14:anchorId="691D0137" wp14:editId="18C48515">
                  <wp:extent cx="1743075" cy="36195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8218" name="Picture 1"/>
                          <pic:cNvPicPr>
                            <a:picLocks noChangeAspect="1" noChangeArrowheads="1"/>
                          </pic:cNvPicPr>
                        </pic:nvPicPr>
                        <pic:blipFill>
                          <a:blip r:embed="rId9" cstate="print"/>
                          <a:srcRect/>
                          <a:stretch>
                            <a:fillRect/>
                          </a:stretch>
                        </pic:blipFill>
                        <pic:spPr bwMode="auto">
                          <a:xfrm>
                            <a:off x="0" y="0"/>
                            <a:ext cx="1743075" cy="361950"/>
                          </a:xfrm>
                          <a:prstGeom prst="rect">
                            <a:avLst/>
                          </a:prstGeom>
                          <a:noFill/>
                          <a:ln w="9525">
                            <a:noFill/>
                            <a:miter lim="800000"/>
                            <a:headEnd/>
                            <a:tailEnd/>
                          </a:ln>
                        </pic:spPr>
                      </pic:pic>
                    </a:graphicData>
                  </a:graphic>
                </wp:inline>
              </w:drawing>
            </w:r>
          </w:p>
          <w:p w:rsidR="00660635" w:rsidRDefault="00660635">
            <w:pPr>
              <w:spacing w:after="58"/>
              <w:rPr>
                <w:rFonts w:ascii="Arial" w:hAnsi="Arial" w:cs="Arial"/>
                <w:sz w:val="16"/>
                <w:szCs w:val="16"/>
              </w:rPr>
            </w:pPr>
          </w:p>
        </w:tc>
        <w:tc>
          <w:tcPr>
            <w:tcW w:w="4839" w:type="dxa"/>
            <w:tcBorders>
              <w:top w:val="nil"/>
              <w:left w:val="nil"/>
              <w:right w:val="nil"/>
            </w:tcBorders>
          </w:tcPr>
          <w:p w:rsidR="00660635" w:rsidRDefault="00660635">
            <w:pPr>
              <w:spacing w:line="120" w:lineRule="exact"/>
              <w:rPr>
                <w:rFonts w:ascii="Arial" w:hAnsi="Arial" w:cs="Arial"/>
                <w:sz w:val="16"/>
                <w:szCs w:val="16"/>
              </w:rPr>
            </w:pPr>
          </w:p>
          <w:p w:rsidR="00660635" w:rsidRDefault="00660635">
            <w:pPr>
              <w:jc w:val="center"/>
              <w:rPr>
                <w:rFonts w:ascii="Arial" w:hAnsi="Arial" w:cs="Arial"/>
                <w:sz w:val="20"/>
                <w:szCs w:val="20"/>
              </w:rPr>
            </w:pPr>
            <w:r>
              <w:rPr>
                <w:rFonts w:ascii="Arial" w:hAnsi="Arial" w:cs="Arial"/>
                <w:b/>
                <w:bCs/>
                <w:sz w:val="20"/>
                <w:szCs w:val="20"/>
              </w:rPr>
              <w:t>U</w:t>
            </w:r>
            <w:r w:rsidR="00F94375">
              <w:rPr>
                <w:rFonts w:ascii="Arial" w:hAnsi="Arial" w:cs="Arial"/>
                <w:b/>
                <w:bCs/>
                <w:sz w:val="20"/>
                <w:szCs w:val="20"/>
              </w:rPr>
              <w:t>.</w:t>
            </w:r>
            <w:r>
              <w:rPr>
                <w:rFonts w:ascii="Arial" w:hAnsi="Arial" w:cs="Arial"/>
                <w:b/>
                <w:bCs/>
                <w:sz w:val="20"/>
                <w:szCs w:val="20"/>
              </w:rPr>
              <w:t>S</w:t>
            </w:r>
            <w:r w:rsidR="00F94375">
              <w:rPr>
                <w:rFonts w:ascii="Arial" w:hAnsi="Arial" w:cs="Arial"/>
                <w:b/>
                <w:bCs/>
                <w:sz w:val="20"/>
                <w:szCs w:val="20"/>
              </w:rPr>
              <w:t>.</w:t>
            </w:r>
            <w:r>
              <w:rPr>
                <w:rFonts w:ascii="Arial" w:hAnsi="Arial" w:cs="Arial"/>
                <w:b/>
                <w:bCs/>
                <w:sz w:val="20"/>
                <w:szCs w:val="20"/>
              </w:rPr>
              <w:t xml:space="preserve"> DEPARTMENT OF ENERGY</w:t>
            </w:r>
          </w:p>
          <w:p w:rsidR="00660635" w:rsidRDefault="00366DB6">
            <w:pPr>
              <w:jc w:val="center"/>
              <w:rPr>
                <w:rFonts w:ascii="Arial" w:hAnsi="Arial" w:cs="Arial"/>
                <w:sz w:val="20"/>
                <w:szCs w:val="20"/>
              </w:rPr>
            </w:pPr>
            <w:r>
              <w:rPr>
                <w:rFonts w:ascii="Arial" w:hAnsi="Arial" w:cs="Arial"/>
                <w:sz w:val="20"/>
                <w:szCs w:val="20"/>
              </w:rPr>
              <w:t>U</w:t>
            </w:r>
            <w:r w:rsidR="00F94375">
              <w:rPr>
                <w:rFonts w:ascii="Arial" w:hAnsi="Arial" w:cs="Arial"/>
                <w:sz w:val="20"/>
                <w:szCs w:val="20"/>
              </w:rPr>
              <w:t>.</w:t>
            </w:r>
            <w:r>
              <w:rPr>
                <w:rFonts w:ascii="Arial" w:hAnsi="Arial" w:cs="Arial"/>
                <w:sz w:val="20"/>
                <w:szCs w:val="20"/>
              </w:rPr>
              <w:t>S</w:t>
            </w:r>
            <w:r w:rsidR="00F94375">
              <w:rPr>
                <w:rFonts w:ascii="Arial" w:hAnsi="Arial" w:cs="Arial"/>
                <w:sz w:val="20"/>
                <w:szCs w:val="20"/>
              </w:rPr>
              <w:t>.</w:t>
            </w:r>
            <w:r>
              <w:rPr>
                <w:rFonts w:ascii="Arial" w:hAnsi="Arial" w:cs="Arial"/>
                <w:sz w:val="20"/>
                <w:szCs w:val="20"/>
              </w:rPr>
              <w:t xml:space="preserve"> </w:t>
            </w:r>
            <w:r w:rsidR="00660635">
              <w:rPr>
                <w:rFonts w:ascii="Arial" w:hAnsi="Arial" w:cs="Arial"/>
                <w:sz w:val="20"/>
                <w:szCs w:val="20"/>
              </w:rPr>
              <w:t>ENERGY INFORMATION ADMINISTRATION</w:t>
            </w:r>
          </w:p>
          <w:p w:rsidR="00660635" w:rsidRDefault="00660635" w:rsidP="000E3BCB">
            <w:pPr>
              <w:spacing w:after="58"/>
              <w:jc w:val="center"/>
              <w:rPr>
                <w:rFonts w:ascii="Arial" w:hAnsi="Arial" w:cs="Arial"/>
                <w:sz w:val="16"/>
                <w:szCs w:val="16"/>
              </w:rPr>
            </w:pPr>
            <w:r>
              <w:rPr>
                <w:rFonts w:ascii="Arial" w:hAnsi="Arial" w:cs="Arial"/>
                <w:sz w:val="20"/>
                <w:szCs w:val="20"/>
              </w:rPr>
              <w:t>Washington, DC</w:t>
            </w:r>
            <w:r w:rsidR="00EF7C51">
              <w:rPr>
                <w:rFonts w:ascii="Arial" w:hAnsi="Arial" w:cs="Arial"/>
                <w:sz w:val="20"/>
                <w:szCs w:val="20"/>
              </w:rPr>
              <w:t xml:space="preserve"> </w:t>
            </w:r>
            <w:r>
              <w:rPr>
                <w:rFonts w:ascii="Arial" w:hAnsi="Arial" w:cs="Arial"/>
                <w:sz w:val="20"/>
                <w:szCs w:val="20"/>
              </w:rPr>
              <w:t>20585</w:t>
            </w:r>
          </w:p>
        </w:tc>
        <w:tc>
          <w:tcPr>
            <w:tcW w:w="2642" w:type="dxa"/>
            <w:tcBorders>
              <w:top w:val="nil"/>
              <w:left w:val="nil"/>
              <w:right w:val="nil"/>
            </w:tcBorders>
          </w:tcPr>
          <w:p w:rsidR="00660635" w:rsidRDefault="00660635">
            <w:pPr>
              <w:jc w:val="right"/>
              <w:rPr>
                <w:rFonts w:ascii="Arial" w:hAnsi="Arial" w:cs="Arial"/>
                <w:sz w:val="18"/>
                <w:szCs w:val="18"/>
              </w:rPr>
            </w:pPr>
            <w:r>
              <w:rPr>
                <w:rFonts w:ascii="Arial" w:hAnsi="Arial" w:cs="Arial"/>
                <w:sz w:val="18"/>
                <w:szCs w:val="18"/>
              </w:rPr>
              <w:t xml:space="preserve">OMB No. </w:t>
            </w:r>
            <w:r w:rsidR="00434386">
              <w:rPr>
                <w:rFonts w:ascii="Arial" w:hAnsi="Arial" w:cs="Arial"/>
                <w:sz w:val="18"/>
                <w:szCs w:val="18"/>
              </w:rPr>
              <w:t>1905-0174</w:t>
            </w:r>
          </w:p>
          <w:p w:rsidR="009D088D" w:rsidRDefault="00660635" w:rsidP="009D088D">
            <w:pPr>
              <w:jc w:val="right"/>
              <w:rPr>
                <w:rFonts w:ascii="Arial" w:hAnsi="Arial" w:cs="Arial"/>
                <w:sz w:val="18"/>
                <w:szCs w:val="18"/>
              </w:rPr>
            </w:pPr>
            <w:r>
              <w:rPr>
                <w:rFonts w:ascii="Arial" w:hAnsi="Arial" w:cs="Arial"/>
                <w:sz w:val="18"/>
                <w:szCs w:val="18"/>
              </w:rPr>
              <w:t xml:space="preserve">Expiration Date: </w:t>
            </w:r>
            <w:r w:rsidR="00D927E3">
              <w:rPr>
                <w:rFonts w:ascii="Arial" w:hAnsi="Arial" w:cs="Arial"/>
                <w:sz w:val="18"/>
                <w:szCs w:val="18"/>
              </w:rPr>
              <w:t>XX/XX/XXXX</w:t>
            </w:r>
          </w:p>
          <w:p w:rsidR="000C074D" w:rsidRPr="009D088D" w:rsidRDefault="00F8144A" w:rsidP="0038059B">
            <w:pPr>
              <w:spacing w:after="58"/>
              <w:jc w:val="right"/>
              <w:rPr>
                <w:rFonts w:ascii="Arial" w:hAnsi="Arial" w:cs="Arial"/>
                <w:sz w:val="18"/>
                <w:szCs w:val="18"/>
              </w:rPr>
            </w:pPr>
            <w:r w:rsidRPr="00C837F0">
              <w:rPr>
                <w:rFonts w:ascii="Arial" w:hAnsi="Arial" w:cs="Arial"/>
                <w:sz w:val="18"/>
                <w:szCs w:val="18"/>
              </w:rPr>
              <w:t xml:space="preserve">Burden: </w:t>
            </w:r>
            <w:r w:rsidR="000C074D" w:rsidRPr="00C837F0">
              <w:rPr>
                <w:rFonts w:ascii="Arial" w:hAnsi="Arial" w:cs="Arial"/>
                <w:sz w:val="18"/>
                <w:szCs w:val="18"/>
              </w:rPr>
              <w:t>5 hours</w:t>
            </w:r>
          </w:p>
        </w:tc>
      </w:tr>
      <w:tr w:rsidR="009F0FE0">
        <w:trPr>
          <w:jc w:val="center"/>
        </w:trPr>
        <w:tc>
          <w:tcPr>
            <w:tcW w:w="2958" w:type="dxa"/>
            <w:gridSpan w:val="3"/>
            <w:tcBorders>
              <w:top w:val="nil"/>
              <w:left w:val="nil"/>
              <w:bottom w:val="nil"/>
              <w:right w:val="nil"/>
            </w:tcBorders>
          </w:tcPr>
          <w:p w:rsidR="00660635" w:rsidRDefault="00660635">
            <w:pPr>
              <w:spacing w:line="120" w:lineRule="exact"/>
              <w:rPr>
                <w:rFonts w:ascii="Arial" w:hAnsi="Arial" w:cs="Arial"/>
                <w:sz w:val="16"/>
                <w:szCs w:val="16"/>
              </w:rPr>
            </w:pPr>
          </w:p>
          <w:p w:rsidR="00660635" w:rsidRDefault="00660635">
            <w:pPr>
              <w:jc w:val="center"/>
              <w:rPr>
                <w:rFonts w:ascii="Arial" w:hAnsi="Arial" w:cs="Arial"/>
                <w:b/>
                <w:bCs/>
              </w:rPr>
            </w:pPr>
            <w:r>
              <w:rPr>
                <w:rFonts w:ascii="Arial" w:hAnsi="Arial" w:cs="Arial"/>
                <w:b/>
                <w:bCs/>
              </w:rPr>
              <w:t>EIA-782A</w:t>
            </w:r>
          </w:p>
          <w:p w:rsidR="00660635" w:rsidRDefault="00660635">
            <w:pPr>
              <w:jc w:val="center"/>
              <w:rPr>
                <w:rFonts w:ascii="Arial" w:hAnsi="Arial" w:cs="Arial"/>
                <w:b/>
                <w:bCs/>
              </w:rPr>
            </w:pPr>
            <w:r>
              <w:rPr>
                <w:rFonts w:ascii="Arial" w:hAnsi="Arial" w:cs="Arial"/>
                <w:b/>
                <w:bCs/>
              </w:rPr>
              <w:t xml:space="preserve">REFINERS’/GAS PLANT OPERATORS’ </w:t>
            </w:r>
          </w:p>
          <w:p w:rsidR="00660635" w:rsidRDefault="00660635">
            <w:pPr>
              <w:jc w:val="center"/>
              <w:rPr>
                <w:rFonts w:ascii="Arial" w:hAnsi="Arial" w:cs="Arial"/>
                <w:b/>
                <w:bCs/>
              </w:rPr>
            </w:pPr>
            <w:r>
              <w:rPr>
                <w:rFonts w:ascii="Arial" w:hAnsi="Arial" w:cs="Arial"/>
                <w:b/>
                <w:bCs/>
              </w:rPr>
              <w:t>MONTHLY PETROLEUM PRODUCT SALES REPORT</w:t>
            </w:r>
          </w:p>
          <w:p w:rsidR="00660635" w:rsidRDefault="00660635">
            <w:pPr>
              <w:spacing w:after="58"/>
              <w:jc w:val="center"/>
              <w:rPr>
                <w:rFonts w:ascii="Arial" w:hAnsi="Arial" w:cs="Arial"/>
                <w:sz w:val="16"/>
                <w:szCs w:val="16"/>
              </w:rPr>
            </w:pPr>
            <w:r>
              <w:rPr>
                <w:rFonts w:ascii="Arial" w:hAnsi="Arial" w:cs="Arial"/>
                <w:b/>
                <w:bCs/>
              </w:rPr>
              <w:t>INSTRUCTIONS</w:t>
            </w:r>
          </w:p>
        </w:tc>
      </w:tr>
      <w:tr w:rsidR="009F0FE0">
        <w:trPr>
          <w:jc w:val="center"/>
        </w:trPr>
        <w:tc>
          <w:tcPr>
            <w:tcW w:w="2958" w:type="dxa"/>
            <w:gridSpan w:val="3"/>
            <w:tcBorders>
              <w:top w:val="nil"/>
              <w:left w:val="nil"/>
              <w:bottom w:val="nil"/>
              <w:right w:val="nil"/>
            </w:tcBorders>
          </w:tcPr>
          <w:p w:rsidR="00660635" w:rsidRDefault="00660635">
            <w:pPr>
              <w:spacing w:line="120" w:lineRule="exact"/>
              <w:rPr>
                <w:rFonts w:ascii="Arial" w:hAnsi="Arial" w:cs="Arial"/>
                <w:sz w:val="16"/>
                <w:szCs w:val="16"/>
              </w:rPr>
            </w:pPr>
          </w:p>
          <w:p w:rsidR="00660635" w:rsidRDefault="00660635">
            <w:pPr>
              <w:spacing w:after="58" w:line="15" w:lineRule="exact"/>
              <w:rPr>
                <w:rFonts w:ascii="Arial" w:hAnsi="Arial" w:cs="Arial"/>
                <w:sz w:val="16"/>
                <w:szCs w:val="16"/>
              </w:rPr>
            </w:pPr>
          </w:p>
        </w:tc>
      </w:tr>
    </w:tbl>
    <w:p w:rsidR="00660635" w:rsidRDefault="00660635">
      <w:pPr>
        <w:rPr>
          <w:rFonts w:ascii="Arial" w:hAnsi="Arial" w:cs="Arial"/>
          <w:sz w:val="16"/>
          <w:szCs w:val="16"/>
        </w:rPr>
        <w:sectPr w:rsidR="00660635" w:rsidSect="00B33371">
          <w:footerReference w:type="default" r:id="rId10"/>
          <w:pgSz w:w="12240" w:h="15840"/>
          <w:pgMar w:top="720" w:right="720" w:bottom="720" w:left="720" w:header="720" w:footer="720" w:gutter="360"/>
          <w:cols w:space="720"/>
          <w:noEndnote/>
        </w:sectPr>
      </w:pPr>
    </w:p>
    <w:p w:rsidR="00660635" w:rsidRPr="006E5BDF" w:rsidRDefault="00660635" w:rsidP="003300AE">
      <w:pPr>
        <w:tabs>
          <w:tab w:val="left" w:pos="360"/>
        </w:tabs>
        <w:spacing w:after="120"/>
        <w:ind w:left="360" w:hanging="360"/>
        <w:rPr>
          <w:rFonts w:ascii="Arial" w:hAnsi="Arial" w:cs="Arial"/>
          <w:sz w:val="20"/>
          <w:szCs w:val="20"/>
        </w:rPr>
      </w:pPr>
      <w:r w:rsidRPr="006E5BDF">
        <w:rPr>
          <w:rFonts w:ascii="Arial" w:hAnsi="Arial" w:cs="Arial"/>
          <w:b/>
          <w:bCs/>
          <w:sz w:val="22"/>
          <w:szCs w:val="22"/>
        </w:rPr>
        <w:lastRenderedPageBreak/>
        <w:t>1.</w:t>
      </w:r>
      <w:r w:rsidR="003300AE">
        <w:rPr>
          <w:rFonts w:ascii="Arial" w:hAnsi="Arial" w:cs="Arial"/>
          <w:b/>
          <w:bCs/>
          <w:sz w:val="22"/>
          <w:szCs w:val="22"/>
        </w:rPr>
        <w:tab/>
      </w:r>
      <w:r w:rsidRPr="006E5BDF">
        <w:rPr>
          <w:rFonts w:ascii="Arial" w:hAnsi="Arial" w:cs="Arial"/>
          <w:b/>
          <w:bCs/>
          <w:sz w:val="22"/>
          <w:szCs w:val="22"/>
        </w:rPr>
        <w:t>QUESTIONS?</w:t>
      </w:r>
    </w:p>
    <w:p w:rsidR="00660635" w:rsidRPr="006E5BDF" w:rsidRDefault="00660635" w:rsidP="00C51CFC">
      <w:pPr>
        <w:spacing w:after="120"/>
        <w:jc w:val="both"/>
        <w:rPr>
          <w:rFonts w:ascii="Arial" w:hAnsi="Arial" w:cs="Arial"/>
          <w:color w:val="000000"/>
          <w:sz w:val="20"/>
          <w:szCs w:val="20"/>
        </w:rPr>
      </w:pPr>
      <w:r w:rsidRPr="006E5BDF">
        <w:rPr>
          <w:rFonts w:ascii="Arial" w:hAnsi="Arial" w:cs="Arial"/>
          <w:sz w:val="20"/>
          <w:szCs w:val="20"/>
        </w:rPr>
        <w:t>If you have any questions about Form EIA-782A after reading the instructions, please call our to</w:t>
      </w:r>
      <w:r w:rsidR="00FC64E7">
        <w:rPr>
          <w:rFonts w:ascii="Arial" w:hAnsi="Arial" w:cs="Arial"/>
          <w:sz w:val="20"/>
          <w:szCs w:val="20"/>
        </w:rPr>
        <w:t>ll-free number 1-800-638-8812.</w:t>
      </w:r>
    </w:p>
    <w:p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2.</w:t>
      </w:r>
      <w:r w:rsidR="003300AE">
        <w:rPr>
          <w:rFonts w:ascii="Arial" w:hAnsi="Arial" w:cs="Arial"/>
          <w:b/>
          <w:bCs/>
          <w:sz w:val="22"/>
          <w:szCs w:val="22"/>
        </w:rPr>
        <w:tab/>
      </w:r>
      <w:r w:rsidRPr="003300AE">
        <w:rPr>
          <w:rFonts w:ascii="Arial" w:hAnsi="Arial" w:cs="Arial"/>
          <w:b/>
          <w:bCs/>
          <w:sz w:val="22"/>
          <w:szCs w:val="22"/>
        </w:rPr>
        <w:t>PURPOSE</w:t>
      </w:r>
      <w:r w:rsidRPr="003300AE">
        <w:rPr>
          <w:rFonts w:ascii="Arial" w:hAnsi="Arial" w:cs="Arial"/>
          <w:b/>
          <w:bCs/>
          <w:sz w:val="22"/>
          <w:szCs w:val="22"/>
        </w:rPr>
        <w:tab/>
      </w:r>
    </w:p>
    <w:p w:rsidR="00660635" w:rsidRPr="006E5BDF" w:rsidRDefault="00660635" w:rsidP="003300AE">
      <w:pPr>
        <w:spacing w:after="120"/>
        <w:jc w:val="both"/>
        <w:rPr>
          <w:rFonts w:ascii="Arial" w:hAnsi="Arial" w:cs="Arial"/>
          <w:color w:val="000000"/>
          <w:sz w:val="20"/>
          <w:szCs w:val="20"/>
        </w:rPr>
      </w:pPr>
      <w:r w:rsidRPr="006E5BDF">
        <w:rPr>
          <w:rFonts w:ascii="Arial" w:hAnsi="Arial" w:cs="Arial"/>
          <w:color w:val="000000"/>
          <w:sz w:val="20"/>
          <w:szCs w:val="20"/>
        </w:rPr>
        <w:t xml:space="preserve">The </w:t>
      </w:r>
      <w:r w:rsidR="00AA67EF">
        <w:rPr>
          <w:rFonts w:ascii="Arial" w:hAnsi="Arial" w:cs="Arial"/>
          <w:color w:val="000000"/>
          <w:sz w:val="20"/>
          <w:szCs w:val="20"/>
        </w:rPr>
        <w:t xml:space="preserve">U.S. </w:t>
      </w:r>
      <w:r w:rsidRPr="006E5BDF">
        <w:rPr>
          <w:rFonts w:ascii="Arial" w:hAnsi="Arial" w:cs="Arial"/>
          <w:color w:val="000000"/>
          <w:sz w:val="20"/>
          <w:szCs w:val="20"/>
        </w:rPr>
        <w:t>Energy Information Administration (EIA) Form EIA-782A, "Refiners’/Gas Plant Operators’ Monthly Petroleum Product Sales Report," is used to collect data on the sales of selected petroleum products (volumes and prices) to various categories of end-users and resellers at the State level.</w:t>
      </w:r>
      <w:r w:rsidR="00EF7C51">
        <w:rPr>
          <w:rFonts w:ascii="Arial" w:hAnsi="Arial" w:cs="Arial"/>
          <w:color w:val="000000"/>
          <w:sz w:val="20"/>
          <w:szCs w:val="20"/>
        </w:rPr>
        <w:t xml:space="preserve"> </w:t>
      </w:r>
      <w:r w:rsidRPr="006E5BDF">
        <w:rPr>
          <w:rFonts w:ascii="Arial" w:hAnsi="Arial" w:cs="Arial"/>
          <w:color w:val="000000"/>
          <w:sz w:val="20"/>
          <w:szCs w:val="20"/>
        </w:rPr>
        <w:t>The data are used by the Department of Energy to analyze and report on petroleum product supply, demand, and price changes.</w:t>
      </w:r>
      <w:r w:rsidR="00EF7C51">
        <w:rPr>
          <w:rFonts w:ascii="Arial" w:hAnsi="Arial" w:cs="Arial"/>
          <w:color w:val="000000"/>
          <w:sz w:val="20"/>
          <w:szCs w:val="20"/>
        </w:rPr>
        <w:t xml:space="preserve"> </w:t>
      </w:r>
      <w:r w:rsidRPr="006E5BDF">
        <w:rPr>
          <w:rFonts w:ascii="Arial" w:hAnsi="Arial" w:cs="Arial"/>
          <w:color w:val="000000"/>
          <w:sz w:val="20"/>
          <w:szCs w:val="20"/>
        </w:rPr>
        <w:t>In addition, the data are used by State and Federal agencies (such as the Bureau of Economic Analysis and the Defense Fuel Supply Center), Congress, industry analysts, trade publications, academia, and the public to analyze, model and forecast petroleum product prices and sales by State and end-use category.</w:t>
      </w:r>
    </w:p>
    <w:p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3.</w:t>
      </w:r>
      <w:r w:rsidR="003300AE">
        <w:rPr>
          <w:rFonts w:ascii="Arial" w:hAnsi="Arial" w:cs="Arial"/>
          <w:b/>
          <w:bCs/>
          <w:sz w:val="22"/>
          <w:szCs w:val="22"/>
        </w:rPr>
        <w:tab/>
      </w:r>
      <w:r w:rsidRPr="003300AE">
        <w:rPr>
          <w:rFonts w:ascii="Arial" w:hAnsi="Arial" w:cs="Arial"/>
          <w:b/>
          <w:bCs/>
          <w:sz w:val="22"/>
          <w:szCs w:val="22"/>
        </w:rPr>
        <w:t>WHO MUST SUBMIT</w:t>
      </w:r>
    </w:p>
    <w:p w:rsidR="00660635" w:rsidRPr="006E5BDF" w:rsidRDefault="00660635" w:rsidP="003300AE">
      <w:pPr>
        <w:spacing w:after="120"/>
        <w:jc w:val="both"/>
        <w:rPr>
          <w:rFonts w:ascii="Arial" w:hAnsi="Arial" w:cs="Arial"/>
          <w:color w:val="000000"/>
          <w:sz w:val="20"/>
          <w:szCs w:val="20"/>
        </w:rPr>
      </w:pPr>
      <w:r w:rsidRPr="006E5BDF">
        <w:rPr>
          <w:rFonts w:ascii="Arial" w:hAnsi="Arial" w:cs="Arial"/>
          <w:color w:val="000000"/>
          <w:sz w:val="20"/>
          <w:szCs w:val="20"/>
        </w:rPr>
        <w:t>Form EIA-782A is mandatory pursuant to Section 13(b) of the Federal Energy Administration Act of 1974 (Public Law 93-275) and must be completed by any firm that directly or indirectly co</w:t>
      </w:r>
      <w:r w:rsidR="00664F13">
        <w:rPr>
          <w:rFonts w:ascii="Arial" w:hAnsi="Arial" w:cs="Arial"/>
          <w:color w:val="000000"/>
          <w:sz w:val="20"/>
          <w:szCs w:val="20"/>
        </w:rPr>
        <w:t>ntrols a refinery or gas plant.</w:t>
      </w:r>
    </w:p>
    <w:p w:rsidR="00660635" w:rsidRPr="006E5BDF" w:rsidRDefault="00660635" w:rsidP="003300AE">
      <w:pPr>
        <w:spacing w:after="120"/>
        <w:jc w:val="both"/>
        <w:rPr>
          <w:rFonts w:ascii="Arial" w:hAnsi="Arial" w:cs="Arial"/>
          <w:color w:val="000000"/>
          <w:sz w:val="20"/>
          <w:szCs w:val="20"/>
        </w:rPr>
      </w:pPr>
      <w:r w:rsidRPr="006E5BDF">
        <w:rPr>
          <w:rFonts w:ascii="Arial" w:hAnsi="Arial" w:cs="Arial"/>
          <w:color w:val="000000"/>
          <w:sz w:val="20"/>
          <w:szCs w:val="20"/>
        </w:rPr>
        <w:t>Section 9 explains the possible sanctions for failing to report.</w:t>
      </w:r>
    </w:p>
    <w:p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4.</w:t>
      </w:r>
      <w:r w:rsidR="003300AE">
        <w:rPr>
          <w:rFonts w:ascii="Arial" w:hAnsi="Arial" w:cs="Arial"/>
          <w:b/>
          <w:bCs/>
          <w:sz w:val="22"/>
          <w:szCs w:val="22"/>
        </w:rPr>
        <w:tab/>
      </w:r>
      <w:r w:rsidRPr="003300AE">
        <w:rPr>
          <w:rFonts w:ascii="Arial" w:hAnsi="Arial" w:cs="Arial"/>
          <w:b/>
          <w:bCs/>
          <w:sz w:val="22"/>
          <w:szCs w:val="22"/>
        </w:rPr>
        <w:t>WHEN TO SUBMIT</w:t>
      </w:r>
    </w:p>
    <w:p w:rsidR="00660635" w:rsidRPr="006E5BDF" w:rsidRDefault="00660635" w:rsidP="00664F13">
      <w:pPr>
        <w:spacing w:after="120"/>
        <w:jc w:val="both"/>
        <w:rPr>
          <w:rFonts w:ascii="Arial" w:hAnsi="Arial" w:cs="Arial"/>
          <w:color w:val="000000"/>
          <w:sz w:val="20"/>
          <w:szCs w:val="20"/>
        </w:rPr>
      </w:pPr>
      <w:r w:rsidRPr="006E5BDF">
        <w:rPr>
          <w:rFonts w:ascii="Arial" w:hAnsi="Arial" w:cs="Arial"/>
          <w:color w:val="000000"/>
          <w:sz w:val="20"/>
          <w:szCs w:val="20"/>
        </w:rPr>
        <w:t>Form E</w:t>
      </w:r>
      <w:r w:rsidR="00D66947">
        <w:rPr>
          <w:rFonts w:ascii="Arial" w:hAnsi="Arial" w:cs="Arial"/>
          <w:color w:val="000000"/>
          <w:sz w:val="20"/>
          <w:szCs w:val="20"/>
        </w:rPr>
        <w:t>IA-782A must be submitted to</w:t>
      </w:r>
      <w:r w:rsidRPr="006E5BDF">
        <w:rPr>
          <w:rFonts w:ascii="Arial" w:hAnsi="Arial" w:cs="Arial"/>
          <w:color w:val="000000"/>
          <w:sz w:val="20"/>
          <w:szCs w:val="20"/>
        </w:rPr>
        <w:t xml:space="preserve"> EIA no later than 30 calendar days after the close of each reference month (e.g., if the reference month is </w:t>
      </w:r>
      <w:r w:rsidR="006258C1">
        <w:rPr>
          <w:rFonts w:ascii="Arial" w:hAnsi="Arial" w:cs="Arial"/>
          <w:color w:val="000000"/>
          <w:sz w:val="20"/>
          <w:szCs w:val="20"/>
        </w:rPr>
        <w:t>March</w:t>
      </w:r>
      <w:r w:rsidR="006258C1" w:rsidRPr="006E5BDF">
        <w:rPr>
          <w:rFonts w:ascii="Arial" w:hAnsi="Arial" w:cs="Arial"/>
          <w:color w:val="000000"/>
          <w:sz w:val="20"/>
          <w:szCs w:val="20"/>
        </w:rPr>
        <w:t xml:space="preserve"> 20</w:t>
      </w:r>
      <w:r w:rsidR="006258C1">
        <w:rPr>
          <w:rFonts w:ascii="Arial" w:hAnsi="Arial" w:cs="Arial"/>
          <w:color w:val="000000"/>
          <w:sz w:val="20"/>
          <w:szCs w:val="20"/>
        </w:rPr>
        <w:t>18</w:t>
      </w:r>
      <w:r w:rsidRPr="006E5BDF">
        <w:rPr>
          <w:rFonts w:ascii="Arial" w:hAnsi="Arial" w:cs="Arial"/>
          <w:color w:val="000000"/>
          <w:sz w:val="20"/>
          <w:szCs w:val="20"/>
        </w:rPr>
        <w:t>, the</w:t>
      </w:r>
      <w:r w:rsidR="00D66947">
        <w:rPr>
          <w:rFonts w:ascii="Arial" w:hAnsi="Arial" w:cs="Arial"/>
          <w:color w:val="000000"/>
          <w:sz w:val="20"/>
          <w:szCs w:val="20"/>
        </w:rPr>
        <w:t xml:space="preserve"> report must be submitted to</w:t>
      </w:r>
      <w:r w:rsidRPr="006E5BDF">
        <w:rPr>
          <w:rFonts w:ascii="Arial" w:hAnsi="Arial" w:cs="Arial"/>
          <w:color w:val="000000"/>
          <w:sz w:val="20"/>
          <w:szCs w:val="20"/>
        </w:rPr>
        <w:t xml:space="preserve"> EIA by </w:t>
      </w:r>
      <w:r w:rsidR="006258C1">
        <w:rPr>
          <w:rFonts w:ascii="Arial" w:hAnsi="Arial" w:cs="Arial"/>
          <w:color w:val="000000"/>
          <w:sz w:val="20"/>
          <w:szCs w:val="20"/>
        </w:rPr>
        <w:t>April</w:t>
      </w:r>
      <w:r w:rsidR="006258C1" w:rsidRPr="006E5BDF">
        <w:rPr>
          <w:rFonts w:ascii="Arial" w:hAnsi="Arial" w:cs="Arial"/>
          <w:color w:val="000000"/>
          <w:sz w:val="20"/>
          <w:szCs w:val="20"/>
        </w:rPr>
        <w:t xml:space="preserve"> </w:t>
      </w:r>
      <w:r w:rsidRPr="006E5BDF">
        <w:rPr>
          <w:rFonts w:ascii="Arial" w:hAnsi="Arial" w:cs="Arial"/>
          <w:color w:val="000000"/>
          <w:sz w:val="20"/>
          <w:szCs w:val="20"/>
        </w:rPr>
        <w:t xml:space="preserve">30, </w:t>
      </w:r>
      <w:r w:rsidR="006258C1" w:rsidRPr="006E5BDF">
        <w:rPr>
          <w:rFonts w:ascii="Arial" w:hAnsi="Arial" w:cs="Arial"/>
          <w:color w:val="000000"/>
          <w:sz w:val="20"/>
          <w:szCs w:val="20"/>
        </w:rPr>
        <w:t>20</w:t>
      </w:r>
      <w:r w:rsidR="006258C1">
        <w:rPr>
          <w:rFonts w:ascii="Arial" w:hAnsi="Arial" w:cs="Arial"/>
          <w:color w:val="000000"/>
          <w:sz w:val="20"/>
          <w:szCs w:val="20"/>
        </w:rPr>
        <w:t>18</w:t>
      </w:r>
      <w:r w:rsidRPr="006E5BDF">
        <w:rPr>
          <w:rFonts w:ascii="Arial" w:hAnsi="Arial" w:cs="Arial"/>
          <w:color w:val="000000"/>
          <w:sz w:val="20"/>
          <w:szCs w:val="20"/>
        </w:rPr>
        <w:t xml:space="preserve">). </w:t>
      </w:r>
    </w:p>
    <w:p w:rsidR="00660635" w:rsidRPr="003300AE" w:rsidRDefault="00C51CFC" w:rsidP="00C51CFC">
      <w:pPr>
        <w:tabs>
          <w:tab w:val="left" w:pos="360"/>
        </w:tabs>
        <w:spacing w:after="120"/>
        <w:ind w:left="360" w:hanging="360"/>
        <w:rPr>
          <w:rFonts w:ascii="Arial" w:hAnsi="Arial" w:cs="Arial"/>
          <w:b/>
          <w:bCs/>
          <w:sz w:val="22"/>
          <w:szCs w:val="22"/>
        </w:rPr>
      </w:pPr>
      <w:r>
        <w:rPr>
          <w:rFonts w:ascii="Arial" w:hAnsi="Arial" w:cs="Arial"/>
          <w:b/>
          <w:bCs/>
          <w:sz w:val="22"/>
          <w:szCs w:val="22"/>
        </w:rPr>
        <w:t>5.</w:t>
      </w:r>
      <w:r>
        <w:rPr>
          <w:rFonts w:ascii="Arial" w:hAnsi="Arial" w:cs="Arial"/>
          <w:b/>
          <w:bCs/>
          <w:sz w:val="22"/>
          <w:szCs w:val="22"/>
        </w:rPr>
        <w:tab/>
      </w:r>
      <w:r w:rsidR="00660635" w:rsidRPr="003300AE">
        <w:rPr>
          <w:rFonts w:ascii="Arial" w:hAnsi="Arial" w:cs="Arial"/>
          <w:b/>
          <w:bCs/>
          <w:sz w:val="22"/>
          <w:szCs w:val="22"/>
        </w:rPr>
        <w:t>WHERE TO SUBMIT</w:t>
      </w:r>
    </w:p>
    <w:p w:rsidR="00660635" w:rsidRPr="006E5BDF" w:rsidRDefault="00660635" w:rsidP="00664F13">
      <w:pPr>
        <w:spacing w:after="120"/>
        <w:jc w:val="both"/>
        <w:rPr>
          <w:rFonts w:ascii="Arial" w:hAnsi="Arial" w:cs="Arial"/>
          <w:color w:val="000000"/>
          <w:sz w:val="20"/>
          <w:szCs w:val="20"/>
        </w:rPr>
      </w:pPr>
      <w:r w:rsidRPr="006E5BDF">
        <w:rPr>
          <w:rFonts w:ascii="Arial" w:hAnsi="Arial" w:cs="Arial"/>
          <w:color w:val="000000"/>
          <w:sz w:val="20"/>
          <w:szCs w:val="20"/>
        </w:rPr>
        <w:t xml:space="preserve">Completed forms may be submitted by </w:t>
      </w:r>
      <w:r w:rsidR="00E81FB7" w:rsidRPr="006E5BDF">
        <w:rPr>
          <w:rFonts w:ascii="Arial" w:hAnsi="Arial" w:cs="Arial"/>
          <w:color w:val="000000"/>
          <w:sz w:val="20"/>
          <w:szCs w:val="20"/>
        </w:rPr>
        <w:t>electronic transmission</w:t>
      </w:r>
      <w:r w:rsidR="00E81FB7">
        <w:rPr>
          <w:rFonts w:ascii="Arial" w:hAnsi="Arial" w:cs="Arial"/>
          <w:color w:val="000000"/>
          <w:sz w:val="20"/>
          <w:szCs w:val="20"/>
        </w:rPr>
        <w:t>,</w:t>
      </w:r>
      <w:r w:rsidR="00E81FB7" w:rsidRPr="006E5BDF">
        <w:rPr>
          <w:rFonts w:ascii="Arial" w:hAnsi="Arial" w:cs="Arial"/>
          <w:color w:val="000000"/>
          <w:sz w:val="20"/>
          <w:szCs w:val="20"/>
        </w:rPr>
        <w:t xml:space="preserve"> </w:t>
      </w:r>
      <w:r w:rsidRPr="006E5BDF">
        <w:rPr>
          <w:rFonts w:ascii="Arial" w:hAnsi="Arial" w:cs="Arial"/>
          <w:color w:val="000000"/>
          <w:sz w:val="20"/>
          <w:szCs w:val="20"/>
        </w:rPr>
        <w:t>facsimile, or mail.</w:t>
      </w:r>
    </w:p>
    <w:p w:rsidR="00660635" w:rsidRPr="006E5BDF" w:rsidRDefault="0066063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u w:val="single"/>
        </w:rPr>
        <w:t>Secure File Transfer</w:t>
      </w:r>
      <w:r w:rsidRPr="006E5BDF">
        <w:rPr>
          <w:rFonts w:ascii="Arial" w:hAnsi="Arial" w:cs="Arial"/>
          <w:color w:val="000000"/>
          <w:sz w:val="20"/>
          <w:szCs w:val="20"/>
        </w:rPr>
        <w:t xml:space="preserve"> forms to:</w:t>
      </w:r>
    </w:p>
    <w:p w:rsidR="00041C09" w:rsidRDefault="00526BC1" w:rsidP="00041C0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b/>
          <w:bCs/>
          <w:color w:val="0000FF"/>
          <w:sz w:val="20"/>
          <w:szCs w:val="20"/>
          <w:u w:val="single"/>
        </w:rPr>
      </w:pPr>
      <w:hyperlink r:id="rId11" w:history="1">
        <w:r w:rsidR="00F55662" w:rsidRPr="00BC2CEA">
          <w:rPr>
            <w:rStyle w:val="Hyperlink"/>
            <w:rFonts w:ascii="Arial" w:hAnsi="Arial" w:cs="Arial"/>
            <w:b/>
            <w:bCs/>
            <w:sz w:val="20"/>
            <w:szCs w:val="20"/>
          </w:rPr>
          <w:t>https://signon.eia.doe.gov/upload/noticeoog.jsp</w:t>
        </w:r>
      </w:hyperlink>
    </w:p>
    <w:p w:rsidR="00F55662" w:rsidRPr="006E5BDF" w:rsidRDefault="00F55662" w:rsidP="00F55662">
      <w:pPr>
        <w:spacing w:after="120"/>
        <w:jc w:val="both"/>
        <w:rPr>
          <w:rFonts w:ascii="Arial" w:hAnsi="Arial" w:cs="Arial"/>
          <w:color w:val="000000"/>
          <w:sz w:val="20"/>
          <w:szCs w:val="20"/>
        </w:rPr>
      </w:pPr>
      <w:r w:rsidRPr="006E5BDF">
        <w:rPr>
          <w:rFonts w:ascii="Arial" w:hAnsi="Arial" w:cs="Arial"/>
          <w:color w:val="000000"/>
          <w:sz w:val="20"/>
          <w:szCs w:val="20"/>
          <w:u w:val="single"/>
        </w:rPr>
        <w:t>Electronic Transmission</w:t>
      </w:r>
      <w:r w:rsidRPr="006E5BDF">
        <w:rPr>
          <w:rFonts w:ascii="Arial" w:hAnsi="Arial" w:cs="Arial"/>
          <w:color w:val="000000"/>
          <w:sz w:val="20"/>
          <w:szCs w:val="20"/>
        </w:rPr>
        <w:t xml:space="preserve">: The PC Electronic Data Reporting Option (PEDRO) is a Windows-based application that will enable you to enter data interactively, import data from your own database, validate your data online, and transmit the encrypted </w:t>
      </w:r>
      <w:r w:rsidRPr="006E5BDF">
        <w:rPr>
          <w:rFonts w:ascii="Arial" w:hAnsi="Arial" w:cs="Arial"/>
          <w:color w:val="000000"/>
          <w:sz w:val="20"/>
          <w:szCs w:val="20"/>
        </w:rPr>
        <w:lastRenderedPageBreak/>
        <w:t>data electronically to EIA via the Internet or a dial-up modem.</w:t>
      </w:r>
      <w:r>
        <w:rPr>
          <w:rFonts w:ascii="Arial" w:hAnsi="Arial" w:cs="Arial"/>
          <w:color w:val="000000"/>
          <w:sz w:val="20"/>
          <w:szCs w:val="20"/>
        </w:rPr>
        <w:t xml:space="preserve"> </w:t>
      </w:r>
      <w:r w:rsidRPr="006E5BDF">
        <w:rPr>
          <w:rFonts w:ascii="Arial" w:hAnsi="Arial" w:cs="Arial"/>
          <w:color w:val="000000"/>
          <w:sz w:val="20"/>
          <w:szCs w:val="20"/>
        </w:rPr>
        <w:t xml:space="preserve"> If you are interested in receiving this free software, contact the Electronic Data Collection Support Staff at</w:t>
      </w:r>
      <w:r w:rsidRPr="006E5BDF">
        <w:rPr>
          <w:rFonts w:ascii="Arial" w:hAnsi="Arial" w:cs="Arial"/>
          <w:b/>
          <w:bCs/>
          <w:color w:val="000000"/>
          <w:sz w:val="20"/>
          <w:szCs w:val="20"/>
        </w:rPr>
        <w:t xml:space="preserve"> (202) 586-9659.</w:t>
      </w:r>
    </w:p>
    <w:p w:rsidR="00660635" w:rsidRPr="006E5BDF" w:rsidRDefault="00660635" w:rsidP="00664F13">
      <w:pPr>
        <w:tabs>
          <w:tab w:val="left" w:pos="1620"/>
        </w:tabs>
        <w:spacing w:after="120"/>
        <w:jc w:val="both"/>
        <w:rPr>
          <w:rFonts w:ascii="Arial" w:hAnsi="Arial" w:cs="Arial"/>
          <w:b/>
          <w:bCs/>
          <w:color w:val="000000"/>
          <w:sz w:val="20"/>
          <w:szCs w:val="20"/>
        </w:rPr>
      </w:pPr>
      <w:r w:rsidRPr="006E5BDF">
        <w:rPr>
          <w:rFonts w:ascii="Arial" w:hAnsi="Arial" w:cs="Arial"/>
          <w:color w:val="000000"/>
          <w:sz w:val="20"/>
          <w:szCs w:val="20"/>
          <w:u w:val="single"/>
        </w:rPr>
        <w:t>Fax</w:t>
      </w:r>
      <w:r w:rsidRPr="006E5BDF">
        <w:rPr>
          <w:rFonts w:ascii="Arial" w:hAnsi="Arial" w:cs="Arial"/>
          <w:color w:val="000000"/>
          <w:sz w:val="20"/>
          <w:szCs w:val="20"/>
        </w:rPr>
        <w:t xml:space="preserve"> forms to:</w:t>
      </w:r>
      <w:r w:rsidR="002114B5">
        <w:rPr>
          <w:rFonts w:ascii="Arial" w:hAnsi="Arial" w:cs="Arial"/>
          <w:color w:val="000000"/>
          <w:sz w:val="20"/>
          <w:szCs w:val="20"/>
        </w:rPr>
        <w:tab/>
      </w:r>
      <w:r w:rsidRPr="006E5BDF">
        <w:rPr>
          <w:rFonts w:ascii="Arial" w:hAnsi="Arial" w:cs="Arial"/>
          <w:b/>
          <w:bCs/>
          <w:color w:val="000000"/>
          <w:sz w:val="20"/>
          <w:szCs w:val="20"/>
        </w:rPr>
        <w:t>(</w:t>
      </w:r>
      <w:r w:rsidR="002114B5">
        <w:rPr>
          <w:rFonts w:ascii="Arial" w:hAnsi="Arial" w:cs="Arial"/>
          <w:b/>
          <w:bCs/>
          <w:color w:val="000000"/>
          <w:sz w:val="20"/>
          <w:szCs w:val="20"/>
        </w:rPr>
        <w:t>202</w:t>
      </w:r>
      <w:r w:rsidRPr="006E5BDF">
        <w:rPr>
          <w:rFonts w:ascii="Arial" w:hAnsi="Arial" w:cs="Arial"/>
          <w:b/>
          <w:bCs/>
          <w:color w:val="000000"/>
          <w:sz w:val="20"/>
          <w:szCs w:val="20"/>
        </w:rPr>
        <w:t xml:space="preserve">) </w:t>
      </w:r>
      <w:r w:rsidR="002114B5">
        <w:rPr>
          <w:rFonts w:ascii="Arial" w:hAnsi="Arial" w:cs="Arial"/>
          <w:b/>
          <w:bCs/>
          <w:color w:val="000000"/>
          <w:sz w:val="20"/>
          <w:szCs w:val="20"/>
        </w:rPr>
        <w:t>586</w:t>
      </w:r>
      <w:r w:rsidRPr="006E5BDF">
        <w:rPr>
          <w:rFonts w:ascii="Arial" w:hAnsi="Arial" w:cs="Arial"/>
          <w:b/>
          <w:bCs/>
          <w:color w:val="000000"/>
          <w:sz w:val="20"/>
          <w:szCs w:val="20"/>
        </w:rPr>
        <w:t>-</w:t>
      </w:r>
      <w:r w:rsidR="002114B5">
        <w:rPr>
          <w:rFonts w:ascii="Arial" w:hAnsi="Arial" w:cs="Arial"/>
          <w:b/>
          <w:bCs/>
          <w:color w:val="000000"/>
          <w:sz w:val="20"/>
          <w:szCs w:val="20"/>
        </w:rPr>
        <w:t>9772</w:t>
      </w:r>
    </w:p>
    <w:p w:rsidR="002114B5" w:rsidRPr="002114B5" w:rsidRDefault="00660635" w:rsidP="003300AE">
      <w:pPr>
        <w:tabs>
          <w:tab w:val="left" w:pos="1620"/>
        </w:tabs>
        <w:jc w:val="both"/>
        <w:rPr>
          <w:rFonts w:ascii="Arial" w:hAnsi="Arial" w:cs="Arial"/>
          <w:color w:val="000000"/>
          <w:sz w:val="20"/>
          <w:szCs w:val="20"/>
        </w:rPr>
      </w:pPr>
      <w:r w:rsidRPr="006E5BDF">
        <w:rPr>
          <w:rFonts w:ascii="Arial" w:hAnsi="Arial" w:cs="Arial"/>
          <w:color w:val="000000"/>
          <w:sz w:val="20"/>
          <w:szCs w:val="20"/>
          <w:u w:val="single"/>
        </w:rPr>
        <w:t xml:space="preserve">Mail </w:t>
      </w:r>
      <w:r w:rsidRPr="006E5BDF">
        <w:rPr>
          <w:rFonts w:ascii="Arial" w:hAnsi="Arial" w:cs="Arial"/>
          <w:color w:val="000000"/>
          <w:sz w:val="20"/>
          <w:szCs w:val="20"/>
        </w:rPr>
        <w:t>forms to:</w:t>
      </w:r>
      <w:r w:rsidR="003300AE">
        <w:rPr>
          <w:rFonts w:ascii="Arial" w:hAnsi="Arial" w:cs="Arial"/>
          <w:color w:val="000000"/>
          <w:sz w:val="20"/>
          <w:szCs w:val="20"/>
        </w:rPr>
        <w:tab/>
      </w:r>
      <w:r w:rsidR="0044559C">
        <w:rPr>
          <w:rFonts w:ascii="Arial" w:hAnsi="Arial" w:cs="Arial"/>
          <w:color w:val="000000"/>
          <w:sz w:val="20"/>
          <w:szCs w:val="20"/>
        </w:rPr>
        <w:t>Oi</w:t>
      </w:r>
      <w:r w:rsidR="002114B5" w:rsidRPr="002114B5">
        <w:rPr>
          <w:rFonts w:ascii="Arial" w:hAnsi="Arial" w:cs="Arial"/>
          <w:color w:val="000000"/>
          <w:sz w:val="20"/>
          <w:szCs w:val="20"/>
        </w:rPr>
        <w:t>l &amp; Gas Survey</w:t>
      </w:r>
    </w:p>
    <w:p w:rsidR="002114B5" w:rsidRPr="002114B5" w:rsidRDefault="002114B5" w:rsidP="003300AE">
      <w:pPr>
        <w:tabs>
          <w:tab w:val="left" w:pos="1620"/>
        </w:tabs>
        <w:jc w:val="both"/>
        <w:rPr>
          <w:rFonts w:ascii="Arial" w:hAnsi="Arial" w:cs="Arial"/>
          <w:color w:val="000000"/>
          <w:sz w:val="20"/>
          <w:szCs w:val="20"/>
        </w:rPr>
      </w:pPr>
      <w:r>
        <w:rPr>
          <w:rFonts w:ascii="Arial" w:hAnsi="Arial" w:cs="Arial"/>
          <w:color w:val="000000"/>
          <w:sz w:val="20"/>
          <w:szCs w:val="20"/>
        </w:rPr>
        <w:tab/>
      </w:r>
      <w:r w:rsidRPr="002114B5">
        <w:rPr>
          <w:rFonts w:ascii="Arial" w:hAnsi="Arial" w:cs="Arial"/>
          <w:color w:val="000000"/>
          <w:sz w:val="20"/>
          <w:szCs w:val="20"/>
        </w:rPr>
        <w:t>U.S. Department of Energy</w:t>
      </w:r>
      <w:r w:rsidR="00923B94">
        <w:rPr>
          <w:rFonts w:ascii="Arial" w:hAnsi="Arial" w:cs="Arial"/>
          <w:color w:val="000000"/>
          <w:sz w:val="20"/>
          <w:szCs w:val="20"/>
        </w:rPr>
        <w:t xml:space="preserve"> (EI-25)</w:t>
      </w:r>
    </w:p>
    <w:p w:rsidR="002114B5" w:rsidRPr="002114B5" w:rsidRDefault="002114B5" w:rsidP="003300AE">
      <w:pPr>
        <w:tabs>
          <w:tab w:val="left" w:pos="1620"/>
        </w:tabs>
        <w:jc w:val="both"/>
        <w:rPr>
          <w:rFonts w:ascii="Arial" w:hAnsi="Arial" w:cs="Arial"/>
          <w:color w:val="000000"/>
          <w:sz w:val="20"/>
          <w:szCs w:val="20"/>
        </w:rPr>
      </w:pPr>
      <w:r>
        <w:rPr>
          <w:rFonts w:ascii="Arial" w:hAnsi="Arial" w:cs="Arial"/>
          <w:color w:val="000000"/>
          <w:sz w:val="20"/>
          <w:szCs w:val="20"/>
        </w:rPr>
        <w:tab/>
      </w:r>
      <w:r w:rsidRPr="002114B5">
        <w:rPr>
          <w:rFonts w:ascii="Arial" w:hAnsi="Arial" w:cs="Arial"/>
          <w:color w:val="000000"/>
          <w:sz w:val="20"/>
          <w:szCs w:val="20"/>
        </w:rPr>
        <w:t>Ben Franklin Station</w:t>
      </w:r>
    </w:p>
    <w:p w:rsidR="002114B5" w:rsidRPr="002114B5" w:rsidRDefault="002114B5" w:rsidP="003300AE">
      <w:pPr>
        <w:tabs>
          <w:tab w:val="left" w:pos="1620"/>
        </w:tabs>
        <w:jc w:val="both"/>
        <w:rPr>
          <w:rFonts w:ascii="Arial" w:hAnsi="Arial" w:cs="Arial"/>
          <w:color w:val="000000"/>
          <w:sz w:val="20"/>
          <w:szCs w:val="20"/>
        </w:rPr>
      </w:pPr>
      <w:r>
        <w:rPr>
          <w:rFonts w:ascii="Arial" w:hAnsi="Arial" w:cs="Arial"/>
          <w:color w:val="000000"/>
          <w:sz w:val="20"/>
          <w:szCs w:val="20"/>
        </w:rPr>
        <w:tab/>
      </w:r>
      <w:r w:rsidRPr="002114B5">
        <w:rPr>
          <w:rFonts w:ascii="Arial" w:hAnsi="Arial" w:cs="Arial"/>
          <w:color w:val="000000"/>
          <w:sz w:val="20"/>
          <w:szCs w:val="20"/>
        </w:rPr>
        <w:t>PO Box 279</w:t>
      </w:r>
    </w:p>
    <w:p w:rsidR="002114B5" w:rsidRPr="002114B5" w:rsidRDefault="002114B5" w:rsidP="003300AE">
      <w:pPr>
        <w:tabs>
          <w:tab w:val="left" w:pos="1620"/>
        </w:tabs>
        <w:spacing w:after="120"/>
        <w:jc w:val="both"/>
        <w:rPr>
          <w:rFonts w:ascii="Arial" w:hAnsi="Arial" w:cs="Arial"/>
          <w:color w:val="000000"/>
          <w:sz w:val="20"/>
          <w:szCs w:val="20"/>
        </w:rPr>
      </w:pPr>
      <w:r>
        <w:rPr>
          <w:rFonts w:ascii="Arial" w:hAnsi="Arial" w:cs="Arial"/>
          <w:color w:val="000000"/>
          <w:sz w:val="20"/>
          <w:szCs w:val="20"/>
        </w:rPr>
        <w:tab/>
      </w:r>
      <w:r w:rsidRPr="002114B5">
        <w:rPr>
          <w:rFonts w:ascii="Arial" w:hAnsi="Arial" w:cs="Arial"/>
          <w:color w:val="000000"/>
          <w:sz w:val="20"/>
          <w:szCs w:val="20"/>
        </w:rPr>
        <w:t>Washington, DC 20044-0279</w:t>
      </w:r>
    </w:p>
    <w:p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6.</w:t>
      </w:r>
      <w:r w:rsidRPr="003300AE">
        <w:rPr>
          <w:rFonts w:ascii="Arial" w:hAnsi="Arial" w:cs="Arial"/>
          <w:b/>
          <w:bCs/>
          <w:sz w:val="22"/>
          <w:szCs w:val="22"/>
        </w:rPr>
        <w:tab/>
        <w:t>COPIES OF SURVEY FORMS, INSTRUCTIONS</w:t>
      </w:r>
      <w:r w:rsidR="00343F74">
        <w:rPr>
          <w:rFonts w:ascii="Arial" w:hAnsi="Arial" w:cs="Arial"/>
          <w:b/>
          <w:bCs/>
          <w:sz w:val="22"/>
          <w:szCs w:val="22"/>
        </w:rPr>
        <w:t xml:space="preserve">, </w:t>
      </w:r>
      <w:r w:rsidRPr="003300AE">
        <w:rPr>
          <w:rFonts w:ascii="Arial" w:hAnsi="Arial" w:cs="Arial"/>
          <w:b/>
          <w:bCs/>
          <w:sz w:val="22"/>
          <w:szCs w:val="22"/>
        </w:rPr>
        <w:t>DEFINITIONS</w:t>
      </w:r>
      <w:r w:rsidR="00343F74">
        <w:rPr>
          <w:rFonts w:ascii="Arial" w:hAnsi="Arial" w:cs="Arial"/>
          <w:b/>
          <w:bCs/>
          <w:sz w:val="22"/>
          <w:szCs w:val="22"/>
        </w:rPr>
        <w:t>, EXCLUSIONARY LIST, AND REFERENCE GUIDE</w:t>
      </w:r>
    </w:p>
    <w:p w:rsidR="009F0FE0" w:rsidRPr="006E5BDF" w:rsidRDefault="00660635" w:rsidP="003300AE">
      <w:pPr>
        <w:spacing w:after="120"/>
        <w:jc w:val="both"/>
        <w:rPr>
          <w:rFonts w:ascii="Arial" w:hAnsi="Arial" w:cs="Arial"/>
          <w:color w:val="000000"/>
          <w:sz w:val="20"/>
          <w:szCs w:val="20"/>
        </w:rPr>
      </w:pPr>
      <w:r w:rsidRPr="006E5BDF">
        <w:rPr>
          <w:rFonts w:ascii="Arial" w:hAnsi="Arial" w:cs="Arial"/>
          <w:color w:val="000000"/>
          <w:sz w:val="20"/>
          <w:szCs w:val="20"/>
        </w:rPr>
        <w:t>Copies in portable document format (PDF) and spreadsheet format (XLS) are available on EIA's</w:t>
      </w:r>
      <w:r w:rsidR="009F0FE0" w:rsidRPr="006E5BDF">
        <w:rPr>
          <w:rFonts w:ascii="Arial" w:hAnsi="Arial" w:cs="Arial"/>
          <w:color w:val="000000"/>
          <w:sz w:val="20"/>
          <w:szCs w:val="20"/>
        </w:rPr>
        <w:t xml:space="preserve"> </w:t>
      </w:r>
      <w:r w:rsidRPr="006E5BDF">
        <w:rPr>
          <w:rFonts w:ascii="Arial" w:hAnsi="Arial" w:cs="Arial"/>
          <w:color w:val="000000"/>
          <w:sz w:val="20"/>
          <w:szCs w:val="20"/>
        </w:rPr>
        <w:t>website</w:t>
      </w:r>
      <w:r w:rsidR="00C56D5E">
        <w:rPr>
          <w:rFonts w:ascii="Arial" w:hAnsi="Arial" w:cs="Arial"/>
          <w:color w:val="000000"/>
          <w:sz w:val="20"/>
          <w:szCs w:val="20"/>
        </w:rPr>
        <w:t>:</w:t>
      </w:r>
      <w:r w:rsidRPr="006E5BDF">
        <w:rPr>
          <w:rFonts w:ascii="Arial" w:hAnsi="Arial" w:cs="Arial"/>
          <w:color w:val="000000"/>
          <w:sz w:val="20"/>
          <w:szCs w:val="20"/>
        </w:rPr>
        <w:t xml:space="preserve"> </w:t>
      </w:r>
    </w:p>
    <w:p w:rsidR="00660635" w:rsidRPr="004324C0" w:rsidRDefault="00526BC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rPr>
          <w:rStyle w:val="Hypertext"/>
          <w:rFonts w:ascii="Arial" w:hAnsi="Arial" w:cs="Arial"/>
          <w:sz w:val="16"/>
          <w:szCs w:val="15"/>
        </w:rPr>
      </w:pPr>
      <w:hyperlink r:id="rId12" w:anchor="eia-782a" w:history="1">
        <w:r w:rsidR="004324C0" w:rsidRPr="004324C0">
          <w:rPr>
            <w:rStyle w:val="Hyperlink"/>
            <w:rFonts w:ascii="Arial" w:hAnsi="Arial" w:cs="Arial"/>
            <w:sz w:val="20"/>
            <w:szCs w:val="15"/>
          </w:rPr>
          <w:t>http://www.eia.gov/survey/#eia-782a</w:t>
        </w:r>
      </w:hyperlink>
    </w:p>
    <w:p w:rsidR="004324C0" w:rsidRPr="006E5BDF" w:rsidRDefault="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rPr>
          <w:rFonts w:ascii="Arial" w:hAnsi="Arial" w:cs="Arial"/>
          <w:color w:val="000000"/>
          <w:sz w:val="14"/>
          <w:szCs w:val="14"/>
        </w:rPr>
      </w:pPr>
    </w:p>
    <w:p w:rsidR="00660635" w:rsidRPr="006E5BDF" w:rsidRDefault="00660635" w:rsidP="00664F13">
      <w:pPr>
        <w:spacing w:after="120"/>
        <w:jc w:val="both"/>
        <w:rPr>
          <w:rFonts w:ascii="Arial" w:hAnsi="Arial" w:cs="Arial"/>
          <w:color w:val="000000"/>
          <w:sz w:val="20"/>
          <w:szCs w:val="20"/>
        </w:rPr>
      </w:pPr>
      <w:r w:rsidRPr="006E5BDF">
        <w:rPr>
          <w:rFonts w:ascii="Arial" w:hAnsi="Arial" w:cs="Arial"/>
          <w:color w:val="000000"/>
          <w:sz w:val="20"/>
          <w:szCs w:val="20"/>
        </w:rPr>
        <w:t>You may also access the materials by following the steps below:</w:t>
      </w:r>
    </w:p>
    <w:p w:rsidR="004324C0" w:rsidRPr="004324C0"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EF7C51">
        <w:rPr>
          <w:rFonts w:ascii="Arial" w:hAnsi="Arial" w:cs="Arial"/>
          <w:color w:val="000000"/>
          <w:sz w:val="20"/>
          <w:szCs w:val="18"/>
        </w:rPr>
        <w:t xml:space="preserve"> </w:t>
      </w:r>
      <w:r w:rsidRPr="004324C0">
        <w:rPr>
          <w:rFonts w:ascii="Arial" w:hAnsi="Arial" w:cs="Arial"/>
          <w:color w:val="000000"/>
          <w:sz w:val="20"/>
          <w:szCs w:val="18"/>
        </w:rPr>
        <w:t xml:space="preserve"> Go to EIA’s website at </w:t>
      </w:r>
      <w:r w:rsidRPr="004324C0">
        <w:rPr>
          <w:rStyle w:val="Hypertext"/>
          <w:rFonts w:ascii="Arial" w:hAnsi="Arial" w:cs="Arial"/>
          <w:sz w:val="20"/>
          <w:szCs w:val="18"/>
        </w:rPr>
        <w:t>www.eia.gov</w:t>
      </w:r>
      <w:r w:rsidRPr="004324C0">
        <w:rPr>
          <w:rFonts w:ascii="Arial" w:hAnsi="Arial" w:cs="Arial"/>
          <w:color w:val="000000"/>
          <w:sz w:val="20"/>
          <w:szCs w:val="18"/>
        </w:rPr>
        <w:t xml:space="preserve"> </w:t>
      </w:r>
    </w:p>
    <w:p w:rsidR="004324C0" w:rsidRPr="004324C0"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EF7C51">
        <w:rPr>
          <w:rFonts w:ascii="Arial" w:hAnsi="Arial" w:cs="Arial"/>
          <w:color w:val="000000"/>
          <w:sz w:val="20"/>
          <w:szCs w:val="18"/>
        </w:rPr>
        <w:t xml:space="preserve"> </w:t>
      </w:r>
      <w:r w:rsidRPr="004324C0">
        <w:rPr>
          <w:rFonts w:ascii="Arial" w:hAnsi="Arial" w:cs="Arial"/>
          <w:color w:val="000000"/>
          <w:sz w:val="20"/>
          <w:szCs w:val="18"/>
        </w:rPr>
        <w:t xml:space="preserve"> Click on </w:t>
      </w:r>
      <w:r w:rsidRPr="004324C0">
        <w:rPr>
          <w:rFonts w:ascii="Arial" w:hAnsi="Arial" w:cs="Arial"/>
          <w:i/>
          <w:iCs/>
          <w:color w:val="000000"/>
          <w:sz w:val="20"/>
          <w:szCs w:val="18"/>
        </w:rPr>
        <w:t>Tools</w:t>
      </w:r>
      <w:r w:rsidRPr="004324C0">
        <w:rPr>
          <w:rFonts w:ascii="Arial" w:hAnsi="Arial" w:cs="Arial"/>
          <w:color w:val="000000"/>
          <w:sz w:val="20"/>
          <w:szCs w:val="18"/>
        </w:rPr>
        <w:t xml:space="preserve"> in the upper right hand corner</w:t>
      </w:r>
    </w:p>
    <w:p w:rsidR="004324C0" w:rsidRPr="004324C0"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EF7C51">
        <w:rPr>
          <w:rFonts w:ascii="Arial" w:hAnsi="Arial" w:cs="Arial"/>
          <w:color w:val="000000"/>
          <w:sz w:val="20"/>
          <w:szCs w:val="18"/>
        </w:rPr>
        <w:t xml:space="preserve"> </w:t>
      </w:r>
      <w:r w:rsidRPr="004324C0">
        <w:rPr>
          <w:rFonts w:ascii="Arial" w:hAnsi="Arial" w:cs="Arial"/>
          <w:color w:val="000000"/>
          <w:sz w:val="20"/>
          <w:szCs w:val="18"/>
        </w:rPr>
        <w:t xml:space="preserve"> Click on </w:t>
      </w:r>
      <w:r w:rsidRPr="004324C0">
        <w:rPr>
          <w:rFonts w:ascii="Arial" w:hAnsi="Arial" w:cs="Arial"/>
          <w:i/>
          <w:iCs/>
          <w:color w:val="000000"/>
          <w:sz w:val="20"/>
          <w:szCs w:val="18"/>
        </w:rPr>
        <w:t>EIA Survey Forms</w:t>
      </w:r>
      <w:r w:rsidRPr="004324C0">
        <w:rPr>
          <w:rFonts w:ascii="Arial" w:hAnsi="Arial" w:cs="Arial"/>
          <w:color w:val="000000"/>
          <w:sz w:val="20"/>
          <w:szCs w:val="18"/>
        </w:rPr>
        <w:t xml:space="preserve"> </w:t>
      </w:r>
    </w:p>
    <w:p w:rsidR="004324C0" w:rsidRPr="004324C0"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20"/>
          <w:szCs w:val="18"/>
        </w:rPr>
      </w:pPr>
      <w:r w:rsidRPr="004324C0">
        <w:rPr>
          <w:rFonts w:ascii="Arial" w:hAnsi="Arial" w:cs="Arial"/>
          <w:color w:val="000000"/>
          <w:sz w:val="20"/>
          <w:szCs w:val="18"/>
        </w:rPr>
        <w:t>·</w:t>
      </w:r>
      <w:r w:rsidR="00EF7C51">
        <w:rPr>
          <w:rFonts w:ascii="Arial" w:hAnsi="Arial" w:cs="Arial"/>
          <w:color w:val="000000"/>
          <w:sz w:val="20"/>
          <w:szCs w:val="18"/>
        </w:rPr>
        <w:t xml:space="preserve"> </w:t>
      </w:r>
      <w:r w:rsidRPr="004324C0">
        <w:rPr>
          <w:rFonts w:ascii="Arial" w:hAnsi="Arial" w:cs="Arial"/>
          <w:color w:val="000000"/>
          <w:sz w:val="20"/>
          <w:szCs w:val="18"/>
        </w:rPr>
        <w:t xml:space="preserve"> Click on </w:t>
      </w:r>
      <w:r w:rsidRPr="004324C0">
        <w:rPr>
          <w:rFonts w:ascii="Arial" w:hAnsi="Arial" w:cs="Arial"/>
          <w:i/>
          <w:color w:val="000000"/>
          <w:sz w:val="20"/>
          <w:szCs w:val="18"/>
        </w:rPr>
        <w:t>Petroleum</w:t>
      </w:r>
    </w:p>
    <w:p w:rsidR="004324C0" w:rsidRPr="004324C0" w:rsidRDefault="004324C0" w:rsidP="004324C0">
      <w:pPr>
        <w:pStyle w:val="ListParagraph"/>
        <w:numPr>
          <w:ilvl w:val="0"/>
          <w:numId w:val="1"/>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 xml:space="preserve"> Under </w:t>
      </w:r>
      <w:r w:rsidRPr="004324C0">
        <w:rPr>
          <w:rFonts w:ascii="Arial" w:hAnsi="Arial" w:cs="Arial"/>
          <w:i/>
          <w:color w:val="000000"/>
          <w:sz w:val="20"/>
          <w:szCs w:val="18"/>
        </w:rPr>
        <w:t>Monthly</w:t>
      </w:r>
      <w:r w:rsidRPr="004324C0">
        <w:rPr>
          <w:rFonts w:ascii="Arial" w:hAnsi="Arial" w:cs="Arial"/>
          <w:color w:val="000000"/>
          <w:sz w:val="20"/>
          <w:szCs w:val="18"/>
        </w:rPr>
        <w:t xml:space="preserve"> select </w:t>
      </w:r>
      <w:r w:rsidRPr="004324C0">
        <w:rPr>
          <w:rFonts w:ascii="Arial" w:hAnsi="Arial" w:cs="Arial"/>
          <w:i/>
          <w:color w:val="000000"/>
          <w:sz w:val="20"/>
          <w:szCs w:val="18"/>
        </w:rPr>
        <w:t>EIA-782A</w:t>
      </w:r>
    </w:p>
    <w:p w:rsidR="004324C0" w:rsidRPr="004324C0"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EF7C51">
        <w:rPr>
          <w:rFonts w:ascii="Arial" w:hAnsi="Arial" w:cs="Arial"/>
          <w:color w:val="000000"/>
          <w:sz w:val="20"/>
          <w:szCs w:val="18"/>
        </w:rPr>
        <w:t xml:space="preserve"> </w:t>
      </w:r>
      <w:r w:rsidRPr="004324C0">
        <w:rPr>
          <w:rFonts w:ascii="Arial" w:hAnsi="Arial" w:cs="Arial"/>
          <w:color w:val="000000"/>
          <w:sz w:val="20"/>
          <w:szCs w:val="18"/>
        </w:rPr>
        <w:t xml:space="preserve"> Select the materials you want.</w:t>
      </w:r>
    </w:p>
    <w:p w:rsidR="004324C0" w:rsidRPr="002E18D8"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rsidR="00052C45" w:rsidRPr="006E5BDF" w:rsidRDefault="00660635" w:rsidP="007225B8">
      <w:pPr>
        <w:spacing w:after="120"/>
        <w:jc w:val="both"/>
        <w:rPr>
          <w:rFonts w:ascii="Arial" w:hAnsi="Arial" w:cs="Arial"/>
          <w:color w:val="000000"/>
          <w:sz w:val="20"/>
          <w:szCs w:val="20"/>
        </w:rPr>
      </w:pPr>
      <w:r w:rsidRPr="006E5BDF">
        <w:rPr>
          <w:rFonts w:ascii="Arial" w:hAnsi="Arial" w:cs="Arial"/>
          <w:color w:val="000000"/>
          <w:sz w:val="20"/>
          <w:szCs w:val="20"/>
        </w:rPr>
        <w:t>Files must be saved to your personal computer. Data cannot be entered interactively on the website.</w:t>
      </w:r>
    </w:p>
    <w:p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7.</w:t>
      </w:r>
      <w:r w:rsidR="00EF6CB3" w:rsidRPr="003300AE">
        <w:rPr>
          <w:rFonts w:ascii="Arial" w:hAnsi="Arial" w:cs="Arial"/>
          <w:b/>
          <w:bCs/>
          <w:sz w:val="22"/>
          <w:szCs w:val="22"/>
        </w:rPr>
        <w:t xml:space="preserve"> </w:t>
      </w:r>
      <w:r w:rsidRPr="003300AE">
        <w:rPr>
          <w:rFonts w:ascii="Arial" w:hAnsi="Arial" w:cs="Arial"/>
          <w:b/>
          <w:bCs/>
          <w:sz w:val="22"/>
          <w:szCs w:val="22"/>
        </w:rPr>
        <w:tab/>
        <w:t>HOW TO COMPLETE THE SURVEY FORM</w:t>
      </w:r>
    </w:p>
    <w:p w:rsidR="001B0C8F" w:rsidRDefault="001B0C8F" w:rsidP="00BC7E9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outlineLvl w:val="0"/>
        <w:rPr>
          <w:rFonts w:ascii="Arial" w:hAnsi="Arial" w:cs="Arial"/>
          <w:b/>
          <w:bCs/>
          <w:color w:val="000000"/>
          <w:sz w:val="20"/>
          <w:szCs w:val="20"/>
        </w:rPr>
      </w:pPr>
      <w:r>
        <w:rPr>
          <w:rFonts w:ascii="Arial" w:hAnsi="Arial" w:cs="Arial"/>
          <w:b/>
          <w:bCs/>
          <w:color w:val="000000"/>
          <w:sz w:val="20"/>
          <w:szCs w:val="20"/>
        </w:rPr>
        <w:t>General Instructions</w:t>
      </w:r>
    </w:p>
    <w:p w:rsidR="00660635"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To avoid double counting, respondents are to exclude sales to other companies (and their subsidiaries) who also report on the EIA-782A.</w:t>
      </w:r>
      <w:r w:rsidR="00EF7C51">
        <w:rPr>
          <w:rFonts w:ascii="Arial" w:hAnsi="Arial" w:cs="Arial"/>
          <w:color w:val="000000"/>
          <w:sz w:val="20"/>
          <w:szCs w:val="20"/>
        </w:rPr>
        <w:t xml:space="preserve"> </w:t>
      </w:r>
      <w:r w:rsidRPr="006E5BDF">
        <w:rPr>
          <w:rFonts w:ascii="Arial" w:hAnsi="Arial" w:cs="Arial"/>
          <w:color w:val="000000"/>
          <w:sz w:val="20"/>
          <w:szCs w:val="20"/>
        </w:rPr>
        <w:t>A</w:t>
      </w:r>
      <w:r w:rsidR="00744A27">
        <w:rPr>
          <w:rFonts w:ascii="Arial" w:hAnsi="Arial" w:cs="Arial"/>
          <w:color w:val="000000"/>
          <w:sz w:val="20"/>
          <w:szCs w:val="20"/>
        </w:rPr>
        <w:t>n exclusionary</w:t>
      </w:r>
      <w:r w:rsidRPr="006E5BDF">
        <w:rPr>
          <w:rFonts w:ascii="Arial" w:hAnsi="Arial" w:cs="Arial"/>
          <w:color w:val="000000"/>
          <w:sz w:val="20"/>
          <w:szCs w:val="20"/>
        </w:rPr>
        <w:t xml:space="preserve"> list of these companies is available on our website following the steps in Section 6.</w:t>
      </w:r>
    </w:p>
    <w:p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 xml:space="preserve">Report all volumes in </w:t>
      </w:r>
      <w:r w:rsidRPr="006E5BDF">
        <w:rPr>
          <w:rFonts w:ascii="Arial" w:hAnsi="Arial" w:cs="Arial"/>
          <w:b/>
          <w:bCs/>
          <w:color w:val="000000"/>
          <w:sz w:val="20"/>
          <w:szCs w:val="20"/>
        </w:rPr>
        <w:t>thousands of gallons</w:t>
      </w:r>
      <w:r w:rsidR="00497C8F">
        <w:rPr>
          <w:rFonts w:ascii="Arial" w:hAnsi="Arial" w:cs="Arial"/>
          <w:color w:val="000000"/>
          <w:sz w:val="20"/>
          <w:szCs w:val="20"/>
        </w:rPr>
        <w:t xml:space="preserve"> (</w:t>
      </w:r>
      <w:r w:rsidRPr="006E5BDF">
        <w:rPr>
          <w:rFonts w:ascii="Arial" w:hAnsi="Arial" w:cs="Arial"/>
          <w:color w:val="000000"/>
          <w:sz w:val="20"/>
          <w:szCs w:val="20"/>
        </w:rPr>
        <w:t>e.g., report 6,500 gallons as 7, and 6,400 gallons as 6).</w:t>
      </w:r>
      <w:r w:rsidR="00EF7C51">
        <w:rPr>
          <w:rFonts w:ascii="Arial" w:hAnsi="Arial" w:cs="Arial"/>
          <w:color w:val="000000"/>
          <w:sz w:val="20"/>
          <w:szCs w:val="20"/>
        </w:rPr>
        <w:t xml:space="preserve"> </w:t>
      </w:r>
      <w:r w:rsidRPr="006E5BDF">
        <w:rPr>
          <w:rFonts w:ascii="Arial" w:hAnsi="Arial" w:cs="Arial"/>
          <w:color w:val="000000"/>
          <w:sz w:val="20"/>
          <w:szCs w:val="20"/>
        </w:rPr>
        <w:t>Leave both volume and price blank if no volumes were sold.</w:t>
      </w:r>
      <w:r w:rsidR="00EF7C51">
        <w:rPr>
          <w:rFonts w:ascii="Arial" w:hAnsi="Arial" w:cs="Arial"/>
          <w:color w:val="000000"/>
          <w:sz w:val="20"/>
          <w:szCs w:val="20"/>
        </w:rPr>
        <w:t xml:space="preserve"> </w:t>
      </w:r>
      <w:r w:rsidRPr="006E5BDF">
        <w:rPr>
          <w:rFonts w:ascii="Arial" w:hAnsi="Arial" w:cs="Arial"/>
          <w:color w:val="000000"/>
          <w:sz w:val="20"/>
          <w:szCs w:val="20"/>
        </w:rPr>
        <w:t>Enter 1 for volumes between 0 and 1,499. Note: One barrel is equal to 42 gallons.</w:t>
      </w:r>
    </w:p>
    <w:p w:rsidR="00660635"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Report only the d</w:t>
      </w:r>
      <w:r w:rsidR="00497C8F">
        <w:rPr>
          <w:rFonts w:ascii="Arial" w:hAnsi="Arial" w:cs="Arial"/>
          <w:color w:val="000000"/>
          <w:sz w:val="20"/>
          <w:szCs w:val="20"/>
        </w:rPr>
        <w:t>ata for the products listed.</w:t>
      </w:r>
      <w:r w:rsidR="00EF7C51">
        <w:rPr>
          <w:rFonts w:ascii="Arial" w:hAnsi="Arial" w:cs="Arial"/>
          <w:color w:val="000000"/>
          <w:sz w:val="20"/>
          <w:szCs w:val="20"/>
        </w:rPr>
        <w:t xml:space="preserve"> </w:t>
      </w:r>
      <w:r w:rsidRPr="006E5BDF">
        <w:rPr>
          <w:rFonts w:ascii="Arial" w:hAnsi="Arial" w:cs="Arial"/>
          <w:color w:val="000000"/>
          <w:sz w:val="20"/>
          <w:szCs w:val="20"/>
        </w:rPr>
        <w:t>E</w:t>
      </w:r>
      <w:r w:rsidR="00497C8F">
        <w:rPr>
          <w:rFonts w:ascii="Arial" w:hAnsi="Arial" w:cs="Arial"/>
          <w:color w:val="000000"/>
          <w:sz w:val="20"/>
          <w:szCs w:val="20"/>
        </w:rPr>
        <w:t>IA</w:t>
      </w:r>
      <w:r w:rsidRPr="006E5BDF">
        <w:rPr>
          <w:rFonts w:ascii="Arial" w:hAnsi="Arial" w:cs="Arial"/>
          <w:color w:val="000000"/>
          <w:sz w:val="20"/>
          <w:szCs w:val="20"/>
        </w:rPr>
        <w:t xml:space="preserve"> is not seeking full coverage of all petroleum products sold.</w:t>
      </w:r>
      <w:r w:rsidR="00EF7C51">
        <w:rPr>
          <w:rFonts w:ascii="Arial" w:hAnsi="Arial" w:cs="Arial"/>
          <w:color w:val="000000"/>
          <w:sz w:val="20"/>
          <w:szCs w:val="20"/>
        </w:rPr>
        <w:t xml:space="preserve"> </w:t>
      </w:r>
      <w:r w:rsidRPr="006E5BDF">
        <w:rPr>
          <w:rFonts w:ascii="Arial" w:hAnsi="Arial" w:cs="Arial"/>
          <w:color w:val="000000"/>
          <w:sz w:val="20"/>
          <w:szCs w:val="20"/>
        </w:rPr>
        <w:t xml:space="preserve">Definitions of petroleum products and other terms are </w:t>
      </w:r>
      <w:r w:rsidRPr="006E5BDF">
        <w:rPr>
          <w:rFonts w:ascii="Arial" w:hAnsi="Arial" w:cs="Arial"/>
          <w:color w:val="000000"/>
          <w:sz w:val="20"/>
          <w:szCs w:val="20"/>
        </w:rPr>
        <w:lastRenderedPageBreak/>
        <w:t>provided for your use in Section 11. Please refer to these definitions before completing the survey form.</w:t>
      </w:r>
    </w:p>
    <w:p w:rsidR="00744A27" w:rsidRPr="006E5BDF" w:rsidRDefault="00744A27"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 xml:space="preserve">Enter data reflecting sales made during the reference month only. Exclude from all calculations any </w:t>
      </w:r>
      <w:r w:rsidRPr="006E5BDF">
        <w:rPr>
          <w:rFonts w:ascii="Arial" w:hAnsi="Arial" w:cs="Arial"/>
          <w:b/>
          <w:bCs/>
          <w:color w:val="000000"/>
          <w:sz w:val="20"/>
          <w:szCs w:val="20"/>
        </w:rPr>
        <w:t xml:space="preserve">material </w:t>
      </w:r>
      <w:r w:rsidRPr="006E5BDF">
        <w:rPr>
          <w:rFonts w:ascii="Arial" w:hAnsi="Arial" w:cs="Arial"/>
          <w:color w:val="000000"/>
          <w:sz w:val="20"/>
          <w:szCs w:val="20"/>
        </w:rPr>
        <w:t>prior period adjustments for volumes and/or prices, and revise the report(s) for the appropriate prior period(s).</w:t>
      </w:r>
    </w:p>
    <w:p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If you</w:t>
      </w:r>
      <w:r w:rsidR="00212F16">
        <w:rPr>
          <w:rFonts w:ascii="Arial" w:hAnsi="Arial" w:cs="Arial"/>
          <w:color w:val="000000"/>
          <w:sz w:val="20"/>
          <w:szCs w:val="20"/>
        </w:rPr>
        <w:t>r firm</w:t>
      </w:r>
      <w:r w:rsidRPr="006E5BDF">
        <w:rPr>
          <w:rFonts w:ascii="Arial" w:hAnsi="Arial" w:cs="Arial"/>
          <w:color w:val="000000"/>
          <w:sz w:val="20"/>
          <w:szCs w:val="20"/>
        </w:rPr>
        <w:t xml:space="preserve"> do</w:t>
      </w:r>
      <w:r w:rsidR="00212F16">
        <w:rPr>
          <w:rFonts w:ascii="Arial" w:hAnsi="Arial" w:cs="Arial"/>
          <w:color w:val="000000"/>
          <w:sz w:val="20"/>
          <w:szCs w:val="20"/>
        </w:rPr>
        <w:t>es</w:t>
      </w:r>
      <w:r w:rsidRPr="006E5BDF">
        <w:rPr>
          <w:rFonts w:ascii="Arial" w:hAnsi="Arial" w:cs="Arial"/>
          <w:color w:val="000000"/>
          <w:sz w:val="20"/>
          <w:szCs w:val="20"/>
        </w:rPr>
        <w:t xml:space="preserve"> not maintain information sufficient to provide actual sales volumes and unit prices by the customer categories specified on the form, </w:t>
      </w:r>
      <w:r w:rsidR="00212F16">
        <w:rPr>
          <w:rFonts w:ascii="Arial" w:hAnsi="Arial" w:cs="Arial"/>
          <w:color w:val="000000"/>
          <w:sz w:val="20"/>
          <w:szCs w:val="20"/>
        </w:rPr>
        <w:t xml:space="preserve">then </w:t>
      </w:r>
      <w:r w:rsidRPr="006E5BDF">
        <w:rPr>
          <w:rFonts w:ascii="Arial" w:hAnsi="Arial" w:cs="Arial"/>
          <w:color w:val="000000"/>
          <w:sz w:val="20"/>
          <w:szCs w:val="20"/>
        </w:rPr>
        <w:t>estimate sales volumes and unit prices</w:t>
      </w:r>
      <w:r w:rsidR="00212F16">
        <w:rPr>
          <w:rFonts w:ascii="Arial" w:hAnsi="Arial" w:cs="Arial"/>
          <w:color w:val="000000"/>
          <w:sz w:val="20"/>
          <w:szCs w:val="20"/>
        </w:rPr>
        <w:t xml:space="preserve"> for these categories using available information</w:t>
      </w:r>
      <w:r w:rsidRPr="006E5BDF">
        <w:rPr>
          <w:rFonts w:ascii="Arial" w:hAnsi="Arial" w:cs="Arial"/>
          <w:color w:val="000000"/>
          <w:sz w:val="20"/>
          <w:szCs w:val="20"/>
        </w:rPr>
        <w:t>. The basis for the estimates must be consistent with the standard accounting records maintained by the firm. The estimating procedure and data supporting the estimates should result in a reasonably accurate estimate which will be subject to review.</w:t>
      </w:r>
    </w:p>
    <w:p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Do not report negative volumes or prices.</w:t>
      </w:r>
    </w:p>
    <w:p w:rsidR="00660635" w:rsidRPr="006E5BDF" w:rsidRDefault="00660635" w:rsidP="00BC7E9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outlineLvl w:val="0"/>
        <w:rPr>
          <w:rFonts w:ascii="Arial" w:hAnsi="Arial" w:cs="Arial"/>
          <w:color w:val="000000"/>
          <w:sz w:val="20"/>
          <w:szCs w:val="20"/>
        </w:rPr>
      </w:pPr>
      <w:r w:rsidRPr="006E5BDF">
        <w:rPr>
          <w:rFonts w:ascii="Arial" w:hAnsi="Arial" w:cs="Arial"/>
          <w:b/>
          <w:bCs/>
          <w:color w:val="000000"/>
          <w:sz w:val="20"/>
          <w:szCs w:val="20"/>
        </w:rPr>
        <w:t>Price Information</w:t>
      </w:r>
    </w:p>
    <w:p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Report unit prices in decimals of U.S. dollars, expressed to the nearest tenth of a cent (e.g., $1.065). Unit prices are calculated by dividing the total revenues derived from the sales of the product during the reference month by the total number of gallons sold. The unit price is the same as the weighted average price for all sales of that particular product to a particular group of customers or class-of-trade.</w:t>
      </w:r>
    </w:p>
    <w:p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 xml:space="preserve">The reported unit price should </w:t>
      </w:r>
      <w:r w:rsidRPr="00744A27">
        <w:rPr>
          <w:rFonts w:ascii="Arial" w:hAnsi="Arial" w:cs="Arial"/>
          <w:b/>
          <w:color w:val="000000"/>
          <w:sz w:val="20"/>
          <w:szCs w:val="20"/>
        </w:rPr>
        <w:t>exclude all taxes</w:t>
      </w:r>
      <w:r w:rsidRPr="006E5BDF">
        <w:rPr>
          <w:rFonts w:ascii="Arial" w:hAnsi="Arial" w:cs="Arial"/>
          <w:color w:val="000000"/>
          <w:sz w:val="20"/>
          <w:szCs w:val="20"/>
        </w:rPr>
        <w:t xml:space="preserve"> on the sale of the petroleum product such as Federal, State, and local excise or sales taxes.</w:t>
      </w:r>
      <w:r w:rsidR="00EF7C51">
        <w:rPr>
          <w:rFonts w:ascii="Arial" w:hAnsi="Arial" w:cs="Arial"/>
          <w:color w:val="000000"/>
          <w:sz w:val="20"/>
          <w:szCs w:val="20"/>
        </w:rPr>
        <w:t xml:space="preserve"> </w:t>
      </w:r>
      <w:r w:rsidRPr="006E5BDF">
        <w:rPr>
          <w:rFonts w:ascii="Arial" w:hAnsi="Arial" w:cs="Arial"/>
          <w:color w:val="000000"/>
          <w:sz w:val="20"/>
          <w:szCs w:val="20"/>
        </w:rPr>
        <w:t xml:space="preserve">Taxes incurred while obtaining, importing, or producing petroleum products (such as crude oil or product importation tariffs, domestic crude oil taxes, facilities taxes, etc.) should not be excluded from sales prices for EIA reporting purposes. For example, even though upstream expenses such as the Superfund tax may be shown as a separate line item on invoices of product sales, they should be </w:t>
      </w:r>
      <w:r w:rsidR="00F25AD7">
        <w:rPr>
          <w:rFonts w:ascii="Arial" w:hAnsi="Arial" w:cs="Arial"/>
          <w:color w:val="000000"/>
          <w:sz w:val="20"/>
          <w:szCs w:val="20"/>
        </w:rPr>
        <w:t>in</w:t>
      </w:r>
      <w:r w:rsidRPr="006E5BDF">
        <w:rPr>
          <w:rFonts w:ascii="Arial" w:hAnsi="Arial" w:cs="Arial"/>
          <w:color w:val="000000"/>
          <w:sz w:val="20"/>
          <w:szCs w:val="20"/>
        </w:rPr>
        <w:t xml:space="preserve">cluded </w:t>
      </w:r>
      <w:r w:rsidR="00F25AD7">
        <w:rPr>
          <w:rFonts w:ascii="Arial" w:hAnsi="Arial" w:cs="Arial"/>
          <w:color w:val="000000"/>
          <w:sz w:val="20"/>
          <w:szCs w:val="20"/>
        </w:rPr>
        <w:t>in</w:t>
      </w:r>
      <w:r w:rsidRPr="006E5BDF">
        <w:rPr>
          <w:rFonts w:ascii="Arial" w:hAnsi="Arial" w:cs="Arial"/>
          <w:color w:val="000000"/>
          <w:sz w:val="20"/>
          <w:szCs w:val="20"/>
        </w:rPr>
        <w:t xml:space="preserve"> the reported sales price. Transportation costs that are paid as part of the sales price at the point of sale should be included in the reported unit price.</w:t>
      </w:r>
      <w:r w:rsidR="00EF7C51">
        <w:rPr>
          <w:rFonts w:ascii="Arial" w:hAnsi="Arial" w:cs="Arial"/>
          <w:color w:val="000000"/>
          <w:sz w:val="20"/>
          <w:szCs w:val="20"/>
        </w:rPr>
        <w:t xml:space="preserve"> </w:t>
      </w:r>
      <w:r w:rsidRPr="006E5BDF">
        <w:rPr>
          <w:rFonts w:ascii="Arial" w:hAnsi="Arial" w:cs="Arial"/>
          <w:color w:val="000000"/>
          <w:sz w:val="20"/>
          <w:szCs w:val="20"/>
        </w:rPr>
        <w:t>Do not calculate unit prices using rounded volumes.</w:t>
      </w:r>
    </w:p>
    <w:p w:rsidR="00660635" w:rsidRPr="006E5BDF" w:rsidRDefault="00660635" w:rsidP="00BC7E9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outlineLvl w:val="0"/>
        <w:rPr>
          <w:rFonts w:ascii="Arial" w:hAnsi="Arial" w:cs="Arial"/>
          <w:color w:val="000000"/>
          <w:sz w:val="20"/>
          <w:szCs w:val="20"/>
        </w:rPr>
      </w:pPr>
      <w:r w:rsidRPr="006E5BDF">
        <w:rPr>
          <w:rFonts w:ascii="Arial" w:hAnsi="Arial" w:cs="Arial"/>
          <w:b/>
          <w:bCs/>
          <w:color w:val="000000"/>
          <w:sz w:val="20"/>
          <w:szCs w:val="20"/>
        </w:rPr>
        <w:t>Volume Information</w:t>
      </w:r>
    </w:p>
    <w:p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Exclude amounts supplied to exchange partners except where the amount supplied exceeds the amount received and the imbalance is invoiced as a sale during the reference month.</w:t>
      </w:r>
    </w:p>
    <w:p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 xml:space="preserve">Report sales in the State where the transfer of title occurred. For sales at a refinery/terminal, the State is the one in which the refinery/terminal is located. For delivered sales (by any mode of conveyance), the State is the one in which the buyer received the product (see Appendix A for a list of State abbreviations). If transfer of title occurs in the United </w:t>
      </w:r>
      <w:r w:rsidRPr="006E5BDF">
        <w:rPr>
          <w:rFonts w:ascii="Arial" w:hAnsi="Arial" w:cs="Arial"/>
          <w:color w:val="000000"/>
          <w:sz w:val="20"/>
          <w:szCs w:val="20"/>
        </w:rPr>
        <w:lastRenderedPageBreak/>
        <w:t>States, volumes sold for export should be included under "Wholesale Sales."</w:t>
      </w:r>
    </w:p>
    <w:p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Report the entire firm's sales of the selected products. This includes sales made directly by the parent, affiliates, subsidiaries, or through commissioned agents. Exclude sales made among the parent firm, subsidiaries, and affiliates (i.e., intrafirm transfers/sales).</w:t>
      </w:r>
    </w:p>
    <w:p w:rsidR="002D5766" w:rsidRDefault="00660635" w:rsidP="00BC7E9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outlineLvl w:val="0"/>
        <w:rPr>
          <w:rFonts w:ascii="Arial" w:hAnsi="Arial" w:cs="Arial"/>
          <w:color w:val="000000"/>
          <w:sz w:val="20"/>
          <w:szCs w:val="20"/>
        </w:rPr>
      </w:pPr>
      <w:r w:rsidRPr="006E5BDF">
        <w:rPr>
          <w:rFonts w:ascii="Arial" w:hAnsi="Arial" w:cs="Arial"/>
          <w:b/>
          <w:bCs/>
          <w:color w:val="000000"/>
          <w:sz w:val="20"/>
          <w:szCs w:val="20"/>
        </w:rPr>
        <w:t>Resubmissions</w:t>
      </w:r>
    </w:p>
    <w:p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Revisions to prior month’s reports are required if previously reported price or volume data are in error by more than five percent (</w:t>
      </w:r>
      <w:r w:rsidRPr="006E5BDF">
        <w:rPr>
          <w:rFonts w:ascii="Arial" w:hAnsi="Arial" w:cs="Arial"/>
          <w:color w:val="000000"/>
          <w:sz w:val="20"/>
          <w:szCs w:val="20"/>
          <w:u w:val="single"/>
        </w:rPr>
        <w:t>+</w:t>
      </w:r>
      <w:r w:rsidRPr="006E5BDF">
        <w:rPr>
          <w:rFonts w:ascii="Arial" w:hAnsi="Arial" w:cs="Arial"/>
          <w:color w:val="000000"/>
          <w:sz w:val="20"/>
          <w:szCs w:val="20"/>
        </w:rPr>
        <w:t>5%).</w:t>
      </w:r>
      <w:r w:rsidR="00EF7C51">
        <w:rPr>
          <w:rFonts w:ascii="Arial" w:hAnsi="Arial" w:cs="Arial"/>
          <w:color w:val="000000"/>
          <w:sz w:val="20"/>
          <w:szCs w:val="20"/>
        </w:rPr>
        <w:t xml:space="preserve"> </w:t>
      </w:r>
      <w:r w:rsidRPr="006E5BDF">
        <w:rPr>
          <w:rFonts w:ascii="Arial" w:hAnsi="Arial" w:cs="Arial"/>
          <w:color w:val="000000"/>
          <w:sz w:val="20"/>
          <w:szCs w:val="20"/>
        </w:rPr>
        <w:t>All revisions must be submitted within 120 days after the end of the reference month.</w:t>
      </w:r>
      <w:r w:rsidR="00EF7C51">
        <w:rPr>
          <w:rFonts w:ascii="Arial" w:hAnsi="Arial" w:cs="Arial"/>
          <w:color w:val="000000"/>
          <w:sz w:val="20"/>
          <w:szCs w:val="20"/>
        </w:rPr>
        <w:t xml:space="preserve"> </w:t>
      </w:r>
      <w:r w:rsidRPr="006E5BDF">
        <w:rPr>
          <w:rFonts w:ascii="Arial" w:hAnsi="Arial" w:cs="Arial"/>
          <w:color w:val="000000"/>
          <w:sz w:val="20"/>
          <w:szCs w:val="20"/>
        </w:rPr>
        <w:t>However, EIA must be notified of significant changes discovered after this date and will determine if a late resubmission is required.</w:t>
      </w:r>
    </w:p>
    <w:p w:rsidR="00517FE9" w:rsidRPr="008E0FC7" w:rsidRDefault="00517FE9" w:rsidP="00BC7E9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center"/>
        <w:outlineLvl w:val="0"/>
        <w:rPr>
          <w:rFonts w:ascii="Arial" w:hAnsi="Arial" w:cs="Arial"/>
          <w:sz w:val="20"/>
          <w:szCs w:val="20"/>
        </w:rPr>
      </w:pPr>
      <w:r w:rsidRPr="006259FB">
        <w:rPr>
          <w:rFonts w:ascii="Arial" w:hAnsi="Arial" w:cs="Arial"/>
          <w:b/>
          <w:bCs/>
          <w:sz w:val="20"/>
          <w:szCs w:val="20"/>
        </w:rPr>
        <w:t>PART 1.</w:t>
      </w:r>
      <w:r w:rsidR="00EF7C51">
        <w:rPr>
          <w:rFonts w:ascii="Arial" w:hAnsi="Arial" w:cs="Arial"/>
          <w:b/>
          <w:bCs/>
          <w:sz w:val="20"/>
          <w:szCs w:val="20"/>
        </w:rPr>
        <w:t xml:space="preserve"> </w:t>
      </w:r>
      <w:r w:rsidRPr="006259FB">
        <w:rPr>
          <w:rFonts w:ascii="Arial" w:hAnsi="Arial" w:cs="Arial"/>
          <w:b/>
          <w:bCs/>
          <w:sz w:val="20"/>
          <w:szCs w:val="20"/>
        </w:rPr>
        <w:t>RESPONDENT IDENTIFICATION DA</w:t>
      </w:r>
      <w:r w:rsidRPr="00255C9F">
        <w:rPr>
          <w:rFonts w:ascii="Arial" w:hAnsi="Arial" w:cs="Arial"/>
          <w:b/>
          <w:bCs/>
          <w:sz w:val="20"/>
          <w:szCs w:val="20"/>
        </w:rPr>
        <w:t>TA</w:t>
      </w:r>
    </w:p>
    <w:p w:rsidR="00517FE9" w:rsidRPr="008E0FC7" w:rsidRDefault="00517FE9" w:rsidP="00517FE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FD0D3C" w:rsidRPr="00F16E24" w:rsidRDefault="00FD0D3C" w:rsidP="00FD0D3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20"/>
          <w:szCs w:val="20"/>
        </w:rPr>
      </w:pPr>
      <w:r w:rsidRPr="00F16E24">
        <w:rPr>
          <w:rFonts w:ascii="Arial" w:hAnsi="Arial" w:cs="Arial"/>
          <w:sz w:val="20"/>
          <w:szCs w:val="20"/>
          <w:u w:val="single"/>
        </w:rPr>
        <w:t>Report Period</w:t>
      </w:r>
      <w:r w:rsidRPr="00F16E24">
        <w:rPr>
          <w:rFonts w:ascii="Arial" w:hAnsi="Arial" w:cs="Arial"/>
          <w:sz w:val="20"/>
          <w:szCs w:val="20"/>
        </w:rPr>
        <w:t xml:space="preserve">: Enter the </w:t>
      </w:r>
      <w:r w:rsidR="00F16E24" w:rsidRPr="00F16E24">
        <w:rPr>
          <w:rFonts w:ascii="Arial" w:hAnsi="Arial" w:cs="Arial"/>
          <w:sz w:val="20"/>
          <w:szCs w:val="20"/>
        </w:rPr>
        <w:t xml:space="preserve">month and </w:t>
      </w:r>
      <w:r w:rsidRPr="00F16E24">
        <w:rPr>
          <w:rFonts w:ascii="Arial" w:hAnsi="Arial" w:cs="Arial"/>
          <w:sz w:val="20"/>
          <w:szCs w:val="20"/>
        </w:rPr>
        <w:t>year for which this form is being submitted.</w:t>
      </w:r>
    </w:p>
    <w:p w:rsidR="00FD0D3C" w:rsidRPr="00F16E24" w:rsidRDefault="00FD0D3C" w:rsidP="00FD0D3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20"/>
          <w:szCs w:val="20"/>
        </w:rPr>
      </w:pPr>
    </w:p>
    <w:p w:rsidR="00FD0D3C" w:rsidRPr="00F16E24" w:rsidRDefault="00FD0D3C" w:rsidP="00FD0D3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20"/>
          <w:szCs w:val="20"/>
        </w:rPr>
      </w:pPr>
      <w:r w:rsidRPr="00F16E24">
        <w:rPr>
          <w:rFonts w:ascii="Arial" w:hAnsi="Arial" w:cs="Arial"/>
          <w:sz w:val="20"/>
          <w:szCs w:val="20"/>
        </w:rPr>
        <w:t>Enter the 10-digit EIA ID Number.</w:t>
      </w:r>
      <w:r w:rsidR="00EF7C51">
        <w:rPr>
          <w:rFonts w:ascii="Arial" w:hAnsi="Arial" w:cs="Arial"/>
          <w:sz w:val="20"/>
          <w:szCs w:val="20"/>
        </w:rPr>
        <w:t xml:space="preserve"> </w:t>
      </w:r>
      <w:r w:rsidRPr="00F16E24">
        <w:rPr>
          <w:rFonts w:ascii="Arial" w:hAnsi="Arial" w:cs="Arial"/>
          <w:sz w:val="20"/>
          <w:szCs w:val="20"/>
        </w:rPr>
        <w:t>If you do not have a number, submit your report leaving this field blank.</w:t>
      </w:r>
      <w:r w:rsidR="00EF7C51">
        <w:rPr>
          <w:rFonts w:ascii="Arial" w:hAnsi="Arial" w:cs="Arial"/>
          <w:sz w:val="20"/>
          <w:szCs w:val="20"/>
        </w:rPr>
        <w:t xml:space="preserve"> </w:t>
      </w:r>
      <w:r w:rsidRPr="00F16E24">
        <w:rPr>
          <w:rFonts w:ascii="Arial" w:hAnsi="Arial" w:cs="Arial"/>
          <w:sz w:val="20"/>
          <w:szCs w:val="20"/>
        </w:rPr>
        <w:t>EIA will advise you of the number.</w:t>
      </w:r>
    </w:p>
    <w:p w:rsidR="00FD0D3C" w:rsidRPr="00F16E24" w:rsidRDefault="00FD0D3C" w:rsidP="00FD0D3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20"/>
          <w:szCs w:val="20"/>
        </w:rPr>
      </w:pPr>
    </w:p>
    <w:p w:rsidR="00FD0D3C" w:rsidRDefault="00FD3A8D" w:rsidP="00FD0D3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sidRPr="00A95F86">
        <w:rPr>
          <w:rFonts w:ascii="Arial" w:hAnsi="Arial" w:cs="Arial"/>
          <w:sz w:val="20"/>
          <w:szCs w:val="20"/>
        </w:rPr>
        <w:t>Enter the name and address</w:t>
      </w:r>
      <w:r>
        <w:rPr>
          <w:rFonts w:ascii="Arial" w:hAnsi="Arial" w:cs="Arial"/>
          <w:sz w:val="20"/>
          <w:szCs w:val="20"/>
        </w:rPr>
        <w:t>es</w:t>
      </w:r>
      <w:r w:rsidRPr="00A95F86">
        <w:rPr>
          <w:rFonts w:ascii="Arial" w:hAnsi="Arial" w:cs="Arial"/>
          <w:sz w:val="20"/>
          <w:szCs w:val="20"/>
        </w:rPr>
        <w:t xml:space="preserve"> of the reporting company</w:t>
      </w:r>
      <w:r>
        <w:rPr>
          <w:rFonts w:ascii="Arial" w:hAnsi="Arial" w:cs="Arial"/>
          <w:sz w:val="20"/>
          <w:szCs w:val="20"/>
        </w:rPr>
        <w:t>. If they are the same, only report one address.</w:t>
      </w:r>
      <w:r w:rsidR="00EF7C51">
        <w:rPr>
          <w:rFonts w:ascii="Arial" w:hAnsi="Arial" w:cs="Arial"/>
          <w:sz w:val="20"/>
          <w:szCs w:val="20"/>
        </w:rPr>
        <w:t xml:space="preserve"> </w:t>
      </w:r>
      <w:r>
        <w:rPr>
          <w:rFonts w:ascii="Arial" w:hAnsi="Arial" w:cs="Arial"/>
          <w:sz w:val="20"/>
          <w:szCs w:val="20"/>
        </w:rPr>
        <w:t xml:space="preserve">Enter the </w:t>
      </w:r>
      <w:r w:rsidRPr="00A95F86">
        <w:rPr>
          <w:rFonts w:ascii="Arial" w:hAnsi="Arial" w:cs="Arial"/>
          <w:sz w:val="20"/>
          <w:szCs w:val="20"/>
        </w:rPr>
        <w:t>name, telephone number, f</w:t>
      </w:r>
      <w:r>
        <w:rPr>
          <w:rFonts w:ascii="Arial" w:hAnsi="Arial" w:cs="Arial"/>
          <w:sz w:val="20"/>
          <w:szCs w:val="20"/>
        </w:rPr>
        <w:t>ax number</w:t>
      </w:r>
      <w:r w:rsidR="00744A27">
        <w:rPr>
          <w:rFonts w:ascii="Arial" w:hAnsi="Arial" w:cs="Arial"/>
          <w:sz w:val="20"/>
          <w:szCs w:val="20"/>
        </w:rPr>
        <w:t>,</w:t>
      </w:r>
      <w:r>
        <w:rPr>
          <w:rFonts w:ascii="Arial" w:hAnsi="Arial" w:cs="Arial"/>
          <w:sz w:val="20"/>
          <w:szCs w:val="20"/>
        </w:rPr>
        <w:t xml:space="preserve"> and email address o</w:t>
      </w:r>
      <w:r w:rsidR="00744A27">
        <w:rPr>
          <w:rFonts w:ascii="Arial" w:hAnsi="Arial" w:cs="Arial"/>
          <w:sz w:val="20"/>
          <w:szCs w:val="20"/>
        </w:rPr>
        <w:t>f</w:t>
      </w:r>
      <w:r>
        <w:rPr>
          <w:rFonts w:ascii="Arial" w:hAnsi="Arial" w:cs="Arial"/>
          <w:sz w:val="20"/>
          <w:szCs w:val="20"/>
        </w:rPr>
        <w:t xml:space="preserve"> the person</w:t>
      </w:r>
      <w:r w:rsidR="00744A27">
        <w:rPr>
          <w:rFonts w:ascii="Arial" w:hAnsi="Arial" w:cs="Arial"/>
          <w:sz w:val="20"/>
          <w:szCs w:val="20"/>
        </w:rPr>
        <w:t xml:space="preserve"> to contact concerning information shown on the report</w:t>
      </w:r>
      <w:r>
        <w:rPr>
          <w:rFonts w:ascii="Arial" w:hAnsi="Arial" w:cs="Arial"/>
          <w:sz w:val="20"/>
          <w:szCs w:val="20"/>
        </w:rPr>
        <w:t>.</w:t>
      </w:r>
    </w:p>
    <w:p w:rsidR="00FD3A8D" w:rsidRPr="00F16E24" w:rsidRDefault="00FD3A8D" w:rsidP="00FD0D3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FD0D3C" w:rsidRDefault="00FD0D3C"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sz w:val="20"/>
          <w:szCs w:val="20"/>
        </w:rPr>
      </w:pPr>
      <w:r w:rsidRPr="00F16E24">
        <w:rPr>
          <w:rFonts w:ascii="Arial" w:hAnsi="Arial" w:cs="Arial"/>
          <w:sz w:val="20"/>
          <w:szCs w:val="20"/>
        </w:rPr>
        <w:t>Enter the month, day, and year this report is being filed.</w:t>
      </w:r>
    </w:p>
    <w:p w:rsidR="00FD3A8D" w:rsidRPr="00F16E24" w:rsidRDefault="00FD3A8D" w:rsidP="00FD0D3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FD3A8D" w:rsidRPr="006E5BDF" w:rsidRDefault="00FD3A8D" w:rsidP="00FD3A8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Enter the number of States for which data are reported. Report sales for all States in which your company does business.</w:t>
      </w:r>
    </w:p>
    <w:p w:rsidR="00FD0D3C" w:rsidRPr="00F16E24" w:rsidRDefault="00FD0D3C" w:rsidP="00FD0D3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517FE9" w:rsidRDefault="00FD0D3C" w:rsidP="0091090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sz w:val="22"/>
          <w:szCs w:val="22"/>
        </w:rPr>
      </w:pPr>
      <w:r w:rsidRPr="00F16E24">
        <w:rPr>
          <w:rFonts w:ascii="Arial" w:hAnsi="Arial" w:cs="Arial"/>
          <w:sz w:val="20"/>
          <w:szCs w:val="20"/>
          <w:u w:val="single"/>
        </w:rPr>
        <w:t>Type of Report</w:t>
      </w:r>
      <w:r w:rsidRPr="00F16E24">
        <w:rPr>
          <w:rFonts w:ascii="Arial" w:hAnsi="Arial" w:cs="Arial"/>
          <w:sz w:val="20"/>
          <w:szCs w:val="20"/>
        </w:rPr>
        <w:t>: Check the box which indicates whether this form is: (1) an Original, or (2) a Resubmission.</w:t>
      </w:r>
      <w:r w:rsidR="00EF7C51">
        <w:rPr>
          <w:rFonts w:ascii="Arial" w:hAnsi="Arial" w:cs="Arial"/>
          <w:sz w:val="20"/>
          <w:szCs w:val="20"/>
        </w:rPr>
        <w:t xml:space="preserve"> </w:t>
      </w:r>
      <w:r w:rsidRPr="00F16E24">
        <w:rPr>
          <w:rFonts w:ascii="Arial" w:hAnsi="Arial" w:cs="Arial"/>
          <w:sz w:val="20"/>
          <w:szCs w:val="20"/>
        </w:rPr>
        <w:t>If this is a resubmission, enter the date of the report for which this report is a resubmission.</w:t>
      </w:r>
    </w:p>
    <w:p w:rsidR="00B42F8C" w:rsidRDefault="00B42F8C"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b/>
          <w:bCs/>
          <w:sz w:val="20"/>
          <w:szCs w:val="20"/>
        </w:rPr>
      </w:pPr>
    </w:p>
    <w:p w:rsidR="00660635" w:rsidRPr="006259FB" w:rsidRDefault="00517FE9"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color w:val="000000"/>
          <w:sz w:val="20"/>
          <w:szCs w:val="20"/>
        </w:rPr>
      </w:pPr>
      <w:r w:rsidRPr="006259FB">
        <w:rPr>
          <w:rFonts w:ascii="Arial" w:hAnsi="Arial" w:cs="Arial"/>
          <w:b/>
          <w:bCs/>
          <w:sz w:val="20"/>
          <w:szCs w:val="20"/>
        </w:rPr>
        <w:t xml:space="preserve">PART </w:t>
      </w:r>
      <w:r w:rsidR="00BA499C">
        <w:rPr>
          <w:rFonts w:ascii="Arial" w:hAnsi="Arial" w:cs="Arial"/>
          <w:b/>
          <w:bCs/>
          <w:sz w:val="20"/>
          <w:szCs w:val="20"/>
        </w:rPr>
        <w:t>3</w:t>
      </w:r>
      <w:r w:rsidRPr="006259FB">
        <w:rPr>
          <w:rFonts w:ascii="Arial" w:hAnsi="Arial" w:cs="Arial"/>
          <w:b/>
          <w:bCs/>
          <w:sz w:val="20"/>
          <w:szCs w:val="20"/>
        </w:rPr>
        <w:t>.</w:t>
      </w:r>
      <w:r w:rsidR="00EF7C51">
        <w:rPr>
          <w:rFonts w:ascii="Arial" w:hAnsi="Arial" w:cs="Arial"/>
          <w:b/>
          <w:bCs/>
          <w:sz w:val="20"/>
          <w:szCs w:val="20"/>
        </w:rPr>
        <w:t xml:space="preserve"> </w:t>
      </w:r>
      <w:r w:rsidRPr="006259FB">
        <w:rPr>
          <w:rFonts w:ascii="Arial" w:hAnsi="Arial" w:cs="Arial"/>
          <w:b/>
          <w:bCs/>
          <w:sz w:val="20"/>
          <w:szCs w:val="20"/>
        </w:rPr>
        <w:t>TYPE OF OPERATIONS</w:t>
      </w:r>
    </w:p>
    <w:p w:rsidR="00517FE9" w:rsidRDefault="00517FE9">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Mark the appropriate type of entity according to the definitions provided.</w:t>
      </w:r>
      <w:r w:rsidR="00EF7C51">
        <w:rPr>
          <w:rFonts w:ascii="Arial" w:hAnsi="Arial" w:cs="Arial"/>
          <w:color w:val="000000"/>
          <w:sz w:val="20"/>
          <w:szCs w:val="20"/>
        </w:rPr>
        <w:t xml:space="preserve"> </w:t>
      </w:r>
      <w:r w:rsidRPr="006E5BDF">
        <w:rPr>
          <w:rFonts w:ascii="Arial" w:hAnsi="Arial" w:cs="Arial"/>
          <w:color w:val="000000"/>
          <w:sz w:val="20"/>
          <w:szCs w:val="20"/>
        </w:rPr>
        <w:t>The type of entity should not change from month to month but should reflect the activity of the firm throughout the year.</w:t>
      </w:r>
    </w:p>
    <w:p w:rsidR="002F412C" w:rsidRDefault="00660635" w:rsidP="008A1D9D">
      <w:pPr>
        <w:pStyle w:val="ListParagraph"/>
        <w:numPr>
          <w:ilvl w:val="0"/>
          <w:numId w:val="2"/>
        </w:num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2F412C">
        <w:rPr>
          <w:rFonts w:ascii="Arial" w:hAnsi="Arial" w:cs="Arial"/>
          <w:color w:val="000000"/>
          <w:sz w:val="20"/>
          <w:szCs w:val="20"/>
        </w:rPr>
        <w:t>Refiners operating in more than one capacity should mark "Refiner/Gas Plant Operator."</w:t>
      </w:r>
    </w:p>
    <w:p w:rsidR="002F412C" w:rsidRPr="002F412C" w:rsidRDefault="002F412C" w:rsidP="002F412C">
      <w:pPr>
        <w:pStyle w:val="ListParagraph"/>
        <w:rPr>
          <w:rFonts w:ascii="Arial" w:hAnsi="Arial" w:cs="Arial"/>
          <w:color w:val="000000"/>
          <w:sz w:val="20"/>
          <w:szCs w:val="20"/>
        </w:rPr>
      </w:pPr>
    </w:p>
    <w:p w:rsidR="00660635" w:rsidRPr="008A1D9D" w:rsidRDefault="00660635" w:rsidP="008A1D9D">
      <w:pPr>
        <w:pStyle w:val="ListParagraph"/>
        <w:numPr>
          <w:ilvl w:val="0"/>
          <w:numId w:val="2"/>
        </w:num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8A1D9D">
        <w:rPr>
          <w:rFonts w:ascii="Arial" w:hAnsi="Arial" w:cs="Arial"/>
          <w:color w:val="000000"/>
          <w:sz w:val="20"/>
          <w:szCs w:val="20"/>
        </w:rPr>
        <w:t>Firms which directly or indirectly control a refiner should mark "Refiner/Gas Plant Operator."</w:t>
      </w:r>
    </w:p>
    <w:p w:rsidR="00660635" w:rsidRPr="008A1D9D" w:rsidRDefault="00660635" w:rsidP="008A1D9D">
      <w:pPr>
        <w:pStyle w:val="ListParagraph"/>
        <w:numPr>
          <w:ilvl w:val="0"/>
          <w:numId w:val="2"/>
        </w:num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8A1D9D">
        <w:rPr>
          <w:rFonts w:ascii="Arial" w:hAnsi="Arial" w:cs="Arial"/>
          <w:color w:val="000000"/>
          <w:sz w:val="20"/>
          <w:szCs w:val="20"/>
        </w:rPr>
        <w:t xml:space="preserve">Firms which directly or indirectly control a gas </w:t>
      </w:r>
      <w:r w:rsidRPr="008A1D9D">
        <w:rPr>
          <w:rFonts w:ascii="Arial" w:hAnsi="Arial" w:cs="Arial"/>
          <w:color w:val="000000"/>
          <w:sz w:val="20"/>
          <w:szCs w:val="20"/>
        </w:rPr>
        <w:lastRenderedPageBreak/>
        <w:t>plant operator should mark "Refiner/Gas Plant Operator."</w:t>
      </w:r>
    </w:p>
    <w:p w:rsidR="005F27A6" w:rsidRPr="006E5BDF" w:rsidRDefault="005F27A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Enter the status of the firm at the end of the reference month. If the firm has been sold, leased, or permanently ceased operation, submit a letter to DOE stating the reason for the change in status. If the firm has been sold or leased, provide the name and address of the new company, and the date of the transfer. If the firm has permanently ceased operation, provide the date the firm ceased operation. You may either include the letter with your monthly report or send it separately to the address shown in Section 5.</w:t>
      </w:r>
    </w:p>
    <w:p w:rsidR="00744A27" w:rsidRDefault="00744A2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744A27" w:rsidRPr="006E5BDF" w:rsidRDefault="00744A2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color w:val="000000"/>
          <w:sz w:val="20"/>
          <w:szCs w:val="20"/>
        </w:rPr>
        <w:t>Use the comments section to indicate changes in identification data, reported data,</w:t>
      </w:r>
      <w:r w:rsidR="00F5363B">
        <w:rPr>
          <w:rFonts w:ascii="Arial" w:hAnsi="Arial" w:cs="Arial"/>
          <w:color w:val="000000"/>
          <w:sz w:val="20"/>
          <w:szCs w:val="20"/>
        </w:rPr>
        <w:t xml:space="preserve"> or firm status such as disruptions, purchases, or sales.</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rsidP="00C77DC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b/>
          <w:bCs/>
          <w:color w:val="000000"/>
          <w:sz w:val="20"/>
          <w:szCs w:val="20"/>
        </w:rPr>
      </w:pPr>
      <w:r w:rsidRPr="006E5BDF">
        <w:rPr>
          <w:rFonts w:ascii="Arial" w:hAnsi="Arial" w:cs="Arial"/>
          <w:b/>
          <w:bCs/>
          <w:color w:val="000000"/>
          <w:sz w:val="20"/>
          <w:szCs w:val="20"/>
        </w:rPr>
        <w:t xml:space="preserve">File </w:t>
      </w:r>
      <w:r w:rsidR="00880CA8">
        <w:rPr>
          <w:rFonts w:ascii="Arial" w:hAnsi="Arial" w:cs="Arial"/>
          <w:b/>
          <w:bCs/>
          <w:color w:val="000000"/>
          <w:sz w:val="20"/>
          <w:szCs w:val="20"/>
        </w:rPr>
        <w:t>s</w:t>
      </w:r>
      <w:r w:rsidRPr="006E5BDF">
        <w:rPr>
          <w:rFonts w:ascii="Arial" w:hAnsi="Arial" w:cs="Arial"/>
          <w:b/>
          <w:bCs/>
          <w:color w:val="000000"/>
          <w:sz w:val="20"/>
          <w:szCs w:val="20"/>
        </w:rPr>
        <w:t>eparate Part</w:t>
      </w:r>
      <w:r w:rsidR="00880CA8">
        <w:rPr>
          <w:rFonts w:ascii="Arial" w:hAnsi="Arial" w:cs="Arial"/>
          <w:b/>
          <w:bCs/>
          <w:color w:val="000000"/>
          <w:sz w:val="20"/>
          <w:szCs w:val="20"/>
        </w:rPr>
        <w:t>s</w:t>
      </w:r>
      <w:r w:rsidRPr="006E5BDF">
        <w:rPr>
          <w:rFonts w:ascii="Arial" w:hAnsi="Arial" w:cs="Arial"/>
          <w:b/>
          <w:bCs/>
          <w:color w:val="000000"/>
          <w:sz w:val="20"/>
          <w:szCs w:val="20"/>
        </w:rPr>
        <w:t xml:space="preserve"> </w:t>
      </w:r>
      <w:r w:rsidR="00880CA8">
        <w:rPr>
          <w:rFonts w:ascii="Arial" w:hAnsi="Arial" w:cs="Arial"/>
          <w:b/>
          <w:bCs/>
          <w:color w:val="000000"/>
          <w:sz w:val="20"/>
          <w:szCs w:val="20"/>
        </w:rPr>
        <w:t>4</w:t>
      </w:r>
      <w:r w:rsidRPr="006E5BDF">
        <w:rPr>
          <w:rFonts w:ascii="Arial" w:hAnsi="Arial" w:cs="Arial"/>
          <w:b/>
          <w:bCs/>
          <w:color w:val="000000"/>
          <w:sz w:val="20"/>
          <w:szCs w:val="20"/>
        </w:rPr>
        <w:t xml:space="preserve">, </w:t>
      </w:r>
      <w:r w:rsidR="00880CA8">
        <w:rPr>
          <w:rFonts w:ascii="Arial" w:hAnsi="Arial" w:cs="Arial"/>
          <w:b/>
          <w:bCs/>
          <w:color w:val="000000"/>
          <w:sz w:val="20"/>
          <w:szCs w:val="20"/>
        </w:rPr>
        <w:t>5,</w:t>
      </w:r>
      <w:r w:rsidRPr="006E5BDF">
        <w:rPr>
          <w:rFonts w:ascii="Arial" w:hAnsi="Arial" w:cs="Arial"/>
          <w:b/>
          <w:bCs/>
          <w:color w:val="000000"/>
          <w:sz w:val="20"/>
          <w:szCs w:val="20"/>
        </w:rPr>
        <w:t xml:space="preserve"> and </w:t>
      </w:r>
      <w:r w:rsidR="00880CA8">
        <w:rPr>
          <w:rFonts w:ascii="Arial" w:hAnsi="Arial" w:cs="Arial"/>
          <w:b/>
          <w:bCs/>
          <w:color w:val="000000"/>
          <w:sz w:val="20"/>
          <w:szCs w:val="20"/>
        </w:rPr>
        <w:t>6</w:t>
      </w:r>
      <w:r w:rsidRPr="006E5BDF">
        <w:rPr>
          <w:rFonts w:ascii="Arial" w:hAnsi="Arial" w:cs="Arial"/>
          <w:b/>
          <w:bCs/>
          <w:color w:val="000000"/>
          <w:sz w:val="20"/>
          <w:szCs w:val="20"/>
        </w:rPr>
        <w:t xml:space="preserve"> </w:t>
      </w:r>
      <w:r w:rsidR="00880CA8">
        <w:rPr>
          <w:rFonts w:ascii="Arial" w:hAnsi="Arial" w:cs="Arial"/>
          <w:b/>
          <w:bCs/>
          <w:color w:val="000000"/>
          <w:sz w:val="20"/>
          <w:szCs w:val="20"/>
        </w:rPr>
        <w:t>f</w:t>
      </w:r>
      <w:r w:rsidRPr="006E5BDF">
        <w:rPr>
          <w:rFonts w:ascii="Arial" w:hAnsi="Arial" w:cs="Arial"/>
          <w:b/>
          <w:bCs/>
          <w:color w:val="000000"/>
          <w:sz w:val="20"/>
          <w:szCs w:val="20"/>
        </w:rPr>
        <w:t>orms for each State in which your company does business</w:t>
      </w:r>
      <w:r w:rsidR="00C77DC0">
        <w:rPr>
          <w:rFonts w:ascii="Arial" w:hAnsi="Arial" w:cs="Arial"/>
          <w:b/>
          <w:bCs/>
          <w:color w:val="000000"/>
          <w:sz w:val="20"/>
          <w:szCs w:val="20"/>
        </w:rPr>
        <w:t>.</w:t>
      </w:r>
    </w:p>
    <w:p w:rsidR="00660635" w:rsidRPr="006E5BDF" w:rsidRDefault="00660635" w:rsidP="00C77DC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Check the box to indicate whether this form is: (1) an Original, or (2) a Resubmission.</w:t>
      </w:r>
      <w:r w:rsidR="00EF7C51">
        <w:rPr>
          <w:rFonts w:ascii="Arial" w:hAnsi="Arial" w:cs="Arial"/>
          <w:color w:val="000000"/>
          <w:sz w:val="20"/>
          <w:szCs w:val="20"/>
        </w:rPr>
        <w:t xml:space="preserve"> </w:t>
      </w:r>
      <w:r w:rsidRPr="006E5BDF">
        <w:rPr>
          <w:rFonts w:ascii="Arial" w:hAnsi="Arial" w:cs="Arial"/>
          <w:color w:val="000000"/>
          <w:sz w:val="20"/>
          <w:szCs w:val="20"/>
        </w:rPr>
        <w:t xml:space="preserve">If it is a resubmission, enter the reference month for which this </w:t>
      </w:r>
      <w:r w:rsidR="008A1D9D">
        <w:rPr>
          <w:rFonts w:ascii="Arial" w:hAnsi="Arial" w:cs="Arial"/>
          <w:color w:val="000000"/>
          <w:sz w:val="20"/>
          <w:szCs w:val="20"/>
        </w:rPr>
        <w:t xml:space="preserve">report </w:t>
      </w:r>
      <w:r w:rsidRPr="006E5BDF">
        <w:rPr>
          <w:rFonts w:ascii="Arial" w:hAnsi="Arial" w:cs="Arial"/>
          <w:color w:val="000000"/>
          <w:sz w:val="20"/>
          <w:szCs w:val="20"/>
        </w:rPr>
        <w:t>is a resubmission.</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Enter the month and year of the reference month for which th</w:t>
      </w:r>
      <w:r w:rsidR="00B56ED2">
        <w:rPr>
          <w:rFonts w:ascii="Arial" w:hAnsi="Arial" w:cs="Arial"/>
          <w:color w:val="000000"/>
          <w:sz w:val="20"/>
          <w:szCs w:val="20"/>
        </w:rPr>
        <w:t>e</w:t>
      </w:r>
      <w:r w:rsidRPr="006E5BDF">
        <w:rPr>
          <w:rFonts w:ascii="Arial" w:hAnsi="Arial" w:cs="Arial"/>
          <w:color w:val="000000"/>
          <w:sz w:val="20"/>
          <w:szCs w:val="20"/>
        </w:rPr>
        <w:t>s</w:t>
      </w:r>
      <w:r w:rsidR="00B56ED2">
        <w:rPr>
          <w:rFonts w:ascii="Arial" w:hAnsi="Arial" w:cs="Arial"/>
          <w:color w:val="000000"/>
          <w:sz w:val="20"/>
          <w:szCs w:val="20"/>
        </w:rPr>
        <w:t>e</w:t>
      </w:r>
      <w:r w:rsidRPr="006E5BDF">
        <w:rPr>
          <w:rFonts w:ascii="Arial" w:hAnsi="Arial" w:cs="Arial"/>
          <w:color w:val="000000"/>
          <w:sz w:val="20"/>
          <w:szCs w:val="20"/>
        </w:rPr>
        <w:t xml:space="preserve"> data </w:t>
      </w:r>
      <w:r w:rsidR="00B56ED2">
        <w:rPr>
          <w:rFonts w:ascii="Arial" w:hAnsi="Arial" w:cs="Arial"/>
          <w:color w:val="000000"/>
          <w:sz w:val="20"/>
          <w:szCs w:val="20"/>
        </w:rPr>
        <w:t>are</w:t>
      </w:r>
      <w:r w:rsidRPr="006E5BDF">
        <w:rPr>
          <w:rFonts w:ascii="Arial" w:hAnsi="Arial" w:cs="Arial"/>
          <w:color w:val="000000"/>
          <w:sz w:val="20"/>
          <w:szCs w:val="20"/>
        </w:rPr>
        <w:t xml:space="preserve"> being submitted.</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 xml:space="preserve">Enter the 10-digit number assigned to the reporting firm for this survey. </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Enter the abbreviation for the State.</w:t>
      </w:r>
      <w:r w:rsidR="00EF7C51">
        <w:rPr>
          <w:rFonts w:ascii="Arial" w:hAnsi="Arial" w:cs="Arial"/>
          <w:color w:val="000000"/>
          <w:sz w:val="20"/>
          <w:szCs w:val="20"/>
        </w:rPr>
        <w:t xml:space="preserve"> </w:t>
      </w:r>
      <w:r w:rsidR="00F5363B">
        <w:rPr>
          <w:rFonts w:ascii="Arial" w:hAnsi="Arial" w:cs="Arial"/>
          <w:color w:val="000000"/>
          <w:sz w:val="20"/>
          <w:szCs w:val="20"/>
        </w:rPr>
        <w:t>This should be the State where the transfer of title occurs.</w:t>
      </w:r>
      <w:r w:rsidR="00EF7C51">
        <w:rPr>
          <w:rFonts w:ascii="Arial" w:hAnsi="Arial" w:cs="Arial"/>
          <w:color w:val="000000"/>
          <w:sz w:val="20"/>
          <w:szCs w:val="20"/>
        </w:rPr>
        <w:t xml:space="preserve"> </w:t>
      </w:r>
      <w:r w:rsidRPr="006E5BDF">
        <w:rPr>
          <w:rFonts w:ascii="Arial" w:hAnsi="Arial" w:cs="Arial"/>
          <w:color w:val="000000"/>
          <w:sz w:val="20"/>
          <w:szCs w:val="20"/>
        </w:rPr>
        <w:t>See Appendix A for a list of State abbreviations.</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color w:val="000000"/>
          <w:sz w:val="20"/>
          <w:szCs w:val="20"/>
        </w:rPr>
      </w:pPr>
    </w:p>
    <w:p w:rsidR="00660635" w:rsidRPr="006259FB"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b/>
          <w:bCs/>
          <w:color w:val="000000"/>
          <w:sz w:val="20"/>
          <w:szCs w:val="20"/>
        </w:rPr>
      </w:pPr>
      <w:r w:rsidRPr="006259FB">
        <w:rPr>
          <w:rFonts w:ascii="Arial" w:hAnsi="Arial" w:cs="Arial"/>
          <w:b/>
          <w:bCs/>
          <w:color w:val="000000"/>
          <w:sz w:val="20"/>
          <w:szCs w:val="20"/>
        </w:rPr>
        <w:t xml:space="preserve">PART </w:t>
      </w:r>
      <w:r w:rsidR="00517FE9" w:rsidRPr="006259FB">
        <w:rPr>
          <w:rFonts w:ascii="Arial" w:hAnsi="Arial" w:cs="Arial"/>
          <w:b/>
          <w:bCs/>
          <w:color w:val="000000"/>
          <w:sz w:val="20"/>
          <w:szCs w:val="20"/>
        </w:rPr>
        <w:t>4</w:t>
      </w:r>
      <w:r w:rsidRPr="006259FB">
        <w:rPr>
          <w:rFonts w:ascii="Arial" w:hAnsi="Arial" w:cs="Arial"/>
          <w:b/>
          <w:bCs/>
          <w:color w:val="000000"/>
          <w:sz w:val="20"/>
          <w:szCs w:val="20"/>
        </w:rPr>
        <w:t>.</w:t>
      </w:r>
      <w:r w:rsidR="00EF7C51">
        <w:rPr>
          <w:rFonts w:ascii="Arial" w:hAnsi="Arial" w:cs="Arial"/>
          <w:b/>
          <w:bCs/>
          <w:color w:val="000000"/>
          <w:sz w:val="20"/>
          <w:szCs w:val="20"/>
        </w:rPr>
        <w:t xml:space="preserve"> </w:t>
      </w:r>
      <w:r w:rsidRPr="006259FB">
        <w:rPr>
          <w:rFonts w:ascii="Arial" w:hAnsi="Arial" w:cs="Arial"/>
          <w:b/>
          <w:bCs/>
          <w:color w:val="000000"/>
          <w:sz w:val="20"/>
          <w:szCs w:val="20"/>
        </w:rPr>
        <w:t xml:space="preserve">MONTHLY STATE SALES OF </w:t>
      </w:r>
    </w:p>
    <w:p w:rsidR="00660635" w:rsidRPr="006259FB"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color w:val="000000"/>
          <w:sz w:val="20"/>
          <w:szCs w:val="20"/>
        </w:rPr>
      </w:pPr>
      <w:r w:rsidRPr="006259FB">
        <w:rPr>
          <w:rFonts w:ascii="Arial" w:hAnsi="Arial" w:cs="Arial"/>
          <w:b/>
          <w:bCs/>
          <w:color w:val="000000"/>
          <w:sz w:val="20"/>
          <w:szCs w:val="20"/>
        </w:rPr>
        <w:t>FINISHED MOTOR GASOLINE</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color w:val="000000"/>
          <w:sz w:val="20"/>
          <w:szCs w:val="20"/>
        </w:rPr>
      </w:pPr>
      <w:r w:rsidRPr="006E5BDF">
        <w:rPr>
          <w:rFonts w:ascii="Arial" w:hAnsi="Arial" w:cs="Arial"/>
          <w:b/>
          <w:bCs/>
          <w:color w:val="000000"/>
          <w:sz w:val="20"/>
          <w:szCs w:val="20"/>
        </w:rPr>
        <w:t>Finished Motor Gasoline</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F54D68"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 xml:space="preserve">Report gasoline sales volumes and prices by category and grade in accordance with their classification at the time of sale. The intent of this form is to collect sales volumes and prices for </w:t>
      </w:r>
      <w:r w:rsidRPr="00921933">
        <w:rPr>
          <w:rFonts w:ascii="Arial" w:hAnsi="Arial" w:cs="Arial"/>
          <w:sz w:val="20"/>
          <w:szCs w:val="20"/>
        </w:rPr>
        <w:t>reformulated</w:t>
      </w:r>
      <w:r w:rsidR="00921933" w:rsidRPr="00921933">
        <w:rPr>
          <w:rFonts w:ascii="Arial" w:hAnsi="Arial" w:cs="Arial"/>
          <w:sz w:val="20"/>
          <w:szCs w:val="20"/>
        </w:rPr>
        <w:t>, oxygenated,</w:t>
      </w:r>
      <w:r w:rsidRPr="00921933">
        <w:rPr>
          <w:rFonts w:ascii="Arial" w:hAnsi="Arial" w:cs="Arial"/>
          <w:sz w:val="20"/>
          <w:szCs w:val="20"/>
        </w:rPr>
        <w:t xml:space="preserve"> and conventional gasoli</w:t>
      </w:r>
      <w:r w:rsidRPr="006E5BDF">
        <w:rPr>
          <w:rFonts w:ascii="Arial" w:hAnsi="Arial" w:cs="Arial"/>
          <w:color w:val="000000"/>
          <w:sz w:val="20"/>
          <w:szCs w:val="20"/>
        </w:rPr>
        <w:t>ne sold as regular, midgrade, and premium.</w:t>
      </w:r>
      <w:r w:rsidR="00EF7C51">
        <w:rPr>
          <w:rFonts w:ascii="Arial" w:hAnsi="Arial" w:cs="Arial"/>
          <w:color w:val="000000"/>
          <w:sz w:val="20"/>
          <w:szCs w:val="20"/>
        </w:rPr>
        <w:t xml:space="preserve"> </w:t>
      </w:r>
      <w:r w:rsidRPr="006E5BDF">
        <w:rPr>
          <w:rFonts w:ascii="Arial" w:hAnsi="Arial" w:cs="Arial"/>
          <w:color w:val="000000"/>
          <w:sz w:val="20"/>
          <w:szCs w:val="20"/>
        </w:rPr>
        <w:t>For the majority of the United States, the octane ranges “(R+M)/2" identified in the Definitions (Section 11) are appropriate for distinguishing among the three grades of gasoline to be reported.</w:t>
      </w:r>
    </w:p>
    <w:p w:rsidR="00F54D68" w:rsidRDefault="00F54D6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color w:val="000000"/>
          <w:sz w:val="20"/>
          <w:szCs w:val="20"/>
        </w:rPr>
        <w:t>Report all</w:t>
      </w:r>
      <w:r w:rsidR="007754AE">
        <w:rPr>
          <w:rFonts w:ascii="Arial" w:hAnsi="Arial" w:cs="Arial"/>
          <w:color w:val="000000"/>
          <w:sz w:val="20"/>
          <w:szCs w:val="20"/>
        </w:rPr>
        <w:t xml:space="preserve"> gasoline sales as defined in Section 11 regardless of its Reid Vapor Pressure (RVP) rating.</w:t>
      </w:r>
      <w:r w:rsidR="00EF7C51">
        <w:rPr>
          <w:rFonts w:ascii="Arial" w:hAnsi="Arial" w:cs="Arial"/>
          <w:color w:val="000000"/>
          <w:sz w:val="20"/>
          <w:szCs w:val="20"/>
        </w:rPr>
        <w:t xml:space="preserve"> </w:t>
      </w:r>
      <w:r w:rsidR="007754AE">
        <w:rPr>
          <w:rFonts w:ascii="Arial" w:hAnsi="Arial" w:cs="Arial"/>
          <w:color w:val="000000"/>
          <w:sz w:val="20"/>
          <w:szCs w:val="20"/>
        </w:rPr>
        <w:t>RVP is a common measure of, and generic term for gasoline volatility.</w:t>
      </w:r>
    </w:p>
    <w:p w:rsidR="00E42372" w:rsidRDefault="00E423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E42372" w:rsidRDefault="00E423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Pr>
          <w:rFonts w:ascii="Arial" w:hAnsi="Arial" w:cs="Arial"/>
          <w:color w:val="000000"/>
          <w:sz w:val="20"/>
          <w:szCs w:val="20"/>
        </w:rPr>
        <w:t>Report sales of finished gasoline only.</w:t>
      </w:r>
      <w:r w:rsidR="00EF7C51">
        <w:rPr>
          <w:rFonts w:ascii="Arial" w:hAnsi="Arial" w:cs="Arial"/>
          <w:sz w:val="20"/>
          <w:szCs w:val="20"/>
        </w:rPr>
        <w:t xml:space="preserve"> </w:t>
      </w:r>
      <w:r w:rsidRPr="00876A38">
        <w:rPr>
          <w:rFonts w:ascii="Arial" w:hAnsi="Arial" w:cs="Arial"/>
          <w:sz w:val="20"/>
          <w:szCs w:val="20"/>
        </w:rPr>
        <w:t xml:space="preserve">Do not report </w:t>
      </w:r>
      <w:r>
        <w:rPr>
          <w:rFonts w:ascii="Arial" w:hAnsi="Arial" w:cs="Arial"/>
          <w:sz w:val="20"/>
          <w:szCs w:val="20"/>
        </w:rPr>
        <w:t xml:space="preserve">E85, </w:t>
      </w:r>
      <w:r w:rsidRPr="00876A38">
        <w:rPr>
          <w:rFonts w:ascii="Arial" w:hAnsi="Arial" w:cs="Arial"/>
          <w:sz w:val="20"/>
          <w:szCs w:val="20"/>
        </w:rPr>
        <w:t>ethanol (alcohol)</w:t>
      </w:r>
      <w:r>
        <w:rPr>
          <w:rFonts w:ascii="Arial" w:hAnsi="Arial" w:cs="Arial"/>
          <w:sz w:val="20"/>
          <w:szCs w:val="20"/>
        </w:rPr>
        <w:t xml:space="preserve">, or blendstocks (CBOB, RBOB) </w:t>
      </w:r>
      <w:r w:rsidRPr="00876A38">
        <w:rPr>
          <w:rFonts w:ascii="Arial" w:hAnsi="Arial" w:cs="Arial"/>
          <w:sz w:val="20"/>
          <w:szCs w:val="20"/>
        </w:rPr>
        <w:t>sold separately for blending purposes.</w:t>
      </w:r>
    </w:p>
    <w:p w:rsidR="00BB7700" w:rsidRPr="006E5BDF" w:rsidRDefault="00BB77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in the column headed "Sales to Other End</w:t>
      </w:r>
      <w:r w:rsidRPr="006E5BDF">
        <w:rPr>
          <w:rFonts w:ascii="Arial" w:hAnsi="Arial" w:cs="Arial"/>
          <w:color w:val="000000"/>
          <w:sz w:val="20"/>
          <w:szCs w:val="20"/>
        </w:rPr>
        <w:noBreakHyphen/>
        <w:t>Users" all direct sales to end</w:t>
      </w:r>
      <w:r w:rsidRPr="006E5BDF">
        <w:rPr>
          <w:rFonts w:ascii="Arial" w:hAnsi="Arial" w:cs="Arial"/>
          <w:color w:val="000000"/>
          <w:sz w:val="20"/>
          <w:szCs w:val="20"/>
        </w:rPr>
        <w:noBreakHyphen/>
        <w:t>users that were not made through company</w:t>
      </w:r>
      <w:r w:rsidRPr="006E5BDF">
        <w:rPr>
          <w:rFonts w:ascii="Arial" w:hAnsi="Arial" w:cs="Arial"/>
          <w:color w:val="000000"/>
          <w:sz w:val="20"/>
          <w:szCs w:val="20"/>
        </w:rPr>
        <w:noBreakHyphen/>
        <w:t>operated retail outlets.</w:t>
      </w:r>
      <w:r w:rsidR="00EF7C51">
        <w:rPr>
          <w:rFonts w:ascii="Arial" w:hAnsi="Arial" w:cs="Arial"/>
          <w:color w:val="000000"/>
          <w:sz w:val="20"/>
          <w:szCs w:val="20"/>
        </w:rPr>
        <w:t xml:space="preserve"> </w:t>
      </w:r>
      <w:r w:rsidRPr="006E5BDF">
        <w:rPr>
          <w:rFonts w:ascii="Arial" w:hAnsi="Arial" w:cs="Arial"/>
          <w:color w:val="000000"/>
          <w:sz w:val="20"/>
          <w:szCs w:val="20"/>
        </w:rPr>
        <w:t xml:space="preserve">Sales made to retail outlets other than those operated directly by the reporting company, its affiliates, or subsidiaries, should be included in the wholesale sales categories DTW, Rack, or Bulk. </w:t>
      </w:r>
    </w:p>
    <w:p w:rsidR="0093533F" w:rsidRDefault="0093533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p>
    <w:p w:rsidR="00660635" w:rsidRPr="006E5BDF"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color w:val="000000"/>
          <w:sz w:val="20"/>
          <w:szCs w:val="20"/>
        </w:rPr>
      </w:pPr>
      <w:r w:rsidRPr="006E5BDF">
        <w:rPr>
          <w:rFonts w:ascii="Arial" w:hAnsi="Arial" w:cs="Arial"/>
          <w:b/>
          <w:bCs/>
          <w:color w:val="000000"/>
          <w:sz w:val="20"/>
          <w:szCs w:val="20"/>
        </w:rPr>
        <w:t>Reformulated Gasoline</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Report all sales of gasoline that have been certified as reformulated gasoline per EPA</w:t>
      </w:r>
      <w:r w:rsidR="00F54D68">
        <w:rPr>
          <w:rFonts w:ascii="Arial" w:hAnsi="Arial" w:cs="Arial"/>
          <w:color w:val="000000"/>
          <w:sz w:val="20"/>
          <w:szCs w:val="20"/>
        </w:rPr>
        <w:t xml:space="preserve"> or State</w:t>
      </w:r>
      <w:r w:rsidRPr="006E5BDF">
        <w:rPr>
          <w:rFonts w:ascii="Arial" w:hAnsi="Arial" w:cs="Arial"/>
          <w:color w:val="000000"/>
          <w:sz w:val="20"/>
          <w:szCs w:val="20"/>
        </w:rPr>
        <w:t xml:space="preserve"> regulations as reformulated gasoline. Gasoline that meets both the oxygenated and reformulated definitions as certified by the EPA should be reported as reformulated gasoline.</w:t>
      </w:r>
      <w:r w:rsidR="00EF7C51">
        <w:rPr>
          <w:rFonts w:ascii="Arial" w:hAnsi="Arial" w:cs="Arial"/>
          <w:color w:val="000000"/>
          <w:sz w:val="20"/>
          <w:szCs w:val="20"/>
        </w:rPr>
        <w:t xml:space="preserve"> </w:t>
      </w:r>
      <w:r w:rsidR="00BE7746">
        <w:rPr>
          <w:rFonts w:ascii="Arial" w:hAnsi="Arial" w:cs="Arial"/>
          <w:color w:val="000000"/>
          <w:sz w:val="20"/>
          <w:szCs w:val="20"/>
        </w:rPr>
        <w:t xml:space="preserve">Product designated by State regulations as </w:t>
      </w:r>
      <w:r w:rsidR="00D71A88">
        <w:rPr>
          <w:rFonts w:ascii="Arial" w:hAnsi="Arial" w:cs="Arial"/>
          <w:color w:val="000000"/>
          <w:sz w:val="20"/>
          <w:szCs w:val="20"/>
        </w:rPr>
        <w:t>CBG (</w:t>
      </w:r>
      <w:r w:rsidR="00BE7746">
        <w:rPr>
          <w:rFonts w:ascii="Arial" w:hAnsi="Arial" w:cs="Arial"/>
          <w:color w:val="000000"/>
          <w:sz w:val="20"/>
          <w:szCs w:val="20"/>
        </w:rPr>
        <w:t>cleaner burning gasoline) should be reported as RFG.</w:t>
      </w:r>
    </w:p>
    <w:p w:rsidR="00A37A89" w:rsidRPr="006E5BDF" w:rsidRDefault="00A37A89">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777B6D"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color w:val="000000"/>
          <w:sz w:val="20"/>
          <w:szCs w:val="20"/>
        </w:rPr>
      </w:pPr>
      <w:r>
        <w:rPr>
          <w:rFonts w:ascii="Arial" w:hAnsi="Arial" w:cs="Arial"/>
          <w:b/>
          <w:bCs/>
          <w:color w:val="000000"/>
          <w:sz w:val="20"/>
          <w:szCs w:val="20"/>
        </w:rPr>
        <w:t>Conventional</w:t>
      </w:r>
      <w:r w:rsidR="00660635" w:rsidRPr="006E5BDF">
        <w:rPr>
          <w:rFonts w:ascii="Arial" w:hAnsi="Arial" w:cs="Arial"/>
          <w:b/>
          <w:bCs/>
          <w:color w:val="000000"/>
          <w:sz w:val="20"/>
          <w:szCs w:val="20"/>
        </w:rPr>
        <w:t xml:space="preserve"> Gasoline</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876A38"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sidRPr="00876A38">
        <w:rPr>
          <w:rFonts w:ascii="Arial" w:hAnsi="Arial" w:cs="Arial"/>
          <w:sz w:val="20"/>
          <w:szCs w:val="20"/>
        </w:rPr>
        <w:t xml:space="preserve">Report sales of </w:t>
      </w:r>
      <w:r w:rsidR="00777B6D" w:rsidRPr="00876A38">
        <w:rPr>
          <w:rFonts w:ascii="Arial" w:hAnsi="Arial" w:cs="Arial"/>
          <w:sz w:val="20"/>
          <w:szCs w:val="20"/>
        </w:rPr>
        <w:t xml:space="preserve">oxygenated </w:t>
      </w:r>
      <w:r w:rsidRPr="00876A38">
        <w:rPr>
          <w:rFonts w:ascii="Arial" w:hAnsi="Arial" w:cs="Arial"/>
          <w:sz w:val="20"/>
          <w:szCs w:val="20"/>
        </w:rPr>
        <w:t xml:space="preserve">gasoline as </w:t>
      </w:r>
      <w:r w:rsidR="00777B6D" w:rsidRPr="00876A38">
        <w:rPr>
          <w:rFonts w:ascii="Arial" w:hAnsi="Arial" w:cs="Arial"/>
          <w:sz w:val="20"/>
          <w:szCs w:val="20"/>
        </w:rPr>
        <w:t>conventional</w:t>
      </w:r>
      <w:r w:rsidRPr="00876A38">
        <w:rPr>
          <w:rFonts w:ascii="Arial" w:hAnsi="Arial" w:cs="Arial"/>
          <w:sz w:val="20"/>
          <w:szCs w:val="20"/>
        </w:rPr>
        <w:t xml:space="preserve"> gasoline if it meets the specifications for oxygenated gasoline as approved by EPA</w:t>
      </w:r>
      <w:r w:rsidR="00F54D68">
        <w:rPr>
          <w:rFonts w:ascii="Arial" w:hAnsi="Arial" w:cs="Arial"/>
          <w:sz w:val="20"/>
          <w:szCs w:val="20"/>
        </w:rPr>
        <w:t xml:space="preserve"> or State </w:t>
      </w:r>
      <w:r w:rsidR="00C42F04">
        <w:rPr>
          <w:rFonts w:ascii="Arial" w:hAnsi="Arial" w:cs="Arial"/>
          <w:sz w:val="20"/>
          <w:szCs w:val="20"/>
        </w:rPr>
        <w:t>a</w:t>
      </w:r>
      <w:r w:rsidR="00F54D68">
        <w:rPr>
          <w:rFonts w:ascii="Arial" w:hAnsi="Arial" w:cs="Arial"/>
          <w:sz w:val="20"/>
          <w:szCs w:val="20"/>
        </w:rPr>
        <w:t>gencies</w:t>
      </w:r>
      <w:r w:rsidRPr="00876A38">
        <w:rPr>
          <w:rFonts w:ascii="Arial" w:hAnsi="Arial" w:cs="Arial"/>
          <w:sz w:val="20"/>
          <w:szCs w:val="20"/>
        </w:rPr>
        <w:t>.</w:t>
      </w:r>
      <w:r w:rsidR="00EF7C51">
        <w:rPr>
          <w:rFonts w:ascii="Arial" w:hAnsi="Arial" w:cs="Arial"/>
          <w:sz w:val="20"/>
          <w:szCs w:val="20"/>
        </w:rPr>
        <w:t xml:space="preserve"> </w:t>
      </w:r>
      <w:r w:rsidRPr="00876A38">
        <w:rPr>
          <w:rFonts w:ascii="Arial" w:hAnsi="Arial" w:cs="Arial"/>
          <w:sz w:val="20"/>
          <w:szCs w:val="20"/>
        </w:rPr>
        <w:t>Blends of gasoline containing Fuel Ethanol, Methyl Tertiary Butyl Ether (MTBE) or other oxygenates should be reported according to the above criteria.</w:t>
      </w:r>
      <w:r w:rsidR="00EF7C51">
        <w:rPr>
          <w:rFonts w:ascii="Arial" w:hAnsi="Arial" w:cs="Arial"/>
          <w:sz w:val="20"/>
          <w:szCs w:val="20"/>
        </w:rPr>
        <w:t xml:space="preserve"> </w:t>
      </w:r>
      <w:r w:rsidR="00777B6D" w:rsidRPr="00876A38">
        <w:rPr>
          <w:rFonts w:ascii="Arial" w:hAnsi="Arial" w:cs="Arial"/>
          <w:sz w:val="20"/>
          <w:szCs w:val="20"/>
        </w:rPr>
        <w:t>Report gasohol</w:t>
      </w:r>
      <w:r w:rsidR="00F54D68">
        <w:rPr>
          <w:rFonts w:ascii="Arial" w:hAnsi="Arial" w:cs="Arial"/>
          <w:sz w:val="20"/>
          <w:szCs w:val="20"/>
        </w:rPr>
        <w:t xml:space="preserve"> or E10</w:t>
      </w:r>
      <w:r w:rsidR="00777B6D" w:rsidRPr="00876A38">
        <w:rPr>
          <w:rFonts w:ascii="Arial" w:hAnsi="Arial" w:cs="Arial"/>
          <w:sz w:val="20"/>
          <w:szCs w:val="20"/>
        </w:rPr>
        <w:t xml:space="preserve"> as conventional gasoline in the grade of gasoline in which it was sold.</w:t>
      </w:r>
      <w:r w:rsidR="00EF7C51">
        <w:rPr>
          <w:rFonts w:ascii="Arial" w:hAnsi="Arial" w:cs="Arial"/>
          <w:sz w:val="20"/>
          <w:szCs w:val="20"/>
        </w:rPr>
        <w:t xml:space="preserve"> </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259FB"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b/>
          <w:bCs/>
          <w:color w:val="000000"/>
          <w:sz w:val="20"/>
          <w:szCs w:val="20"/>
        </w:rPr>
      </w:pPr>
      <w:r w:rsidRPr="006259FB">
        <w:rPr>
          <w:rFonts w:ascii="Arial" w:hAnsi="Arial" w:cs="Arial"/>
          <w:b/>
          <w:bCs/>
          <w:color w:val="000000"/>
          <w:sz w:val="20"/>
          <w:szCs w:val="20"/>
        </w:rPr>
        <w:t xml:space="preserve">PART </w:t>
      </w:r>
      <w:r w:rsidR="00517FE9" w:rsidRPr="006259FB">
        <w:rPr>
          <w:rFonts w:ascii="Arial" w:hAnsi="Arial" w:cs="Arial"/>
          <w:b/>
          <w:bCs/>
          <w:color w:val="000000"/>
          <w:sz w:val="20"/>
          <w:szCs w:val="20"/>
        </w:rPr>
        <w:t>5</w:t>
      </w:r>
      <w:r w:rsidRPr="006259FB">
        <w:rPr>
          <w:rFonts w:ascii="Arial" w:hAnsi="Arial" w:cs="Arial"/>
          <w:b/>
          <w:bCs/>
          <w:color w:val="000000"/>
          <w:sz w:val="20"/>
          <w:szCs w:val="20"/>
        </w:rPr>
        <w:t>.</w:t>
      </w:r>
      <w:r w:rsidR="00EF7C51">
        <w:rPr>
          <w:rFonts w:ascii="Arial" w:hAnsi="Arial" w:cs="Arial"/>
          <w:b/>
          <w:bCs/>
          <w:color w:val="000000"/>
          <w:sz w:val="20"/>
          <w:szCs w:val="20"/>
        </w:rPr>
        <w:t xml:space="preserve"> </w:t>
      </w:r>
      <w:r w:rsidRPr="006259FB">
        <w:rPr>
          <w:rFonts w:ascii="Arial" w:hAnsi="Arial" w:cs="Arial"/>
          <w:b/>
          <w:bCs/>
          <w:color w:val="000000"/>
          <w:sz w:val="20"/>
          <w:szCs w:val="20"/>
        </w:rPr>
        <w:t xml:space="preserve">MONTHLY STATE SALES OF </w:t>
      </w:r>
    </w:p>
    <w:p w:rsidR="00660635" w:rsidRPr="006259FB"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color w:val="000000"/>
          <w:sz w:val="20"/>
          <w:szCs w:val="20"/>
        </w:rPr>
      </w:pPr>
      <w:r w:rsidRPr="006259FB">
        <w:rPr>
          <w:rFonts w:ascii="Arial" w:hAnsi="Arial" w:cs="Arial"/>
          <w:b/>
          <w:bCs/>
          <w:color w:val="000000"/>
          <w:sz w:val="20"/>
          <w:szCs w:val="20"/>
        </w:rPr>
        <w:t>NO. 2 DISTILLATES AND PROPANE</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color w:val="000000"/>
          <w:sz w:val="20"/>
          <w:szCs w:val="20"/>
        </w:rPr>
      </w:pPr>
      <w:r w:rsidRPr="006E5BDF">
        <w:rPr>
          <w:rFonts w:ascii="Arial" w:hAnsi="Arial" w:cs="Arial"/>
          <w:b/>
          <w:bCs/>
          <w:color w:val="000000"/>
          <w:sz w:val="20"/>
          <w:szCs w:val="20"/>
        </w:rPr>
        <w:t>No. 2 Distillates</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723B50" w:rsidRDefault="00723B50" w:rsidP="00723B5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Pr>
          <w:rFonts w:ascii="Arial" w:hAnsi="Arial" w:cs="Arial"/>
          <w:color w:val="000000"/>
          <w:sz w:val="20"/>
          <w:szCs w:val="20"/>
        </w:rPr>
        <w:t>Refer to the definitions of No. 2 distillate in Section 11.</w:t>
      </w:r>
      <w:r w:rsidR="00EF7C51">
        <w:rPr>
          <w:rFonts w:ascii="Arial" w:hAnsi="Arial" w:cs="Arial"/>
          <w:color w:val="000000"/>
          <w:sz w:val="20"/>
          <w:szCs w:val="20"/>
        </w:rPr>
        <w:t xml:space="preserve"> </w:t>
      </w:r>
      <w:r w:rsidR="00660635" w:rsidRPr="006E5BDF">
        <w:rPr>
          <w:rFonts w:ascii="Arial" w:hAnsi="Arial" w:cs="Arial"/>
          <w:color w:val="000000"/>
          <w:sz w:val="20"/>
          <w:szCs w:val="20"/>
        </w:rPr>
        <w:t>Report retail sales of No. 2 distillate</w:t>
      </w:r>
      <w:r w:rsidR="00B56ED2">
        <w:rPr>
          <w:rFonts w:ascii="Arial" w:hAnsi="Arial" w:cs="Arial"/>
          <w:color w:val="000000"/>
          <w:sz w:val="20"/>
          <w:szCs w:val="20"/>
        </w:rPr>
        <w:t>s</w:t>
      </w:r>
      <w:r w:rsidR="00660635" w:rsidRPr="006E5BDF">
        <w:rPr>
          <w:rFonts w:ascii="Arial" w:hAnsi="Arial" w:cs="Arial"/>
          <w:color w:val="000000"/>
          <w:sz w:val="20"/>
          <w:szCs w:val="20"/>
        </w:rPr>
        <w:t xml:space="preserve"> by the type of end</w:t>
      </w:r>
      <w:r w:rsidR="00660635" w:rsidRPr="006E5BDF">
        <w:rPr>
          <w:rFonts w:ascii="Arial" w:hAnsi="Arial" w:cs="Arial"/>
          <w:color w:val="000000"/>
          <w:sz w:val="20"/>
          <w:szCs w:val="20"/>
        </w:rPr>
        <w:noBreakHyphen/>
        <w:t>use customer.</w:t>
      </w:r>
      <w:r w:rsidR="00EF7C51">
        <w:rPr>
          <w:rFonts w:ascii="Arial" w:hAnsi="Arial" w:cs="Arial"/>
          <w:color w:val="000000"/>
          <w:sz w:val="20"/>
          <w:szCs w:val="20"/>
        </w:rPr>
        <w:t xml:space="preserve"> </w:t>
      </w:r>
      <w:r w:rsidRPr="00876A38">
        <w:rPr>
          <w:rFonts w:ascii="Arial" w:hAnsi="Arial" w:cs="Arial"/>
          <w:sz w:val="20"/>
          <w:szCs w:val="20"/>
        </w:rPr>
        <w:t>Report sales of No. 2 diesel fuel according to the parts per million (ppm) sulfur content.</w:t>
      </w:r>
    </w:p>
    <w:p w:rsidR="00957C03" w:rsidRDefault="00957C03" w:rsidP="00723B5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957C03" w:rsidRPr="00957C03" w:rsidRDefault="00957C03" w:rsidP="00B33371">
      <w:pPr>
        <w:jc w:val="both"/>
        <w:rPr>
          <w:rFonts w:ascii="Arial" w:hAnsi="Arial" w:cs="Arial"/>
          <w:sz w:val="20"/>
          <w:szCs w:val="20"/>
        </w:rPr>
      </w:pPr>
      <w:r w:rsidRPr="00957C03">
        <w:rPr>
          <w:rFonts w:ascii="Arial" w:hAnsi="Arial" w:cs="Arial"/>
          <w:sz w:val="20"/>
          <w:szCs w:val="20"/>
        </w:rPr>
        <w:t>Include B2, B5, and B20 biodiesel blends in the appropriate distillate formulation categories.</w:t>
      </w:r>
      <w:r w:rsidR="00EF7C51">
        <w:rPr>
          <w:rFonts w:ascii="Arial" w:hAnsi="Arial" w:cs="Arial"/>
          <w:sz w:val="20"/>
          <w:szCs w:val="20"/>
        </w:rPr>
        <w:t xml:space="preserve"> </w:t>
      </w:r>
      <w:r w:rsidRPr="00957C03">
        <w:rPr>
          <w:rFonts w:ascii="Arial" w:hAnsi="Arial" w:cs="Arial"/>
          <w:sz w:val="20"/>
          <w:szCs w:val="20"/>
        </w:rPr>
        <w:t>If you sell blended distillate products at a different blend ratio, please contact our staff for further instructions on how to report those products.</w:t>
      </w:r>
      <w:r w:rsidR="00EF7C51">
        <w:rPr>
          <w:rFonts w:ascii="Arial" w:hAnsi="Arial" w:cs="Arial"/>
          <w:sz w:val="20"/>
          <w:szCs w:val="20"/>
        </w:rPr>
        <w:t xml:space="preserve"> </w:t>
      </w:r>
      <w:r w:rsidRPr="00957C03">
        <w:rPr>
          <w:rFonts w:ascii="Arial" w:hAnsi="Arial" w:cs="Arial"/>
          <w:sz w:val="20"/>
          <w:szCs w:val="20"/>
        </w:rPr>
        <w:t>Do not report B100.</w:t>
      </w:r>
    </w:p>
    <w:p w:rsidR="00957C03" w:rsidRPr="00957C03" w:rsidRDefault="00957C03" w:rsidP="00957C0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"Residential Sales" those sales of No. 2 distillate to individual households. Sales to apartment buildings/complexes or other multi</w:t>
      </w:r>
      <w:r w:rsidRPr="006E5BDF">
        <w:rPr>
          <w:rFonts w:ascii="Arial" w:hAnsi="Arial" w:cs="Arial"/>
          <w:color w:val="000000"/>
          <w:sz w:val="20"/>
          <w:szCs w:val="20"/>
        </w:rPr>
        <w:noBreakHyphen/>
        <w:t>family dwellings should be excluded from the "Residential Sales" category but included in the "Commercial/lnstitutional Sales" category.</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“Commercial/Institutional Sales” those sales of No. 2 distillate to firms engaged in transportation, wholesale or retail trade, finance, insurance</w:t>
      </w:r>
      <w:r w:rsidR="00BB7700">
        <w:rPr>
          <w:rFonts w:ascii="Arial" w:hAnsi="Arial" w:cs="Arial"/>
          <w:color w:val="000000"/>
          <w:sz w:val="20"/>
          <w:szCs w:val="20"/>
        </w:rPr>
        <w:t>,</w:t>
      </w:r>
      <w:r w:rsidRPr="006E5BDF">
        <w:rPr>
          <w:rFonts w:ascii="Arial" w:hAnsi="Arial" w:cs="Arial"/>
          <w:color w:val="000000"/>
          <w:sz w:val="20"/>
          <w:szCs w:val="20"/>
        </w:rPr>
        <w:t xml:space="preserve"> and real estate.</w:t>
      </w:r>
      <w:r w:rsidR="00EF7C51">
        <w:rPr>
          <w:rFonts w:ascii="Arial" w:hAnsi="Arial" w:cs="Arial"/>
          <w:color w:val="000000"/>
          <w:sz w:val="20"/>
          <w:szCs w:val="20"/>
        </w:rPr>
        <w:t xml:space="preserve"> </w:t>
      </w:r>
      <w:r w:rsidRPr="006E5BDF">
        <w:rPr>
          <w:rFonts w:ascii="Arial" w:hAnsi="Arial" w:cs="Arial"/>
          <w:color w:val="000000"/>
          <w:sz w:val="20"/>
          <w:szCs w:val="20"/>
        </w:rPr>
        <w:t>Also include sales to apartment buildings/complexes or other mul</w:t>
      </w:r>
      <w:r w:rsidR="003B557A">
        <w:rPr>
          <w:rFonts w:ascii="Arial" w:hAnsi="Arial" w:cs="Arial"/>
          <w:color w:val="000000"/>
          <w:sz w:val="20"/>
          <w:szCs w:val="20"/>
        </w:rPr>
        <w:t>ti</w:t>
      </w:r>
      <w:r w:rsidR="003B557A">
        <w:rPr>
          <w:rFonts w:ascii="Arial" w:hAnsi="Arial" w:cs="Arial"/>
          <w:color w:val="000000"/>
          <w:sz w:val="20"/>
          <w:szCs w:val="20"/>
        </w:rPr>
        <w:noBreakHyphen/>
        <w:t xml:space="preserve">family dwellings, hotels, </w:t>
      </w:r>
      <w:r w:rsidRPr="006E5BDF">
        <w:rPr>
          <w:rFonts w:ascii="Arial" w:hAnsi="Arial" w:cs="Arial"/>
          <w:color w:val="000000"/>
          <w:sz w:val="20"/>
          <w:szCs w:val="20"/>
        </w:rPr>
        <w:t>office buildings or complexes, sales to local, State or Federal Governmental facilities or organizations,</w:t>
      </w:r>
      <w:r w:rsidR="000646D4">
        <w:rPr>
          <w:rFonts w:ascii="Arial" w:hAnsi="Arial" w:cs="Arial"/>
          <w:color w:val="000000"/>
          <w:sz w:val="20"/>
          <w:szCs w:val="20"/>
        </w:rPr>
        <w:t xml:space="preserve"> </w:t>
      </w:r>
      <w:r w:rsidRPr="006E5BDF">
        <w:rPr>
          <w:rFonts w:ascii="Arial" w:hAnsi="Arial" w:cs="Arial"/>
          <w:color w:val="000000"/>
          <w:sz w:val="20"/>
          <w:szCs w:val="20"/>
        </w:rPr>
        <w:t>along with military sales including those directed to post exchanges.</w:t>
      </w:r>
      <w:r w:rsidR="00EF7C51">
        <w:rPr>
          <w:rFonts w:ascii="Arial" w:hAnsi="Arial" w:cs="Arial"/>
          <w:color w:val="000000"/>
          <w:sz w:val="20"/>
          <w:szCs w:val="20"/>
        </w:rPr>
        <w:t xml:space="preserve"> </w:t>
      </w:r>
      <w:r w:rsidRPr="006E5BDF">
        <w:rPr>
          <w:rFonts w:ascii="Arial" w:hAnsi="Arial" w:cs="Arial"/>
          <w:color w:val="000000"/>
          <w:sz w:val="20"/>
          <w:szCs w:val="20"/>
        </w:rPr>
        <w:t>Sales</w:t>
      </w:r>
      <w:r w:rsidR="006364DD">
        <w:rPr>
          <w:rFonts w:ascii="Arial" w:hAnsi="Arial" w:cs="Arial"/>
          <w:color w:val="000000"/>
          <w:sz w:val="20"/>
          <w:szCs w:val="20"/>
        </w:rPr>
        <w:t xml:space="preserve"> </w:t>
      </w:r>
      <w:r w:rsidRPr="006E5BDF">
        <w:rPr>
          <w:rFonts w:ascii="Arial" w:hAnsi="Arial" w:cs="Arial"/>
          <w:color w:val="000000"/>
          <w:sz w:val="20"/>
          <w:szCs w:val="20"/>
        </w:rPr>
        <w:t>to schools, hospitals, religious institutions, universities or other government</w:t>
      </w:r>
      <w:r w:rsidRPr="006E5BDF">
        <w:rPr>
          <w:rFonts w:ascii="Arial" w:hAnsi="Arial" w:cs="Arial"/>
          <w:color w:val="000000"/>
          <w:sz w:val="20"/>
          <w:szCs w:val="20"/>
        </w:rPr>
        <w:noBreakHyphen/>
        <w:t>supported organizations are also to be included in this category.</w:t>
      </w:r>
      <w:r w:rsidR="00EF7C51">
        <w:rPr>
          <w:rFonts w:ascii="Arial" w:hAnsi="Arial" w:cs="Arial"/>
          <w:color w:val="000000"/>
          <w:sz w:val="20"/>
          <w:szCs w:val="20"/>
        </w:rPr>
        <w:t xml:space="preserve"> </w:t>
      </w:r>
      <w:r w:rsidR="002D5766">
        <w:rPr>
          <w:rFonts w:ascii="Arial" w:hAnsi="Arial" w:cs="Arial"/>
          <w:color w:val="000000"/>
          <w:sz w:val="20"/>
          <w:szCs w:val="20"/>
        </w:rPr>
        <w:t xml:space="preserve">Include </w:t>
      </w:r>
      <w:r w:rsidR="002D5766" w:rsidRPr="006E5BDF">
        <w:rPr>
          <w:rFonts w:ascii="Arial" w:hAnsi="Arial" w:cs="Arial"/>
          <w:color w:val="000000"/>
          <w:sz w:val="20"/>
          <w:szCs w:val="20"/>
        </w:rPr>
        <w:t>No. 2 distillate sales for vessel bunkering</w:t>
      </w:r>
      <w:r w:rsidR="007754AE">
        <w:rPr>
          <w:rFonts w:ascii="Arial" w:hAnsi="Arial" w:cs="Arial"/>
          <w:color w:val="000000"/>
          <w:sz w:val="20"/>
          <w:szCs w:val="20"/>
        </w:rPr>
        <w:t>/fueling</w:t>
      </w:r>
      <w:r w:rsidR="002D5766" w:rsidRPr="006E5BDF">
        <w:rPr>
          <w:rFonts w:ascii="Arial" w:hAnsi="Arial" w:cs="Arial"/>
          <w:color w:val="000000"/>
          <w:sz w:val="20"/>
          <w:szCs w:val="20"/>
        </w:rPr>
        <w:t xml:space="preserve"> </w:t>
      </w:r>
      <w:r w:rsidR="002D5766">
        <w:rPr>
          <w:rFonts w:ascii="Arial" w:hAnsi="Arial" w:cs="Arial"/>
          <w:color w:val="000000"/>
          <w:sz w:val="20"/>
          <w:szCs w:val="20"/>
        </w:rPr>
        <w:t>under this category</w:t>
      </w:r>
      <w:r w:rsidR="002D5766" w:rsidRPr="006E5BDF">
        <w:rPr>
          <w:rFonts w:ascii="Arial" w:hAnsi="Arial" w:cs="Arial"/>
          <w:color w:val="000000"/>
          <w:sz w:val="20"/>
          <w:szCs w:val="20"/>
        </w:rPr>
        <w:t>.</w:t>
      </w:r>
    </w:p>
    <w:p w:rsidR="00052C45" w:rsidRDefault="00052C4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"Industrial Sales" those sales of No. 2 distillate to public or private firms engaged in mining, construction, or manufacturing.</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"Sales</w:t>
      </w:r>
      <w:r w:rsidR="005928D4" w:rsidRPr="006E5BDF">
        <w:rPr>
          <w:rFonts w:ascii="Arial" w:hAnsi="Arial" w:cs="Arial"/>
          <w:color w:val="000000"/>
          <w:sz w:val="20"/>
          <w:szCs w:val="20"/>
        </w:rPr>
        <w:t xml:space="preserve"> </w:t>
      </w:r>
      <w:r w:rsidRPr="006E5BDF">
        <w:rPr>
          <w:rFonts w:ascii="Arial" w:hAnsi="Arial" w:cs="Arial"/>
          <w:color w:val="000000"/>
          <w:sz w:val="20"/>
          <w:szCs w:val="20"/>
        </w:rPr>
        <w:t>Through Company</w:t>
      </w:r>
      <w:r w:rsidRPr="006E5BDF">
        <w:rPr>
          <w:rFonts w:ascii="Arial" w:hAnsi="Arial" w:cs="Arial"/>
          <w:color w:val="000000"/>
          <w:sz w:val="20"/>
          <w:szCs w:val="20"/>
        </w:rPr>
        <w:noBreakHyphen/>
        <w:t xml:space="preserve">Operated Retail Outlets" those sales </w:t>
      </w:r>
      <w:r w:rsidRPr="00876A38">
        <w:rPr>
          <w:rFonts w:ascii="Arial" w:hAnsi="Arial" w:cs="Arial"/>
          <w:sz w:val="20"/>
          <w:szCs w:val="20"/>
        </w:rPr>
        <w:t xml:space="preserve">of </w:t>
      </w:r>
      <w:r w:rsidR="003B557A">
        <w:rPr>
          <w:rFonts w:ascii="Arial" w:hAnsi="Arial" w:cs="Arial"/>
          <w:sz w:val="20"/>
          <w:szCs w:val="20"/>
        </w:rPr>
        <w:t xml:space="preserve">ultra-low </w:t>
      </w:r>
      <w:r w:rsidR="00517FE9" w:rsidRPr="00876A38">
        <w:rPr>
          <w:rFonts w:ascii="Arial" w:hAnsi="Arial" w:cs="Arial"/>
          <w:sz w:val="20"/>
          <w:szCs w:val="20"/>
        </w:rPr>
        <w:t>sulfur No. 2 diesel fuel</w:t>
      </w:r>
      <w:r w:rsidRPr="006E5BDF">
        <w:rPr>
          <w:rFonts w:ascii="Arial" w:hAnsi="Arial" w:cs="Arial"/>
          <w:color w:val="000000"/>
          <w:sz w:val="20"/>
          <w:szCs w:val="20"/>
        </w:rPr>
        <w:t xml:space="preserve"> made through company</w:t>
      </w:r>
      <w:r w:rsidRPr="006E5BDF">
        <w:rPr>
          <w:rFonts w:ascii="Arial" w:hAnsi="Arial" w:cs="Arial"/>
          <w:color w:val="000000"/>
          <w:sz w:val="20"/>
          <w:szCs w:val="20"/>
        </w:rPr>
        <w:noBreakHyphen/>
        <w:t>operated retail outlets which are subject to motor fuel gallonage taxes. Ref</w:t>
      </w:r>
      <w:r w:rsidR="003B557A">
        <w:rPr>
          <w:rFonts w:ascii="Arial" w:hAnsi="Arial" w:cs="Arial"/>
          <w:color w:val="000000"/>
          <w:sz w:val="20"/>
          <w:szCs w:val="20"/>
        </w:rPr>
        <w:t>er to the definition of company-</w:t>
      </w:r>
      <w:r w:rsidRPr="006E5BDF">
        <w:rPr>
          <w:rFonts w:ascii="Arial" w:hAnsi="Arial" w:cs="Arial"/>
          <w:color w:val="000000"/>
          <w:sz w:val="20"/>
          <w:szCs w:val="20"/>
        </w:rPr>
        <w:t>operated retail outlets.</w:t>
      </w:r>
    </w:p>
    <w:p w:rsidR="00FD3A8D" w:rsidRDefault="00FD3A8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"Sales to Other End</w:t>
      </w:r>
      <w:r w:rsidRPr="006E5BDF">
        <w:rPr>
          <w:rFonts w:ascii="Arial" w:hAnsi="Arial" w:cs="Arial"/>
          <w:color w:val="000000"/>
          <w:sz w:val="20"/>
          <w:szCs w:val="20"/>
        </w:rPr>
        <w:noBreakHyphen/>
        <w:t xml:space="preserve">Users" </w:t>
      </w:r>
      <w:r w:rsidR="003B557A">
        <w:rPr>
          <w:rFonts w:ascii="Arial" w:hAnsi="Arial" w:cs="Arial"/>
          <w:color w:val="000000"/>
          <w:sz w:val="20"/>
          <w:szCs w:val="20"/>
        </w:rPr>
        <w:t xml:space="preserve">those </w:t>
      </w:r>
      <w:r w:rsidRPr="006E5BDF">
        <w:rPr>
          <w:rFonts w:ascii="Arial" w:hAnsi="Arial" w:cs="Arial"/>
          <w:color w:val="000000"/>
          <w:sz w:val="20"/>
          <w:szCs w:val="20"/>
        </w:rPr>
        <w:t>sales of No. 2 distillate to end</w:t>
      </w:r>
      <w:r w:rsidRPr="006E5BDF">
        <w:rPr>
          <w:rFonts w:ascii="Arial" w:hAnsi="Arial" w:cs="Arial"/>
          <w:color w:val="000000"/>
          <w:sz w:val="20"/>
          <w:szCs w:val="20"/>
        </w:rPr>
        <w:noBreakHyphen/>
        <w:t>use customers not included in any of the above categories</w:t>
      </w:r>
      <w:r w:rsidR="003B557A">
        <w:rPr>
          <w:rFonts w:ascii="Arial" w:hAnsi="Arial" w:cs="Arial"/>
          <w:color w:val="000000"/>
          <w:sz w:val="20"/>
          <w:szCs w:val="20"/>
        </w:rPr>
        <w:t xml:space="preserve"> </w:t>
      </w:r>
      <w:r w:rsidR="003B557A" w:rsidRPr="006E5BDF">
        <w:rPr>
          <w:rFonts w:ascii="Arial" w:hAnsi="Arial" w:cs="Arial"/>
          <w:color w:val="000000"/>
          <w:sz w:val="20"/>
          <w:szCs w:val="20"/>
        </w:rPr>
        <w:t>(e.g., distillate sales to agricultural customers or to utilities)</w:t>
      </w:r>
      <w:r w:rsidRPr="006E5BDF">
        <w:rPr>
          <w:rFonts w:ascii="Arial" w:hAnsi="Arial" w:cs="Arial"/>
          <w:color w:val="000000"/>
          <w:sz w:val="20"/>
          <w:szCs w:val="20"/>
        </w:rPr>
        <w:t>.</w:t>
      </w:r>
    </w:p>
    <w:p w:rsidR="00517FE9" w:rsidRPr="006E5BDF" w:rsidRDefault="00517FE9">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color w:val="000000"/>
          <w:sz w:val="20"/>
          <w:szCs w:val="20"/>
        </w:rPr>
      </w:pPr>
      <w:r w:rsidRPr="006E5BDF">
        <w:rPr>
          <w:rFonts w:ascii="Arial" w:hAnsi="Arial" w:cs="Arial"/>
          <w:b/>
          <w:bCs/>
          <w:color w:val="000000"/>
          <w:sz w:val="20"/>
          <w:szCs w:val="20"/>
        </w:rPr>
        <w:t>Propane</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Report retail sales of propane by the type of end</w:t>
      </w:r>
      <w:r w:rsidRPr="006E5BDF">
        <w:rPr>
          <w:rFonts w:ascii="Arial" w:hAnsi="Arial" w:cs="Arial"/>
          <w:color w:val="000000"/>
          <w:sz w:val="20"/>
          <w:szCs w:val="20"/>
        </w:rPr>
        <w:noBreakHyphen/>
        <w:t>use customer.</w:t>
      </w:r>
      <w:r w:rsidR="00EF7C51">
        <w:rPr>
          <w:rFonts w:ascii="Arial" w:hAnsi="Arial" w:cs="Arial"/>
          <w:color w:val="000000"/>
          <w:sz w:val="20"/>
          <w:szCs w:val="20"/>
        </w:rPr>
        <w:t xml:space="preserve"> </w:t>
      </w:r>
      <w:r w:rsidRPr="006E5BDF">
        <w:rPr>
          <w:rFonts w:ascii="Arial" w:hAnsi="Arial" w:cs="Arial"/>
          <w:color w:val="000000"/>
          <w:sz w:val="20"/>
          <w:szCs w:val="20"/>
        </w:rPr>
        <w:t>Exclude the propane portion of any natural gas liquid mixes, e.g., butane</w:t>
      </w:r>
      <w:r w:rsidRPr="006E5BDF">
        <w:rPr>
          <w:rFonts w:ascii="Arial" w:hAnsi="Arial" w:cs="Arial"/>
          <w:color w:val="000000"/>
          <w:sz w:val="20"/>
          <w:szCs w:val="20"/>
        </w:rPr>
        <w:noBreakHyphen/>
        <w:t>propane mix.</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"Residential Sales" those sales of propane for use in private households.</w:t>
      </w:r>
      <w:r w:rsidR="00EF7C51">
        <w:rPr>
          <w:rFonts w:ascii="Arial" w:hAnsi="Arial" w:cs="Arial"/>
          <w:color w:val="000000"/>
          <w:sz w:val="20"/>
          <w:szCs w:val="20"/>
        </w:rPr>
        <w:t xml:space="preserve"> </w:t>
      </w:r>
      <w:r w:rsidRPr="006E5BDF">
        <w:rPr>
          <w:rFonts w:ascii="Arial" w:hAnsi="Arial" w:cs="Arial"/>
          <w:color w:val="000000"/>
          <w:sz w:val="20"/>
          <w:szCs w:val="20"/>
        </w:rPr>
        <w:t>Include both sales of bottled gas delivered to the residence and truck sales delivered to the customer's tank.</w:t>
      </w:r>
      <w:r w:rsidR="00EF7C51">
        <w:rPr>
          <w:rFonts w:ascii="Arial" w:hAnsi="Arial" w:cs="Arial"/>
          <w:color w:val="000000"/>
          <w:sz w:val="20"/>
          <w:szCs w:val="20"/>
        </w:rPr>
        <w:t xml:space="preserve"> </w:t>
      </w:r>
      <w:r w:rsidRPr="006E5BDF">
        <w:rPr>
          <w:rFonts w:ascii="Arial" w:hAnsi="Arial" w:cs="Arial"/>
          <w:color w:val="000000"/>
          <w:sz w:val="20"/>
          <w:szCs w:val="20"/>
        </w:rPr>
        <w:t>Sales to apartment buildings/complexes or other multi</w:t>
      </w:r>
      <w:r w:rsidRPr="006E5BDF">
        <w:rPr>
          <w:rFonts w:ascii="Arial" w:hAnsi="Arial" w:cs="Arial"/>
          <w:color w:val="000000"/>
          <w:sz w:val="20"/>
          <w:szCs w:val="20"/>
        </w:rPr>
        <w:noBreakHyphen/>
        <w:t>family dwellings should be excluded from the "Residential Sales" category but included in the "Commercial/lnstitutional Sales" category.</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"Commercial/lnstitutional Sales" those sales of propane to firms engaged in wholesale or retail trade, finance, insurance</w:t>
      </w:r>
      <w:r w:rsidR="00ED684D">
        <w:rPr>
          <w:rFonts w:ascii="Arial" w:hAnsi="Arial" w:cs="Arial"/>
          <w:color w:val="000000"/>
          <w:sz w:val="20"/>
          <w:szCs w:val="20"/>
        </w:rPr>
        <w:t>,</w:t>
      </w:r>
      <w:r w:rsidRPr="006E5BDF">
        <w:rPr>
          <w:rFonts w:ascii="Arial" w:hAnsi="Arial" w:cs="Arial"/>
          <w:color w:val="000000"/>
          <w:sz w:val="20"/>
          <w:szCs w:val="20"/>
        </w:rPr>
        <w:t xml:space="preserve"> and real estate.</w:t>
      </w:r>
      <w:r w:rsidR="00EF7C51">
        <w:rPr>
          <w:rFonts w:ascii="Arial" w:hAnsi="Arial" w:cs="Arial"/>
          <w:color w:val="000000"/>
          <w:sz w:val="20"/>
          <w:szCs w:val="20"/>
        </w:rPr>
        <w:t xml:space="preserve"> </w:t>
      </w:r>
      <w:r w:rsidRPr="006E5BDF">
        <w:rPr>
          <w:rFonts w:ascii="Arial" w:hAnsi="Arial" w:cs="Arial"/>
          <w:color w:val="000000"/>
          <w:sz w:val="20"/>
          <w:szCs w:val="20"/>
        </w:rPr>
        <w:t xml:space="preserve">Include sales to </w:t>
      </w:r>
      <w:r w:rsidR="00C634F1" w:rsidRPr="006E5BDF">
        <w:rPr>
          <w:rFonts w:ascii="Arial" w:hAnsi="Arial" w:cs="Arial"/>
          <w:color w:val="000000"/>
          <w:sz w:val="20"/>
          <w:szCs w:val="20"/>
        </w:rPr>
        <w:t>apartment building</w:t>
      </w:r>
      <w:r w:rsidRPr="006E5BDF">
        <w:rPr>
          <w:rFonts w:ascii="Arial" w:hAnsi="Arial" w:cs="Arial"/>
          <w:color w:val="000000"/>
          <w:sz w:val="20"/>
          <w:szCs w:val="20"/>
        </w:rPr>
        <w:t>/complexes, and other multi</w:t>
      </w:r>
      <w:r w:rsidRPr="006E5BDF">
        <w:rPr>
          <w:rFonts w:ascii="Arial" w:hAnsi="Arial" w:cs="Arial"/>
          <w:color w:val="000000"/>
          <w:sz w:val="20"/>
          <w:szCs w:val="20"/>
        </w:rPr>
        <w:noBreakHyphen/>
        <w:t>family dwellings, hotels and office buildings or complexes, sales to hospitals, religious institutions, universities or other government supported organizations.</w:t>
      </w:r>
      <w:r w:rsidR="00EF7C51">
        <w:rPr>
          <w:rFonts w:ascii="Arial" w:hAnsi="Arial" w:cs="Arial"/>
          <w:color w:val="000000"/>
          <w:sz w:val="20"/>
          <w:szCs w:val="20"/>
        </w:rPr>
        <w:t xml:space="preserve"> </w:t>
      </w:r>
      <w:r w:rsidRPr="006E5BDF">
        <w:rPr>
          <w:rFonts w:ascii="Arial" w:hAnsi="Arial" w:cs="Arial"/>
          <w:color w:val="000000"/>
          <w:sz w:val="20"/>
          <w:szCs w:val="20"/>
        </w:rPr>
        <w:t>However, all propane sales for transportation use, including fleet vehicle use, regardless of the customer's classification, should be excluded from "Commercial/lnstitutional Sales" but included in the "Sales Through Company</w:t>
      </w:r>
      <w:r w:rsidRPr="006E5BDF">
        <w:rPr>
          <w:rFonts w:ascii="Arial" w:hAnsi="Arial" w:cs="Arial"/>
          <w:color w:val="000000"/>
          <w:sz w:val="20"/>
          <w:szCs w:val="20"/>
        </w:rPr>
        <w:noBreakHyphen/>
        <w:t>Operated Retail Outlets" category.</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"Industrial Sales" those sales of propane to public or private firms engaged in mining, construction</w:t>
      </w:r>
      <w:r w:rsidR="00ED684D">
        <w:rPr>
          <w:rFonts w:ascii="Arial" w:hAnsi="Arial" w:cs="Arial"/>
          <w:color w:val="000000"/>
          <w:sz w:val="20"/>
          <w:szCs w:val="20"/>
        </w:rPr>
        <w:t>,</w:t>
      </w:r>
      <w:r w:rsidRPr="006E5BDF">
        <w:rPr>
          <w:rFonts w:ascii="Arial" w:hAnsi="Arial" w:cs="Arial"/>
          <w:color w:val="000000"/>
          <w:sz w:val="20"/>
          <w:szCs w:val="20"/>
        </w:rPr>
        <w:t xml:space="preserve"> or manufacturing.</w:t>
      </w:r>
      <w:r w:rsidR="00EF7C51">
        <w:rPr>
          <w:rFonts w:ascii="Arial" w:hAnsi="Arial" w:cs="Arial"/>
          <w:color w:val="000000"/>
          <w:sz w:val="20"/>
          <w:szCs w:val="20"/>
        </w:rPr>
        <w:t xml:space="preserve"> </w:t>
      </w:r>
      <w:r w:rsidRPr="006E5BDF">
        <w:rPr>
          <w:rFonts w:ascii="Arial" w:hAnsi="Arial" w:cs="Arial"/>
          <w:color w:val="000000"/>
          <w:sz w:val="20"/>
          <w:szCs w:val="20"/>
        </w:rPr>
        <w:t>Propane sales to petrochemical plants should be excluded from the "Industrial Sales" category but included in the "Petrochemical Sales" category.</w:t>
      </w:r>
    </w:p>
    <w:p w:rsidR="00C42F04" w:rsidRPr="006E5BDF" w:rsidRDefault="00C42F0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"Sales Through Company</w:t>
      </w:r>
      <w:r w:rsidRPr="006E5BDF">
        <w:rPr>
          <w:rFonts w:ascii="Arial" w:hAnsi="Arial" w:cs="Arial"/>
          <w:color w:val="000000"/>
          <w:sz w:val="20"/>
          <w:szCs w:val="20"/>
        </w:rPr>
        <w:noBreakHyphen/>
        <w:t>Operated Retail Outlets" those sales of propane for on</w:t>
      </w:r>
      <w:r w:rsidRPr="006E5BDF">
        <w:rPr>
          <w:rFonts w:ascii="Arial" w:hAnsi="Arial" w:cs="Arial"/>
          <w:color w:val="000000"/>
          <w:sz w:val="20"/>
          <w:szCs w:val="20"/>
        </w:rPr>
        <w:noBreakHyphen/>
        <w:t>highway vehicle transportation use including fleet vehicle sales to private firms, local, State, or Federal Governmental facilities, schools, religious institutions, universities</w:t>
      </w:r>
      <w:r w:rsidR="00DA47EA">
        <w:rPr>
          <w:rFonts w:ascii="Arial" w:hAnsi="Arial" w:cs="Arial"/>
          <w:color w:val="000000"/>
          <w:sz w:val="20"/>
          <w:szCs w:val="20"/>
        </w:rPr>
        <w:t xml:space="preserve">, </w:t>
      </w:r>
      <w:r w:rsidRPr="006E5BDF">
        <w:rPr>
          <w:rFonts w:ascii="Arial" w:hAnsi="Arial" w:cs="Arial"/>
          <w:color w:val="000000"/>
          <w:sz w:val="20"/>
          <w:szCs w:val="20"/>
        </w:rPr>
        <w:t>or other government</w:t>
      </w:r>
      <w:r w:rsidRPr="006E5BDF">
        <w:rPr>
          <w:rFonts w:ascii="Arial" w:hAnsi="Arial" w:cs="Arial"/>
          <w:color w:val="000000"/>
          <w:sz w:val="20"/>
          <w:szCs w:val="20"/>
        </w:rPr>
        <w:noBreakHyphen/>
        <w:t>supported organizations.</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"Petrochemical Sales" those sales of propane to a manufacturer of chemicals derived from petroleum or natural gas, or from raw materials derived from petroleum or natural gas.</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"Sales to Other End</w:t>
      </w:r>
      <w:r w:rsidRPr="006E5BDF">
        <w:rPr>
          <w:rFonts w:ascii="Arial" w:hAnsi="Arial" w:cs="Arial"/>
          <w:color w:val="000000"/>
          <w:sz w:val="20"/>
          <w:szCs w:val="20"/>
        </w:rPr>
        <w:noBreakHyphen/>
        <w:t xml:space="preserve">Users" </w:t>
      </w:r>
      <w:r w:rsidR="00DA47EA">
        <w:rPr>
          <w:rFonts w:ascii="Arial" w:hAnsi="Arial" w:cs="Arial"/>
          <w:color w:val="000000"/>
          <w:sz w:val="20"/>
          <w:szCs w:val="20"/>
        </w:rPr>
        <w:t xml:space="preserve">those </w:t>
      </w:r>
      <w:r w:rsidRPr="006E5BDF">
        <w:rPr>
          <w:rFonts w:ascii="Arial" w:hAnsi="Arial" w:cs="Arial"/>
          <w:color w:val="000000"/>
          <w:sz w:val="20"/>
          <w:szCs w:val="20"/>
        </w:rPr>
        <w:t>sales of propane to end</w:t>
      </w:r>
      <w:r w:rsidRPr="006E5BDF">
        <w:rPr>
          <w:rFonts w:ascii="Arial" w:hAnsi="Arial" w:cs="Arial"/>
          <w:color w:val="000000"/>
          <w:sz w:val="20"/>
          <w:szCs w:val="20"/>
        </w:rPr>
        <w:noBreakHyphen/>
        <w:t>use customers not included in any of the above categories</w:t>
      </w:r>
      <w:r w:rsidR="00C42F04">
        <w:rPr>
          <w:rFonts w:ascii="Arial" w:hAnsi="Arial" w:cs="Arial"/>
          <w:color w:val="000000"/>
          <w:sz w:val="20"/>
          <w:szCs w:val="20"/>
        </w:rPr>
        <w:t xml:space="preserve"> </w:t>
      </w:r>
      <w:r w:rsidR="00C42F04" w:rsidRPr="006E5BDF">
        <w:rPr>
          <w:rFonts w:ascii="Arial" w:hAnsi="Arial" w:cs="Arial"/>
          <w:color w:val="000000"/>
          <w:sz w:val="20"/>
          <w:szCs w:val="20"/>
        </w:rPr>
        <w:t>(e.g., propane sales to agricultural customers or to utilities)</w:t>
      </w:r>
      <w:r w:rsidR="00C42F04">
        <w:rPr>
          <w:rFonts w:ascii="Arial" w:hAnsi="Arial" w:cs="Arial"/>
          <w:color w:val="000000"/>
          <w:sz w:val="20"/>
          <w:szCs w:val="20"/>
        </w:rPr>
        <w:t>.</w:t>
      </w:r>
      <w:r w:rsidR="00EF7C51">
        <w:rPr>
          <w:rFonts w:ascii="Arial" w:hAnsi="Arial" w:cs="Arial"/>
          <w:color w:val="000000"/>
          <w:sz w:val="20"/>
          <w:szCs w:val="20"/>
        </w:rPr>
        <w:t xml:space="preserve"> </w:t>
      </w:r>
      <w:r w:rsidR="00297975">
        <w:rPr>
          <w:rFonts w:ascii="Arial" w:hAnsi="Arial" w:cs="Arial"/>
          <w:color w:val="000000"/>
          <w:sz w:val="20"/>
          <w:szCs w:val="20"/>
        </w:rPr>
        <w:t>Include sales of propane for gas grills under this category</w:t>
      </w:r>
      <w:r w:rsidR="00C42F04">
        <w:rPr>
          <w:rFonts w:ascii="Arial" w:hAnsi="Arial" w:cs="Arial"/>
          <w:color w:val="000000"/>
          <w:sz w:val="20"/>
          <w:szCs w:val="20"/>
        </w:rPr>
        <w:t>.</w:t>
      </w:r>
      <w:r w:rsidR="00DA47EA">
        <w:rPr>
          <w:rFonts w:ascii="Arial" w:hAnsi="Arial" w:cs="Arial"/>
          <w:color w:val="000000"/>
          <w:sz w:val="20"/>
          <w:szCs w:val="20"/>
        </w:rPr>
        <w:t xml:space="preserve"> </w:t>
      </w:r>
    </w:p>
    <w:p w:rsidR="00080A97" w:rsidRDefault="00080A97" w:rsidP="005B25C9">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b/>
          <w:bCs/>
          <w:color w:val="000000"/>
          <w:sz w:val="20"/>
          <w:szCs w:val="20"/>
        </w:rPr>
      </w:pPr>
    </w:p>
    <w:p w:rsidR="003A11DD" w:rsidRPr="006259FB" w:rsidRDefault="003A11D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vanish/>
          <w:color w:val="000000"/>
          <w:sz w:val="20"/>
          <w:szCs w:val="20"/>
        </w:rPr>
      </w:pPr>
    </w:p>
    <w:p w:rsidR="00660635" w:rsidRPr="006259FB"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b/>
          <w:bCs/>
          <w:color w:val="000000"/>
          <w:sz w:val="20"/>
          <w:szCs w:val="20"/>
        </w:rPr>
      </w:pPr>
      <w:r w:rsidRPr="006259FB">
        <w:rPr>
          <w:rFonts w:ascii="Arial" w:hAnsi="Arial" w:cs="Arial"/>
          <w:b/>
          <w:bCs/>
          <w:color w:val="000000"/>
          <w:sz w:val="20"/>
          <w:szCs w:val="20"/>
        </w:rPr>
        <w:t xml:space="preserve">PART </w:t>
      </w:r>
      <w:r w:rsidR="00517FE9" w:rsidRPr="006259FB">
        <w:rPr>
          <w:rFonts w:ascii="Arial" w:hAnsi="Arial" w:cs="Arial"/>
          <w:b/>
          <w:bCs/>
          <w:color w:val="000000"/>
          <w:sz w:val="20"/>
          <w:szCs w:val="20"/>
        </w:rPr>
        <w:t>6</w:t>
      </w:r>
      <w:r w:rsidRPr="006259FB">
        <w:rPr>
          <w:rFonts w:ascii="Arial" w:hAnsi="Arial" w:cs="Arial"/>
          <w:b/>
          <w:bCs/>
          <w:color w:val="000000"/>
          <w:sz w:val="20"/>
          <w:szCs w:val="20"/>
        </w:rPr>
        <w:t>.</w:t>
      </w:r>
      <w:r w:rsidR="00EF7C51">
        <w:rPr>
          <w:rFonts w:ascii="Arial" w:hAnsi="Arial" w:cs="Arial"/>
          <w:b/>
          <w:bCs/>
          <w:color w:val="000000"/>
          <w:sz w:val="20"/>
          <w:szCs w:val="20"/>
        </w:rPr>
        <w:t xml:space="preserve"> </w:t>
      </w:r>
      <w:r w:rsidRPr="006259FB">
        <w:rPr>
          <w:rFonts w:ascii="Arial" w:hAnsi="Arial" w:cs="Arial"/>
          <w:b/>
          <w:bCs/>
          <w:color w:val="000000"/>
          <w:sz w:val="20"/>
          <w:szCs w:val="20"/>
        </w:rPr>
        <w:t xml:space="preserve">MONTHLY STATE SALES OF </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color w:val="000000"/>
          <w:sz w:val="20"/>
          <w:szCs w:val="20"/>
        </w:rPr>
      </w:pPr>
      <w:r w:rsidRPr="006259FB">
        <w:rPr>
          <w:rFonts w:ascii="Arial" w:hAnsi="Arial" w:cs="Arial"/>
          <w:b/>
          <w:bCs/>
          <w:color w:val="000000"/>
          <w:sz w:val="20"/>
          <w:szCs w:val="20"/>
        </w:rPr>
        <w:t>OTHER PETROLEUM PRODUCTS</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"Retail Sales" all direct sales to end</w:t>
      </w:r>
      <w:r w:rsidRPr="006E5BDF">
        <w:rPr>
          <w:rFonts w:ascii="Arial" w:hAnsi="Arial" w:cs="Arial"/>
          <w:color w:val="000000"/>
          <w:sz w:val="20"/>
          <w:szCs w:val="20"/>
        </w:rPr>
        <w:noBreakHyphen/>
        <w:t>users.</w:t>
      </w:r>
      <w:r w:rsidR="00EF7C51">
        <w:rPr>
          <w:rFonts w:ascii="Arial" w:hAnsi="Arial" w:cs="Arial"/>
          <w:color w:val="000000"/>
          <w:sz w:val="20"/>
          <w:szCs w:val="20"/>
        </w:rPr>
        <w:t xml:space="preserve"> </w:t>
      </w:r>
      <w:r w:rsidRPr="006E5BDF">
        <w:rPr>
          <w:rFonts w:ascii="Arial" w:hAnsi="Arial" w:cs="Arial"/>
          <w:color w:val="000000"/>
          <w:sz w:val="20"/>
          <w:szCs w:val="20"/>
        </w:rPr>
        <w:t>Include under the category "Wholesale Sales" all sales to resellers or retailers.</w:t>
      </w: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2D5766" w:rsidRDefault="002D576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Residual fuel oil sales for vessel bunkering</w:t>
      </w:r>
      <w:r w:rsidR="00A0652D">
        <w:rPr>
          <w:rFonts w:ascii="Arial" w:hAnsi="Arial" w:cs="Arial"/>
          <w:color w:val="000000"/>
          <w:sz w:val="20"/>
          <w:szCs w:val="20"/>
        </w:rPr>
        <w:t>/fueling</w:t>
      </w:r>
      <w:r w:rsidRPr="006E5BDF">
        <w:rPr>
          <w:rFonts w:ascii="Arial" w:hAnsi="Arial" w:cs="Arial"/>
          <w:color w:val="000000"/>
          <w:sz w:val="20"/>
          <w:szCs w:val="20"/>
        </w:rPr>
        <w:t xml:space="preserve"> should be reported under "Retail Sales."</w:t>
      </w:r>
    </w:p>
    <w:p w:rsidR="002D5766" w:rsidRPr="006E5BDF" w:rsidRDefault="002D576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3300AE" w:rsidRDefault="005403BB" w:rsidP="003300AE">
      <w:pPr>
        <w:tabs>
          <w:tab w:val="left" w:pos="360"/>
        </w:tabs>
        <w:spacing w:after="120"/>
        <w:ind w:left="360" w:hanging="360"/>
        <w:rPr>
          <w:rFonts w:ascii="Arial" w:hAnsi="Arial" w:cs="Arial"/>
          <w:b/>
          <w:bCs/>
          <w:sz w:val="22"/>
          <w:szCs w:val="22"/>
        </w:rPr>
      </w:pPr>
      <w:r>
        <w:rPr>
          <w:rFonts w:ascii="Arial" w:hAnsi="Arial" w:cs="Arial"/>
          <w:b/>
          <w:bCs/>
          <w:sz w:val="22"/>
          <w:szCs w:val="22"/>
        </w:rPr>
        <w:t>8.</w:t>
      </w:r>
      <w:r>
        <w:rPr>
          <w:rFonts w:ascii="Arial" w:hAnsi="Arial" w:cs="Arial"/>
          <w:b/>
          <w:bCs/>
          <w:sz w:val="22"/>
          <w:szCs w:val="22"/>
        </w:rPr>
        <w:tab/>
      </w:r>
      <w:r w:rsidR="00660635" w:rsidRPr="003300AE">
        <w:rPr>
          <w:rFonts w:ascii="Arial" w:hAnsi="Arial" w:cs="Arial"/>
          <w:b/>
          <w:bCs/>
          <w:sz w:val="22"/>
          <w:szCs w:val="22"/>
        </w:rPr>
        <w:t>PROVISIONS</w:t>
      </w:r>
      <w:r>
        <w:rPr>
          <w:rFonts w:ascii="Arial" w:hAnsi="Arial" w:cs="Arial"/>
          <w:b/>
          <w:bCs/>
          <w:sz w:val="22"/>
          <w:szCs w:val="22"/>
        </w:rPr>
        <w:t xml:space="preserve"> </w:t>
      </w:r>
      <w:r w:rsidR="00090790" w:rsidRPr="003300AE">
        <w:rPr>
          <w:rFonts w:ascii="Arial" w:hAnsi="Arial" w:cs="Arial"/>
          <w:b/>
          <w:bCs/>
          <w:sz w:val="22"/>
          <w:szCs w:val="22"/>
        </w:rPr>
        <w:t>REGARDING CONFIDENTIALITY</w:t>
      </w:r>
      <w:r w:rsidR="00660635" w:rsidRPr="003300AE">
        <w:rPr>
          <w:rFonts w:ascii="Arial" w:hAnsi="Arial" w:cs="Arial"/>
          <w:b/>
          <w:bCs/>
          <w:sz w:val="22"/>
          <w:szCs w:val="22"/>
        </w:rPr>
        <w:t xml:space="preserve"> OF INFORMATION</w:t>
      </w:r>
    </w:p>
    <w:p w:rsidR="00F7318C" w:rsidRPr="00F7318C" w:rsidRDefault="00F7318C" w:rsidP="00F7318C">
      <w:pPr>
        <w:widowControl/>
        <w:jc w:val="both"/>
        <w:rPr>
          <w:rFonts w:ascii="Arial" w:hAnsi="Arial" w:cs="Arial"/>
          <w:color w:val="000000"/>
          <w:sz w:val="20"/>
          <w:szCs w:val="20"/>
        </w:rPr>
      </w:pPr>
      <w:r w:rsidRPr="00F7318C">
        <w:rPr>
          <w:rFonts w:ascii="Arial" w:hAnsi="Arial" w:cs="Arial"/>
          <w:sz w:val="20"/>
          <w:szCs w:val="20"/>
        </w:rPr>
        <w:t>The information reported on this form will be protected and not disclosed to the public to the extent that it satisfies the criteria for exemption under the Freedom of Information Act (FOIA), 5 U.S.C. §552, the</w:t>
      </w:r>
      <w:r w:rsidR="00BC7E90">
        <w:rPr>
          <w:rFonts w:ascii="Arial" w:hAnsi="Arial" w:cs="Arial"/>
          <w:sz w:val="20"/>
          <w:szCs w:val="20"/>
        </w:rPr>
        <w:t xml:space="preserve"> Department of Energy (</w:t>
      </w:r>
      <w:r w:rsidRPr="00F7318C">
        <w:rPr>
          <w:rFonts w:ascii="Arial" w:hAnsi="Arial" w:cs="Arial"/>
          <w:sz w:val="20"/>
          <w:szCs w:val="20"/>
        </w:rPr>
        <w:t>DOE</w:t>
      </w:r>
      <w:r w:rsidR="00BC7E90">
        <w:rPr>
          <w:rFonts w:ascii="Arial" w:hAnsi="Arial" w:cs="Arial"/>
          <w:sz w:val="20"/>
          <w:szCs w:val="20"/>
        </w:rPr>
        <w:t>)</w:t>
      </w:r>
      <w:r w:rsidRPr="00F7318C">
        <w:rPr>
          <w:rFonts w:ascii="Arial" w:hAnsi="Arial" w:cs="Arial"/>
          <w:sz w:val="20"/>
          <w:szCs w:val="20"/>
        </w:rPr>
        <w:t xml:space="preserve"> regulations, 10 C.F.R. §1004.11, implementing the FOIA, and the Trade Secrets Act, 18 U.S.C. §1905.</w:t>
      </w:r>
    </w:p>
    <w:p w:rsidR="005E49D2" w:rsidRPr="005E49D2" w:rsidRDefault="005E49D2" w:rsidP="00C634F1">
      <w:pPr>
        <w:jc w:val="both"/>
        <w:rPr>
          <w:rFonts w:ascii="Arial" w:hAnsi="Arial" w:cs="Arial"/>
          <w:color w:val="000000"/>
          <w:sz w:val="20"/>
          <w:szCs w:val="20"/>
        </w:rPr>
      </w:pPr>
      <w:r w:rsidRPr="005E49D2">
        <w:rPr>
          <w:rFonts w:ascii="Arial" w:hAnsi="Arial" w:cs="Arial"/>
          <w:color w:val="000000"/>
          <w:sz w:val="20"/>
          <w:szCs w:val="20"/>
        </w:rPr>
        <w:t>The Federal Energy Administration Act requires EIA to provide company-specific data to other Federal agencies when requested for official use. The information reported on this form may also be made available, upon request, to another component of</w:t>
      </w:r>
      <w:r w:rsidR="00EF7C51">
        <w:rPr>
          <w:rFonts w:ascii="Arial" w:hAnsi="Arial" w:cs="Arial"/>
          <w:color w:val="000000"/>
          <w:sz w:val="20"/>
          <w:szCs w:val="20"/>
        </w:rPr>
        <w:t xml:space="preserve"> </w:t>
      </w:r>
      <w:r w:rsidR="00DD49F7" w:rsidRPr="005E49D2">
        <w:rPr>
          <w:rFonts w:ascii="Arial" w:hAnsi="Arial" w:cs="Arial"/>
          <w:color w:val="000000"/>
          <w:sz w:val="20"/>
          <w:szCs w:val="20"/>
        </w:rPr>
        <w:t>DOE</w:t>
      </w:r>
      <w:r w:rsidRPr="005E49D2">
        <w:rPr>
          <w:rFonts w:ascii="Arial" w:hAnsi="Arial" w:cs="Arial"/>
          <w:color w:val="000000"/>
          <w:sz w:val="20"/>
          <w:szCs w:val="20"/>
        </w:rPr>
        <w:t>; to any Committee of Congress, the Government Accountability Office, or other Federal agencies authorized by law to receive such information.</w:t>
      </w:r>
      <w:r w:rsidR="00EF7C51">
        <w:rPr>
          <w:rFonts w:ascii="Arial" w:hAnsi="Arial" w:cs="Arial"/>
          <w:color w:val="000000"/>
          <w:sz w:val="20"/>
          <w:szCs w:val="20"/>
        </w:rPr>
        <w:t xml:space="preserve"> </w:t>
      </w:r>
      <w:r w:rsidRPr="005E49D2">
        <w:rPr>
          <w:rFonts w:ascii="Arial" w:hAnsi="Arial" w:cs="Arial"/>
          <w:color w:val="000000"/>
          <w:sz w:val="20"/>
          <w:szCs w:val="20"/>
        </w:rPr>
        <w:t>A court of competent jurisdiction may obtain this information in response to an order.</w:t>
      </w:r>
      <w:r w:rsidR="00EF7C51">
        <w:rPr>
          <w:rFonts w:ascii="Arial" w:hAnsi="Arial" w:cs="Arial"/>
          <w:color w:val="000000"/>
          <w:sz w:val="20"/>
          <w:szCs w:val="20"/>
        </w:rPr>
        <w:t xml:space="preserve"> </w:t>
      </w:r>
      <w:r w:rsidRPr="005E49D2">
        <w:rPr>
          <w:rFonts w:ascii="Arial" w:hAnsi="Arial" w:cs="Arial"/>
          <w:color w:val="000000"/>
          <w:sz w:val="20"/>
          <w:szCs w:val="20"/>
        </w:rPr>
        <w:t>The information may be used for any nonstatistical purposes such as administrative, regulatory, law enforcement, or adjudicatory purposes.</w:t>
      </w:r>
    </w:p>
    <w:p w:rsidR="00660635" w:rsidRDefault="00660635" w:rsidP="00C634F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p>
    <w:p w:rsidR="00660635" w:rsidRDefault="002A47B2" w:rsidP="00FD3A8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color w:val="000000"/>
          <w:sz w:val="20"/>
          <w:szCs w:val="20"/>
        </w:rPr>
        <w:t>Data protection methods</w:t>
      </w:r>
      <w:r w:rsidR="00660635" w:rsidRPr="006E5BDF">
        <w:rPr>
          <w:rFonts w:ascii="Arial" w:hAnsi="Arial" w:cs="Arial"/>
          <w:color w:val="000000"/>
          <w:sz w:val="20"/>
          <w:szCs w:val="20"/>
        </w:rPr>
        <w:t xml:space="preserve"> are applied to the statistical data published from EIA-782A survey information to ensure that the risk of disclosure of identifiable information is very small. Information from this form </w:t>
      </w:r>
      <w:r w:rsidR="00752D00">
        <w:rPr>
          <w:rFonts w:ascii="Arial" w:hAnsi="Arial" w:cs="Arial"/>
          <w:color w:val="000000"/>
          <w:sz w:val="20"/>
          <w:szCs w:val="20"/>
        </w:rPr>
        <w:t>are</w:t>
      </w:r>
      <w:r w:rsidR="00660635" w:rsidRPr="006E5BDF">
        <w:rPr>
          <w:rFonts w:ascii="Arial" w:hAnsi="Arial" w:cs="Arial"/>
          <w:color w:val="000000"/>
          <w:sz w:val="20"/>
          <w:szCs w:val="20"/>
        </w:rPr>
        <w:t xml:space="preserve"> provided to the Defense Energy Support Center for analysis of the market value of various refined petroleum products.</w:t>
      </w:r>
    </w:p>
    <w:p w:rsidR="000B3DC6" w:rsidRPr="006E5BDF" w:rsidRDefault="000B3DC6" w:rsidP="00FD3A8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9.</w:t>
      </w:r>
      <w:r w:rsidR="005403BB">
        <w:rPr>
          <w:rFonts w:ascii="Arial" w:hAnsi="Arial" w:cs="Arial"/>
          <w:b/>
          <w:bCs/>
          <w:sz w:val="22"/>
          <w:szCs w:val="22"/>
        </w:rPr>
        <w:tab/>
      </w:r>
      <w:r w:rsidRPr="003300AE">
        <w:rPr>
          <w:rFonts w:ascii="Arial" w:hAnsi="Arial" w:cs="Arial"/>
          <w:b/>
          <w:bCs/>
          <w:sz w:val="22"/>
          <w:szCs w:val="22"/>
        </w:rPr>
        <w:t>SANCTIONS</w:t>
      </w:r>
    </w:p>
    <w:p w:rsidR="00660635" w:rsidRPr="00FA7C02"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FA7C02">
        <w:rPr>
          <w:rFonts w:ascii="Arial" w:hAnsi="Arial" w:cs="Arial"/>
          <w:color w:val="000000"/>
          <w:sz w:val="20"/>
          <w:szCs w:val="20"/>
        </w:rPr>
        <w:t>The timely submission of Form EIA-782A by those required to report is mandatory under Section 13(b) of the Federal Energy Administration Act of 1974 (FEAA) (Public Law 93-275), as amended. Failure to respond may result in a civil penalty of not more than $2,750 per day for each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3A11DD" w:rsidRDefault="003A11DD" w:rsidP="003300AE">
      <w:pPr>
        <w:tabs>
          <w:tab w:val="left" w:pos="360"/>
        </w:tabs>
        <w:spacing w:after="120"/>
        <w:ind w:left="360" w:hanging="360"/>
        <w:rPr>
          <w:rFonts w:ascii="Arial" w:hAnsi="Arial" w:cs="Arial"/>
          <w:b/>
          <w:bCs/>
          <w:sz w:val="22"/>
          <w:szCs w:val="22"/>
        </w:rPr>
      </w:pPr>
    </w:p>
    <w:p w:rsidR="00660635" w:rsidRPr="003300AE" w:rsidRDefault="005403BB" w:rsidP="003300AE">
      <w:pPr>
        <w:tabs>
          <w:tab w:val="left" w:pos="360"/>
        </w:tabs>
        <w:spacing w:after="120"/>
        <w:ind w:left="360" w:hanging="360"/>
        <w:rPr>
          <w:rFonts w:ascii="Arial" w:hAnsi="Arial" w:cs="Arial"/>
          <w:b/>
          <w:bCs/>
          <w:sz w:val="22"/>
          <w:szCs w:val="22"/>
        </w:rPr>
      </w:pPr>
      <w:r>
        <w:rPr>
          <w:rFonts w:ascii="Arial" w:hAnsi="Arial" w:cs="Arial"/>
          <w:b/>
          <w:bCs/>
          <w:sz w:val="22"/>
          <w:szCs w:val="22"/>
        </w:rPr>
        <w:t>10.</w:t>
      </w:r>
      <w:r w:rsidR="00660635" w:rsidRPr="003300AE">
        <w:rPr>
          <w:rFonts w:ascii="Arial" w:hAnsi="Arial" w:cs="Arial"/>
          <w:b/>
          <w:bCs/>
          <w:sz w:val="22"/>
          <w:szCs w:val="22"/>
        </w:rPr>
        <w:tab/>
        <w:t>FILING FORMS WITH FEDERAL</w:t>
      </w:r>
      <w:r w:rsidR="00EF7C51">
        <w:rPr>
          <w:rFonts w:ascii="Arial" w:hAnsi="Arial" w:cs="Arial"/>
          <w:b/>
          <w:bCs/>
          <w:sz w:val="22"/>
          <w:szCs w:val="22"/>
        </w:rPr>
        <w:t xml:space="preserve">   </w:t>
      </w:r>
      <w:r w:rsidR="00660635" w:rsidRPr="003300AE">
        <w:rPr>
          <w:rFonts w:ascii="Arial" w:hAnsi="Arial" w:cs="Arial"/>
          <w:b/>
          <w:bCs/>
          <w:sz w:val="22"/>
          <w:szCs w:val="22"/>
        </w:rPr>
        <w:t>GOVERNMENT AND ESTIMATED REPORTING BURDEN</w:t>
      </w:r>
    </w:p>
    <w:p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FA7C02">
        <w:rPr>
          <w:rFonts w:ascii="Arial" w:hAnsi="Arial" w:cs="Arial"/>
          <w:color w:val="000000"/>
          <w:sz w:val="20"/>
          <w:szCs w:val="20"/>
        </w:rPr>
        <w:t>Respondents are not required to file or reply to any Federal collection of information unless it has a valid OMB control number.</w:t>
      </w:r>
      <w:r w:rsidR="00EF7C51">
        <w:rPr>
          <w:rFonts w:ascii="Arial" w:hAnsi="Arial" w:cs="Arial"/>
          <w:color w:val="000000"/>
          <w:sz w:val="20"/>
          <w:szCs w:val="20"/>
        </w:rPr>
        <w:t xml:space="preserve"> </w:t>
      </w:r>
      <w:r w:rsidRPr="00FA7C02">
        <w:rPr>
          <w:rFonts w:ascii="Arial" w:hAnsi="Arial" w:cs="Arial"/>
          <w:color w:val="000000"/>
          <w:sz w:val="20"/>
          <w:szCs w:val="20"/>
        </w:rPr>
        <w:t xml:space="preserve">Public reporting burden for this collection of information is estimated to average </w:t>
      </w:r>
      <w:r w:rsidRPr="00C837F0">
        <w:rPr>
          <w:rFonts w:ascii="Arial" w:hAnsi="Arial" w:cs="Arial"/>
          <w:sz w:val="20"/>
          <w:szCs w:val="20"/>
        </w:rPr>
        <w:t xml:space="preserve">5.0 hours per response, </w:t>
      </w:r>
      <w:r w:rsidRPr="00FA7C02">
        <w:rPr>
          <w:rFonts w:ascii="Arial" w:hAnsi="Arial" w:cs="Arial"/>
          <w:color w:val="000000"/>
          <w:sz w:val="20"/>
          <w:szCs w:val="20"/>
        </w:rPr>
        <w:t>including the time of reviewing instructions, searching existing data sources, gathering and maintaining the data needed, and completing and reviewing the collection of information.</w:t>
      </w:r>
      <w:r w:rsidR="00EF7C51">
        <w:rPr>
          <w:rFonts w:ascii="Arial" w:hAnsi="Arial" w:cs="Arial"/>
          <w:color w:val="000000"/>
          <w:sz w:val="20"/>
          <w:szCs w:val="20"/>
        </w:rPr>
        <w:t xml:space="preserve"> </w:t>
      </w:r>
      <w:r w:rsidRPr="00FA7C02">
        <w:rPr>
          <w:rFonts w:ascii="Arial" w:hAnsi="Arial" w:cs="Arial"/>
          <w:color w:val="000000"/>
          <w:sz w:val="20"/>
          <w:szCs w:val="20"/>
        </w:rPr>
        <w:t xml:space="preserve">Send comments regarding this burden estimate or any other aspect of this </w:t>
      </w:r>
      <w:r w:rsidRPr="00755210">
        <w:rPr>
          <w:rFonts w:ascii="Arial" w:hAnsi="Arial" w:cs="Arial"/>
          <w:color w:val="000000"/>
          <w:sz w:val="20"/>
          <w:szCs w:val="20"/>
        </w:rPr>
        <w:t>collection of information including suggestions for reducing this burden to:</w:t>
      </w:r>
      <w:r w:rsidR="00EF7C51">
        <w:rPr>
          <w:rFonts w:ascii="Arial" w:hAnsi="Arial" w:cs="Arial"/>
          <w:color w:val="000000"/>
          <w:sz w:val="20"/>
          <w:szCs w:val="20"/>
        </w:rPr>
        <w:t xml:space="preserve"> </w:t>
      </w:r>
      <w:r w:rsidR="009024F2">
        <w:rPr>
          <w:rFonts w:ascii="Arial" w:hAnsi="Arial" w:cs="Arial"/>
          <w:color w:val="000000"/>
          <w:sz w:val="20"/>
          <w:szCs w:val="20"/>
        </w:rPr>
        <w:t>U.S.</w:t>
      </w:r>
      <w:r w:rsidR="00000044">
        <w:rPr>
          <w:rFonts w:ascii="Arial" w:hAnsi="Arial" w:cs="Arial"/>
          <w:color w:val="000000"/>
          <w:sz w:val="20"/>
          <w:szCs w:val="20"/>
        </w:rPr>
        <w:t xml:space="preserve"> </w:t>
      </w:r>
      <w:r w:rsidRPr="00755210">
        <w:rPr>
          <w:rFonts w:ascii="Arial" w:hAnsi="Arial" w:cs="Arial"/>
          <w:color w:val="000000"/>
          <w:sz w:val="20"/>
          <w:szCs w:val="20"/>
        </w:rPr>
        <w:t>Energy Information Administration</w:t>
      </w:r>
      <w:r w:rsidR="00107DF3" w:rsidRPr="00755210">
        <w:rPr>
          <w:rFonts w:ascii="Arial" w:hAnsi="Arial" w:cs="Arial"/>
          <w:color w:val="000000"/>
          <w:sz w:val="20"/>
          <w:szCs w:val="20"/>
        </w:rPr>
        <w:t xml:space="preserve">, Office of Survey Development and Statistical Integration, EI-21, 1000 </w:t>
      </w:r>
      <w:r w:rsidRPr="00755210">
        <w:rPr>
          <w:rFonts w:ascii="Arial" w:hAnsi="Arial" w:cs="Arial"/>
          <w:color w:val="000000"/>
          <w:sz w:val="20"/>
          <w:szCs w:val="20"/>
        </w:rPr>
        <w:t>Independence Avenue, S.W., Washington, D.C. 20585; and to the Office of Information and Regulatory Affairs, Office of Management and Budget, Washington, D</w:t>
      </w:r>
      <w:r w:rsidRPr="00FA7C02">
        <w:rPr>
          <w:rFonts w:ascii="Arial" w:hAnsi="Arial" w:cs="Arial"/>
          <w:color w:val="000000"/>
          <w:sz w:val="20"/>
          <w:szCs w:val="20"/>
        </w:rPr>
        <w:t>.C. 20503.</w:t>
      </w:r>
    </w:p>
    <w:p w:rsidR="00BA499C" w:rsidRDefault="00BA499C" w:rsidP="003300AE">
      <w:pPr>
        <w:tabs>
          <w:tab w:val="left" w:pos="360"/>
        </w:tabs>
        <w:spacing w:after="120"/>
        <w:ind w:left="360" w:hanging="360"/>
        <w:rPr>
          <w:rFonts w:ascii="Arial" w:hAnsi="Arial" w:cs="Arial"/>
          <w:b/>
          <w:bCs/>
          <w:sz w:val="22"/>
          <w:szCs w:val="22"/>
        </w:rPr>
      </w:pPr>
    </w:p>
    <w:p w:rsidR="00660635" w:rsidRPr="003300AE" w:rsidRDefault="005403BB" w:rsidP="003300AE">
      <w:pPr>
        <w:tabs>
          <w:tab w:val="left" w:pos="360"/>
        </w:tabs>
        <w:spacing w:after="120"/>
        <w:ind w:left="360" w:hanging="360"/>
        <w:rPr>
          <w:rFonts w:ascii="Arial" w:hAnsi="Arial" w:cs="Arial"/>
          <w:b/>
          <w:bCs/>
          <w:sz w:val="22"/>
          <w:szCs w:val="22"/>
        </w:rPr>
      </w:pPr>
      <w:r>
        <w:rPr>
          <w:rFonts w:ascii="Arial" w:hAnsi="Arial" w:cs="Arial"/>
          <w:b/>
          <w:bCs/>
          <w:sz w:val="22"/>
          <w:szCs w:val="22"/>
        </w:rPr>
        <w:t>11.</w:t>
      </w:r>
      <w:r>
        <w:rPr>
          <w:rFonts w:ascii="Arial" w:hAnsi="Arial" w:cs="Arial"/>
          <w:b/>
          <w:bCs/>
          <w:sz w:val="22"/>
          <w:szCs w:val="22"/>
        </w:rPr>
        <w:tab/>
      </w:r>
      <w:r w:rsidR="00660635" w:rsidRPr="003300AE">
        <w:rPr>
          <w:rFonts w:ascii="Arial" w:hAnsi="Arial" w:cs="Arial"/>
          <w:b/>
          <w:bCs/>
          <w:sz w:val="22"/>
          <w:szCs w:val="22"/>
        </w:rPr>
        <w:t>DEFINITIONS</w:t>
      </w:r>
    </w:p>
    <w:p w:rsidR="006E5BDF" w:rsidRPr="006E5BDF" w:rsidRDefault="006E5BD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i/>
          <w:iCs/>
          <w:color w:val="000000"/>
          <w:sz w:val="20"/>
          <w:szCs w:val="20"/>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Affiliate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An entity which is directly or indirectly owned, operated, or controlled by another entity.</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ASTM</w:t>
      </w:r>
      <w:r w:rsidRPr="00220AC5">
        <w:rPr>
          <w:rFonts w:ascii="Arial" w:hAnsi="Arial" w:cs="Arial"/>
          <w:b/>
          <w:bCs/>
          <w:color w:val="000000"/>
          <w:sz w:val="19"/>
          <w:szCs w:val="19"/>
        </w:rPr>
        <w:t xml:space="preserve"> </w:t>
      </w:r>
      <w:r w:rsidRPr="00220AC5">
        <w:rPr>
          <w:rFonts w:ascii="Arial" w:hAnsi="Arial" w:cs="Arial"/>
          <w:b/>
          <w:bCs/>
          <w:color w:val="000000"/>
          <w:sz w:val="19"/>
          <w:szCs w:val="19"/>
        </w:rPr>
        <w:noBreakHyphen/>
        <w:t xml:space="preserve"> </w:t>
      </w:r>
      <w:r w:rsidRPr="00220AC5">
        <w:rPr>
          <w:rFonts w:ascii="Arial" w:hAnsi="Arial" w:cs="Arial"/>
          <w:color w:val="000000"/>
          <w:sz w:val="19"/>
          <w:szCs w:val="19"/>
        </w:rPr>
        <w:t xml:space="preserve">The acronym for the American Society for Testing and Materials. </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Aviation Gasoline (Finished)</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complex mixture of relatively volatile hydrocarbons with or without small quantities of additives, blended to form a fuel suitable for use in aviation reciprocating engines.</w:t>
      </w:r>
      <w:r w:rsidR="00EF7C51">
        <w:rPr>
          <w:rFonts w:ascii="Arial" w:hAnsi="Arial" w:cs="Arial"/>
          <w:color w:val="000000"/>
          <w:sz w:val="19"/>
          <w:szCs w:val="19"/>
        </w:rPr>
        <w:t xml:space="preserve"> </w:t>
      </w:r>
      <w:r w:rsidRPr="00220AC5">
        <w:rPr>
          <w:rFonts w:ascii="Arial" w:hAnsi="Arial" w:cs="Arial"/>
          <w:color w:val="000000"/>
          <w:sz w:val="19"/>
          <w:szCs w:val="19"/>
        </w:rPr>
        <w:t>Fuel specifications are provided in ASTM Specification D 910 and Military Specification MIL</w:t>
      </w:r>
      <w:r w:rsidRPr="00220AC5">
        <w:rPr>
          <w:rFonts w:ascii="Arial" w:hAnsi="Arial" w:cs="Arial"/>
          <w:color w:val="000000"/>
          <w:sz w:val="19"/>
          <w:szCs w:val="19"/>
        </w:rPr>
        <w:noBreakHyphen/>
        <w:t>G</w:t>
      </w:r>
      <w:r w:rsidRPr="00220AC5">
        <w:rPr>
          <w:rFonts w:ascii="Arial" w:hAnsi="Arial" w:cs="Arial"/>
          <w:color w:val="000000"/>
          <w:sz w:val="19"/>
          <w:szCs w:val="19"/>
        </w:rPr>
        <w:noBreakHyphen/>
        <w:t>5572.</w:t>
      </w:r>
      <w:r w:rsidR="00EF7C51">
        <w:rPr>
          <w:rFonts w:ascii="Arial" w:hAnsi="Arial" w:cs="Arial"/>
          <w:color w:val="000000"/>
          <w:sz w:val="19"/>
          <w:szCs w:val="19"/>
        </w:rPr>
        <w:t xml:space="preserve"> </w:t>
      </w:r>
      <w:r w:rsidRPr="00220AC5">
        <w:rPr>
          <w:rFonts w:ascii="Arial" w:hAnsi="Arial" w:cs="Arial"/>
          <w:i/>
          <w:iCs/>
          <w:color w:val="000000"/>
          <w:sz w:val="19"/>
          <w:szCs w:val="19"/>
        </w:rPr>
        <w:t>Note:</w:t>
      </w:r>
      <w:r w:rsidRPr="00220AC5">
        <w:rPr>
          <w:rFonts w:ascii="Arial" w:hAnsi="Arial" w:cs="Arial"/>
          <w:color w:val="000000"/>
          <w:sz w:val="19"/>
          <w:szCs w:val="19"/>
        </w:rPr>
        <w:t xml:space="preserve"> Data on blending components are not counted in data on finished aviation gasoline.</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Bulk Sales</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Wholesale sales of </w:t>
      </w:r>
      <w:r w:rsidR="00752D00">
        <w:rPr>
          <w:rFonts w:ascii="Arial" w:hAnsi="Arial" w:cs="Arial"/>
          <w:color w:val="000000"/>
          <w:sz w:val="19"/>
          <w:szCs w:val="19"/>
        </w:rPr>
        <w:t>petroleum products</w:t>
      </w:r>
      <w:r w:rsidRPr="00220AC5">
        <w:rPr>
          <w:rFonts w:ascii="Arial" w:hAnsi="Arial" w:cs="Arial"/>
          <w:color w:val="000000"/>
          <w:sz w:val="19"/>
          <w:szCs w:val="19"/>
        </w:rPr>
        <w:t xml:space="preserve"> in individual transactions which exceed the size of a truckload.</w:t>
      </w: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8A2026" w:rsidRDefault="008A202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bookmarkStart w:id="1" w:name="cbob"/>
      <w:bookmarkEnd w:id="1"/>
      <w:r w:rsidRPr="008A2026">
        <w:rPr>
          <w:rStyle w:val="Strong"/>
          <w:rFonts w:ascii="Arial" w:hAnsi="Arial" w:cs="Arial"/>
          <w:i/>
          <w:color w:val="000000"/>
          <w:sz w:val="20"/>
          <w:szCs w:val="20"/>
        </w:rPr>
        <w:t>CBOB</w:t>
      </w:r>
      <w:r>
        <w:rPr>
          <w:rStyle w:val="Strong"/>
          <w:rFonts w:ascii="Arial" w:hAnsi="Arial" w:cs="Arial"/>
          <w:color w:val="000000"/>
          <w:sz w:val="20"/>
          <w:szCs w:val="20"/>
        </w:rPr>
        <w:t xml:space="preserve"> </w:t>
      </w:r>
      <w:r>
        <w:rPr>
          <w:rStyle w:val="Strong"/>
          <w:rFonts w:ascii="Arial" w:hAnsi="Arial" w:cs="Arial"/>
          <w:b w:val="0"/>
          <w:color w:val="000000"/>
          <w:sz w:val="20"/>
          <w:szCs w:val="20"/>
        </w:rPr>
        <w:t>-</w:t>
      </w:r>
      <w:r>
        <w:rPr>
          <w:rStyle w:val="Strong"/>
          <w:rFonts w:ascii="Arial" w:hAnsi="Arial" w:cs="Arial"/>
          <w:color w:val="000000"/>
          <w:sz w:val="20"/>
          <w:szCs w:val="20"/>
        </w:rPr>
        <w:t xml:space="preserve"> </w:t>
      </w:r>
      <w:r w:rsidRPr="008A2026">
        <w:rPr>
          <w:rStyle w:val="Strong"/>
          <w:rFonts w:ascii="Arial" w:hAnsi="Arial" w:cs="Arial"/>
          <w:b w:val="0"/>
          <w:color w:val="000000"/>
          <w:sz w:val="20"/>
          <w:szCs w:val="20"/>
        </w:rPr>
        <w:t>“</w:t>
      </w:r>
      <w:r w:rsidRPr="008A2026">
        <w:rPr>
          <w:rStyle w:val="Strong"/>
          <w:rFonts w:ascii="Arial" w:hAnsi="Arial" w:cs="Arial"/>
          <w:b w:val="0"/>
          <w:i/>
          <w:color w:val="000000"/>
          <w:sz w:val="20"/>
          <w:szCs w:val="20"/>
          <w:u w:val="single"/>
        </w:rPr>
        <w:t>C</w:t>
      </w:r>
      <w:r w:rsidRPr="008A2026">
        <w:rPr>
          <w:rStyle w:val="Strong"/>
          <w:rFonts w:ascii="Arial" w:hAnsi="Arial" w:cs="Arial"/>
          <w:b w:val="0"/>
          <w:color w:val="000000"/>
          <w:sz w:val="20"/>
          <w:szCs w:val="20"/>
        </w:rPr>
        <w:t xml:space="preserve">onventional </w:t>
      </w:r>
      <w:r w:rsidRPr="008A2026">
        <w:rPr>
          <w:rStyle w:val="Strong"/>
          <w:rFonts w:ascii="Arial" w:hAnsi="Arial" w:cs="Arial"/>
          <w:b w:val="0"/>
          <w:color w:val="000000"/>
          <w:sz w:val="20"/>
          <w:szCs w:val="20"/>
          <w:u w:val="single"/>
        </w:rPr>
        <w:t>B</w:t>
      </w:r>
      <w:r w:rsidRPr="008A2026">
        <w:rPr>
          <w:rStyle w:val="Strong"/>
          <w:rFonts w:ascii="Arial" w:hAnsi="Arial" w:cs="Arial"/>
          <w:b w:val="0"/>
          <w:color w:val="000000"/>
          <w:sz w:val="20"/>
          <w:szCs w:val="20"/>
        </w:rPr>
        <w:t xml:space="preserve">lendstock for </w:t>
      </w:r>
      <w:r w:rsidRPr="008A2026">
        <w:rPr>
          <w:rStyle w:val="Strong"/>
          <w:rFonts w:ascii="Arial" w:hAnsi="Arial" w:cs="Arial"/>
          <w:b w:val="0"/>
          <w:color w:val="000000"/>
          <w:sz w:val="20"/>
          <w:szCs w:val="20"/>
          <w:u w:val="single"/>
        </w:rPr>
        <w:t>O</w:t>
      </w:r>
      <w:r w:rsidRPr="008A2026">
        <w:rPr>
          <w:rStyle w:val="Strong"/>
          <w:rFonts w:ascii="Arial" w:hAnsi="Arial" w:cs="Arial"/>
          <w:b w:val="0"/>
          <w:color w:val="000000"/>
          <w:sz w:val="20"/>
          <w:szCs w:val="20"/>
        </w:rPr>
        <w:t xml:space="preserve">xygenate </w:t>
      </w:r>
      <w:r w:rsidRPr="008A2026">
        <w:rPr>
          <w:rStyle w:val="Strong"/>
          <w:rFonts w:ascii="Arial" w:hAnsi="Arial" w:cs="Arial"/>
          <w:b w:val="0"/>
          <w:color w:val="000000"/>
          <w:sz w:val="20"/>
          <w:szCs w:val="20"/>
          <w:u w:val="single"/>
        </w:rPr>
        <w:t>B</w:t>
      </w:r>
      <w:r w:rsidRPr="008A2026">
        <w:rPr>
          <w:rStyle w:val="Strong"/>
          <w:rFonts w:ascii="Arial" w:hAnsi="Arial" w:cs="Arial"/>
          <w:b w:val="0"/>
          <w:color w:val="000000"/>
          <w:sz w:val="20"/>
          <w:szCs w:val="20"/>
        </w:rPr>
        <w:t>lending”</w:t>
      </w:r>
      <w:r>
        <w:rPr>
          <w:rStyle w:val="Strong"/>
          <w:rFonts w:ascii="Arial" w:hAnsi="Arial" w:cs="Arial"/>
          <w:b w:val="0"/>
          <w:color w:val="000000"/>
          <w:sz w:val="20"/>
          <w:szCs w:val="20"/>
        </w:rPr>
        <w:t xml:space="preserve"> is a m</w:t>
      </w:r>
      <w:r>
        <w:rPr>
          <w:rFonts w:ascii="Arial" w:hAnsi="Arial" w:cs="Arial"/>
          <w:color w:val="000000"/>
          <w:sz w:val="20"/>
          <w:szCs w:val="20"/>
        </w:rPr>
        <w:t>otor gasoline blending component intended for blending with oxygenates to produce finished conventional motor gasoline.</w:t>
      </w:r>
    </w:p>
    <w:p w:rsidR="008A2026" w:rsidRPr="00220AC5" w:rsidRDefault="008A202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Commercial/lnstitutional</w:t>
      </w:r>
      <w:r w:rsidRPr="00220AC5">
        <w:rPr>
          <w:rFonts w:ascii="Arial" w:hAnsi="Arial" w:cs="Arial"/>
          <w:b/>
          <w:bCs/>
          <w:color w:val="000000"/>
          <w:sz w:val="19"/>
          <w:szCs w:val="19"/>
        </w:rPr>
        <w:t xml:space="preserve"> </w:t>
      </w:r>
      <w:r w:rsidRPr="00220AC5">
        <w:rPr>
          <w:rFonts w:ascii="Arial" w:hAnsi="Arial" w:cs="Arial"/>
          <w:color w:val="000000"/>
          <w:sz w:val="19"/>
          <w:szCs w:val="19"/>
        </w:rPr>
        <w:noBreakHyphen/>
        <w:t xml:space="preserve"> Firms engaged in transportation, wholesale or retail trade, finance, insurance, and real estate.</w:t>
      </w:r>
      <w:r w:rsidR="00EF7C51">
        <w:rPr>
          <w:rFonts w:ascii="Arial" w:hAnsi="Arial" w:cs="Arial"/>
          <w:color w:val="000000"/>
          <w:sz w:val="19"/>
          <w:szCs w:val="19"/>
        </w:rPr>
        <w:t xml:space="preserve"> </w:t>
      </w:r>
      <w:r w:rsidRPr="00220AC5">
        <w:rPr>
          <w:rFonts w:ascii="Arial" w:hAnsi="Arial" w:cs="Arial"/>
          <w:color w:val="000000"/>
          <w:sz w:val="19"/>
          <w:szCs w:val="19"/>
        </w:rPr>
        <w:t>Included are apartment buildings/complexes and other multi-family dwellings, hotels, and office buildings or complexes, local, State or Federal facilities or organizations including the military, schools, hospitals, religious institutions, universities and all other government</w:t>
      </w:r>
      <w:r w:rsidRPr="00220AC5">
        <w:rPr>
          <w:rFonts w:ascii="Arial" w:hAnsi="Arial" w:cs="Arial"/>
          <w:color w:val="000000"/>
          <w:sz w:val="19"/>
          <w:szCs w:val="19"/>
        </w:rPr>
        <w:noBreakHyphen/>
        <w:t>supported organizations.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Company</w:t>
      </w:r>
      <w:r w:rsidRPr="00220AC5">
        <w:rPr>
          <w:rFonts w:ascii="Arial" w:hAnsi="Arial" w:cs="Arial"/>
          <w:b/>
          <w:bCs/>
          <w:i/>
          <w:iCs/>
          <w:color w:val="000000"/>
          <w:sz w:val="19"/>
          <w:szCs w:val="19"/>
        </w:rPr>
        <w:noBreakHyphen/>
        <w:t>Operated Retail Outlet</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Any retail outlet (i.e., service station) </w:t>
      </w:r>
      <w:r w:rsidR="001C657F" w:rsidRPr="00220AC5">
        <w:rPr>
          <w:rFonts w:ascii="Arial" w:hAnsi="Arial" w:cs="Arial"/>
          <w:color w:val="000000"/>
          <w:sz w:val="19"/>
          <w:szCs w:val="19"/>
        </w:rPr>
        <w:t>that</w:t>
      </w:r>
      <w:r w:rsidRPr="00220AC5">
        <w:rPr>
          <w:rFonts w:ascii="Arial" w:hAnsi="Arial" w:cs="Arial"/>
          <w:color w:val="000000"/>
          <w:sz w:val="19"/>
          <w:szCs w:val="19"/>
        </w:rPr>
        <w:t xml:space="preserve"> sells motor vehicle fuels and is under the direct control of a firm that sets the retail product price and directly collects all or part of the retail margin. This category includes retail outlets operated by: (1) salaried employees of the firm and/or its subsidiaries and affiliates, (2) licensed or commissioned agents, and/or (3) personnel services contracted by the firm.</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092039"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Conventional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See Finished Motor Gasoline. </w:t>
      </w:r>
    </w:p>
    <w:p w:rsidR="006C07EE" w:rsidRDefault="006C07EE">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i/>
          <w:iCs/>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Dealer Tank Wagon (DTW) Sales</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Wholesale sales of </w:t>
      </w:r>
      <w:r w:rsidR="00752D00">
        <w:rPr>
          <w:rFonts w:ascii="Arial" w:hAnsi="Arial" w:cs="Arial"/>
          <w:color w:val="000000"/>
          <w:sz w:val="19"/>
          <w:szCs w:val="19"/>
        </w:rPr>
        <w:t>petroleum products</w:t>
      </w:r>
      <w:r w:rsidRPr="00220AC5">
        <w:rPr>
          <w:rFonts w:ascii="Arial" w:hAnsi="Arial" w:cs="Arial"/>
          <w:color w:val="000000"/>
          <w:sz w:val="19"/>
          <w:szCs w:val="19"/>
        </w:rPr>
        <w:t xml:space="preserve"> priced on a delivered basis to a retail outlet.</w:t>
      </w:r>
    </w:p>
    <w:p w:rsidR="006C07EE" w:rsidRPr="00220AC5" w:rsidRDefault="006C07EE">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Distillate Fuel Oil</w:t>
      </w:r>
      <w:r w:rsidRPr="00220AC5">
        <w:rPr>
          <w:rFonts w:ascii="Arial" w:hAnsi="Arial" w:cs="Arial"/>
          <w:b/>
          <w:bCs/>
          <w:color w:val="000000"/>
          <w:sz w:val="19"/>
          <w:szCs w:val="19"/>
        </w:rPr>
        <w:t xml:space="preserve"> </w:t>
      </w:r>
      <w:r w:rsidRPr="00220AC5">
        <w:rPr>
          <w:rFonts w:ascii="Arial" w:hAnsi="Arial" w:cs="Arial"/>
          <w:color w:val="000000"/>
          <w:sz w:val="19"/>
          <w:szCs w:val="19"/>
        </w:rPr>
        <w:noBreakHyphen/>
        <w:t xml:space="preserve"> A general classification for one of the petroleum fractions produced in conventional distillation operations.</w:t>
      </w:r>
      <w:r w:rsidR="00EF7C51">
        <w:rPr>
          <w:rFonts w:ascii="Arial" w:hAnsi="Arial" w:cs="Arial"/>
          <w:color w:val="000000"/>
          <w:sz w:val="19"/>
          <w:szCs w:val="19"/>
        </w:rPr>
        <w:t xml:space="preserve"> </w:t>
      </w:r>
      <w:r w:rsidRPr="00220AC5">
        <w:rPr>
          <w:rFonts w:ascii="Arial" w:hAnsi="Arial" w:cs="Arial"/>
          <w:color w:val="000000"/>
          <w:sz w:val="19"/>
          <w:szCs w:val="19"/>
        </w:rPr>
        <w:t>It includes diesel fuels and fuel oils.</w:t>
      </w:r>
      <w:r w:rsidR="00EF7C51">
        <w:rPr>
          <w:rFonts w:ascii="Arial" w:hAnsi="Arial" w:cs="Arial"/>
          <w:color w:val="000000"/>
          <w:sz w:val="19"/>
          <w:szCs w:val="19"/>
        </w:rPr>
        <w:t xml:space="preserve"> </w:t>
      </w:r>
      <w:r w:rsidRPr="00220AC5">
        <w:rPr>
          <w:rFonts w:ascii="Arial" w:hAnsi="Arial" w:cs="Arial"/>
          <w:color w:val="000000"/>
          <w:sz w:val="19"/>
          <w:szCs w:val="19"/>
        </w:rPr>
        <w:t>Products known as No. 1, No. 2, and No. 4 diesel fuel are used in on-highway diesel engines, such as those in trucks and automobiles, as well as off-highway engines, such as those in railroad locomotives and agricultural machinery.</w:t>
      </w:r>
      <w:r w:rsidR="00EF7C51">
        <w:rPr>
          <w:rFonts w:ascii="Arial" w:hAnsi="Arial" w:cs="Arial"/>
          <w:color w:val="000000"/>
          <w:sz w:val="19"/>
          <w:szCs w:val="19"/>
        </w:rPr>
        <w:t xml:space="preserve"> </w:t>
      </w:r>
      <w:r w:rsidRPr="00220AC5">
        <w:rPr>
          <w:rFonts w:ascii="Arial" w:hAnsi="Arial" w:cs="Arial"/>
          <w:color w:val="000000"/>
          <w:sz w:val="19"/>
          <w:szCs w:val="19"/>
        </w:rPr>
        <w:t xml:space="preserve">Products known as No. 1, No. 2, and No. 4 fuel oils are used primarily for space heating and electric power generation. </w:t>
      </w:r>
    </w:p>
    <w:p w:rsidR="00BA499C" w:rsidRPr="00220AC5" w:rsidRDefault="00BA499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B26A80"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r w:rsidRPr="00220AC5">
        <w:rPr>
          <w:rFonts w:ascii="Arial" w:hAnsi="Arial" w:cs="Arial"/>
          <w:color w:val="000000"/>
          <w:sz w:val="19"/>
          <w:szCs w:val="19"/>
        </w:rPr>
        <w:t>a.</w:t>
      </w:r>
      <w:r w:rsidRPr="00220AC5">
        <w:rPr>
          <w:rFonts w:ascii="Arial" w:hAnsi="Arial" w:cs="Arial"/>
          <w:color w:val="000000"/>
          <w:sz w:val="19"/>
          <w:szCs w:val="19"/>
        </w:rPr>
        <w:tab/>
      </w:r>
      <w:r w:rsidRPr="00220AC5">
        <w:rPr>
          <w:rFonts w:ascii="Arial" w:hAnsi="Arial" w:cs="Arial"/>
          <w:b/>
          <w:bCs/>
          <w:i/>
          <w:iCs/>
          <w:color w:val="000000"/>
          <w:sz w:val="19"/>
          <w:szCs w:val="19"/>
        </w:rPr>
        <w:t>No. 1 Distillate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light petroleum distillate that can be used as either a diesel fuel (see </w:t>
      </w:r>
      <w:r w:rsidRPr="00220AC5">
        <w:rPr>
          <w:rFonts w:ascii="Arial" w:hAnsi="Arial" w:cs="Arial"/>
          <w:b/>
          <w:color w:val="000000"/>
          <w:sz w:val="19"/>
          <w:szCs w:val="19"/>
        </w:rPr>
        <w:t>No. 1 Diesel Fuel</w:t>
      </w:r>
      <w:r w:rsidRPr="00220AC5">
        <w:rPr>
          <w:rFonts w:ascii="Arial" w:hAnsi="Arial" w:cs="Arial"/>
          <w:color w:val="000000"/>
          <w:sz w:val="19"/>
          <w:szCs w:val="19"/>
        </w:rPr>
        <w:t xml:space="preserve">) or a fuel oil (see </w:t>
      </w:r>
      <w:r w:rsidRPr="00220AC5">
        <w:rPr>
          <w:rFonts w:ascii="Arial" w:hAnsi="Arial" w:cs="Arial"/>
          <w:b/>
          <w:color w:val="000000"/>
          <w:sz w:val="19"/>
          <w:szCs w:val="19"/>
        </w:rPr>
        <w:t>No. 1 Fuel Oil</w:t>
      </w:r>
      <w:r w:rsidRPr="00220AC5">
        <w:rPr>
          <w:rFonts w:ascii="Arial" w:hAnsi="Arial" w:cs="Arial"/>
          <w:color w:val="000000"/>
          <w:sz w:val="19"/>
          <w:szCs w:val="19"/>
        </w:rPr>
        <w:t>).</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r w:rsidRPr="00220AC5">
        <w:rPr>
          <w:rFonts w:ascii="Arial" w:hAnsi="Arial" w:cs="Arial"/>
          <w:color w:val="000000"/>
          <w:sz w:val="19"/>
          <w:szCs w:val="19"/>
        </w:rPr>
        <w:t xml:space="preserve"> </w:t>
      </w:r>
    </w:p>
    <w:p w:rsidR="002726D0"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color w:val="000000"/>
          <w:sz w:val="19"/>
          <w:szCs w:val="19"/>
        </w:rPr>
      </w:pPr>
      <w:r w:rsidRPr="00220AC5">
        <w:rPr>
          <w:rFonts w:ascii="Arial" w:hAnsi="Arial" w:cs="Arial"/>
          <w:color w:val="000000"/>
          <w:sz w:val="19"/>
          <w:szCs w:val="19"/>
        </w:rPr>
        <w:t>(1)</w:t>
      </w:r>
      <w:r w:rsidRPr="00220AC5">
        <w:rPr>
          <w:rFonts w:ascii="Arial" w:hAnsi="Arial" w:cs="Arial"/>
          <w:color w:val="000000"/>
          <w:sz w:val="19"/>
          <w:szCs w:val="19"/>
        </w:rPr>
        <w:tab/>
      </w:r>
      <w:r w:rsidRPr="00220AC5">
        <w:rPr>
          <w:rFonts w:ascii="Arial" w:hAnsi="Arial" w:cs="Arial"/>
          <w:b/>
          <w:bCs/>
          <w:i/>
          <w:iCs/>
          <w:color w:val="000000"/>
          <w:sz w:val="19"/>
          <w:szCs w:val="19"/>
        </w:rPr>
        <w:t>No. 1 Diesel Fuel</w:t>
      </w:r>
      <w:r w:rsidRPr="00220AC5">
        <w:rPr>
          <w:rFonts w:ascii="Arial" w:hAnsi="Arial" w:cs="Arial"/>
          <w:b/>
          <w:bCs/>
          <w:color w:val="000000"/>
          <w:sz w:val="19"/>
          <w:szCs w:val="19"/>
        </w:rPr>
        <w:t xml:space="preserve"> </w:t>
      </w:r>
      <w:r w:rsidRPr="00220AC5">
        <w:rPr>
          <w:rFonts w:ascii="Arial" w:hAnsi="Arial" w:cs="Arial"/>
          <w:color w:val="000000"/>
          <w:sz w:val="19"/>
          <w:szCs w:val="19"/>
        </w:rPr>
        <w:noBreakHyphen/>
        <w:t xml:space="preserve"> A lig</w:t>
      </w:r>
      <w:r w:rsidR="000B3DC6">
        <w:rPr>
          <w:rFonts w:ascii="Arial" w:hAnsi="Arial" w:cs="Arial"/>
          <w:color w:val="000000"/>
          <w:sz w:val="19"/>
          <w:szCs w:val="19"/>
        </w:rPr>
        <w:t xml:space="preserve">ht distillate fuel oil that has a </w:t>
      </w:r>
      <w:r w:rsidRPr="00220AC5">
        <w:rPr>
          <w:rFonts w:ascii="Arial" w:hAnsi="Arial" w:cs="Arial"/>
          <w:color w:val="000000"/>
          <w:sz w:val="19"/>
          <w:szCs w:val="19"/>
        </w:rPr>
        <w:t>distillation temperature of 550 degrees Fahrenheit at the 90-percent point and meets the specifications defined in ASTM Specification D 975.</w:t>
      </w:r>
      <w:r w:rsidR="00EF7C51">
        <w:rPr>
          <w:rFonts w:ascii="Arial" w:hAnsi="Arial" w:cs="Arial"/>
          <w:color w:val="000000"/>
          <w:sz w:val="19"/>
          <w:szCs w:val="19"/>
        </w:rPr>
        <w:t xml:space="preserve"> </w:t>
      </w:r>
      <w:r w:rsidRPr="00220AC5">
        <w:rPr>
          <w:rFonts w:ascii="Arial" w:hAnsi="Arial" w:cs="Arial"/>
          <w:color w:val="000000"/>
          <w:sz w:val="19"/>
          <w:szCs w:val="19"/>
        </w:rPr>
        <w:t>It is used in high-speed diesel engines generally operated under frequent speed and load changes, such as those in city buses and similar vehicles.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color w:val="000000"/>
          <w:sz w:val="19"/>
          <w:szCs w:val="19"/>
        </w:rPr>
      </w:pPr>
      <w:r w:rsidRPr="00220AC5">
        <w:rPr>
          <w:rFonts w:ascii="Arial" w:hAnsi="Arial" w:cs="Arial"/>
          <w:color w:val="000000"/>
          <w:sz w:val="19"/>
          <w:szCs w:val="19"/>
        </w:rPr>
        <w:t xml:space="preserve"> (2)</w:t>
      </w:r>
      <w:r w:rsidRPr="00220AC5">
        <w:rPr>
          <w:rFonts w:ascii="Arial" w:hAnsi="Arial" w:cs="Arial"/>
          <w:color w:val="000000"/>
          <w:sz w:val="19"/>
          <w:szCs w:val="19"/>
        </w:rPr>
        <w:tab/>
      </w:r>
      <w:r w:rsidRPr="00220AC5">
        <w:rPr>
          <w:rFonts w:ascii="Arial" w:hAnsi="Arial" w:cs="Arial"/>
          <w:b/>
          <w:bCs/>
          <w:i/>
          <w:iCs/>
          <w:color w:val="000000"/>
          <w:sz w:val="19"/>
          <w:szCs w:val="19"/>
        </w:rPr>
        <w:t>No. 1 Fuel Oil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light distillate fuel oil that has distillation temperatures of 400 degrees Fahrenheit at the 10-percent recovery point and 550 degrees Fahrenheit at the 90-percent point and meets the specifications defined in ASTM Specification D 396.</w:t>
      </w:r>
      <w:r w:rsidR="00EF7C51">
        <w:rPr>
          <w:rFonts w:ascii="Arial" w:hAnsi="Arial" w:cs="Arial"/>
          <w:color w:val="000000"/>
          <w:sz w:val="19"/>
          <w:szCs w:val="19"/>
        </w:rPr>
        <w:t xml:space="preserve"> </w:t>
      </w:r>
      <w:r w:rsidRPr="00220AC5">
        <w:rPr>
          <w:rFonts w:ascii="Arial" w:hAnsi="Arial" w:cs="Arial"/>
          <w:color w:val="000000"/>
          <w:sz w:val="19"/>
          <w:szCs w:val="19"/>
        </w:rPr>
        <w:t>It is used primarily as fuel for portable outdoor stoves and portable outdoor heaters.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r w:rsidRPr="00220AC5">
        <w:rPr>
          <w:rFonts w:ascii="Arial" w:hAnsi="Arial" w:cs="Arial"/>
          <w:color w:val="000000"/>
          <w:sz w:val="19"/>
          <w:szCs w:val="19"/>
        </w:rPr>
        <w:t>b.</w:t>
      </w:r>
      <w:r w:rsidRPr="00220AC5">
        <w:rPr>
          <w:rFonts w:ascii="Arial" w:hAnsi="Arial" w:cs="Arial"/>
          <w:color w:val="000000"/>
          <w:sz w:val="19"/>
          <w:szCs w:val="19"/>
        </w:rPr>
        <w:tab/>
      </w:r>
      <w:r w:rsidRPr="00220AC5">
        <w:rPr>
          <w:rFonts w:ascii="Arial" w:hAnsi="Arial" w:cs="Arial"/>
          <w:b/>
          <w:bCs/>
          <w:i/>
          <w:iCs/>
          <w:color w:val="000000"/>
          <w:sz w:val="19"/>
          <w:szCs w:val="19"/>
        </w:rPr>
        <w:t>No. 2 Distillate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petroleum distillate that can be used as either a diesel fuel (see </w:t>
      </w:r>
      <w:r w:rsidRPr="00220AC5">
        <w:rPr>
          <w:rFonts w:ascii="Arial" w:hAnsi="Arial" w:cs="Arial"/>
          <w:b/>
          <w:color w:val="000000"/>
          <w:sz w:val="19"/>
          <w:szCs w:val="19"/>
        </w:rPr>
        <w:t>No. 2 Diesel Fuel</w:t>
      </w:r>
      <w:r w:rsidRPr="00220AC5">
        <w:rPr>
          <w:rFonts w:ascii="Arial" w:hAnsi="Arial" w:cs="Arial"/>
          <w:color w:val="000000"/>
          <w:sz w:val="19"/>
          <w:szCs w:val="19"/>
        </w:rPr>
        <w:t xml:space="preserve">) or a fuel oil (see </w:t>
      </w:r>
      <w:r w:rsidRPr="00220AC5">
        <w:rPr>
          <w:rFonts w:ascii="Arial" w:hAnsi="Arial" w:cs="Arial"/>
          <w:b/>
          <w:color w:val="000000"/>
          <w:sz w:val="19"/>
          <w:szCs w:val="19"/>
        </w:rPr>
        <w:t>No. 2 Fuel Oil</w:t>
      </w:r>
      <w:r w:rsidRPr="00220AC5">
        <w:rPr>
          <w:rFonts w:ascii="Arial" w:hAnsi="Arial" w:cs="Arial"/>
          <w:color w:val="000000"/>
          <w:sz w:val="19"/>
          <w:szCs w:val="19"/>
        </w:rPr>
        <w:t>).</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color w:val="000000"/>
          <w:sz w:val="19"/>
          <w:szCs w:val="19"/>
        </w:rPr>
      </w:pPr>
      <w:r w:rsidRPr="00220AC5">
        <w:rPr>
          <w:rFonts w:ascii="Arial" w:hAnsi="Arial" w:cs="Arial"/>
          <w:color w:val="000000"/>
          <w:sz w:val="19"/>
          <w:szCs w:val="19"/>
        </w:rPr>
        <w:t>(1)</w:t>
      </w:r>
      <w:r w:rsidRPr="00220AC5">
        <w:rPr>
          <w:rFonts w:ascii="Arial" w:hAnsi="Arial" w:cs="Arial"/>
          <w:color w:val="000000"/>
          <w:sz w:val="19"/>
          <w:szCs w:val="19"/>
        </w:rPr>
        <w:tab/>
      </w:r>
      <w:r w:rsidRPr="00220AC5">
        <w:rPr>
          <w:rFonts w:ascii="Arial" w:hAnsi="Arial" w:cs="Arial"/>
          <w:b/>
          <w:bCs/>
          <w:i/>
          <w:iCs/>
          <w:color w:val="000000"/>
          <w:sz w:val="19"/>
          <w:szCs w:val="19"/>
        </w:rPr>
        <w:t>No. 2 Diesel Fuel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w:t>
      </w:r>
      <w:r w:rsidR="002E3E52" w:rsidRPr="00220AC5">
        <w:rPr>
          <w:rFonts w:ascii="Arial" w:hAnsi="Arial" w:cs="Arial"/>
          <w:color w:val="000000"/>
          <w:sz w:val="19"/>
          <w:szCs w:val="19"/>
        </w:rPr>
        <w:t xml:space="preserve">distillate </w:t>
      </w:r>
      <w:r w:rsidRPr="00220AC5">
        <w:rPr>
          <w:rFonts w:ascii="Arial" w:hAnsi="Arial" w:cs="Arial"/>
          <w:color w:val="000000"/>
          <w:sz w:val="19"/>
          <w:szCs w:val="19"/>
        </w:rPr>
        <w:t xml:space="preserve">fuel </w:t>
      </w:r>
      <w:r w:rsidR="002E3E52" w:rsidRPr="00220AC5">
        <w:rPr>
          <w:rFonts w:ascii="Arial" w:hAnsi="Arial" w:cs="Arial"/>
          <w:color w:val="000000"/>
          <w:sz w:val="19"/>
          <w:szCs w:val="19"/>
        </w:rPr>
        <w:t xml:space="preserve">oil </w:t>
      </w:r>
      <w:r w:rsidRPr="00220AC5">
        <w:rPr>
          <w:rFonts w:ascii="Arial" w:hAnsi="Arial" w:cs="Arial"/>
          <w:color w:val="000000"/>
          <w:sz w:val="19"/>
          <w:szCs w:val="19"/>
        </w:rPr>
        <w:t>that has</w:t>
      </w:r>
      <w:r w:rsidR="002E3E52" w:rsidRPr="00220AC5">
        <w:rPr>
          <w:rFonts w:ascii="Arial" w:hAnsi="Arial" w:cs="Arial"/>
          <w:color w:val="000000"/>
          <w:sz w:val="19"/>
          <w:szCs w:val="19"/>
        </w:rPr>
        <w:t xml:space="preserve"> a</w:t>
      </w:r>
      <w:r w:rsidRPr="00220AC5">
        <w:rPr>
          <w:rFonts w:ascii="Arial" w:hAnsi="Arial" w:cs="Arial"/>
          <w:color w:val="000000"/>
          <w:sz w:val="19"/>
          <w:szCs w:val="19"/>
        </w:rPr>
        <w:t xml:space="preserve"> distillation temperature of </w:t>
      </w:r>
      <w:r w:rsidR="002E3E52" w:rsidRPr="00220AC5">
        <w:rPr>
          <w:rFonts w:ascii="Arial" w:hAnsi="Arial" w:cs="Arial"/>
          <w:color w:val="000000"/>
          <w:sz w:val="19"/>
          <w:szCs w:val="19"/>
        </w:rPr>
        <w:t>640</w:t>
      </w:r>
      <w:r w:rsidRPr="00220AC5">
        <w:rPr>
          <w:rFonts w:ascii="Arial" w:hAnsi="Arial" w:cs="Arial"/>
          <w:color w:val="000000"/>
          <w:sz w:val="19"/>
          <w:szCs w:val="19"/>
        </w:rPr>
        <w:t xml:space="preserve"> degrees Fahrenheit at the </w:t>
      </w:r>
      <w:r w:rsidR="002E3E52" w:rsidRPr="00220AC5">
        <w:rPr>
          <w:rFonts w:ascii="Arial" w:hAnsi="Arial" w:cs="Arial"/>
          <w:color w:val="000000"/>
          <w:sz w:val="19"/>
          <w:szCs w:val="19"/>
        </w:rPr>
        <w:t>9</w:t>
      </w:r>
      <w:r w:rsidR="00A677F2">
        <w:rPr>
          <w:rFonts w:ascii="Arial" w:hAnsi="Arial" w:cs="Arial"/>
          <w:color w:val="000000"/>
          <w:sz w:val="19"/>
          <w:szCs w:val="19"/>
        </w:rPr>
        <w:t>0-percent recovery point and</w:t>
      </w:r>
      <w:r w:rsidR="00EF7C51">
        <w:rPr>
          <w:rFonts w:ascii="Arial" w:hAnsi="Arial" w:cs="Arial"/>
          <w:color w:val="000000"/>
          <w:sz w:val="19"/>
          <w:szCs w:val="19"/>
        </w:rPr>
        <w:t xml:space="preserve"> </w:t>
      </w:r>
      <w:r w:rsidRPr="00220AC5">
        <w:rPr>
          <w:rFonts w:ascii="Arial" w:hAnsi="Arial" w:cs="Arial"/>
          <w:color w:val="000000"/>
          <w:sz w:val="19"/>
          <w:szCs w:val="19"/>
        </w:rPr>
        <w:t xml:space="preserve"> meets the specifications defined in ASTM Specification D 975.</w:t>
      </w:r>
      <w:r w:rsidR="00EF7C51">
        <w:rPr>
          <w:rFonts w:ascii="Arial" w:hAnsi="Arial" w:cs="Arial"/>
          <w:color w:val="000000"/>
          <w:sz w:val="19"/>
          <w:szCs w:val="19"/>
        </w:rPr>
        <w:t xml:space="preserve"> </w:t>
      </w:r>
      <w:r w:rsidRPr="00220AC5">
        <w:rPr>
          <w:rFonts w:ascii="Arial" w:hAnsi="Arial" w:cs="Arial"/>
          <w:color w:val="000000"/>
          <w:sz w:val="19"/>
          <w:szCs w:val="19"/>
        </w:rPr>
        <w:t>It is used in high</w:t>
      </w:r>
      <w:r w:rsidRPr="00220AC5">
        <w:rPr>
          <w:rFonts w:ascii="Arial" w:hAnsi="Arial" w:cs="Arial"/>
          <w:color w:val="000000"/>
          <w:sz w:val="19"/>
          <w:szCs w:val="19"/>
        </w:rPr>
        <w:noBreakHyphen/>
        <w:t>speed diesel engines that are generally operated under uniform speed and load conditions</w:t>
      </w:r>
      <w:r w:rsidR="002E3E52" w:rsidRPr="00220AC5">
        <w:rPr>
          <w:rFonts w:ascii="Arial" w:hAnsi="Arial" w:cs="Arial"/>
          <w:color w:val="000000"/>
          <w:sz w:val="19"/>
          <w:szCs w:val="19"/>
        </w:rPr>
        <w:t>,</w:t>
      </w:r>
      <w:r w:rsidRPr="00220AC5">
        <w:rPr>
          <w:rFonts w:ascii="Arial" w:hAnsi="Arial" w:cs="Arial"/>
          <w:color w:val="000000"/>
          <w:sz w:val="19"/>
          <w:szCs w:val="19"/>
        </w:rPr>
        <w:t xml:space="preserve"> such as those in railroad locomotives, trucks, and automobiles. </w:t>
      </w:r>
      <w:r w:rsidRPr="00220AC5">
        <w:rPr>
          <w:rFonts w:ascii="Arial" w:hAnsi="Arial" w:cs="Arial"/>
          <w:color w:val="000000"/>
          <w:sz w:val="19"/>
          <w:szCs w:val="19"/>
        </w:rPr>
        <w:tab/>
      </w:r>
    </w:p>
    <w:p w:rsidR="00B56ED2" w:rsidRPr="00220AC5" w:rsidRDefault="00B56ED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080" w:hanging="360"/>
        <w:jc w:val="both"/>
        <w:rPr>
          <w:rFonts w:ascii="Arial" w:hAnsi="Arial" w:cs="Arial"/>
          <w:color w:val="000000"/>
          <w:sz w:val="19"/>
          <w:szCs w:val="19"/>
        </w:rPr>
      </w:pPr>
    </w:p>
    <w:p w:rsidR="00891214" w:rsidRPr="00876A38" w:rsidRDefault="00891214" w:rsidP="00696057">
      <w:pPr>
        <w:spacing w:line="201" w:lineRule="atLeast"/>
        <w:ind w:left="1152" w:hanging="432"/>
        <w:jc w:val="both"/>
        <w:rPr>
          <w:rFonts w:ascii="Arial" w:hAnsi="Arial" w:cs="Arial"/>
          <w:sz w:val="20"/>
          <w:szCs w:val="20"/>
        </w:rPr>
      </w:pPr>
      <w:r w:rsidRPr="00876A38">
        <w:rPr>
          <w:rFonts w:ascii="Arial" w:hAnsi="Arial" w:cs="Arial"/>
          <w:sz w:val="20"/>
          <w:szCs w:val="20"/>
        </w:rPr>
        <w:t>(a)</w:t>
      </w:r>
      <w:r w:rsidR="00EF7C51">
        <w:rPr>
          <w:rFonts w:ascii="Arial" w:hAnsi="Arial" w:cs="Arial"/>
          <w:sz w:val="20"/>
          <w:szCs w:val="20"/>
        </w:rPr>
        <w:t xml:space="preserve"> </w:t>
      </w:r>
      <w:r w:rsidRPr="00876A38">
        <w:rPr>
          <w:rFonts w:ascii="Arial" w:hAnsi="Arial" w:cs="Arial"/>
          <w:b/>
          <w:bCs/>
          <w:i/>
          <w:iCs/>
          <w:sz w:val="20"/>
          <w:szCs w:val="20"/>
        </w:rPr>
        <w:t>Ultra-low Sulfur No. 2 Diesel Fuel</w:t>
      </w:r>
      <w:r w:rsidRPr="00876A38">
        <w:rPr>
          <w:rFonts w:ascii="Arial" w:hAnsi="Arial" w:cs="Arial"/>
          <w:b/>
          <w:bCs/>
          <w:sz w:val="20"/>
          <w:szCs w:val="20"/>
        </w:rPr>
        <w:t xml:space="preserve"> </w:t>
      </w:r>
      <w:r w:rsidRPr="00876A38">
        <w:rPr>
          <w:rFonts w:ascii="Arial" w:hAnsi="Arial" w:cs="Arial"/>
          <w:sz w:val="20"/>
          <w:szCs w:val="20"/>
        </w:rPr>
        <w:t>- No. 2 diesel fuel that has a sulfur level no higher than 15 ppm</w:t>
      </w:r>
      <w:r w:rsidR="00892CB9">
        <w:rPr>
          <w:rFonts w:ascii="Arial" w:hAnsi="Arial" w:cs="Arial"/>
          <w:sz w:val="20"/>
          <w:szCs w:val="20"/>
        </w:rPr>
        <w:t>.</w:t>
      </w:r>
      <w:r w:rsidR="00EF7C51">
        <w:rPr>
          <w:rFonts w:ascii="Arial" w:hAnsi="Arial" w:cs="Arial"/>
          <w:sz w:val="20"/>
          <w:szCs w:val="20"/>
        </w:rPr>
        <w:t xml:space="preserve"> </w:t>
      </w:r>
      <w:r w:rsidR="00892CB9">
        <w:rPr>
          <w:rFonts w:ascii="Arial" w:hAnsi="Arial" w:cs="Arial"/>
          <w:sz w:val="20"/>
          <w:szCs w:val="20"/>
        </w:rPr>
        <w:t>It is used primarily in motor vehicle diesel engines for on-highway use.</w:t>
      </w:r>
    </w:p>
    <w:p w:rsidR="00891214" w:rsidRPr="00876A38" w:rsidRDefault="00891214" w:rsidP="0089121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900" w:hanging="180"/>
        <w:jc w:val="both"/>
        <w:rPr>
          <w:rFonts w:ascii="Arial" w:hAnsi="Arial" w:cs="Arial"/>
          <w:bCs/>
          <w:iCs/>
          <w:sz w:val="20"/>
          <w:szCs w:val="20"/>
        </w:rPr>
      </w:pPr>
    </w:p>
    <w:p w:rsidR="00891214" w:rsidRPr="00876A38" w:rsidRDefault="00891214" w:rsidP="00696057">
      <w:pPr>
        <w:tabs>
          <w:tab w:val="left" w:pos="0"/>
          <w:tab w:val="left" w:pos="288"/>
          <w:tab w:val="left" w:pos="432"/>
          <w:tab w:val="left" w:pos="720"/>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152" w:hanging="432"/>
        <w:jc w:val="both"/>
        <w:rPr>
          <w:rFonts w:ascii="Arial" w:hAnsi="Arial" w:cs="Arial"/>
          <w:sz w:val="20"/>
          <w:szCs w:val="20"/>
        </w:rPr>
      </w:pPr>
      <w:r w:rsidRPr="00876A38">
        <w:rPr>
          <w:rFonts w:ascii="Arial" w:hAnsi="Arial" w:cs="Arial"/>
          <w:bCs/>
          <w:iCs/>
          <w:sz w:val="20"/>
          <w:szCs w:val="20"/>
        </w:rPr>
        <w:t>(b)</w:t>
      </w:r>
      <w:r w:rsidR="00EF7C51">
        <w:rPr>
          <w:rFonts w:ascii="Arial" w:hAnsi="Arial" w:cs="Arial"/>
          <w:b/>
          <w:bCs/>
          <w:i/>
          <w:iCs/>
          <w:sz w:val="20"/>
          <w:szCs w:val="20"/>
        </w:rPr>
        <w:t xml:space="preserve"> </w:t>
      </w:r>
      <w:r w:rsidRPr="00876A38">
        <w:rPr>
          <w:rFonts w:ascii="Arial" w:hAnsi="Arial" w:cs="Arial"/>
          <w:b/>
          <w:bCs/>
          <w:i/>
          <w:iCs/>
          <w:sz w:val="20"/>
          <w:szCs w:val="20"/>
        </w:rPr>
        <w:t>Low Sulfur No. 2 Diesel Fuel</w:t>
      </w:r>
      <w:r w:rsidRPr="00876A38">
        <w:rPr>
          <w:rFonts w:ascii="Arial" w:hAnsi="Arial" w:cs="Arial"/>
          <w:sz w:val="20"/>
          <w:szCs w:val="20"/>
        </w:rPr>
        <w:t xml:space="preserve"> </w:t>
      </w:r>
      <w:r w:rsidRPr="00876A38">
        <w:rPr>
          <w:rFonts w:ascii="Arial" w:hAnsi="Arial" w:cs="Arial"/>
          <w:sz w:val="20"/>
          <w:szCs w:val="20"/>
        </w:rPr>
        <w:noBreakHyphen/>
      </w:r>
      <w:r w:rsidR="00B96989">
        <w:rPr>
          <w:rFonts w:ascii="Arial" w:hAnsi="Arial" w:cs="Arial"/>
          <w:sz w:val="20"/>
          <w:szCs w:val="20"/>
        </w:rPr>
        <w:t xml:space="preserve"> No. 2 diesel </w:t>
      </w:r>
      <w:r w:rsidRPr="00876A38">
        <w:rPr>
          <w:rFonts w:ascii="Arial" w:hAnsi="Arial" w:cs="Arial"/>
          <w:sz w:val="20"/>
          <w:szCs w:val="20"/>
        </w:rPr>
        <w:t>fuel that has a s</w:t>
      </w:r>
      <w:r w:rsidR="00B96989">
        <w:rPr>
          <w:rFonts w:ascii="Arial" w:hAnsi="Arial" w:cs="Arial"/>
          <w:sz w:val="20"/>
          <w:szCs w:val="20"/>
        </w:rPr>
        <w:t xml:space="preserve">ulfur level between 15 ppm </w:t>
      </w:r>
      <w:r w:rsidRPr="00876A38">
        <w:rPr>
          <w:rFonts w:ascii="Arial" w:hAnsi="Arial" w:cs="Arial"/>
          <w:sz w:val="20"/>
          <w:szCs w:val="20"/>
        </w:rPr>
        <w:t>and 500 ppm (incl</w:t>
      </w:r>
      <w:r w:rsidR="00B96989">
        <w:rPr>
          <w:rFonts w:ascii="Arial" w:hAnsi="Arial" w:cs="Arial"/>
          <w:sz w:val="20"/>
          <w:szCs w:val="20"/>
        </w:rPr>
        <w:t>usive)</w:t>
      </w:r>
      <w:r w:rsidR="001A6373">
        <w:rPr>
          <w:rFonts w:ascii="Arial" w:hAnsi="Arial" w:cs="Arial"/>
          <w:sz w:val="20"/>
          <w:szCs w:val="20"/>
        </w:rPr>
        <w:t>.</w:t>
      </w:r>
    </w:p>
    <w:p w:rsidR="00E96753" w:rsidRPr="00876A38" w:rsidRDefault="00E96753"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152" w:hanging="432"/>
        <w:jc w:val="both"/>
        <w:rPr>
          <w:rFonts w:ascii="Arial" w:hAnsi="Arial" w:cs="Arial"/>
          <w:sz w:val="20"/>
          <w:szCs w:val="20"/>
        </w:rPr>
      </w:pPr>
    </w:p>
    <w:p w:rsidR="00891214" w:rsidRPr="00876A38" w:rsidRDefault="00891214"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152" w:hanging="432"/>
        <w:jc w:val="both"/>
        <w:rPr>
          <w:rFonts w:ascii="Arial" w:hAnsi="Arial" w:cs="Arial"/>
          <w:sz w:val="20"/>
          <w:szCs w:val="20"/>
        </w:rPr>
      </w:pPr>
      <w:r w:rsidRPr="00876A38">
        <w:rPr>
          <w:rFonts w:ascii="Arial" w:hAnsi="Arial" w:cs="Arial"/>
          <w:sz w:val="20"/>
          <w:szCs w:val="20"/>
        </w:rPr>
        <w:t>(c)</w:t>
      </w:r>
      <w:r w:rsidRPr="00876A38">
        <w:rPr>
          <w:rFonts w:ascii="Arial" w:hAnsi="Arial" w:cs="Arial"/>
          <w:sz w:val="20"/>
          <w:szCs w:val="20"/>
        </w:rPr>
        <w:tab/>
      </w:r>
      <w:r w:rsidR="00696057">
        <w:rPr>
          <w:rFonts w:ascii="Arial" w:hAnsi="Arial" w:cs="Arial"/>
          <w:sz w:val="20"/>
          <w:szCs w:val="20"/>
        </w:rPr>
        <w:t xml:space="preserve"> </w:t>
      </w:r>
      <w:r w:rsidRPr="00876A38">
        <w:rPr>
          <w:rFonts w:ascii="Arial" w:hAnsi="Arial" w:cs="Arial"/>
          <w:b/>
          <w:bCs/>
          <w:i/>
          <w:iCs/>
          <w:sz w:val="20"/>
          <w:szCs w:val="20"/>
        </w:rPr>
        <w:t>High Sulfur No. 2 Diesel Fuel</w:t>
      </w:r>
      <w:r w:rsidR="00EF7C51">
        <w:rPr>
          <w:rFonts w:ascii="Arial" w:hAnsi="Arial" w:cs="Arial"/>
          <w:b/>
          <w:bCs/>
          <w:sz w:val="20"/>
          <w:szCs w:val="20"/>
        </w:rPr>
        <w:t xml:space="preserve"> </w:t>
      </w:r>
      <w:r w:rsidR="00696057">
        <w:rPr>
          <w:rFonts w:ascii="Arial" w:hAnsi="Arial" w:cs="Arial"/>
          <w:sz w:val="20"/>
          <w:szCs w:val="20"/>
        </w:rPr>
        <w:noBreakHyphen/>
        <w:t xml:space="preserve"> No. 2</w:t>
      </w:r>
      <w:r w:rsidR="00EF7C51">
        <w:rPr>
          <w:rFonts w:ascii="Arial" w:hAnsi="Arial" w:cs="Arial"/>
          <w:sz w:val="20"/>
          <w:szCs w:val="20"/>
        </w:rPr>
        <w:t xml:space="preserve">   </w:t>
      </w:r>
      <w:r w:rsidR="00696057">
        <w:rPr>
          <w:rFonts w:ascii="Arial" w:hAnsi="Arial" w:cs="Arial"/>
          <w:sz w:val="20"/>
          <w:szCs w:val="20"/>
        </w:rPr>
        <w:t xml:space="preserve"> </w:t>
      </w:r>
      <w:r w:rsidRPr="00876A38">
        <w:rPr>
          <w:rFonts w:ascii="Arial" w:hAnsi="Arial" w:cs="Arial"/>
          <w:sz w:val="20"/>
          <w:szCs w:val="20"/>
        </w:rPr>
        <w:t>diesel</w:t>
      </w:r>
      <w:r w:rsidR="00EF7C51">
        <w:rPr>
          <w:rFonts w:ascii="Arial" w:hAnsi="Arial" w:cs="Arial"/>
          <w:sz w:val="20"/>
          <w:szCs w:val="20"/>
        </w:rPr>
        <w:t xml:space="preserve"> </w:t>
      </w:r>
      <w:r w:rsidRPr="00876A38">
        <w:rPr>
          <w:rFonts w:ascii="Arial" w:hAnsi="Arial" w:cs="Arial"/>
          <w:sz w:val="20"/>
          <w:szCs w:val="20"/>
        </w:rPr>
        <w:t>fuel that has a sulfur level above 500</w:t>
      </w:r>
      <w:r w:rsidR="00EF7C51">
        <w:rPr>
          <w:rFonts w:ascii="Arial" w:hAnsi="Arial" w:cs="Arial"/>
          <w:sz w:val="20"/>
          <w:szCs w:val="20"/>
        </w:rPr>
        <w:t xml:space="preserve">  </w:t>
      </w:r>
      <w:r w:rsidRPr="00876A38">
        <w:rPr>
          <w:rFonts w:ascii="Arial" w:hAnsi="Arial" w:cs="Arial"/>
          <w:sz w:val="20"/>
          <w:szCs w:val="20"/>
        </w:rPr>
        <w:t>ppm.</w:t>
      </w:r>
    </w:p>
    <w:p w:rsidR="00FA7C02" w:rsidRDefault="00FA7C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ind w:left="720" w:hanging="432"/>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ind w:left="720" w:hanging="432"/>
        <w:jc w:val="both"/>
        <w:rPr>
          <w:rFonts w:ascii="Arial" w:hAnsi="Arial" w:cs="Arial"/>
          <w:color w:val="000000"/>
          <w:sz w:val="19"/>
          <w:szCs w:val="19"/>
        </w:rPr>
      </w:pPr>
      <w:r w:rsidRPr="00220AC5">
        <w:rPr>
          <w:rFonts w:ascii="Arial" w:hAnsi="Arial" w:cs="Arial"/>
          <w:color w:val="000000"/>
          <w:sz w:val="19"/>
          <w:szCs w:val="19"/>
        </w:rPr>
        <w:t>(2)</w:t>
      </w:r>
      <w:r w:rsidRPr="00220AC5">
        <w:rPr>
          <w:rFonts w:ascii="Arial" w:hAnsi="Arial" w:cs="Arial"/>
          <w:color w:val="000000"/>
          <w:sz w:val="19"/>
          <w:szCs w:val="19"/>
        </w:rPr>
        <w:tab/>
      </w:r>
      <w:r w:rsidRPr="00220AC5">
        <w:rPr>
          <w:rFonts w:ascii="Arial" w:hAnsi="Arial" w:cs="Arial"/>
          <w:b/>
          <w:bCs/>
          <w:i/>
          <w:iCs/>
          <w:color w:val="000000"/>
          <w:sz w:val="19"/>
          <w:szCs w:val="19"/>
        </w:rPr>
        <w:t>No. 2 Fuel Oil (Heating Oil)</w:t>
      </w:r>
      <w:r w:rsidR="00EF7C51">
        <w:rPr>
          <w:rFonts w:ascii="Arial" w:hAnsi="Arial" w:cs="Arial"/>
          <w:color w:val="000000"/>
          <w:sz w:val="19"/>
          <w:szCs w:val="19"/>
        </w:rPr>
        <w:t xml:space="preserve"> </w:t>
      </w:r>
      <w:r w:rsidRPr="00220AC5">
        <w:rPr>
          <w:rFonts w:ascii="Arial" w:hAnsi="Arial" w:cs="Arial"/>
          <w:color w:val="000000"/>
          <w:sz w:val="19"/>
          <w:szCs w:val="19"/>
        </w:rPr>
        <w:noBreakHyphen/>
        <w:t xml:space="preserve"> A distillate fuel oil that has distillation temperatures of 400 degrees Fahrenheit at the 10-percent recovery point and 640 degrees Fahrenheit at the 90-percent recovery point and meets the specifications defined in ASTM Specification D 396.</w:t>
      </w:r>
      <w:r w:rsidR="00EF7C51">
        <w:rPr>
          <w:rFonts w:ascii="Arial" w:hAnsi="Arial" w:cs="Arial"/>
          <w:color w:val="000000"/>
          <w:sz w:val="19"/>
          <w:szCs w:val="19"/>
        </w:rPr>
        <w:t xml:space="preserve"> </w:t>
      </w:r>
      <w:r w:rsidRPr="00220AC5">
        <w:rPr>
          <w:rFonts w:ascii="Arial" w:hAnsi="Arial" w:cs="Arial"/>
          <w:color w:val="000000"/>
          <w:sz w:val="19"/>
          <w:szCs w:val="19"/>
        </w:rPr>
        <w:t>It is used in atomizing type burners for domestic heating or for moderate capacity commercial/industrial burner units.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ind w:left="288" w:hanging="288"/>
        <w:jc w:val="both"/>
        <w:rPr>
          <w:rFonts w:ascii="Arial" w:hAnsi="Arial" w:cs="Arial"/>
          <w:color w:val="000000"/>
          <w:sz w:val="19"/>
          <w:szCs w:val="19"/>
        </w:rPr>
      </w:pPr>
      <w:r w:rsidRPr="00220AC5">
        <w:rPr>
          <w:rFonts w:ascii="Arial" w:hAnsi="Arial" w:cs="Arial"/>
          <w:color w:val="000000"/>
          <w:sz w:val="19"/>
          <w:szCs w:val="19"/>
        </w:rPr>
        <w:t>c.</w:t>
      </w:r>
      <w:r w:rsidRPr="00220AC5">
        <w:rPr>
          <w:rFonts w:ascii="Arial" w:hAnsi="Arial" w:cs="Arial"/>
          <w:color w:val="000000"/>
          <w:sz w:val="19"/>
          <w:szCs w:val="19"/>
        </w:rPr>
        <w:tab/>
      </w:r>
      <w:r w:rsidRPr="00220AC5">
        <w:rPr>
          <w:rFonts w:ascii="Arial" w:hAnsi="Arial" w:cs="Arial"/>
          <w:b/>
          <w:bCs/>
          <w:i/>
          <w:iCs/>
          <w:color w:val="000000"/>
          <w:sz w:val="19"/>
          <w:szCs w:val="19"/>
        </w:rPr>
        <w:t>No. 4 Fuel Oil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distillate fuel oil made by blending distillate fuel oil and residual fuel oil stocks.</w:t>
      </w:r>
      <w:r w:rsidR="00EF7C51">
        <w:rPr>
          <w:rFonts w:ascii="Arial" w:hAnsi="Arial" w:cs="Arial"/>
          <w:color w:val="000000"/>
          <w:sz w:val="19"/>
          <w:szCs w:val="19"/>
        </w:rPr>
        <w:t xml:space="preserve"> </w:t>
      </w:r>
      <w:r w:rsidRPr="00220AC5">
        <w:rPr>
          <w:rFonts w:ascii="Arial" w:hAnsi="Arial" w:cs="Arial"/>
          <w:color w:val="000000"/>
          <w:sz w:val="19"/>
          <w:szCs w:val="19"/>
        </w:rPr>
        <w:t>It conforms with ASTM Specification D 396 or Federal Specification VV</w:t>
      </w:r>
      <w:r w:rsidRPr="00220AC5">
        <w:rPr>
          <w:rFonts w:ascii="Arial" w:hAnsi="Arial" w:cs="Arial"/>
          <w:color w:val="000000"/>
          <w:sz w:val="19"/>
          <w:szCs w:val="19"/>
        </w:rPr>
        <w:noBreakHyphen/>
        <w:t>F</w:t>
      </w:r>
      <w:r w:rsidRPr="00220AC5">
        <w:rPr>
          <w:rFonts w:ascii="Arial" w:hAnsi="Arial" w:cs="Arial"/>
          <w:color w:val="000000"/>
          <w:sz w:val="19"/>
          <w:szCs w:val="19"/>
        </w:rPr>
        <w:noBreakHyphen/>
        <w:t>815C and is used extensively in industrial plants and in commercial burner installations that are not equipped with preheating facilities.</w:t>
      </w:r>
      <w:r w:rsidR="00EF7C51">
        <w:rPr>
          <w:rFonts w:ascii="Arial" w:hAnsi="Arial" w:cs="Arial"/>
          <w:color w:val="000000"/>
          <w:sz w:val="19"/>
          <w:szCs w:val="19"/>
        </w:rPr>
        <w:t xml:space="preserve"> </w:t>
      </w:r>
      <w:r w:rsidRPr="00220AC5">
        <w:rPr>
          <w:rFonts w:ascii="Arial" w:hAnsi="Arial" w:cs="Arial"/>
          <w:color w:val="000000"/>
          <w:sz w:val="19"/>
          <w:szCs w:val="19"/>
        </w:rPr>
        <w:t>It also includes No. 4 diesel fuel used for low- and medium-speed diesel engines and conforms to ASTM Specification D 975.</w:t>
      </w:r>
    </w:p>
    <w:p w:rsidR="007B0F75" w:rsidRDefault="007B0F7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01" w:lineRule="exact"/>
        <w:jc w:val="both"/>
        <w:rPr>
          <w:rFonts w:ascii="Arial" w:hAnsi="Arial" w:cs="Arial"/>
          <w:b/>
          <w:bCs/>
          <w:i/>
          <w:iCs/>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01" w:lineRule="exact"/>
        <w:jc w:val="both"/>
        <w:rPr>
          <w:rFonts w:ascii="Arial" w:hAnsi="Arial" w:cs="Arial"/>
          <w:color w:val="000000"/>
          <w:sz w:val="19"/>
          <w:szCs w:val="19"/>
        </w:rPr>
      </w:pPr>
      <w:r w:rsidRPr="00220AC5">
        <w:rPr>
          <w:rFonts w:ascii="Arial" w:hAnsi="Arial" w:cs="Arial"/>
          <w:b/>
          <w:bCs/>
          <w:i/>
          <w:iCs/>
          <w:color w:val="000000"/>
          <w:sz w:val="19"/>
          <w:szCs w:val="19"/>
        </w:rPr>
        <w:t>Finished Motor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complex mixture of relatively volatile hydrocarbons with or without small quantities of additives, blended to form a fuel suitable for use in spark</w:t>
      </w:r>
      <w:r w:rsidRPr="00220AC5">
        <w:rPr>
          <w:rFonts w:ascii="Arial" w:hAnsi="Arial" w:cs="Arial"/>
          <w:color w:val="000000"/>
          <w:sz w:val="19"/>
          <w:szCs w:val="19"/>
        </w:rPr>
        <w:noBreakHyphen/>
        <w:t>ignition engines. Motor gasoline, as defined in ASTM Specification D 4814 or Federal Specification VV-G1690C, is characterized as having a boiling range of 122 to 158 degrees Fahrenheit at the 10-percent recovery point to 365 to 374 degrees Fahrenheit at the 90-percent recovery point. "Motor gasoline" includes conventional gasoline; all types of oxygenated gasoline, including gasohol; and reformulated gasoline, but excludes aviation gasoline.</w:t>
      </w:r>
      <w:r w:rsidR="00EF7C51">
        <w:rPr>
          <w:rFonts w:ascii="Arial" w:hAnsi="Arial" w:cs="Arial"/>
          <w:color w:val="000000"/>
          <w:sz w:val="19"/>
          <w:szCs w:val="19"/>
        </w:rPr>
        <w:t xml:space="preserve"> </w:t>
      </w:r>
      <w:r w:rsidRPr="00220AC5">
        <w:rPr>
          <w:rFonts w:ascii="Arial" w:hAnsi="Arial" w:cs="Arial"/>
          <w:i/>
          <w:iCs/>
          <w:color w:val="000000"/>
          <w:sz w:val="19"/>
          <w:szCs w:val="19"/>
        </w:rPr>
        <w:t>Note</w:t>
      </w:r>
      <w:r w:rsidRPr="00220AC5">
        <w:rPr>
          <w:rFonts w:ascii="Arial" w:hAnsi="Arial" w:cs="Arial"/>
          <w:color w:val="000000"/>
          <w:sz w:val="19"/>
          <w:szCs w:val="19"/>
        </w:rPr>
        <w:t>: Volumetric data on blending components, such as oxygenates, are not counted in data on finished motor gasoline until the blending components are blended into the gasoline.</w:t>
      </w:r>
    </w:p>
    <w:p w:rsidR="00052C45" w:rsidRDefault="00052C4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r w:rsidRPr="00220AC5">
        <w:rPr>
          <w:rFonts w:ascii="Arial" w:hAnsi="Arial" w:cs="Arial"/>
          <w:color w:val="000000"/>
          <w:sz w:val="19"/>
          <w:szCs w:val="19"/>
        </w:rPr>
        <w:t>a.</w:t>
      </w:r>
      <w:r w:rsidRPr="00220AC5">
        <w:rPr>
          <w:rFonts w:ascii="Arial" w:hAnsi="Arial" w:cs="Arial"/>
          <w:color w:val="000000"/>
          <w:sz w:val="19"/>
          <w:szCs w:val="19"/>
        </w:rPr>
        <w:tab/>
      </w:r>
      <w:r w:rsidRPr="00220AC5">
        <w:rPr>
          <w:rFonts w:ascii="Arial" w:hAnsi="Arial" w:cs="Arial"/>
          <w:b/>
          <w:bCs/>
          <w:i/>
          <w:iCs/>
          <w:color w:val="000000"/>
          <w:sz w:val="19"/>
          <w:szCs w:val="19"/>
        </w:rPr>
        <w:t>Reformulated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Finished motor gasoline formulated for use in motor vehicles, the composition and properties of which meet the requirements of the reformulated gasoline regulations promulgated by the U.S. Environmental Protection Agency under Section 211(k) of the Clean Air Act.</w:t>
      </w:r>
      <w:r w:rsidR="00EF7C51">
        <w:rPr>
          <w:rFonts w:ascii="Arial" w:hAnsi="Arial" w:cs="Arial"/>
          <w:sz w:val="19"/>
          <w:szCs w:val="19"/>
        </w:rPr>
        <w:t xml:space="preserve"> </w:t>
      </w:r>
      <w:r w:rsidR="00932C94" w:rsidRPr="00220AC5">
        <w:rPr>
          <w:rFonts w:ascii="Arial" w:hAnsi="Arial" w:cs="Arial"/>
          <w:sz w:val="19"/>
          <w:szCs w:val="19"/>
        </w:rPr>
        <w:t>It includes gasoline produced to meet or exceed emissions performance and benzene content standards of federal-program reformulated gasoline even though the gasoline may not meet all of the composition requirements (e.g. oxygen content) of federal-program reformulated gasoline.</w:t>
      </w:r>
      <w:r w:rsidR="00EF7C51">
        <w:rPr>
          <w:rFonts w:ascii="Arial" w:hAnsi="Arial" w:cs="Arial"/>
          <w:color w:val="000000"/>
          <w:sz w:val="19"/>
          <w:szCs w:val="19"/>
        </w:rPr>
        <w:t xml:space="preserve"> </w:t>
      </w:r>
      <w:r w:rsidRPr="00220AC5">
        <w:rPr>
          <w:rFonts w:ascii="Arial" w:hAnsi="Arial" w:cs="Arial"/>
          <w:i/>
          <w:iCs/>
          <w:color w:val="000000"/>
          <w:sz w:val="19"/>
          <w:szCs w:val="19"/>
        </w:rPr>
        <w:t>Note:</w:t>
      </w:r>
      <w:r w:rsidRPr="00220AC5">
        <w:rPr>
          <w:rFonts w:ascii="Arial" w:hAnsi="Arial" w:cs="Arial"/>
          <w:color w:val="000000"/>
          <w:sz w:val="19"/>
          <w:szCs w:val="19"/>
        </w:rPr>
        <w:t xml:space="preserve"> This category includes oxygenated fuels program reformulated gasoline (OPRG) but excludes reformulated gasoline blendstock for oxygenate blending (RBOB).</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9"/>
          <w:szCs w:val="19"/>
        </w:rPr>
      </w:pPr>
      <w:r w:rsidRPr="00220AC5">
        <w:rPr>
          <w:rFonts w:ascii="Arial" w:hAnsi="Arial" w:cs="Arial"/>
          <w:color w:val="000000"/>
          <w:sz w:val="19"/>
          <w:szCs w:val="19"/>
        </w:rPr>
        <w:t>b.</w:t>
      </w:r>
      <w:r w:rsidRPr="00220AC5">
        <w:rPr>
          <w:rFonts w:ascii="Arial" w:hAnsi="Arial" w:cs="Arial"/>
          <w:color w:val="000000"/>
          <w:sz w:val="19"/>
          <w:szCs w:val="19"/>
        </w:rPr>
        <w:tab/>
      </w:r>
      <w:r w:rsidRPr="00220AC5">
        <w:rPr>
          <w:rFonts w:ascii="Arial" w:hAnsi="Arial" w:cs="Arial"/>
          <w:b/>
          <w:bCs/>
          <w:i/>
          <w:iCs/>
          <w:color w:val="000000"/>
          <w:sz w:val="19"/>
          <w:szCs w:val="19"/>
        </w:rPr>
        <w:t>Oxygenated Gasoline</w:t>
      </w:r>
      <w:r w:rsidRPr="00220AC5">
        <w:rPr>
          <w:rFonts w:ascii="Arial" w:hAnsi="Arial" w:cs="Arial"/>
          <w:color w:val="000000"/>
          <w:sz w:val="19"/>
          <w:szCs w:val="19"/>
        </w:rPr>
        <w:t xml:space="preserve"> - Finished motor gasoline, other than reformulated gasoline, having an oxygen content of 2.7 percent or higher by weight and required by the U.S. Environmental Protection Agency (EPA) to be sold in areas designated by EPA as carbon monoxide (CO) nonattainment areas.</w:t>
      </w:r>
      <w:r w:rsidR="00EF7C51">
        <w:rPr>
          <w:rFonts w:ascii="Arial" w:hAnsi="Arial" w:cs="Arial"/>
          <w:i/>
          <w:iCs/>
          <w:color w:val="000000"/>
          <w:sz w:val="19"/>
          <w:szCs w:val="19"/>
        </w:rPr>
        <w:t xml:space="preserve"> </w:t>
      </w:r>
      <w:r w:rsidRPr="00220AC5">
        <w:rPr>
          <w:rFonts w:ascii="Arial" w:hAnsi="Arial" w:cs="Arial"/>
          <w:i/>
          <w:iCs/>
          <w:color w:val="000000"/>
          <w:sz w:val="19"/>
          <w:szCs w:val="19"/>
        </w:rPr>
        <w:t>Note:</w:t>
      </w:r>
      <w:r w:rsidRPr="00220AC5">
        <w:rPr>
          <w:rFonts w:ascii="Arial" w:hAnsi="Arial" w:cs="Arial"/>
          <w:color w:val="000000"/>
          <w:sz w:val="19"/>
          <w:szCs w:val="19"/>
        </w:rPr>
        <w:t xml:space="preserve"> Oxygenated gasoline excludes oxygenated fuels program reformulated gasoline (OPRG) and reformulated gasoline blendstock for oxygenate blending (RBOB).</w:t>
      </w:r>
      <w:r w:rsidR="00EF7C51">
        <w:rPr>
          <w:rFonts w:ascii="Arial" w:hAnsi="Arial" w:cs="Arial"/>
          <w:color w:val="000000"/>
          <w:sz w:val="19"/>
          <w:szCs w:val="19"/>
        </w:rPr>
        <w:t xml:space="preserve"> </w:t>
      </w:r>
      <w:r w:rsidRPr="00220AC5">
        <w:rPr>
          <w:rFonts w:ascii="Arial" w:hAnsi="Arial" w:cs="Arial"/>
          <w:color w:val="000000"/>
          <w:sz w:val="19"/>
          <w:szCs w:val="19"/>
        </w:rPr>
        <w:t>Data on gasohol that has at least 2.7 percent oxygen, by weight, and is intended for sale inside CO attainment areas are included in data on oxygenated gasoline.</w:t>
      </w:r>
      <w:r w:rsidR="00EF7C51">
        <w:rPr>
          <w:rFonts w:ascii="Arial" w:hAnsi="Arial" w:cs="Arial"/>
          <w:color w:val="000000"/>
          <w:sz w:val="19"/>
          <w:szCs w:val="19"/>
        </w:rPr>
        <w:t xml:space="preserve"> </w:t>
      </w:r>
      <w:r w:rsidRPr="00220AC5">
        <w:rPr>
          <w:rFonts w:ascii="Arial" w:hAnsi="Arial" w:cs="Arial"/>
          <w:color w:val="000000"/>
          <w:sz w:val="19"/>
          <w:szCs w:val="19"/>
        </w:rPr>
        <w:t>Other data on gasohol are included in data on conventional gasoline.</w:t>
      </w:r>
      <w:r w:rsidR="00641DD6" w:rsidRPr="00641DD6">
        <w:rPr>
          <w:rFonts w:ascii="Arial" w:hAnsi="Arial" w:cs="Arial"/>
          <w:color w:val="FF0000"/>
          <w:sz w:val="18"/>
          <w:szCs w:val="18"/>
        </w:rPr>
        <w:t xml:space="preserve"> </w:t>
      </w:r>
      <w:r w:rsidR="00641DD6" w:rsidRPr="00876A38">
        <w:rPr>
          <w:rFonts w:ascii="Arial" w:hAnsi="Arial" w:cs="Arial"/>
          <w:sz w:val="19"/>
          <w:szCs w:val="19"/>
        </w:rPr>
        <w:t xml:space="preserve">Oxygenated gasoline </w:t>
      </w:r>
      <w:r w:rsidR="00D17915" w:rsidRPr="00876A38">
        <w:rPr>
          <w:rFonts w:ascii="Arial" w:hAnsi="Arial" w:cs="Arial"/>
          <w:sz w:val="19"/>
          <w:szCs w:val="19"/>
        </w:rPr>
        <w:t>is</w:t>
      </w:r>
      <w:r w:rsidR="00641DD6" w:rsidRPr="00876A38">
        <w:rPr>
          <w:rFonts w:ascii="Arial" w:hAnsi="Arial" w:cs="Arial"/>
          <w:sz w:val="19"/>
          <w:szCs w:val="19"/>
        </w:rPr>
        <w:t xml:space="preserve"> included in conventional gasoline beginning with January 2007 data.</w:t>
      </w:r>
    </w:p>
    <w:p w:rsidR="00B26A80" w:rsidRPr="00220AC5" w:rsidRDefault="00B26A8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r w:rsidRPr="00220AC5">
        <w:rPr>
          <w:rFonts w:ascii="Arial" w:hAnsi="Arial" w:cs="Arial"/>
          <w:color w:val="000000"/>
          <w:sz w:val="19"/>
          <w:szCs w:val="19"/>
        </w:rPr>
        <w:t>c.</w:t>
      </w:r>
      <w:r w:rsidRPr="00220AC5">
        <w:rPr>
          <w:rFonts w:ascii="Arial" w:hAnsi="Arial" w:cs="Arial"/>
          <w:color w:val="000000"/>
          <w:sz w:val="19"/>
          <w:szCs w:val="19"/>
        </w:rPr>
        <w:tab/>
      </w:r>
      <w:r w:rsidRPr="00220AC5">
        <w:rPr>
          <w:rFonts w:ascii="Arial" w:hAnsi="Arial" w:cs="Arial"/>
          <w:b/>
          <w:bCs/>
          <w:i/>
          <w:iCs/>
          <w:color w:val="000000"/>
          <w:sz w:val="19"/>
          <w:szCs w:val="19"/>
        </w:rPr>
        <w:t>Conventional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Finished motor gasoline not included in the oxygenated or reformulated</w:t>
      </w:r>
      <w:r w:rsidR="00B62C00" w:rsidRPr="00220AC5">
        <w:rPr>
          <w:rFonts w:ascii="Arial" w:hAnsi="Arial" w:cs="Arial"/>
          <w:color w:val="000000"/>
          <w:sz w:val="19"/>
          <w:szCs w:val="19"/>
        </w:rPr>
        <w:t xml:space="preserve"> </w:t>
      </w:r>
      <w:r w:rsidRPr="00220AC5">
        <w:rPr>
          <w:rFonts w:ascii="Arial" w:hAnsi="Arial" w:cs="Arial"/>
          <w:color w:val="000000"/>
          <w:sz w:val="19"/>
          <w:szCs w:val="19"/>
        </w:rPr>
        <w:t>gasoline categories.</w:t>
      </w:r>
      <w:r w:rsidR="00EF7C51">
        <w:rPr>
          <w:rFonts w:ascii="Arial" w:hAnsi="Arial" w:cs="Arial"/>
          <w:color w:val="000000"/>
          <w:sz w:val="19"/>
          <w:szCs w:val="19"/>
        </w:rPr>
        <w:t xml:space="preserve"> </w:t>
      </w:r>
      <w:r w:rsidRPr="00220AC5">
        <w:rPr>
          <w:rFonts w:ascii="Arial" w:hAnsi="Arial" w:cs="Arial"/>
          <w:i/>
          <w:iCs/>
          <w:color w:val="000000"/>
          <w:sz w:val="19"/>
          <w:szCs w:val="19"/>
        </w:rPr>
        <w:t>Note:</w:t>
      </w:r>
      <w:r w:rsidRPr="00220AC5">
        <w:rPr>
          <w:rFonts w:ascii="Arial" w:hAnsi="Arial" w:cs="Arial"/>
          <w:color w:val="000000"/>
          <w:sz w:val="19"/>
          <w:szCs w:val="19"/>
        </w:rPr>
        <w:t xml:space="preserve"> </w:t>
      </w:r>
      <w:r w:rsidR="00B62C00" w:rsidRPr="00220AC5">
        <w:rPr>
          <w:rFonts w:ascii="Arial" w:hAnsi="Arial" w:cs="Arial"/>
          <w:color w:val="000000"/>
          <w:sz w:val="19"/>
          <w:szCs w:val="19"/>
        </w:rPr>
        <w:t>T</w:t>
      </w:r>
      <w:r w:rsidRPr="00220AC5">
        <w:rPr>
          <w:rFonts w:ascii="Arial" w:hAnsi="Arial" w:cs="Arial"/>
          <w:color w:val="000000"/>
          <w:sz w:val="19"/>
          <w:szCs w:val="19"/>
        </w:rPr>
        <w:t>his category excludes reformulated gasoline blendstock for oxygenate blending (RBOB) as well as other blendstock.</w:t>
      </w:r>
    </w:p>
    <w:p w:rsidR="00EE4D7C" w:rsidRPr="00220AC5" w:rsidRDefault="00EE4D7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color w:val="000000"/>
          <w:sz w:val="19"/>
          <w:szCs w:val="19"/>
        </w:rPr>
        <w:t>Within each of these three types of gasoline are the following three grades: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EF7C51"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720"/>
        <w:jc w:val="both"/>
        <w:rPr>
          <w:rFonts w:ascii="Arial" w:hAnsi="Arial" w:cs="Arial"/>
          <w:color w:val="000000"/>
          <w:sz w:val="19"/>
          <w:szCs w:val="19"/>
        </w:rPr>
      </w:pPr>
      <w:r>
        <w:rPr>
          <w:rFonts w:ascii="Arial" w:hAnsi="Arial" w:cs="Arial"/>
          <w:color w:val="000000"/>
          <w:sz w:val="19"/>
          <w:szCs w:val="19"/>
        </w:rPr>
        <w:t xml:space="preserve">  </w:t>
      </w:r>
      <w:r w:rsidR="005A5F07">
        <w:rPr>
          <w:rFonts w:ascii="Arial" w:hAnsi="Arial" w:cs="Arial"/>
          <w:color w:val="000000"/>
          <w:sz w:val="19"/>
          <w:szCs w:val="19"/>
        </w:rPr>
        <w:t>(</w:t>
      </w:r>
      <w:r w:rsidR="00660635" w:rsidRPr="00220AC5">
        <w:rPr>
          <w:rFonts w:ascii="Arial" w:hAnsi="Arial" w:cs="Arial"/>
          <w:color w:val="000000"/>
          <w:sz w:val="19"/>
          <w:szCs w:val="19"/>
        </w:rPr>
        <w:t>1</w:t>
      </w:r>
      <w:r w:rsidR="005A5F07">
        <w:rPr>
          <w:rFonts w:ascii="Arial" w:hAnsi="Arial" w:cs="Arial"/>
          <w:color w:val="000000"/>
          <w:sz w:val="19"/>
          <w:szCs w:val="19"/>
        </w:rPr>
        <w:t>)</w:t>
      </w:r>
      <w:r w:rsidR="00660635" w:rsidRPr="00220AC5">
        <w:rPr>
          <w:rFonts w:ascii="Arial" w:hAnsi="Arial" w:cs="Arial"/>
          <w:color w:val="000000"/>
          <w:sz w:val="19"/>
          <w:szCs w:val="19"/>
        </w:rPr>
        <w:tab/>
      </w:r>
      <w:r w:rsidR="00660635" w:rsidRPr="00220AC5">
        <w:rPr>
          <w:rFonts w:ascii="Arial" w:hAnsi="Arial" w:cs="Arial"/>
          <w:b/>
          <w:bCs/>
          <w:i/>
          <w:iCs/>
          <w:color w:val="000000"/>
          <w:sz w:val="19"/>
          <w:szCs w:val="19"/>
        </w:rPr>
        <w:t>Regular Gasoline</w:t>
      </w:r>
      <w:r w:rsidR="00660635" w:rsidRPr="00220AC5">
        <w:rPr>
          <w:rFonts w:ascii="Arial" w:hAnsi="Arial" w:cs="Arial"/>
          <w:color w:val="000000"/>
          <w:sz w:val="19"/>
          <w:szCs w:val="19"/>
        </w:rPr>
        <w:t xml:space="preserve"> </w:t>
      </w:r>
      <w:r w:rsidR="00660635" w:rsidRPr="00220AC5">
        <w:rPr>
          <w:rFonts w:ascii="Arial" w:hAnsi="Arial" w:cs="Arial"/>
          <w:color w:val="000000"/>
          <w:sz w:val="19"/>
          <w:szCs w:val="19"/>
        </w:rPr>
        <w:noBreakHyphen/>
        <w:t xml:space="preserve"> Gasoline having an antiknock index, i.e., octane rating, greater than or equal to 85 and less than 88.</w:t>
      </w:r>
    </w:p>
    <w:p w:rsidR="006C07EE" w:rsidRDefault="006C07EE">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p>
    <w:p w:rsidR="00660635" w:rsidRPr="00220AC5" w:rsidRDefault="00EF7C51"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720"/>
        <w:jc w:val="both"/>
        <w:rPr>
          <w:rFonts w:ascii="Arial" w:hAnsi="Arial" w:cs="Arial"/>
          <w:color w:val="000000"/>
          <w:sz w:val="19"/>
          <w:szCs w:val="19"/>
        </w:rPr>
      </w:pPr>
      <w:r>
        <w:rPr>
          <w:rFonts w:ascii="Arial" w:hAnsi="Arial" w:cs="Arial"/>
          <w:color w:val="000000"/>
          <w:sz w:val="19"/>
          <w:szCs w:val="19"/>
        </w:rPr>
        <w:t xml:space="preserve">  </w:t>
      </w:r>
      <w:r w:rsidR="005A5F07">
        <w:rPr>
          <w:rFonts w:ascii="Arial" w:hAnsi="Arial" w:cs="Arial"/>
          <w:color w:val="000000"/>
          <w:sz w:val="19"/>
          <w:szCs w:val="19"/>
        </w:rPr>
        <w:t>(2)</w:t>
      </w:r>
      <w:r w:rsidR="00660635" w:rsidRPr="00220AC5">
        <w:rPr>
          <w:rFonts w:ascii="Arial" w:hAnsi="Arial" w:cs="Arial"/>
          <w:color w:val="000000"/>
          <w:sz w:val="19"/>
          <w:szCs w:val="19"/>
        </w:rPr>
        <w:tab/>
      </w:r>
      <w:r w:rsidR="00660635" w:rsidRPr="00220AC5">
        <w:rPr>
          <w:rFonts w:ascii="Arial" w:hAnsi="Arial" w:cs="Arial"/>
          <w:b/>
          <w:bCs/>
          <w:i/>
          <w:iCs/>
          <w:color w:val="000000"/>
          <w:sz w:val="19"/>
          <w:szCs w:val="19"/>
        </w:rPr>
        <w:t>Midgrade Gasoline</w:t>
      </w:r>
      <w:r w:rsidR="00660635" w:rsidRPr="00220AC5">
        <w:rPr>
          <w:rFonts w:ascii="Arial" w:hAnsi="Arial" w:cs="Arial"/>
          <w:color w:val="000000"/>
          <w:sz w:val="19"/>
          <w:szCs w:val="19"/>
        </w:rPr>
        <w:t xml:space="preserve"> </w:t>
      </w:r>
      <w:r w:rsidR="00660635" w:rsidRPr="00220AC5">
        <w:rPr>
          <w:rFonts w:ascii="Arial" w:hAnsi="Arial" w:cs="Arial"/>
          <w:color w:val="000000"/>
          <w:sz w:val="19"/>
          <w:szCs w:val="19"/>
        </w:rPr>
        <w:noBreakHyphen/>
        <w:t xml:space="preserve"> Gasoline having an antiknock index, i.e., octane rating, greater than or equal to 88 but less than or equal to 90.</w:t>
      </w:r>
    </w:p>
    <w:p w:rsidR="006C07EE" w:rsidRDefault="006C07EE">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p>
    <w:p w:rsidR="00660635" w:rsidRPr="00220AC5" w:rsidRDefault="00EF7C51"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720"/>
        <w:jc w:val="both"/>
        <w:rPr>
          <w:rFonts w:ascii="Arial" w:hAnsi="Arial" w:cs="Arial"/>
          <w:color w:val="000000"/>
          <w:sz w:val="19"/>
          <w:szCs w:val="19"/>
        </w:rPr>
      </w:pPr>
      <w:r>
        <w:rPr>
          <w:rFonts w:ascii="Arial" w:hAnsi="Arial" w:cs="Arial"/>
          <w:color w:val="000000"/>
          <w:sz w:val="19"/>
          <w:szCs w:val="19"/>
        </w:rPr>
        <w:t xml:space="preserve">  </w:t>
      </w:r>
      <w:r w:rsidR="005A5F07">
        <w:rPr>
          <w:rFonts w:ascii="Arial" w:hAnsi="Arial" w:cs="Arial"/>
          <w:color w:val="000000"/>
          <w:sz w:val="19"/>
          <w:szCs w:val="19"/>
        </w:rPr>
        <w:t>(3)</w:t>
      </w:r>
      <w:r w:rsidR="00660635" w:rsidRPr="00220AC5">
        <w:rPr>
          <w:rFonts w:ascii="Arial" w:hAnsi="Arial" w:cs="Arial"/>
          <w:color w:val="000000"/>
          <w:sz w:val="19"/>
          <w:szCs w:val="19"/>
        </w:rPr>
        <w:tab/>
      </w:r>
      <w:r w:rsidR="00660635" w:rsidRPr="00220AC5">
        <w:rPr>
          <w:rFonts w:ascii="Arial" w:hAnsi="Arial" w:cs="Arial"/>
          <w:b/>
          <w:bCs/>
          <w:i/>
          <w:iCs/>
          <w:color w:val="000000"/>
          <w:sz w:val="19"/>
          <w:szCs w:val="19"/>
        </w:rPr>
        <w:t>Premium Gasoline</w:t>
      </w:r>
      <w:r w:rsidR="00660635" w:rsidRPr="00220AC5">
        <w:rPr>
          <w:rFonts w:ascii="Arial" w:hAnsi="Arial" w:cs="Arial"/>
          <w:color w:val="000000"/>
          <w:sz w:val="19"/>
          <w:szCs w:val="19"/>
        </w:rPr>
        <w:t xml:space="preserve"> </w:t>
      </w:r>
      <w:r w:rsidR="00660635" w:rsidRPr="00220AC5">
        <w:rPr>
          <w:rFonts w:ascii="Arial" w:hAnsi="Arial" w:cs="Arial"/>
          <w:color w:val="000000"/>
          <w:sz w:val="19"/>
          <w:szCs w:val="19"/>
        </w:rPr>
        <w:noBreakHyphen/>
        <w:t xml:space="preserve"> Gasoline having an antiknock index, i.e., octane rating, greater than 90.</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i/>
          <w:iCs/>
          <w:color w:val="000000"/>
          <w:sz w:val="19"/>
          <w:szCs w:val="19"/>
        </w:rPr>
        <w:t>Note</w:t>
      </w:r>
      <w:r w:rsidRPr="00220AC5">
        <w:rPr>
          <w:rFonts w:ascii="Arial" w:hAnsi="Arial" w:cs="Arial"/>
          <w:color w:val="000000"/>
          <w:sz w:val="19"/>
          <w:szCs w:val="19"/>
        </w:rPr>
        <w:t>: In general, automotive octane requirements are lower at high altitudes. Therefore, in some areas of the United States, such as the Rocky Mountain States, the octane ranges for the gasoline grades above may be 2 or more octane points lower.</w:t>
      </w:r>
    </w:p>
    <w:p w:rsidR="009B1A1C" w:rsidRPr="00220AC5" w:rsidRDefault="009B1A1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Firm</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Any association, company, corporation, estate, individual, joint</w:t>
      </w:r>
      <w:r w:rsidRPr="00220AC5">
        <w:rPr>
          <w:rFonts w:ascii="Arial" w:hAnsi="Arial" w:cs="Arial"/>
          <w:color w:val="000000"/>
          <w:sz w:val="19"/>
          <w:szCs w:val="19"/>
        </w:rPr>
        <w:noBreakHyphen/>
        <w:t>venture, partnership, sole proprietorship</w:t>
      </w:r>
      <w:r w:rsidR="004F5A84">
        <w:rPr>
          <w:rFonts w:ascii="Arial" w:hAnsi="Arial" w:cs="Arial"/>
          <w:color w:val="000000"/>
          <w:sz w:val="19"/>
          <w:szCs w:val="19"/>
        </w:rPr>
        <w:t>,</w:t>
      </w:r>
      <w:r w:rsidRPr="00220AC5">
        <w:rPr>
          <w:rFonts w:ascii="Arial" w:hAnsi="Arial" w:cs="Arial"/>
          <w:color w:val="000000"/>
          <w:sz w:val="19"/>
          <w:szCs w:val="19"/>
        </w:rPr>
        <w:t xml:space="preserve"> or any other entity, however organized, including: (a) charitable or educational institutions; (b) the Federal Government, including corporations, departments,</w:t>
      </w:r>
      <w:r w:rsidR="00EF7C51">
        <w:rPr>
          <w:rFonts w:ascii="Arial" w:hAnsi="Arial" w:cs="Arial"/>
          <w:color w:val="000000"/>
          <w:sz w:val="19"/>
          <w:szCs w:val="19"/>
        </w:rPr>
        <w:t xml:space="preserve"> </w:t>
      </w:r>
      <w:r w:rsidRPr="00220AC5">
        <w:rPr>
          <w:rFonts w:ascii="Arial" w:hAnsi="Arial" w:cs="Arial"/>
          <w:color w:val="000000"/>
          <w:sz w:val="19"/>
          <w:szCs w:val="19"/>
        </w:rPr>
        <w:t>Federal agencies, and other instrumentalities; and (c) State and local governments.</w:t>
      </w:r>
      <w:r w:rsidR="00EF7C51">
        <w:rPr>
          <w:rFonts w:ascii="Arial" w:hAnsi="Arial" w:cs="Arial"/>
          <w:color w:val="000000"/>
          <w:sz w:val="19"/>
          <w:szCs w:val="19"/>
        </w:rPr>
        <w:t xml:space="preserve"> </w:t>
      </w:r>
      <w:r w:rsidRPr="00220AC5">
        <w:rPr>
          <w:rFonts w:ascii="Arial" w:hAnsi="Arial" w:cs="Arial"/>
          <w:color w:val="000000"/>
          <w:sz w:val="19"/>
          <w:szCs w:val="19"/>
        </w:rPr>
        <w:t>A firm may consist of (1) a parent entity, including the consolidated and unconsolidated entities (if any) that it directly or indirectly controls; (2) a parent and its consolidated entities only; (3) an unconsolidated entity; or (4) any part or combination of the above.</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Gas Plant Operator</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Any firm, including a gas plant owner, which operates a gas plant and keeps the gas plant records. A gas plant is a facility in which natural gas liquids are separated from natural gas, or in which natural gas liquids are fractionated or otherwise separated into natural gas liquid products or both.</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Gasohol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blend of finished motor gasoline containing alcohol (generally ethanol but sometimes methanol) at a concentration of 10 percent or less by volume.</w:t>
      </w:r>
      <w:r w:rsidR="00EF7C51">
        <w:rPr>
          <w:rFonts w:ascii="Arial" w:hAnsi="Arial" w:cs="Arial"/>
          <w:color w:val="000000"/>
          <w:sz w:val="19"/>
          <w:szCs w:val="19"/>
        </w:rPr>
        <w:t xml:space="preserve"> </w:t>
      </w:r>
      <w:r w:rsidRPr="00220AC5">
        <w:rPr>
          <w:rFonts w:ascii="Arial" w:hAnsi="Arial" w:cs="Arial"/>
          <w:color w:val="000000"/>
          <w:sz w:val="19"/>
          <w:szCs w:val="19"/>
        </w:rPr>
        <w:t>Data on gasohol that has at least 2.7 percent oxygen, by weight, and is intended for sale inside carbon monoxide nonattainment areas are included in data on oxygenated gasoline.</w:t>
      </w:r>
    </w:p>
    <w:p w:rsidR="003A11DD" w:rsidRDefault="003A11D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i/>
          <w:iCs/>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Industrial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Firms engaged in mining, construction, or manufacturing.</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Kerosene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light petroleum distillate that is used in space heaters, cook stoves, and water heaters and is suitable for use as a light source when burned in wick-fed lamps.</w:t>
      </w:r>
      <w:r w:rsidR="00EF7C51">
        <w:rPr>
          <w:rFonts w:ascii="Arial" w:hAnsi="Arial" w:cs="Arial"/>
          <w:color w:val="000000"/>
          <w:sz w:val="19"/>
          <w:szCs w:val="19"/>
        </w:rPr>
        <w:t xml:space="preserve"> </w:t>
      </w:r>
      <w:r w:rsidRPr="00220AC5">
        <w:rPr>
          <w:rFonts w:ascii="Arial" w:hAnsi="Arial" w:cs="Arial"/>
          <w:color w:val="000000"/>
          <w:sz w:val="19"/>
          <w:szCs w:val="19"/>
        </w:rPr>
        <w:t>Kerosene has a maximum distillation temperature of 400 degrees Fahrenheit at the 10</w:t>
      </w:r>
      <w:r w:rsidRPr="00220AC5">
        <w:rPr>
          <w:rFonts w:ascii="Arial" w:hAnsi="Arial" w:cs="Arial"/>
          <w:color w:val="000000"/>
          <w:sz w:val="19"/>
          <w:szCs w:val="19"/>
        </w:rPr>
        <w:noBreakHyphen/>
        <w:t>percent recovery point, a final boiling point of 572 degrees</w:t>
      </w:r>
      <w:r w:rsidR="0032164F" w:rsidRPr="00220AC5">
        <w:rPr>
          <w:rFonts w:ascii="Arial" w:hAnsi="Arial" w:cs="Arial"/>
          <w:color w:val="000000"/>
          <w:sz w:val="19"/>
          <w:szCs w:val="19"/>
        </w:rPr>
        <w:t xml:space="preserve"> Fahrenheit, and a minimum flash point of 100 degrees Fahrenheit. Included are No. 1</w:t>
      </w:r>
      <w:r w:rsidR="0032164F" w:rsidRPr="00220AC5">
        <w:rPr>
          <w:rFonts w:ascii="Arial" w:hAnsi="Arial" w:cs="Arial"/>
          <w:color w:val="000000"/>
          <w:sz w:val="19"/>
          <w:szCs w:val="19"/>
        </w:rPr>
        <w:noBreakHyphen/>
        <w:t>K and No. 2</w:t>
      </w:r>
      <w:r w:rsidR="0032164F" w:rsidRPr="00220AC5">
        <w:rPr>
          <w:rFonts w:ascii="Arial" w:hAnsi="Arial" w:cs="Arial"/>
          <w:color w:val="000000"/>
          <w:sz w:val="19"/>
          <w:szCs w:val="19"/>
        </w:rPr>
        <w:noBreakHyphen/>
        <w:t xml:space="preserve">K, and the </w:t>
      </w:r>
      <w:r w:rsidRPr="00220AC5">
        <w:rPr>
          <w:rFonts w:ascii="Arial" w:hAnsi="Arial" w:cs="Arial"/>
          <w:color w:val="000000"/>
          <w:sz w:val="19"/>
          <w:szCs w:val="19"/>
        </w:rPr>
        <w:t>two grades recognized by ASTM Specification D 3699 as well as all grades of kerosene called range or stove oil, which have properties similar to No. 1 Fuel Oil.</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4F5A8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Pr>
          <w:rFonts w:ascii="Arial" w:hAnsi="Arial" w:cs="Arial"/>
          <w:b/>
          <w:bCs/>
          <w:i/>
          <w:iCs/>
          <w:color w:val="000000"/>
          <w:sz w:val="19"/>
          <w:szCs w:val="19"/>
        </w:rPr>
        <w:t>Kerosene</w:t>
      </w:r>
      <w:r>
        <w:rPr>
          <w:rFonts w:ascii="Arial" w:hAnsi="Arial" w:cs="Arial"/>
          <w:b/>
          <w:bCs/>
          <w:i/>
          <w:iCs/>
          <w:color w:val="000000"/>
          <w:sz w:val="19"/>
          <w:szCs w:val="19"/>
        </w:rPr>
        <w:noBreakHyphen/>
        <w:t>T</w:t>
      </w:r>
      <w:r w:rsidR="00660635" w:rsidRPr="00220AC5">
        <w:rPr>
          <w:rFonts w:ascii="Arial" w:hAnsi="Arial" w:cs="Arial"/>
          <w:b/>
          <w:bCs/>
          <w:i/>
          <w:iCs/>
          <w:color w:val="000000"/>
          <w:sz w:val="19"/>
          <w:szCs w:val="19"/>
        </w:rPr>
        <w:t>ype Jet Fuel</w:t>
      </w:r>
      <w:r w:rsidR="00660635" w:rsidRPr="00220AC5">
        <w:rPr>
          <w:rFonts w:ascii="Arial" w:hAnsi="Arial" w:cs="Arial"/>
          <w:b/>
          <w:bCs/>
          <w:color w:val="000000"/>
          <w:sz w:val="19"/>
          <w:szCs w:val="19"/>
        </w:rPr>
        <w:t xml:space="preserve"> </w:t>
      </w:r>
      <w:r w:rsidR="00660635" w:rsidRPr="00220AC5">
        <w:rPr>
          <w:rFonts w:ascii="Arial" w:hAnsi="Arial" w:cs="Arial"/>
          <w:color w:val="000000"/>
          <w:sz w:val="19"/>
          <w:szCs w:val="19"/>
        </w:rPr>
        <w:noBreakHyphen/>
        <w:t xml:space="preserve"> A kerosene-based product having a maximum distillation temperature of 400 degrees Fahrenheit at the 10</w:t>
      </w:r>
      <w:r w:rsidR="00660635" w:rsidRPr="00220AC5">
        <w:rPr>
          <w:rFonts w:ascii="Arial" w:hAnsi="Arial" w:cs="Arial"/>
          <w:color w:val="000000"/>
          <w:sz w:val="19"/>
          <w:szCs w:val="19"/>
        </w:rPr>
        <w:noBreakHyphen/>
        <w:t>percent recovery point and a final maximum boiling point of 572 degrees Fahrenheit and meeting ASTM Specification D 1655 and Military Specifications MIL</w:t>
      </w:r>
      <w:r w:rsidR="00660635" w:rsidRPr="00220AC5">
        <w:rPr>
          <w:rFonts w:ascii="Arial" w:hAnsi="Arial" w:cs="Arial"/>
          <w:color w:val="000000"/>
          <w:sz w:val="19"/>
          <w:szCs w:val="19"/>
        </w:rPr>
        <w:noBreakHyphen/>
        <w:t>T</w:t>
      </w:r>
      <w:r w:rsidR="00660635" w:rsidRPr="00220AC5">
        <w:rPr>
          <w:rFonts w:ascii="Arial" w:hAnsi="Arial" w:cs="Arial"/>
          <w:color w:val="000000"/>
          <w:sz w:val="19"/>
          <w:szCs w:val="19"/>
        </w:rPr>
        <w:noBreakHyphen/>
        <w:t>5624P and MIL-T-83133D (Grades JP</w:t>
      </w:r>
      <w:r w:rsidR="00660635" w:rsidRPr="00220AC5">
        <w:rPr>
          <w:rFonts w:ascii="Arial" w:hAnsi="Arial" w:cs="Arial"/>
          <w:color w:val="000000"/>
          <w:sz w:val="19"/>
          <w:szCs w:val="19"/>
        </w:rPr>
        <w:noBreakHyphen/>
        <w:t>5 and JP</w:t>
      </w:r>
      <w:r w:rsidR="00660635" w:rsidRPr="00220AC5">
        <w:rPr>
          <w:rFonts w:ascii="Arial" w:hAnsi="Arial" w:cs="Arial"/>
          <w:color w:val="000000"/>
          <w:sz w:val="19"/>
          <w:szCs w:val="19"/>
        </w:rPr>
        <w:noBreakHyphen/>
        <w:t>8).</w:t>
      </w:r>
      <w:r w:rsidR="00EF7C51">
        <w:rPr>
          <w:rFonts w:ascii="Arial" w:hAnsi="Arial" w:cs="Arial"/>
          <w:color w:val="000000"/>
          <w:sz w:val="19"/>
          <w:szCs w:val="19"/>
        </w:rPr>
        <w:t xml:space="preserve"> </w:t>
      </w:r>
      <w:r w:rsidR="00660635" w:rsidRPr="00220AC5">
        <w:rPr>
          <w:rFonts w:ascii="Arial" w:hAnsi="Arial" w:cs="Arial"/>
          <w:color w:val="000000"/>
          <w:sz w:val="19"/>
          <w:szCs w:val="19"/>
        </w:rPr>
        <w:t xml:space="preserve">It is used for commercial </w:t>
      </w:r>
      <w:r w:rsidR="009604AC" w:rsidRPr="00220AC5">
        <w:rPr>
          <w:rFonts w:ascii="Arial" w:hAnsi="Arial" w:cs="Arial"/>
          <w:color w:val="000000"/>
          <w:sz w:val="19"/>
          <w:szCs w:val="19"/>
        </w:rPr>
        <w:t xml:space="preserve">and military </w:t>
      </w:r>
      <w:r w:rsidR="00660635" w:rsidRPr="00220AC5">
        <w:rPr>
          <w:rFonts w:ascii="Arial" w:hAnsi="Arial" w:cs="Arial"/>
          <w:color w:val="000000"/>
          <w:sz w:val="19"/>
          <w:szCs w:val="19"/>
        </w:rPr>
        <w:t>turbojet and turboprop aircraft engines.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Nonattainment Areas</w:t>
      </w:r>
      <w:r w:rsidRPr="00220AC5">
        <w:rPr>
          <w:rFonts w:ascii="Arial" w:hAnsi="Arial" w:cs="Arial"/>
          <w:color w:val="000000"/>
          <w:sz w:val="19"/>
          <w:szCs w:val="19"/>
        </w:rPr>
        <w:t xml:space="preserve"> - Any area that does not meet the national primary or secondary ambient air quality standard established by the Environmental Protection Agency for designated pollutants, such as carbon monoxide and ozone.</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OPRG</w:t>
      </w:r>
      <w:r w:rsidRPr="00220AC5">
        <w:rPr>
          <w:rFonts w:ascii="Arial" w:hAnsi="Arial" w:cs="Arial"/>
          <w:color w:val="000000"/>
          <w:sz w:val="19"/>
          <w:szCs w:val="19"/>
        </w:rPr>
        <w:t xml:space="preserve"> - "</w:t>
      </w:r>
      <w:r w:rsidRPr="00220AC5">
        <w:rPr>
          <w:rFonts w:ascii="Arial" w:hAnsi="Arial" w:cs="Arial"/>
          <w:color w:val="000000"/>
          <w:sz w:val="19"/>
          <w:szCs w:val="19"/>
          <w:u w:val="single"/>
        </w:rPr>
        <w:t>O</w:t>
      </w:r>
      <w:r w:rsidRPr="00220AC5">
        <w:rPr>
          <w:rFonts w:ascii="Arial" w:hAnsi="Arial" w:cs="Arial"/>
          <w:color w:val="000000"/>
          <w:sz w:val="19"/>
          <w:szCs w:val="19"/>
        </w:rPr>
        <w:t xml:space="preserve">xygenated Fuels </w:t>
      </w:r>
      <w:r w:rsidRPr="00220AC5">
        <w:rPr>
          <w:rFonts w:ascii="Arial" w:hAnsi="Arial" w:cs="Arial"/>
          <w:color w:val="000000"/>
          <w:sz w:val="19"/>
          <w:szCs w:val="19"/>
          <w:u w:val="single"/>
        </w:rPr>
        <w:t>P</w:t>
      </w:r>
      <w:r w:rsidRPr="00220AC5">
        <w:rPr>
          <w:rFonts w:ascii="Arial" w:hAnsi="Arial" w:cs="Arial"/>
          <w:color w:val="000000"/>
          <w:sz w:val="19"/>
          <w:szCs w:val="19"/>
        </w:rPr>
        <w:t xml:space="preserve">rogram </w:t>
      </w:r>
      <w:r w:rsidRPr="00220AC5">
        <w:rPr>
          <w:rFonts w:ascii="Arial" w:hAnsi="Arial" w:cs="Arial"/>
          <w:color w:val="000000"/>
          <w:sz w:val="19"/>
          <w:szCs w:val="19"/>
          <w:u w:val="single"/>
        </w:rPr>
        <w:t>R</w:t>
      </w:r>
      <w:r w:rsidRPr="00220AC5">
        <w:rPr>
          <w:rFonts w:ascii="Arial" w:hAnsi="Arial" w:cs="Arial"/>
          <w:color w:val="000000"/>
          <w:sz w:val="19"/>
          <w:szCs w:val="19"/>
        </w:rPr>
        <w:t xml:space="preserve">eformulated </w:t>
      </w:r>
      <w:r w:rsidRPr="00220AC5">
        <w:rPr>
          <w:rFonts w:ascii="Arial" w:hAnsi="Arial" w:cs="Arial"/>
          <w:color w:val="000000"/>
          <w:sz w:val="19"/>
          <w:szCs w:val="19"/>
          <w:u w:val="single"/>
        </w:rPr>
        <w:t>G</w:t>
      </w:r>
      <w:r w:rsidRPr="00220AC5">
        <w:rPr>
          <w:rFonts w:ascii="Arial" w:hAnsi="Arial" w:cs="Arial"/>
          <w:color w:val="000000"/>
          <w:sz w:val="19"/>
          <w:szCs w:val="19"/>
        </w:rPr>
        <w:t>asoline" is reformulated gasoline which is intended for use in an oxygenated fuels program control area during an oxygenated fuels program control period.</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Oxygenated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See Finished Motor Gasoline.</w:t>
      </w:r>
    </w:p>
    <w:p w:rsidR="009B1A1C" w:rsidRPr="00220AC5" w:rsidRDefault="009B1A1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Oxygenates</w:t>
      </w:r>
      <w:r w:rsidRPr="00220AC5">
        <w:rPr>
          <w:rFonts w:ascii="Arial" w:hAnsi="Arial" w:cs="Arial"/>
          <w:b/>
          <w:bCs/>
          <w:color w:val="000000"/>
          <w:sz w:val="19"/>
          <w:szCs w:val="19"/>
        </w:rPr>
        <w:t xml:space="preserve"> </w:t>
      </w:r>
      <w:r w:rsidRPr="00220AC5">
        <w:rPr>
          <w:rFonts w:ascii="Arial" w:hAnsi="Arial" w:cs="Arial"/>
          <w:color w:val="000000"/>
          <w:sz w:val="19"/>
          <w:szCs w:val="19"/>
        </w:rPr>
        <w:t>- Substances which, when added to gasoline, increase the amount of oxygen in that gasoline blend.</w:t>
      </w:r>
      <w:r w:rsidR="00EF7C51">
        <w:rPr>
          <w:rFonts w:ascii="Arial" w:hAnsi="Arial" w:cs="Arial"/>
          <w:color w:val="000000"/>
          <w:sz w:val="19"/>
          <w:szCs w:val="19"/>
        </w:rPr>
        <w:t xml:space="preserve"> </w:t>
      </w:r>
      <w:r w:rsidRPr="00220AC5">
        <w:rPr>
          <w:rFonts w:ascii="Arial" w:hAnsi="Arial" w:cs="Arial"/>
          <w:color w:val="000000"/>
          <w:sz w:val="19"/>
          <w:szCs w:val="19"/>
        </w:rPr>
        <w:t>Fuel Ethanol, Methyl Tertiary Butyl Ether (MTBE), Ethyl Tertiary Butyl Ether (ETBE), and methanol are common oxygenates.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Parent</w:t>
      </w:r>
      <w:r w:rsidRPr="00220AC5">
        <w:rPr>
          <w:rFonts w:ascii="Arial" w:hAnsi="Arial" w:cs="Arial"/>
          <w:b/>
          <w:bCs/>
          <w:color w:val="000000"/>
          <w:sz w:val="19"/>
          <w:szCs w:val="19"/>
        </w:rPr>
        <w:t xml:space="preserve"> </w:t>
      </w:r>
      <w:r w:rsidRPr="00220AC5">
        <w:rPr>
          <w:rFonts w:ascii="Arial" w:hAnsi="Arial" w:cs="Arial"/>
          <w:color w:val="000000"/>
          <w:sz w:val="19"/>
          <w:szCs w:val="19"/>
        </w:rPr>
        <w:noBreakHyphen/>
        <w:t xml:space="preserve"> A </w:t>
      </w:r>
      <w:r w:rsidRPr="00E24774">
        <w:rPr>
          <w:rFonts w:ascii="Arial" w:hAnsi="Arial" w:cs="Arial"/>
          <w:bCs/>
          <w:color w:val="000000"/>
          <w:sz w:val="19"/>
          <w:szCs w:val="19"/>
        </w:rPr>
        <w:t>firm</w:t>
      </w:r>
      <w:r w:rsidRPr="00220AC5">
        <w:rPr>
          <w:rFonts w:ascii="Arial" w:hAnsi="Arial" w:cs="Arial"/>
          <w:color w:val="000000"/>
          <w:sz w:val="19"/>
          <w:szCs w:val="19"/>
        </w:rPr>
        <w:t xml:space="preserve"> that directly or indirectly controls another entity.</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08"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01" w:lineRule="exact"/>
        <w:jc w:val="both"/>
        <w:rPr>
          <w:rFonts w:ascii="Arial" w:hAnsi="Arial" w:cs="Arial"/>
          <w:color w:val="000000"/>
          <w:sz w:val="19"/>
          <w:szCs w:val="19"/>
        </w:rPr>
      </w:pPr>
      <w:r w:rsidRPr="00220AC5">
        <w:rPr>
          <w:rFonts w:ascii="Arial" w:hAnsi="Arial" w:cs="Arial"/>
          <w:b/>
          <w:bCs/>
          <w:i/>
          <w:iCs/>
          <w:color w:val="000000"/>
          <w:sz w:val="19"/>
          <w:szCs w:val="19"/>
        </w:rPr>
        <w:t>Propane, Consumer Grade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normally gaseous paraffinic compound (C</w:t>
      </w:r>
      <w:r w:rsidRPr="00220AC5">
        <w:rPr>
          <w:rFonts w:ascii="Arial" w:hAnsi="Arial" w:cs="Arial"/>
          <w:color w:val="000000"/>
          <w:sz w:val="19"/>
          <w:szCs w:val="19"/>
          <w:vertAlign w:val="subscript"/>
        </w:rPr>
        <w:t>3</w:t>
      </w:r>
      <w:r w:rsidRPr="00220AC5">
        <w:rPr>
          <w:rFonts w:ascii="Arial" w:hAnsi="Arial" w:cs="Arial"/>
          <w:color w:val="000000"/>
          <w:sz w:val="19"/>
          <w:szCs w:val="19"/>
        </w:rPr>
        <w:t>H</w:t>
      </w:r>
      <w:r w:rsidRPr="00220AC5">
        <w:rPr>
          <w:rFonts w:ascii="Arial" w:hAnsi="Arial" w:cs="Arial"/>
          <w:color w:val="000000"/>
          <w:sz w:val="19"/>
          <w:szCs w:val="19"/>
          <w:vertAlign w:val="subscript"/>
        </w:rPr>
        <w:t>8</w:t>
      </w:r>
      <w:r w:rsidRPr="00220AC5">
        <w:rPr>
          <w:rFonts w:ascii="Arial" w:hAnsi="Arial" w:cs="Arial"/>
          <w:color w:val="000000"/>
          <w:sz w:val="19"/>
          <w:szCs w:val="19"/>
        </w:rPr>
        <w:t>), which includes all products covered by Natural Gas Policy Act specifications for commercial use and HD</w:t>
      </w:r>
      <w:r w:rsidRPr="00220AC5">
        <w:rPr>
          <w:rFonts w:ascii="Arial" w:hAnsi="Arial" w:cs="Arial"/>
          <w:color w:val="000000"/>
          <w:sz w:val="19"/>
          <w:szCs w:val="19"/>
        </w:rPr>
        <w:noBreakHyphen/>
        <w:t xml:space="preserve">5 propane and ASTM Specification D 1835. It is a colorless paraffinic gas that boils at a temperature of </w:t>
      </w:r>
      <w:r w:rsidRPr="00220AC5">
        <w:rPr>
          <w:rFonts w:ascii="Arial" w:hAnsi="Arial" w:cs="Arial"/>
          <w:color w:val="000000"/>
          <w:sz w:val="19"/>
          <w:szCs w:val="19"/>
        </w:rPr>
        <w:noBreakHyphen/>
        <w:t>43.67</w:t>
      </w:r>
      <w:r w:rsidRPr="00220AC5">
        <w:rPr>
          <w:rFonts w:ascii="Arial" w:hAnsi="Arial" w:cs="Arial"/>
          <w:color w:val="000000"/>
          <w:sz w:val="19"/>
          <w:szCs w:val="19"/>
        </w:rPr>
        <w:sym w:font="Symbol" w:char="F0B0"/>
      </w:r>
      <w:r w:rsidRPr="00220AC5">
        <w:rPr>
          <w:rFonts w:ascii="Arial" w:hAnsi="Arial" w:cs="Arial"/>
          <w:color w:val="000000"/>
          <w:sz w:val="19"/>
          <w:szCs w:val="19"/>
        </w:rPr>
        <w:t>F.</w:t>
      </w:r>
      <w:r w:rsidR="00EF7C51">
        <w:rPr>
          <w:rFonts w:ascii="Arial" w:hAnsi="Arial" w:cs="Arial"/>
          <w:color w:val="000000"/>
          <w:sz w:val="19"/>
          <w:szCs w:val="19"/>
        </w:rPr>
        <w:t xml:space="preserve"> </w:t>
      </w:r>
      <w:r w:rsidRPr="00220AC5">
        <w:rPr>
          <w:rFonts w:ascii="Arial" w:hAnsi="Arial" w:cs="Arial"/>
          <w:color w:val="000000"/>
          <w:sz w:val="19"/>
          <w:szCs w:val="19"/>
        </w:rPr>
        <w:t>It does not include the propane portion of any natural gas liquid mixes, e.g., butane</w:t>
      </w:r>
      <w:r w:rsidRPr="00220AC5">
        <w:rPr>
          <w:rFonts w:ascii="Arial" w:hAnsi="Arial" w:cs="Arial"/>
          <w:color w:val="000000"/>
          <w:sz w:val="19"/>
          <w:szCs w:val="19"/>
        </w:rPr>
        <w:noBreakHyphen/>
        <w:t>propane mix.</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01"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Rack Sales</w:t>
      </w:r>
      <w:r w:rsidRPr="00220AC5">
        <w:rPr>
          <w:rFonts w:ascii="Arial" w:hAnsi="Arial" w:cs="Arial"/>
          <w:color w:val="000000"/>
          <w:sz w:val="19"/>
          <w:szCs w:val="19"/>
        </w:rPr>
        <w:t xml:space="preserve"> </w:t>
      </w:r>
      <w:r w:rsidR="009604AC" w:rsidRPr="00220AC5">
        <w:rPr>
          <w:rFonts w:ascii="Arial" w:hAnsi="Arial" w:cs="Arial"/>
          <w:color w:val="000000"/>
          <w:sz w:val="19"/>
          <w:szCs w:val="19"/>
        </w:rPr>
        <w:t>–</w:t>
      </w:r>
      <w:r w:rsidRPr="00220AC5">
        <w:rPr>
          <w:rFonts w:ascii="Arial" w:hAnsi="Arial" w:cs="Arial"/>
          <w:color w:val="000000"/>
          <w:sz w:val="19"/>
          <w:szCs w:val="19"/>
        </w:rPr>
        <w:t xml:space="preserve"> </w:t>
      </w:r>
      <w:r w:rsidR="009604AC" w:rsidRPr="00220AC5">
        <w:rPr>
          <w:rFonts w:ascii="Arial" w:hAnsi="Arial" w:cs="Arial"/>
          <w:color w:val="000000"/>
          <w:sz w:val="19"/>
          <w:szCs w:val="19"/>
        </w:rPr>
        <w:t>Wholesale t</w:t>
      </w:r>
      <w:r w:rsidRPr="00220AC5">
        <w:rPr>
          <w:rFonts w:ascii="Arial" w:hAnsi="Arial" w:cs="Arial"/>
          <w:color w:val="000000"/>
          <w:sz w:val="19"/>
          <w:szCs w:val="19"/>
        </w:rPr>
        <w:t xml:space="preserve">ruckload sales or smaller of </w:t>
      </w:r>
      <w:r w:rsidR="00752D00">
        <w:rPr>
          <w:rFonts w:ascii="Arial" w:hAnsi="Arial" w:cs="Arial"/>
          <w:color w:val="000000"/>
          <w:sz w:val="19"/>
          <w:szCs w:val="19"/>
        </w:rPr>
        <w:t>petroleum products</w:t>
      </w:r>
      <w:r w:rsidRPr="00220AC5">
        <w:rPr>
          <w:rFonts w:ascii="Arial" w:hAnsi="Arial" w:cs="Arial"/>
          <w:color w:val="000000"/>
          <w:sz w:val="19"/>
          <w:szCs w:val="19"/>
        </w:rPr>
        <w:t xml:space="preserve"> where title transfers at a terminal.</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RBOB</w:t>
      </w:r>
      <w:r w:rsidRPr="00220AC5">
        <w:rPr>
          <w:rFonts w:ascii="Arial" w:hAnsi="Arial" w:cs="Arial"/>
          <w:color w:val="000000"/>
          <w:sz w:val="19"/>
          <w:szCs w:val="19"/>
        </w:rPr>
        <w:t xml:space="preserve"> - “</w:t>
      </w:r>
      <w:r w:rsidRPr="00220AC5">
        <w:rPr>
          <w:rFonts w:ascii="Arial" w:hAnsi="Arial" w:cs="Arial"/>
          <w:color w:val="000000"/>
          <w:sz w:val="19"/>
          <w:szCs w:val="19"/>
          <w:u w:val="single"/>
        </w:rPr>
        <w:t>R</w:t>
      </w:r>
      <w:r w:rsidRPr="00220AC5">
        <w:rPr>
          <w:rFonts w:ascii="Arial" w:hAnsi="Arial" w:cs="Arial"/>
          <w:color w:val="000000"/>
          <w:sz w:val="19"/>
          <w:szCs w:val="19"/>
        </w:rPr>
        <w:t xml:space="preserve">eformulated Gasoline </w:t>
      </w:r>
      <w:r w:rsidRPr="00220AC5">
        <w:rPr>
          <w:rFonts w:ascii="Arial" w:hAnsi="Arial" w:cs="Arial"/>
          <w:color w:val="000000"/>
          <w:sz w:val="19"/>
          <w:szCs w:val="19"/>
          <w:u w:val="single"/>
        </w:rPr>
        <w:t>B</w:t>
      </w:r>
      <w:r w:rsidRPr="00220AC5">
        <w:rPr>
          <w:rFonts w:ascii="Arial" w:hAnsi="Arial" w:cs="Arial"/>
          <w:color w:val="000000"/>
          <w:sz w:val="19"/>
          <w:szCs w:val="19"/>
        </w:rPr>
        <w:t xml:space="preserve">lendstock for </w:t>
      </w:r>
      <w:r w:rsidRPr="00220AC5">
        <w:rPr>
          <w:rFonts w:ascii="Arial" w:hAnsi="Arial" w:cs="Arial"/>
          <w:color w:val="000000"/>
          <w:sz w:val="19"/>
          <w:szCs w:val="19"/>
          <w:u w:val="single"/>
        </w:rPr>
        <w:t>O</w:t>
      </w:r>
      <w:r w:rsidRPr="00220AC5">
        <w:rPr>
          <w:rFonts w:ascii="Arial" w:hAnsi="Arial" w:cs="Arial"/>
          <w:color w:val="000000"/>
          <w:sz w:val="19"/>
          <w:szCs w:val="19"/>
        </w:rPr>
        <w:t xml:space="preserve">xygenate </w:t>
      </w:r>
      <w:r w:rsidRPr="00220AC5">
        <w:rPr>
          <w:rFonts w:ascii="Arial" w:hAnsi="Arial" w:cs="Arial"/>
          <w:color w:val="000000"/>
          <w:sz w:val="19"/>
          <w:szCs w:val="19"/>
          <w:u w:val="single"/>
        </w:rPr>
        <w:t>B</w:t>
      </w:r>
      <w:r w:rsidRPr="00220AC5">
        <w:rPr>
          <w:rFonts w:ascii="Arial" w:hAnsi="Arial" w:cs="Arial"/>
          <w:color w:val="000000"/>
          <w:sz w:val="19"/>
          <w:szCs w:val="19"/>
        </w:rPr>
        <w:t>lending” is a motor gasoline blending component which, when blended with a specified type and percentage of oxygenate, meets the definition of reformulated gasoline.</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Reference Month</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The calendar month and year to which the reported </w:t>
      </w:r>
      <w:r w:rsidR="009E43DA" w:rsidRPr="00220AC5">
        <w:rPr>
          <w:rFonts w:ascii="Arial" w:hAnsi="Arial" w:cs="Arial"/>
          <w:color w:val="000000"/>
          <w:sz w:val="19"/>
          <w:szCs w:val="19"/>
        </w:rPr>
        <w:t xml:space="preserve">cost, </w:t>
      </w:r>
      <w:r w:rsidRPr="00220AC5">
        <w:rPr>
          <w:rFonts w:ascii="Arial" w:hAnsi="Arial" w:cs="Arial"/>
          <w:color w:val="000000"/>
          <w:sz w:val="19"/>
          <w:szCs w:val="19"/>
        </w:rPr>
        <w:t>price</w:t>
      </w:r>
      <w:r w:rsidR="009E43DA" w:rsidRPr="00220AC5">
        <w:rPr>
          <w:rFonts w:ascii="Arial" w:hAnsi="Arial" w:cs="Arial"/>
          <w:color w:val="000000"/>
          <w:sz w:val="19"/>
          <w:szCs w:val="19"/>
        </w:rPr>
        <w:t>,</w:t>
      </w:r>
      <w:r w:rsidRPr="00220AC5">
        <w:rPr>
          <w:rFonts w:ascii="Arial" w:hAnsi="Arial" w:cs="Arial"/>
          <w:color w:val="000000"/>
          <w:sz w:val="19"/>
          <w:szCs w:val="19"/>
        </w:rPr>
        <w:t xml:space="preserve"> and volume information relates.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ind w:firstLine="288"/>
        <w:jc w:val="both"/>
        <w:rPr>
          <w:rFonts w:ascii="Arial" w:hAnsi="Arial" w:cs="Arial"/>
          <w:color w:val="000000"/>
          <w:sz w:val="19"/>
          <w:szCs w:val="19"/>
        </w:rPr>
      </w:pPr>
    </w:p>
    <w:p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Refiner</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firm or the part of a firm that refines products or blends and substantially changes products, or refines liquid hydrocarbons from oil and gas field gases, or recovers liquefied petroleum gases incident to petroleum refining and sells those products to resellers, retailers, reseller/retailers or ultimate consumers. "Refiner" includes any owner of products which contracts to have those products refined and then sells the refined products to resellers, retailers, or ultimate consumers.</w:t>
      </w:r>
    </w:p>
    <w:p w:rsidR="00C70354" w:rsidRPr="00220AC5" w:rsidRDefault="00C7035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outlineLvl w:val="0"/>
        <w:rPr>
          <w:rFonts w:ascii="Arial" w:hAnsi="Arial" w:cs="Arial"/>
          <w:color w:val="000000"/>
          <w:sz w:val="19"/>
          <w:szCs w:val="19"/>
        </w:rPr>
      </w:pPr>
      <w:r w:rsidRPr="00220AC5">
        <w:rPr>
          <w:rFonts w:ascii="Arial" w:hAnsi="Arial" w:cs="Arial"/>
          <w:b/>
          <w:bCs/>
          <w:i/>
          <w:iCs/>
          <w:color w:val="000000"/>
          <w:sz w:val="19"/>
          <w:szCs w:val="19"/>
        </w:rPr>
        <w:t>Reformulated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See Finished Motor Gasoline.</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Reseller</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w:t>
      </w:r>
      <w:r w:rsidRPr="00E02DFF">
        <w:rPr>
          <w:rFonts w:ascii="Arial" w:hAnsi="Arial" w:cs="Arial"/>
          <w:bCs/>
          <w:color w:val="000000"/>
          <w:sz w:val="19"/>
          <w:szCs w:val="19"/>
        </w:rPr>
        <w:t>firm</w:t>
      </w:r>
      <w:r w:rsidRPr="00220AC5">
        <w:rPr>
          <w:rFonts w:ascii="Arial" w:hAnsi="Arial" w:cs="Arial"/>
          <w:color w:val="000000"/>
          <w:sz w:val="19"/>
          <w:szCs w:val="19"/>
        </w:rPr>
        <w:t xml:space="preserve"> (other than a refiner) that is engaged in a trade or business that buys refined petroleum products and then sells them to a purchaser who is not the ultimate consumer of those refined products.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Reseller/Retailer</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firm (other than a refiner) that carries on the trade or business activities of both a reseller and a retailer (i.e., purchasing refined petroleum products and reselling them to purchasers who may be either ultimate or other than ultimate consumers).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Residential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Sales of No. 2 distillate and propane to individual customers or households (as opposed to businesses or institutions) who ostensibly use the fuel in a residence for space heating, cooking, etc. Sales to apartment buildings/complexes or to other multi</w:t>
      </w:r>
      <w:r w:rsidRPr="00220AC5">
        <w:rPr>
          <w:rFonts w:ascii="Arial" w:hAnsi="Arial" w:cs="Arial"/>
          <w:color w:val="000000"/>
          <w:sz w:val="19"/>
          <w:szCs w:val="19"/>
        </w:rPr>
        <w:noBreakHyphen/>
        <w:t>family dwellings are excluded from the "Residential Sales" category and are included in the "Commercial/ institutional Sales" category.</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Residual Fuel Oils</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The heavier oils, known as No. 5 and No. 6 fuel oils, that remain after the distillate fuel oils and lighter hydrocarbons are distilled away in refinery operations.</w:t>
      </w:r>
      <w:r w:rsidR="00EF7C51">
        <w:rPr>
          <w:rFonts w:ascii="Arial" w:hAnsi="Arial" w:cs="Arial"/>
          <w:color w:val="000000"/>
          <w:sz w:val="19"/>
          <w:szCs w:val="19"/>
        </w:rPr>
        <w:t xml:space="preserve"> </w:t>
      </w:r>
      <w:r w:rsidR="00B62C00" w:rsidRPr="00220AC5">
        <w:rPr>
          <w:rFonts w:ascii="Arial" w:hAnsi="Arial" w:cs="Arial"/>
          <w:color w:val="000000"/>
          <w:sz w:val="19"/>
          <w:szCs w:val="19"/>
        </w:rPr>
        <w:t>They</w:t>
      </w:r>
      <w:r w:rsidRPr="00220AC5">
        <w:rPr>
          <w:rFonts w:ascii="Arial" w:hAnsi="Arial" w:cs="Arial"/>
          <w:color w:val="000000"/>
          <w:sz w:val="19"/>
          <w:szCs w:val="19"/>
        </w:rPr>
        <w:t xml:space="preserve"> conform to ASTM Specifications D 396 and D 975 and Federal Specification VV</w:t>
      </w:r>
      <w:r w:rsidRPr="00220AC5">
        <w:rPr>
          <w:rFonts w:ascii="Arial" w:hAnsi="Arial" w:cs="Arial"/>
          <w:color w:val="000000"/>
          <w:sz w:val="19"/>
          <w:szCs w:val="19"/>
        </w:rPr>
        <w:noBreakHyphen/>
        <w:t>F</w:t>
      </w:r>
      <w:r w:rsidRPr="00220AC5">
        <w:rPr>
          <w:rFonts w:ascii="Arial" w:hAnsi="Arial" w:cs="Arial"/>
          <w:color w:val="000000"/>
          <w:sz w:val="19"/>
          <w:szCs w:val="19"/>
        </w:rPr>
        <w:noBreakHyphen/>
        <w:t>815C.</w:t>
      </w:r>
      <w:r w:rsidR="00EF7C51">
        <w:rPr>
          <w:rFonts w:ascii="Arial" w:hAnsi="Arial" w:cs="Arial"/>
          <w:color w:val="000000"/>
          <w:sz w:val="19"/>
          <w:szCs w:val="19"/>
        </w:rPr>
        <w:t xml:space="preserve"> </w:t>
      </w:r>
      <w:r w:rsidRPr="00220AC5">
        <w:rPr>
          <w:rFonts w:ascii="Arial" w:hAnsi="Arial" w:cs="Arial"/>
          <w:color w:val="000000"/>
          <w:sz w:val="19"/>
          <w:szCs w:val="19"/>
        </w:rPr>
        <w:t>No. 5, a residual fuel oil of med</w:t>
      </w:r>
      <w:r w:rsidR="00B26A80">
        <w:rPr>
          <w:rFonts w:ascii="Arial" w:hAnsi="Arial" w:cs="Arial"/>
          <w:color w:val="000000"/>
          <w:sz w:val="19"/>
          <w:szCs w:val="19"/>
        </w:rPr>
        <w:t>ium viscosity, is also known as</w:t>
      </w:r>
      <w:r w:rsidR="0098726B">
        <w:rPr>
          <w:rFonts w:ascii="Arial" w:hAnsi="Arial" w:cs="Arial"/>
          <w:color w:val="000000"/>
          <w:sz w:val="19"/>
          <w:szCs w:val="19"/>
        </w:rPr>
        <w:t xml:space="preserve"> </w:t>
      </w:r>
      <w:r w:rsidRPr="00220AC5">
        <w:rPr>
          <w:rFonts w:ascii="Arial" w:hAnsi="Arial" w:cs="Arial"/>
          <w:color w:val="000000"/>
          <w:sz w:val="19"/>
          <w:szCs w:val="19"/>
        </w:rPr>
        <w:t>Navy Special and is defined in Military Specification MIL</w:t>
      </w:r>
      <w:r w:rsidRPr="00220AC5">
        <w:rPr>
          <w:rFonts w:ascii="Arial" w:hAnsi="Arial" w:cs="Arial"/>
          <w:color w:val="000000"/>
          <w:sz w:val="19"/>
          <w:szCs w:val="19"/>
        </w:rPr>
        <w:noBreakHyphen/>
        <w:t>F</w:t>
      </w:r>
      <w:r w:rsidRPr="00220AC5">
        <w:rPr>
          <w:rFonts w:ascii="Arial" w:hAnsi="Arial" w:cs="Arial"/>
          <w:color w:val="000000"/>
          <w:sz w:val="19"/>
          <w:szCs w:val="19"/>
        </w:rPr>
        <w:noBreakHyphen/>
        <w:t>859E, including Amendment 2 (NATO Symbol</w:t>
      </w:r>
      <w:r w:rsidR="00C837F0">
        <w:rPr>
          <w:rFonts w:ascii="Arial" w:hAnsi="Arial" w:cs="Arial"/>
          <w:color w:val="000000"/>
          <w:sz w:val="19"/>
          <w:szCs w:val="19"/>
        </w:rPr>
        <w:t xml:space="preserve"> </w:t>
      </w:r>
      <w:r w:rsidRPr="00220AC5">
        <w:rPr>
          <w:rFonts w:ascii="Arial" w:hAnsi="Arial" w:cs="Arial"/>
          <w:color w:val="000000"/>
          <w:sz w:val="19"/>
          <w:szCs w:val="19"/>
        </w:rPr>
        <w:t>F</w:t>
      </w:r>
      <w:r w:rsidRPr="00220AC5">
        <w:rPr>
          <w:rFonts w:ascii="Arial" w:hAnsi="Arial" w:cs="Arial"/>
          <w:color w:val="000000"/>
          <w:sz w:val="19"/>
          <w:szCs w:val="19"/>
        </w:rPr>
        <w:noBreakHyphen/>
        <w:t>770).</w:t>
      </w:r>
      <w:r w:rsidR="00EF7C51">
        <w:rPr>
          <w:rFonts w:ascii="Arial" w:hAnsi="Arial" w:cs="Arial"/>
          <w:color w:val="000000"/>
          <w:sz w:val="19"/>
          <w:szCs w:val="19"/>
        </w:rPr>
        <w:t xml:space="preserve"> </w:t>
      </w:r>
      <w:r w:rsidRPr="00220AC5">
        <w:rPr>
          <w:rFonts w:ascii="Arial" w:hAnsi="Arial" w:cs="Arial"/>
          <w:color w:val="000000"/>
          <w:sz w:val="19"/>
          <w:szCs w:val="19"/>
        </w:rPr>
        <w:t>It is used in steam-powered vessels in government service and inshore power</w:t>
      </w:r>
      <w:r w:rsidR="00C837F0">
        <w:rPr>
          <w:rFonts w:ascii="Arial" w:hAnsi="Arial" w:cs="Arial"/>
          <w:color w:val="000000"/>
          <w:sz w:val="19"/>
          <w:szCs w:val="19"/>
        </w:rPr>
        <w:t xml:space="preserve"> </w:t>
      </w:r>
      <w:r w:rsidRPr="00220AC5">
        <w:rPr>
          <w:rFonts w:ascii="Arial" w:hAnsi="Arial" w:cs="Arial"/>
          <w:color w:val="000000"/>
          <w:sz w:val="19"/>
          <w:szCs w:val="19"/>
        </w:rPr>
        <w:t>plants.</w:t>
      </w:r>
      <w:r w:rsidR="00EF7C51">
        <w:rPr>
          <w:rFonts w:ascii="Arial" w:hAnsi="Arial" w:cs="Arial"/>
          <w:color w:val="000000"/>
          <w:sz w:val="19"/>
          <w:szCs w:val="19"/>
        </w:rPr>
        <w:t xml:space="preserve"> </w:t>
      </w:r>
      <w:r w:rsidRPr="00220AC5">
        <w:rPr>
          <w:rFonts w:ascii="Arial" w:hAnsi="Arial" w:cs="Arial"/>
          <w:color w:val="000000"/>
          <w:sz w:val="19"/>
          <w:szCs w:val="19"/>
        </w:rPr>
        <w:t>No. 6 fuel oil includes Bunker C fuel oil and is used for the production of electric power, space heating, vessel bunkering, and various industrial purposes.</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Default="00660635" w:rsidP="00E95E4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Retailer</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firm (other than a refiner, reseller, or reseller/retailer) that carries on the trade or business of purchasing refined petroleum products and reselling them to ultimate consumers.</w:t>
      </w:r>
    </w:p>
    <w:p w:rsidR="009B1A1C" w:rsidRDefault="009B1A1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b/>
          <w:bCs/>
          <w:i/>
          <w:iCs/>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Sale</w:t>
      </w:r>
      <w:r w:rsidRPr="00220AC5">
        <w:rPr>
          <w:rFonts w:ascii="Arial" w:hAnsi="Arial" w:cs="Arial"/>
          <w:b/>
          <w:bCs/>
          <w:color w:val="000000"/>
          <w:sz w:val="19"/>
          <w:szCs w:val="19"/>
        </w:rPr>
        <w:t xml:space="preserve"> </w:t>
      </w:r>
      <w:r w:rsidRPr="00220AC5">
        <w:rPr>
          <w:rFonts w:ascii="Arial" w:hAnsi="Arial" w:cs="Arial"/>
          <w:color w:val="000000"/>
          <w:sz w:val="19"/>
          <w:szCs w:val="19"/>
        </w:rPr>
        <w:noBreakHyphen/>
        <w:t xml:space="preserve"> The transfer of title of an energy commodity from the seller to a buyer for a price or quantity transferred during a specified period. EXCLUDES: Intrafirm transfers</w:t>
      </w:r>
      <w:r w:rsidR="00574907">
        <w:rPr>
          <w:rFonts w:ascii="Arial" w:hAnsi="Arial" w:cs="Arial"/>
          <w:color w:val="000000"/>
          <w:sz w:val="19"/>
          <w:szCs w:val="19"/>
        </w:rPr>
        <w:t xml:space="preserve">, </w:t>
      </w:r>
      <w:r w:rsidRPr="00220AC5">
        <w:rPr>
          <w:rFonts w:ascii="Arial" w:hAnsi="Arial" w:cs="Arial"/>
          <w:color w:val="000000"/>
          <w:sz w:val="19"/>
          <w:szCs w:val="19"/>
        </w:rPr>
        <w:t>product consumed directly by the reporting firm, sales of bonded fuel, and products delivered/loaned to exchange partners except where the amount supplied exceeds the amount received and the differential is invoiced as a sale during the reference month.</w:t>
      </w: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Subsidiary</w:t>
      </w:r>
      <w:r w:rsidRPr="00220AC5">
        <w:rPr>
          <w:rFonts w:ascii="Arial" w:hAnsi="Arial" w:cs="Arial"/>
          <w:color w:val="000000"/>
          <w:sz w:val="19"/>
          <w:szCs w:val="19"/>
        </w:rPr>
        <w:t xml:space="preserve"> - An entity directly or indirectly controlled by a parent company which owns 50% or more of its voting stock.</w:t>
      </w:r>
    </w:p>
    <w:p w:rsidR="003A11DD" w:rsidRDefault="003A11D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b/>
          <w:bCs/>
          <w:i/>
          <w:iCs/>
          <w:color w:val="000000"/>
          <w:sz w:val="19"/>
          <w:szCs w:val="19"/>
        </w:rPr>
      </w:pPr>
    </w:p>
    <w:p w:rsidR="008626AB"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Unit Price</w:t>
      </w:r>
      <w:r w:rsidRPr="00220AC5">
        <w:rPr>
          <w:rFonts w:ascii="Arial" w:hAnsi="Arial" w:cs="Arial"/>
          <w:color w:val="000000"/>
          <w:sz w:val="19"/>
          <w:szCs w:val="19"/>
        </w:rPr>
        <w:t xml:space="preserve"> </w:t>
      </w:r>
      <w:r w:rsidRPr="00220AC5">
        <w:rPr>
          <w:rFonts w:ascii="Arial" w:hAnsi="Arial" w:cs="Arial"/>
          <w:color w:val="000000"/>
          <w:sz w:val="19"/>
          <w:szCs w:val="19"/>
        </w:rPr>
        <w:noBreakHyphen/>
      </w:r>
      <w:r w:rsidR="00E02DFF">
        <w:rPr>
          <w:rFonts w:ascii="Arial" w:hAnsi="Arial" w:cs="Arial"/>
          <w:color w:val="000000"/>
          <w:sz w:val="19"/>
          <w:szCs w:val="19"/>
        </w:rPr>
        <w:t xml:space="preserve"> </w:t>
      </w:r>
      <w:r w:rsidRPr="00220AC5">
        <w:rPr>
          <w:rFonts w:ascii="Arial" w:hAnsi="Arial" w:cs="Arial"/>
          <w:color w:val="000000"/>
          <w:sz w:val="19"/>
          <w:szCs w:val="19"/>
        </w:rPr>
        <w:t>Total revenue derived from the sale of product during the reference month divided by the total volume sold; also known as the weighted average price. Total revenue excludes all taxes but includes transportation costs that were paid as part of the purchase price.</w:t>
      </w:r>
      <w:r w:rsidR="008626AB">
        <w:rPr>
          <w:rFonts w:ascii="Arial" w:hAnsi="Arial" w:cs="Arial"/>
          <w:color w:val="000000"/>
          <w:sz w:val="19"/>
          <w:szCs w:val="19"/>
        </w:rPr>
        <w:t xml:space="preserve"> </w:t>
      </w:r>
    </w:p>
    <w:p w:rsidR="00E02DFF" w:rsidRDefault="00E02DF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rsidR="00F432B6" w:rsidRDefault="00660635" w:rsidP="00651E3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outlineLvl w:val="0"/>
        <w:rPr>
          <w:rFonts w:ascii="Arial" w:hAnsi="Arial" w:cs="Arial"/>
          <w:color w:val="000000"/>
          <w:sz w:val="19"/>
          <w:szCs w:val="19"/>
        </w:rPr>
        <w:sectPr w:rsidR="00F432B6" w:rsidSect="00C975D6">
          <w:headerReference w:type="even" r:id="rId13"/>
          <w:headerReference w:type="default" r:id="rId14"/>
          <w:footerReference w:type="default" r:id="rId15"/>
          <w:headerReference w:type="first" r:id="rId16"/>
          <w:type w:val="continuous"/>
          <w:pgSz w:w="12240" w:h="15840" w:code="1"/>
          <w:pgMar w:top="720" w:right="720" w:bottom="720" w:left="720" w:header="720" w:footer="720" w:gutter="360"/>
          <w:cols w:num="2" w:space="720" w:equalWidth="0">
            <w:col w:w="4860" w:space="720"/>
            <w:col w:w="4860"/>
          </w:cols>
          <w:noEndnote/>
        </w:sectPr>
      </w:pPr>
      <w:r w:rsidRPr="00220AC5">
        <w:rPr>
          <w:rFonts w:ascii="Arial" w:hAnsi="Arial" w:cs="Arial"/>
          <w:b/>
          <w:bCs/>
          <w:i/>
          <w:iCs/>
          <w:color w:val="000000"/>
          <w:sz w:val="19"/>
          <w:szCs w:val="19"/>
        </w:rPr>
        <w:t>United States</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The 50 Stat</w:t>
      </w:r>
      <w:r w:rsidR="00574907">
        <w:rPr>
          <w:rFonts w:ascii="Arial" w:hAnsi="Arial" w:cs="Arial"/>
          <w:color w:val="000000"/>
          <w:sz w:val="19"/>
          <w:szCs w:val="19"/>
        </w:rPr>
        <w:t>es and the District of Columbia.</w:t>
      </w:r>
    </w:p>
    <w:p w:rsidR="002B5110" w:rsidRDefault="002B5110" w:rsidP="002B5110">
      <w:pPr>
        <w:spacing w:line="216" w:lineRule="exact"/>
        <w:jc w:val="both"/>
        <w:rPr>
          <w:rFonts w:ascii="Arial" w:hAnsi="Arial" w:cs="Arial"/>
          <w:color w:val="000000"/>
          <w:sz w:val="19"/>
          <w:szCs w:val="19"/>
        </w:rPr>
      </w:pPr>
    </w:p>
    <w:tbl>
      <w:tblPr>
        <w:tblpPr w:leftFromText="180" w:rightFromText="180" w:vertAnchor="text" w:tblpY="53"/>
        <w:tblW w:w="10475" w:type="dxa"/>
        <w:tblLayout w:type="fixed"/>
        <w:tblCellMar>
          <w:left w:w="72" w:type="dxa"/>
          <w:right w:w="72" w:type="dxa"/>
        </w:tblCellMar>
        <w:tblLook w:val="0000" w:firstRow="0" w:lastRow="0" w:firstColumn="0" w:lastColumn="0" w:noHBand="0" w:noVBand="0"/>
      </w:tblPr>
      <w:tblGrid>
        <w:gridCol w:w="10475"/>
      </w:tblGrid>
      <w:tr w:rsidR="008A08B2" w:rsidTr="008A08B2">
        <w:trPr>
          <w:trHeight w:val="186"/>
        </w:trPr>
        <w:tc>
          <w:tcPr>
            <w:tcW w:w="10475" w:type="dxa"/>
            <w:tcBorders>
              <w:top w:val="single" w:sz="6" w:space="0" w:color="000000"/>
              <w:left w:val="single" w:sz="6" w:space="0" w:color="000000"/>
              <w:bottom w:val="single" w:sz="7" w:space="0" w:color="000000"/>
              <w:right w:val="single" w:sz="6" w:space="0" w:color="000000"/>
            </w:tcBorders>
          </w:tcPr>
          <w:p w:rsidR="003A5496" w:rsidRDefault="003A5496" w:rsidP="003A549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after="58"/>
              <w:jc w:val="center"/>
              <w:rPr>
                <w:rFonts w:ascii="Arial" w:hAnsi="Arial" w:cs="Arial"/>
                <w:b/>
                <w:bCs/>
                <w:color w:val="000000"/>
                <w:sz w:val="18"/>
                <w:szCs w:val="18"/>
              </w:rPr>
            </w:pPr>
          </w:p>
          <w:p w:rsidR="003A5496" w:rsidRPr="009505BC" w:rsidRDefault="008A08B2" w:rsidP="003A549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after="58"/>
              <w:jc w:val="center"/>
              <w:rPr>
                <w:rFonts w:ascii="Arial" w:hAnsi="Arial" w:cs="Arial"/>
                <w:color w:val="000000"/>
                <w:sz w:val="18"/>
                <w:szCs w:val="18"/>
              </w:rPr>
            </w:pPr>
            <w:r w:rsidRPr="009505BC">
              <w:rPr>
                <w:rFonts w:ascii="Arial" w:hAnsi="Arial" w:cs="Arial"/>
                <w:b/>
                <w:bCs/>
                <w:color w:val="000000"/>
                <w:sz w:val="18"/>
                <w:szCs w:val="18"/>
              </w:rPr>
              <w:t>APPENDIX A</w:t>
            </w:r>
          </w:p>
        </w:tc>
      </w:tr>
      <w:tr w:rsidR="008A08B2" w:rsidTr="009505BC">
        <w:trPr>
          <w:trHeight w:val="4261"/>
        </w:trPr>
        <w:tc>
          <w:tcPr>
            <w:tcW w:w="10475" w:type="dxa"/>
            <w:tcBorders>
              <w:top w:val="single" w:sz="6" w:space="0" w:color="000000"/>
              <w:left w:val="single" w:sz="6" w:space="0" w:color="000000"/>
              <w:bottom w:val="single" w:sz="6" w:space="0" w:color="000000"/>
              <w:right w:val="single" w:sz="6" w:space="0" w:color="000000"/>
            </w:tcBorders>
          </w:tcPr>
          <w:p w:rsidR="008A08B2" w:rsidRPr="009505BC" w:rsidRDefault="008A08B2" w:rsidP="008A08B2">
            <w:pPr>
              <w:spacing w:line="120" w:lineRule="exact"/>
              <w:rPr>
                <w:rFonts w:ascii="Arial" w:hAnsi="Arial" w:cs="Arial"/>
                <w:color w:val="000000"/>
                <w:sz w:val="18"/>
                <w:szCs w:val="18"/>
              </w:rPr>
            </w:pPr>
          </w:p>
          <w:p w:rsidR="008A08B2" w:rsidRPr="009505BC" w:rsidRDefault="008A08B2" w:rsidP="008A08B2">
            <w:pPr>
              <w:tabs>
                <w:tab w:val="left" w:pos="-720"/>
                <w:tab w:val="left" w:pos="0"/>
                <w:tab w:val="left" w:pos="558"/>
                <w:tab w:val="left" w:pos="1440"/>
              </w:tabs>
              <w:jc w:val="center"/>
              <w:rPr>
                <w:rFonts w:ascii="Courier New" w:hAnsi="Courier New" w:cs="Courier New"/>
                <w:color w:val="000000"/>
                <w:sz w:val="18"/>
                <w:szCs w:val="18"/>
              </w:rPr>
            </w:pPr>
            <w:r w:rsidRPr="009505BC">
              <w:rPr>
                <w:rFonts w:ascii="Arial" w:hAnsi="Arial" w:cs="Arial"/>
                <w:b/>
                <w:bCs/>
                <w:color w:val="000000"/>
                <w:sz w:val="18"/>
                <w:szCs w:val="18"/>
              </w:rPr>
              <w:t>LIST OF STANDARD STATE ABBREVIATIONS</w:t>
            </w:r>
          </w:p>
          <w:p w:rsidR="008A08B2" w:rsidRPr="009505BC" w:rsidRDefault="008A08B2" w:rsidP="008A08B2">
            <w:pPr>
              <w:tabs>
                <w:tab w:val="left" w:pos="-720"/>
                <w:tab w:val="left" w:pos="0"/>
                <w:tab w:val="left" w:pos="558"/>
                <w:tab w:val="left" w:pos="1440"/>
              </w:tabs>
              <w:rPr>
                <w:rFonts w:ascii="Courier New" w:hAnsi="Courier New" w:cs="Courier New"/>
                <w:color w:val="000000"/>
                <w:sz w:val="18"/>
                <w:szCs w:val="18"/>
              </w:rPr>
            </w:pP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AL</w:t>
            </w:r>
            <w:r w:rsidRPr="009505BC">
              <w:rPr>
                <w:rFonts w:ascii="Arial" w:hAnsi="Arial" w:cs="Arial"/>
                <w:color w:val="000000"/>
                <w:sz w:val="18"/>
                <w:szCs w:val="18"/>
              </w:rPr>
              <w:tab/>
              <w:t>... Alabama</w:t>
            </w:r>
            <w:r w:rsidRPr="009505BC">
              <w:rPr>
                <w:rFonts w:ascii="Arial" w:hAnsi="Arial" w:cs="Arial"/>
                <w:color w:val="000000"/>
                <w:sz w:val="18"/>
                <w:szCs w:val="18"/>
              </w:rPr>
              <w:tab/>
            </w:r>
            <w:r w:rsidRPr="009505BC">
              <w:rPr>
                <w:rFonts w:ascii="Arial" w:hAnsi="Arial" w:cs="Arial"/>
                <w:color w:val="000000"/>
                <w:sz w:val="18"/>
                <w:szCs w:val="18"/>
              </w:rPr>
              <w:tab/>
              <w:t>KY</w:t>
            </w:r>
            <w:r w:rsidRPr="009505BC">
              <w:rPr>
                <w:rFonts w:ascii="Arial" w:hAnsi="Arial" w:cs="Arial"/>
                <w:color w:val="000000"/>
                <w:sz w:val="18"/>
                <w:szCs w:val="18"/>
              </w:rPr>
              <w:tab/>
              <w:t>...</w:t>
            </w:r>
            <w:r w:rsidRPr="009505BC">
              <w:rPr>
                <w:rFonts w:ascii="Arial" w:hAnsi="Arial" w:cs="Arial"/>
                <w:color w:val="000000"/>
                <w:sz w:val="18"/>
                <w:szCs w:val="18"/>
              </w:rPr>
              <w:tab/>
              <w:t>Kentucky</w:t>
            </w:r>
            <w:r w:rsidRPr="009505BC">
              <w:rPr>
                <w:rFonts w:ascii="Arial" w:hAnsi="Arial" w:cs="Arial"/>
                <w:color w:val="000000"/>
                <w:sz w:val="18"/>
                <w:szCs w:val="18"/>
              </w:rPr>
              <w:tab/>
              <w:t>ND</w:t>
            </w:r>
            <w:r w:rsidRPr="009505BC">
              <w:rPr>
                <w:rFonts w:ascii="Arial" w:hAnsi="Arial" w:cs="Arial"/>
                <w:color w:val="000000"/>
                <w:sz w:val="18"/>
                <w:szCs w:val="18"/>
              </w:rPr>
              <w:tab/>
              <w:t>...</w:t>
            </w:r>
            <w:r w:rsidRPr="009505BC">
              <w:rPr>
                <w:rFonts w:ascii="Arial" w:hAnsi="Arial" w:cs="Arial"/>
                <w:color w:val="000000"/>
                <w:sz w:val="18"/>
                <w:szCs w:val="18"/>
              </w:rPr>
              <w:tab/>
              <w:t>North Dakota</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AK</w:t>
            </w:r>
            <w:r w:rsidRPr="009505BC">
              <w:rPr>
                <w:rFonts w:ascii="Arial" w:hAnsi="Arial" w:cs="Arial"/>
                <w:color w:val="000000"/>
                <w:sz w:val="18"/>
                <w:szCs w:val="18"/>
              </w:rPr>
              <w:tab/>
              <w:t>... Alaska</w:t>
            </w:r>
            <w:r w:rsidRPr="009505BC">
              <w:rPr>
                <w:rFonts w:ascii="Arial" w:hAnsi="Arial" w:cs="Arial"/>
                <w:color w:val="000000"/>
                <w:sz w:val="18"/>
                <w:szCs w:val="18"/>
              </w:rPr>
              <w:tab/>
            </w:r>
            <w:r w:rsidRPr="009505BC">
              <w:rPr>
                <w:rFonts w:ascii="Arial" w:hAnsi="Arial" w:cs="Arial"/>
                <w:color w:val="000000"/>
                <w:sz w:val="18"/>
                <w:szCs w:val="18"/>
              </w:rPr>
              <w:tab/>
              <w:t>LA</w:t>
            </w:r>
            <w:r w:rsidRPr="009505BC">
              <w:rPr>
                <w:rFonts w:ascii="Arial" w:hAnsi="Arial" w:cs="Arial"/>
                <w:color w:val="000000"/>
                <w:sz w:val="18"/>
                <w:szCs w:val="18"/>
              </w:rPr>
              <w:tab/>
              <w:t>...</w:t>
            </w:r>
            <w:r w:rsidRPr="009505BC">
              <w:rPr>
                <w:rFonts w:ascii="Arial" w:hAnsi="Arial" w:cs="Arial"/>
                <w:color w:val="000000"/>
                <w:sz w:val="18"/>
                <w:szCs w:val="18"/>
              </w:rPr>
              <w:tab/>
              <w:t>Louisiana</w:t>
            </w:r>
            <w:r w:rsidRPr="009505BC">
              <w:rPr>
                <w:rFonts w:ascii="Arial" w:hAnsi="Arial" w:cs="Arial"/>
                <w:color w:val="000000"/>
                <w:sz w:val="18"/>
                <w:szCs w:val="18"/>
              </w:rPr>
              <w:tab/>
              <w:t>OH</w:t>
            </w:r>
            <w:r w:rsidRPr="009505BC">
              <w:rPr>
                <w:rFonts w:ascii="Arial" w:hAnsi="Arial" w:cs="Arial"/>
                <w:color w:val="000000"/>
                <w:sz w:val="18"/>
                <w:szCs w:val="18"/>
              </w:rPr>
              <w:tab/>
              <w:t>...</w:t>
            </w:r>
            <w:r w:rsidRPr="009505BC">
              <w:rPr>
                <w:rFonts w:ascii="Arial" w:hAnsi="Arial" w:cs="Arial"/>
                <w:color w:val="000000"/>
                <w:sz w:val="18"/>
                <w:szCs w:val="18"/>
              </w:rPr>
              <w:tab/>
              <w:t>Ohio</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AZ</w:t>
            </w:r>
            <w:r w:rsidRPr="009505BC">
              <w:rPr>
                <w:rFonts w:ascii="Arial" w:hAnsi="Arial" w:cs="Arial"/>
                <w:color w:val="000000"/>
                <w:sz w:val="18"/>
                <w:szCs w:val="18"/>
              </w:rPr>
              <w:tab/>
              <w:t>... Arizona</w:t>
            </w:r>
            <w:r w:rsidRPr="009505BC">
              <w:rPr>
                <w:rFonts w:ascii="Arial" w:hAnsi="Arial" w:cs="Arial"/>
                <w:color w:val="000000"/>
                <w:sz w:val="18"/>
                <w:szCs w:val="18"/>
              </w:rPr>
              <w:tab/>
            </w:r>
            <w:r w:rsidRPr="009505BC">
              <w:rPr>
                <w:rFonts w:ascii="Arial" w:hAnsi="Arial" w:cs="Arial"/>
                <w:color w:val="000000"/>
                <w:sz w:val="18"/>
                <w:szCs w:val="18"/>
              </w:rPr>
              <w:tab/>
              <w:t>ME</w:t>
            </w:r>
            <w:r w:rsidRPr="009505BC">
              <w:rPr>
                <w:rFonts w:ascii="Arial" w:hAnsi="Arial" w:cs="Arial"/>
                <w:color w:val="000000"/>
                <w:sz w:val="18"/>
                <w:szCs w:val="18"/>
              </w:rPr>
              <w:tab/>
              <w:t>...</w:t>
            </w:r>
            <w:r w:rsidRPr="009505BC">
              <w:rPr>
                <w:rFonts w:ascii="Arial" w:hAnsi="Arial" w:cs="Arial"/>
                <w:color w:val="000000"/>
                <w:sz w:val="18"/>
                <w:szCs w:val="18"/>
              </w:rPr>
              <w:tab/>
              <w:t>Maine</w:t>
            </w:r>
            <w:r w:rsidRPr="009505BC">
              <w:rPr>
                <w:rFonts w:ascii="Arial" w:hAnsi="Arial" w:cs="Arial"/>
                <w:color w:val="000000"/>
                <w:sz w:val="18"/>
                <w:szCs w:val="18"/>
              </w:rPr>
              <w:tab/>
              <w:t>OK</w:t>
            </w:r>
            <w:r w:rsidRPr="009505BC">
              <w:rPr>
                <w:rFonts w:ascii="Arial" w:hAnsi="Arial" w:cs="Arial"/>
                <w:color w:val="000000"/>
                <w:sz w:val="18"/>
                <w:szCs w:val="18"/>
              </w:rPr>
              <w:tab/>
              <w:t>...</w:t>
            </w:r>
            <w:r w:rsidRPr="009505BC">
              <w:rPr>
                <w:rFonts w:ascii="Arial" w:hAnsi="Arial" w:cs="Arial"/>
                <w:color w:val="000000"/>
                <w:sz w:val="18"/>
                <w:szCs w:val="18"/>
              </w:rPr>
              <w:tab/>
              <w:t>Oklahoma</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AR</w:t>
            </w:r>
            <w:r w:rsidRPr="009505BC">
              <w:rPr>
                <w:rFonts w:ascii="Arial" w:hAnsi="Arial" w:cs="Arial"/>
                <w:color w:val="000000"/>
                <w:sz w:val="18"/>
                <w:szCs w:val="18"/>
              </w:rPr>
              <w:tab/>
              <w:t>... Arkansas</w:t>
            </w:r>
            <w:r w:rsidRPr="009505BC">
              <w:rPr>
                <w:rFonts w:ascii="Arial" w:hAnsi="Arial" w:cs="Arial"/>
                <w:color w:val="000000"/>
                <w:sz w:val="18"/>
                <w:szCs w:val="18"/>
              </w:rPr>
              <w:tab/>
            </w:r>
            <w:r w:rsidRPr="009505BC">
              <w:rPr>
                <w:rFonts w:ascii="Arial" w:hAnsi="Arial" w:cs="Arial"/>
                <w:color w:val="000000"/>
                <w:sz w:val="18"/>
                <w:szCs w:val="18"/>
              </w:rPr>
              <w:tab/>
              <w:t>MD</w:t>
            </w:r>
            <w:r w:rsidRPr="009505BC">
              <w:rPr>
                <w:rFonts w:ascii="Arial" w:hAnsi="Arial" w:cs="Arial"/>
                <w:color w:val="000000"/>
                <w:sz w:val="18"/>
                <w:szCs w:val="18"/>
              </w:rPr>
              <w:tab/>
              <w:t>...</w:t>
            </w:r>
            <w:r w:rsidRPr="009505BC">
              <w:rPr>
                <w:rFonts w:ascii="Arial" w:hAnsi="Arial" w:cs="Arial"/>
                <w:color w:val="000000"/>
                <w:sz w:val="18"/>
                <w:szCs w:val="18"/>
              </w:rPr>
              <w:tab/>
              <w:t>Maryland</w:t>
            </w:r>
            <w:r w:rsidRPr="009505BC">
              <w:rPr>
                <w:rFonts w:ascii="Arial" w:hAnsi="Arial" w:cs="Arial"/>
                <w:color w:val="000000"/>
                <w:sz w:val="18"/>
                <w:szCs w:val="18"/>
              </w:rPr>
              <w:tab/>
              <w:t>OR</w:t>
            </w:r>
            <w:r w:rsidRPr="009505BC">
              <w:rPr>
                <w:rFonts w:ascii="Arial" w:hAnsi="Arial" w:cs="Arial"/>
                <w:color w:val="000000"/>
                <w:sz w:val="18"/>
                <w:szCs w:val="18"/>
              </w:rPr>
              <w:tab/>
              <w:t>...</w:t>
            </w:r>
            <w:r w:rsidRPr="009505BC">
              <w:rPr>
                <w:rFonts w:ascii="Arial" w:hAnsi="Arial" w:cs="Arial"/>
                <w:color w:val="000000"/>
                <w:sz w:val="18"/>
                <w:szCs w:val="18"/>
              </w:rPr>
              <w:tab/>
              <w:t>Oregon</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CA</w:t>
            </w:r>
            <w:r w:rsidRPr="009505BC">
              <w:rPr>
                <w:rFonts w:ascii="Arial" w:hAnsi="Arial" w:cs="Arial"/>
                <w:color w:val="000000"/>
                <w:sz w:val="18"/>
                <w:szCs w:val="18"/>
              </w:rPr>
              <w:tab/>
              <w:t>... California</w:t>
            </w:r>
            <w:r w:rsidRPr="009505BC">
              <w:rPr>
                <w:rFonts w:ascii="Arial" w:hAnsi="Arial" w:cs="Arial"/>
                <w:color w:val="000000"/>
                <w:sz w:val="18"/>
                <w:szCs w:val="18"/>
              </w:rPr>
              <w:tab/>
            </w:r>
            <w:r w:rsidRPr="009505BC">
              <w:rPr>
                <w:rFonts w:ascii="Arial" w:hAnsi="Arial" w:cs="Arial"/>
                <w:color w:val="000000"/>
                <w:sz w:val="18"/>
                <w:szCs w:val="18"/>
              </w:rPr>
              <w:tab/>
              <w:t>MA</w:t>
            </w:r>
            <w:r w:rsidRPr="009505BC">
              <w:rPr>
                <w:rFonts w:ascii="Arial" w:hAnsi="Arial" w:cs="Arial"/>
                <w:color w:val="000000"/>
                <w:sz w:val="18"/>
                <w:szCs w:val="18"/>
              </w:rPr>
              <w:tab/>
              <w:t>...</w:t>
            </w:r>
            <w:r w:rsidRPr="009505BC">
              <w:rPr>
                <w:rFonts w:ascii="Arial" w:hAnsi="Arial" w:cs="Arial"/>
                <w:color w:val="000000"/>
                <w:sz w:val="18"/>
                <w:szCs w:val="18"/>
              </w:rPr>
              <w:tab/>
              <w:t>Massachusetts</w:t>
            </w:r>
            <w:r w:rsidRPr="009505BC">
              <w:rPr>
                <w:rFonts w:ascii="Arial" w:hAnsi="Arial" w:cs="Arial"/>
                <w:color w:val="000000"/>
                <w:sz w:val="18"/>
                <w:szCs w:val="18"/>
              </w:rPr>
              <w:tab/>
              <w:t>PA</w:t>
            </w:r>
            <w:r w:rsidRPr="009505BC">
              <w:rPr>
                <w:rFonts w:ascii="Arial" w:hAnsi="Arial" w:cs="Arial"/>
                <w:color w:val="000000"/>
                <w:sz w:val="18"/>
                <w:szCs w:val="18"/>
              </w:rPr>
              <w:tab/>
              <w:t>...</w:t>
            </w:r>
            <w:r w:rsidRPr="009505BC">
              <w:rPr>
                <w:rFonts w:ascii="Arial" w:hAnsi="Arial" w:cs="Arial"/>
                <w:color w:val="000000"/>
                <w:sz w:val="18"/>
                <w:szCs w:val="18"/>
              </w:rPr>
              <w:tab/>
              <w:t>Pennsylvania</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CO ... Colorado</w:t>
            </w:r>
            <w:r w:rsidRPr="009505BC">
              <w:rPr>
                <w:rFonts w:ascii="Arial" w:hAnsi="Arial" w:cs="Arial"/>
                <w:color w:val="000000"/>
                <w:sz w:val="18"/>
                <w:szCs w:val="18"/>
              </w:rPr>
              <w:tab/>
            </w:r>
            <w:r w:rsidRPr="009505BC">
              <w:rPr>
                <w:rFonts w:ascii="Arial" w:hAnsi="Arial" w:cs="Arial"/>
                <w:color w:val="000000"/>
                <w:sz w:val="18"/>
                <w:szCs w:val="18"/>
              </w:rPr>
              <w:tab/>
              <w:t>MI</w:t>
            </w:r>
            <w:r w:rsidRPr="009505BC">
              <w:rPr>
                <w:rFonts w:ascii="Arial" w:hAnsi="Arial" w:cs="Arial"/>
                <w:color w:val="000000"/>
                <w:sz w:val="18"/>
                <w:szCs w:val="18"/>
              </w:rPr>
              <w:tab/>
              <w:t>...</w:t>
            </w:r>
            <w:r w:rsidRPr="009505BC">
              <w:rPr>
                <w:rFonts w:ascii="Arial" w:hAnsi="Arial" w:cs="Arial"/>
                <w:color w:val="000000"/>
                <w:sz w:val="18"/>
                <w:szCs w:val="18"/>
              </w:rPr>
              <w:tab/>
              <w:t>Michigan</w:t>
            </w:r>
            <w:r w:rsidRPr="009505BC">
              <w:rPr>
                <w:rFonts w:ascii="Arial" w:hAnsi="Arial" w:cs="Arial"/>
                <w:color w:val="000000"/>
                <w:sz w:val="18"/>
                <w:szCs w:val="18"/>
              </w:rPr>
              <w:tab/>
              <w:t>RI</w:t>
            </w:r>
            <w:r w:rsidRPr="009505BC">
              <w:rPr>
                <w:rFonts w:ascii="Arial" w:hAnsi="Arial" w:cs="Arial"/>
                <w:color w:val="000000"/>
                <w:sz w:val="18"/>
                <w:szCs w:val="18"/>
              </w:rPr>
              <w:tab/>
              <w:t>...</w:t>
            </w:r>
            <w:r w:rsidRPr="009505BC">
              <w:rPr>
                <w:rFonts w:ascii="Arial" w:hAnsi="Arial" w:cs="Arial"/>
                <w:color w:val="000000"/>
                <w:sz w:val="18"/>
                <w:szCs w:val="18"/>
              </w:rPr>
              <w:tab/>
              <w:t>Rhode Island</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CT</w:t>
            </w:r>
            <w:r w:rsidRPr="009505BC">
              <w:rPr>
                <w:rFonts w:ascii="Arial" w:hAnsi="Arial" w:cs="Arial"/>
                <w:color w:val="000000"/>
                <w:sz w:val="18"/>
                <w:szCs w:val="18"/>
              </w:rPr>
              <w:tab/>
              <w:t>... Connecticut</w:t>
            </w:r>
            <w:r w:rsidRPr="009505BC">
              <w:rPr>
                <w:rFonts w:ascii="Arial" w:hAnsi="Arial" w:cs="Arial"/>
                <w:color w:val="000000"/>
                <w:sz w:val="18"/>
                <w:szCs w:val="18"/>
              </w:rPr>
              <w:tab/>
            </w:r>
            <w:r w:rsidRPr="009505BC">
              <w:rPr>
                <w:rFonts w:ascii="Arial" w:hAnsi="Arial" w:cs="Arial"/>
                <w:color w:val="000000"/>
                <w:sz w:val="18"/>
                <w:szCs w:val="18"/>
              </w:rPr>
              <w:tab/>
              <w:t>MN</w:t>
            </w:r>
            <w:r w:rsidRPr="009505BC">
              <w:rPr>
                <w:rFonts w:ascii="Arial" w:hAnsi="Arial" w:cs="Arial"/>
                <w:color w:val="000000"/>
                <w:sz w:val="18"/>
                <w:szCs w:val="18"/>
              </w:rPr>
              <w:tab/>
              <w:t>...</w:t>
            </w:r>
            <w:r w:rsidRPr="009505BC">
              <w:rPr>
                <w:rFonts w:ascii="Arial" w:hAnsi="Arial" w:cs="Arial"/>
                <w:color w:val="000000"/>
                <w:sz w:val="18"/>
                <w:szCs w:val="18"/>
              </w:rPr>
              <w:tab/>
              <w:t>Minnesota</w:t>
            </w:r>
            <w:r w:rsidRPr="009505BC">
              <w:rPr>
                <w:rFonts w:ascii="Arial" w:hAnsi="Arial" w:cs="Arial"/>
                <w:color w:val="000000"/>
                <w:sz w:val="18"/>
                <w:szCs w:val="18"/>
              </w:rPr>
              <w:tab/>
              <w:t>SC</w:t>
            </w:r>
            <w:r w:rsidRPr="009505BC">
              <w:rPr>
                <w:rFonts w:ascii="Arial" w:hAnsi="Arial" w:cs="Arial"/>
                <w:color w:val="000000"/>
                <w:sz w:val="18"/>
                <w:szCs w:val="18"/>
              </w:rPr>
              <w:tab/>
              <w:t>...</w:t>
            </w:r>
            <w:r w:rsidRPr="009505BC">
              <w:rPr>
                <w:rFonts w:ascii="Arial" w:hAnsi="Arial" w:cs="Arial"/>
                <w:color w:val="000000"/>
                <w:sz w:val="18"/>
                <w:szCs w:val="18"/>
              </w:rPr>
              <w:tab/>
              <w:t>South Carolina</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DE</w:t>
            </w:r>
            <w:r w:rsidRPr="009505BC">
              <w:rPr>
                <w:rFonts w:ascii="Arial" w:hAnsi="Arial" w:cs="Arial"/>
                <w:color w:val="000000"/>
                <w:sz w:val="18"/>
                <w:szCs w:val="18"/>
              </w:rPr>
              <w:tab/>
              <w:t>... Delaware</w:t>
            </w:r>
            <w:r w:rsidRPr="009505BC">
              <w:rPr>
                <w:rFonts w:ascii="Arial" w:hAnsi="Arial" w:cs="Arial"/>
                <w:color w:val="000000"/>
                <w:sz w:val="18"/>
                <w:szCs w:val="18"/>
              </w:rPr>
              <w:tab/>
            </w:r>
            <w:r w:rsidRPr="009505BC">
              <w:rPr>
                <w:rFonts w:ascii="Arial" w:hAnsi="Arial" w:cs="Arial"/>
                <w:color w:val="000000"/>
                <w:sz w:val="18"/>
                <w:szCs w:val="18"/>
              </w:rPr>
              <w:tab/>
              <w:t>MS</w:t>
            </w:r>
            <w:r w:rsidRPr="009505BC">
              <w:rPr>
                <w:rFonts w:ascii="Arial" w:hAnsi="Arial" w:cs="Arial"/>
                <w:color w:val="000000"/>
                <w:sz w:val="18"/>
                <w:szCs w:val="18"/>
              </w:rPr>
              <w:tab/>
              <w:t>...</w:t>
            </w:r>
            <w:r w:rsidRPr="009505BC">
              <w:rPr>
                <w:rFonts w:ascii="Arial" w:hAnsi="Arial" w:cs="Arial"/>
                <w:color w:val="000000"/>
                <w:sz w:val="18"/>
                <w:szCs w:val="18"/>
              </w:rPr>
              <w:tab/>
              <w:t>Mississippi</w:t>
            </w:r>
            <w:r w:rsidRPr="009505BC">
              <w:rPr>
                <w:rFonts w:ascii="Arial" w:hAnsi="Arial" w:cs="Arial"/>
                <w:color w:val="000000"/>
                <w:sz w:val="18"/>
                <w:szCs w:val="18"/>
              </w:rPr>
              <w:tab/>
              <w:t>SD</w:t>
            </w:r>
            <w:r w:rsidRPr="009505BC">
              <w:rPr>
                <w:rFonts w:ascii="Arial" w:hAnsi="Arial" w:cs="Arial"/>
                <w:color w:val="000000"/>
                <w:sz w:val="18"/>
                <w:szCs w:val="18"/>
              </w:rPr>
              <w:tab/>
              <w:t>...</w:t>
            </w:r>
            <w:r w:rsidRPr="009505BC">
              <w:rPr>
                <w:rFonts w:ascii="Arial" w:hAnsi="Arial" w:cs="Arial"/>
                <w:color w:val="000000"/>
                <w:sz w:val="18"/>
                <w:szCs w:val="18"/>
              </w:rPr>
              <w:tab/>
              <w:t>South Dakota</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DC ... District of Columbia</w:t>
            </w:r>
            <w:r w:rsidRPr="009505BC">
              <w:rPr>
                <w:rFonts w:ascii="Arial" w:hAnsi="Arial" w:cs="Arial"/>
                <w:color w:val="000000"/>
                <w:sz w:val="18"/>
                <w:szCs w:val="18"/>
              </w:rPr>
              <w:tab/>
              <w:t>MO</w:t>
            </w:r>
            <w:r w:rsidRPr="009505BC">
              <w:rPr>
                <w:rFonts w:ascii="Arial" w:hAnsi="Arial" w:cs="Arial"/>
                <w:color w:val="000000"/>
                <w:sz w:val="18"/>
                <w:szCs w:val="18"/>
              </w:rPr>
              <w:tab/>
              <w:t>...</w:t>
            </w:r>
            <w:r w:rsidRPr="009505BC">
              <w:rPr>
                <w:rFonts w:ascii="Arial" w:hAnsi="Arial" w:cs="Arial"/>
                <w:color w:val="000000"/>
                <w:sz w:val="18"/>
                <w:szCs w:val="18"/>
              </w:rPr>
              <w:tab/>
              <w:t>Missouri</w:t>
            </w:r>
            <w:r w:rsidRPr="009505BC">
              <w:rPr>
                <w:rFonts w:ascii="Arial" w:hAnsi="Arial" w:cs="Arial"/>
                <w:color w:val="000000"/>
                <w:sz w:val="18"/>
                <w:szCs w:val="18"/>
              </w:rPr>
              <w:tab/>
              <w:t>TN</w:t>
            </w:r>
            <w:r w:rsidRPr="009505BC">
              <w:rPr>
                <w:rFonts w:ascii="Arial" w:hAnsi="Arial" w:cs="Arial"/>
                <w:color w:val="000000"/>
                <w:sz w:val="18"/>
                <w:szCs w:val="18"/>
              </w:rPr>
              <w:tab/>
              <w:t>...</w:t>
            </w:r>
            <w:r w:rsidRPr="009505BC">
              <w:rPr>
                <w:rFonts w:ascii="Arial" w:hAnsi="Arial" w:cs="Arial"/>
                <w:color w:val="000000"/>
                <w:sz w:val="18"/>
                <w:szCs w:val="18"/>
              </w:rPr>
              <w:tab/>
              <w:t>Tennessee</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FL</w:t>
            </w:r>
            <w:r w:rsidRPr="009505BC">
              <w:rPr>
                <w:rFonts w:ascii="Arial" w:hAnsi="Arial" w:cs="Arial"/>
                <w:color w:val="000000"/>
                <w:sz w:val="18"/>
                <w:szCs w:val="18"/>
              </w:rPr>
              <w:tab/>
              <w:t>... Florida</w:t>
            </w:r>
            <w:r w:rsidRPr="009505BC">
              <w:rPr>
                <w:rFonts w:ascii="Arial" w:hAnsi="Arial" w:cs="Arial"/>
                <w:color w:val="000000"/>
                <w:sz w:val="18"/>
                <w:szCs w:val="18"/>
              </w:rPr>
              <w:tab/>
            </w:r>
            <w:r w:rsidRPr="009505BC">
              <w:rPr>
                <w:rFonts w:ascii="Arial" w:hAnsi="Arial" w:cs="Arial"/>
                <w:color w:val="000000"/>
                <w:sz w:val="18"/>
                <w:szCs w:val="18"/>
              </w:rPr>
              <w:tab/>
              <w:t>MT</w:t>
            </w:r>
            <w:r w:rsidRPr="009505BC">
              <w:rPr>
                <w:rFonts w:ascii="Arial" w:hAnsi="Arial" w:cs="Arial"/>
                <w:color w:val="000000"/>
                <w:sz w:val="18"/>
                <w:szCs w:val="18"/>
              </w:rPr>
              <w:tab/>
              <w:t>...</w:t>
            </w:r>
            <w:r w:rsidRPr="009505BC">
              <w:rPr>
                <w:rFonts w:ascii="Arial" w:hAnsi="Arial" w:cs="Arial"/>
                <w:color w:val="000000"/>
                <w:sz w:val="18"/>
                <w:szCs w:val="18"/>
              </w:rPr>
              <w:tab/>
              <w:t>Montana</w:t>
            </w:r>
            <w:r w:rsidRPr="009505BC">
              <w:rPr>
                <w:rFonts w:ascii="Arial" w:hAnsi="Arial" w:cs="Arial"/>
                <w:color w:val="000000"/>
                <w:sz w:val="18"/>
                <w:szCs w:val="18"/>
              </w:rPr>
              <w:tab/>
              <w:t>TX</w:t>
            </w:r>
            <w:r w:rsidRPr="009505BC">
              <w:rPr>
                <w:rFonts w:ascii="Arial" w:hAnsi="Arial" w:cs="Arial"/>
                <w:color w:val="000000"/>
                <w:sz w:val="18"/>
                <w:szCs w:val="18"/>
              </w:rPr>
              <w:tab/>
              <w:t>...</w:t>
            </w:r>
            <w:r w:rsidRPr="009505BC">
              <w:rPr>
                <w:rFonts w:ascii="Arial" w:hAnsi="Arial" w:cs="Arial"/>
                <w:color w:val="000000"/>
                <w:sz w:val="18"/>
                <w:szCs w:val="18"/>
              </w:rPr>
              <w:tab/>
              <w:t>Texas</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GA ... Georgia</w:t>
            </w:r>
            <w:r w:rsidRPr="009505BC">
              <w:rPr>
                <w:rFonts w:ascii="Arial" w:hAnsi="Arial" w:cs="Arial"/>
                <w:color w:val="000000"/>
                <w:sz w:val="18"/>
                <w:szCs w:val="18"/>
              </w:rPr>
              <w:tab/>
            </w:r>
            <w:r w:rsidRPr="009505BC">
              <w:rPr>
                <w:rFonts w:ascii="Arial" w:hAnsi="Arial" w:cs="Arial"/>
                <w:color w:val="000000"/>
                <w:sz w:val="18"/>
                <w:szCs w:val="18"/>
              </w:rPr>
              <w:tab/>
              <w:t>NE</w:t>
            </w:r>
            <w:r w:rsidRPr="009505BC">
              <w:rPr>
                <w:rFonts w:ascii="Arial" w:hAnsi="Arial" w:cs="Arial"/>
                <w:color w:val="000000"/>
                <w:sz w:val="18"/>
                <w:szCs w:val="18"/>
              </w:rPr>
              <w:tab/>
              <w:t>...</w:t>
            </w:r>
            <w:r w:rsidRPr="009505BC">
              <w:rPr>
                <w:rFonts w:ascii="Arial" w:hAnsi="Arial" w:cs="Arial"/>
                <w:color w:val="000000"/>
                <w:sz w:val="18"/>
                <w:szCs w:val="18"/>
              </w:rPr>
              <w:tab/>
              <w:t>Nebraska</w:t>
            </w:r>
            <w:r w:rsidRPr="009505BC">
              <w:rPr>
                <w:rFonts w:ascii="Arial" w:hAnsi="Arial" w:cs="Arial"/>
                <w:color w:val="000000"/>
                <w:sz w:val="18"/>
                <w:szCs w:val="18"/>
              </w:rPr>
              <w:tab/>
              <w:t>UT</w:t>
            </w:r>
            <w:r w:rsidRPr="009505BC">
              <w:rPr>
                <w:rFonts w:ascii="Arial" w:hAnsi="Arial" w:cs="Arial"/>
                <w:color w:val="000000"/>
                <w:sz w:val="18"/>
                <w:szCs w:val="18"/>
              </w:rPr>
              <w:tab/>
              <w:t>...</w:t>
            </w:r>
            <w:r w:rsidRPr="009505BC">
              <w:rPr>
                <w:rFonts w:ascii="Arial" w:hAnsi="Arial" w:cs="Arial"/>
                <w:color w:val="000000"/>
                <w:sz w:val="18"/>
                <w:szCs w:val="18"/>
              </w:rPr>
              <w:tab/>
              <w:t>Utah</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HI</w:t>
            </w:r>
            <w:r w:rsidRPr="009505BC">
              <w:rPr>
                <w:rFonts w:ascii="Arial" w:hAnsi="Arial" w:cs="Arial"/>
                <w:color w:val="000000"/>
                <w:sz w:val="18"/>
                <w:szCs w:val="18"/>
              </w:rPr>
              <w:tab/>
              <w:t>... Hawaii</w:t>
            </w:r>
            <w:r w:rsidRPr="009505BC">
              <w:rPr>
                <w:rFonts w:ascii="Arial" w:hAnsi="Arial" w:cs="Arial"/>
                <w:color w:val="000000"/>
                <w:sz w:val="18"/>
                <w:szCs w:val="18"/>
              </w:rPr>
              <w:tab/>
            </w:r>
            <w:r w:rsidRPr="009505BC">
              <w:rPr>
                <w:rFonts w:ascii="Arial" w:hAnsi="Arial" w:cs="Arial"/>
                <w:color w:val="000000"/>
                <w:sz w:val="18"/>
                <w:szCs w:val="18"/>
              </w:rPr>
              <w:tab/>
              <w:t>NV</w:t>
            </w:r>
            <w:r w:rsidRPr="009505BC">
              <w:rPr>
                <w:rFonts w:ascii="Arial" w:hAnsi="Arial" w:cs="Arial"/>
                <w:color w:val="000000"/>
                <w:sz w:val="18"/>
                <w:szCs w:val="18"/>
              </w:rPr>
              <w:tab/>
              <w:t>...</w:t>
            </w:r>
            <w:r w:rsidRPr="009505BC">
              <w:rPr>
                <w:rFonts w:ascii="Arial" w:hAnsi="Arial" w:cs="Arial"/>
                <w:color w:val="000000"/>
                <w:sz w:val="18"/>
                <w:szCs w:val="18"/>
              </w:rPr>
              <w:tab/>
              <w:t>Nevada</w:t>
            </w:r>
            <w:r w:rsidRPr="009505BC">
              <w:rPr>
                <w:rFonts w:ascii="Arial" w:hAnsi="Arial" w:cs="Arial"/>
                <w:color w:val="000000"/>
                <w:sz w:val="18"/>
                <w:szCs w:val="18"/>
              </w:rPr>
              <w:tab/>
              <w:t>VT</w:t>
            </w:r>
            <w:r w:rsidRPr="009505BC">
              <w:rPr>
                <w:rFonts w:ascii="Arial" w:hAnsi="Arial" w:cs="Arial"/>
                <w:color w:val="000000"/>
                <w:sz w:val="18"/>
                <w:szCs w:val="18"/>
              </w:rPr>
              <w:tab/>
              <w:t>...</w:t>
            </w:r>
            <w:r w:rsidRPr="009505BC">
              <w:rPr>
                <w:rFonts w:ascii="Arial" w:hAnsi="Arial" w:cs="Arial"/>
                <w:color w:val="000000"/>
                <w:sz w:val="18"/>
                <w:szCs w:val="18"/>
              </w:rPr>
              <w:tab/>
              <w:t>Vermont</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ID</w:t>
            </w:r>
            <w:r w:rsidRPr="009505BC">
              <w:rPr>
                <w:rFonts w:ascii="Arial" w:hAnsi="Arial" w:cs="Arial"/>
                <w:color w:val="000000"/>
                <w:sz w:val="18"/>
                <w:szCs w:val="18"/>
              </w:rPr>
              <w:tab/>
              <w:t>... Idaho</w:t>
            </w:r>
            <w:r w:rsidRPr="009505BC">
              <w:rPr>
                <w:rFonts w:ascii="Arial" w:hAnsi="Arial" w:cs="Arial"/>
                <w:color w:val="000000"/>
                <w:sz w:val="18"/>
                <w:szCs w:val="18"/>
              </w:rPr>
              <w:tab/>
            </w:r>
            <w:r w:rsidRPr="009505BC">
              <w:rPr>
                <w:rFonts w:ascii="Arial" w:hAnsi="Arial" w:cs="Arial"/>
                <w:color w:val="000000"/>
                <w:sz w:val="18"/>
                <w:szCs w:val="18"/>
              </w:rPr>
              <w:tab/>
            </w:r>
            <w:r w:rsidR="00EF7C51">
              <w:rPr>
                <w:rFonts w:ascii="Arial" w:hAnsi="Arial" w:cs="Arial"/>
                <w:color w:val="000000"/>
                <w:sz w:val="18"/>
                <w:szCs w:val="18"/>
              </w:rPr>
              <w:t xml:space="preserve">          </w:t>
            </w:r>
            <w:r w:rsidR="004F6442">
              <w:rPr>
                <w:rFonts w:ascii="Arial" w:hAnsi="Arial" w:cs="Arial"/>
                <w:color w:val="000000"/>
                <w:sz w:val="18"/>
                <w:szCs w:val="18"/>
              </w:rPr>
              <w:t xml:space="preserve">           </w:t>
            </w:r>
            <w:r w:rsidR="00EF7C51">
              <w:rPr>
                <w:rFonts w:ascii="Arial" w:hAnsi="Arial" w:cs="Arial"/>
                <w:color w:val="000000"/>
                <w:sz w:val="18"/>
                <w:szCs w:val="18"/>
              </w:rPr>
              <w:t xml:space="preserve"> </w:t>
            </w:r>
            <w:r w:rsidRPr="009505BC">
              <w:rPr>
                <w:rFonts w:ascii="Arial" w:hAnsi="Arial" w:cs="Arial"/>
                <w:color w:val="000000"/>
                <w:sz w:val="18"/>
                <w:szCs w:val="18"/>
              </w:rPr>
              <w:t>NH</w:t>
            </w:r>
            <w:r w:rsidRPr="009505BC">
              <w:rPr>
                <w:rFonts w:ascii="Arial" w:hAnsi="Arial" w:cs="Arial"/>
                <w:color w:val="000000"/>
                <w:sz w:val="18"/>
                <w:szCs w:val="18"/>
              </w:rPr>
              <w:tab/>
              <w:t>...</w:t>
            </w:r>
            <w:r w:rsidRPr="009505BC">
              <w:rPr>
                <w:rFonts w:ascii="Arial" w:hAnsi="Arial" w:cs="Arial"/>
                <w:color w:val="000000"/>
                <w:sz w:val="18"/>
                <w:szCs w:val="18"/>
              </w:rPr>
              <w:tab/>
              <w:t>New Hampshire</w:t>
            </w:r>
            <w:r w:rsidRPr="009505BC">
              <w:rPr>
                <w:rFonts w:ascii="Arial" w:hAnsi="Arial" w:cs="Arial"/>
                <w:color w:val="000000"/>
                <w:sz w:val="18"/>
                <w:szCs w:val="18"/>
              </w:rPr>
              <w:tab/>
              <w:t>VA</w:t>
            </w:r>
            <w:r w:rsidRPr="009505BC">
              <w:rPr>
                <w:rFonts w:ascii="Arial" w:hAnsi="Arial" w:cs="Arial"/>
                <w:color w:val="000000"/>
                <w:sz w:val="18"/>
                <w:szCs w:val="18"/>
              </w:rPr>
              <w:tab/>
              <w:t>...</w:t>
            </w:r>
            <w:r w:rsidRPr="009505BC">
              <w:rPr>
                <w:rFonts w:ascii="Arial" w:hAnsi="Arial" w:cs="Arial"/>
                <w:color w:val="000000"/>
                <w:sz w:val="18"/>
                <w:szCs w:val="18"/>
              </w:rPr>
              <w:tab/>
              <w:t>Virginia</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IL</w:t>
            </w:r>
            <w:r w:rsidRPr="009505BC">
              <w:rPr>
                <w:rFonts w:ascii="Arial" w:hAnsi="Arial" w:cs="Arial"/>
                <w:color w:val="000000"/>
                <w:sz w:val="18"/>
                <w:szCs w:val="18"/>
              </w:rPr>
              <w:tab/>
              <w:t>... Illinois</w:t>
            </w:r>
            <w:r w:rsidRPr="009505BC">
              <w:rPr>
                <w:rFonts w:ascii="Arial" w:hAnsi="Arial" w:cs="Arial"/>
                <w:color w:val="000000"/>
                <w:sz w:val="18"/>
                <w:szCs w:val="18"/>
              </w:rPr>
              <w:tab/>
            </w:r>
            <w:r w:rsidRPr="009505BC">
              <w:rPr>
                <w:rFonts w:ascii="Arial" w:hAnsi="Arial" w:cs="Arial"/>
                <w:color w:val="000000"/>
                <w:sz w:val="18"/>
                <w:szCs w:val="18"/>
              </w:rPr>
              <w:tab/>
            </w:r>
            <w:r w:rsidR="00EF7C51">
              <w:rPr>
                <w:rFonts w:ascii="Arial" w:hAnsi="Arial" w:cs="Arial"/>
                <w:color w:val="000000"/>
                <w:sz w:val="18"/>
                <w:szCs w:val="18"/>
              </w:rPr>
              <w:t xml:space="preserve">          </w:t>
            </w:r>
            <w:r w:rsidR="004F6442">
              <w:rPr>
                <w:rFonts w:ascii="Arial" w:hAnsi="Arial" w:cs="Arial"/>
                <w:color w:val="000000"/>
                <w:sz w:val="18"/>
                <w:szCs w:val="18"/>
              </w:rPr>
              <w:t xml:space="preserve">           </w:t>
            </w:r>
            <w:r w:rsidR="00EF7C51">
              <w:rPr>
                <w:rFonts w:ascii="Arial" w:hAnsi="Arial" w:cs="Arial"/>
                <w:color w:val="000000"/>
                <w:sz w:val="18"/>
                <w:szCs w:val="18"/>
              </w:rPr>
              <w:t xml:space="preserve"> </w:t>
            </w:r>
            <w:r w:rsidRPr="009505BC">
              <w:rPr>
                <w:rFonts w:ascii="Arial" w:hAnsi="Arial" w:cs="Arial"/>
                <w:color w:val="000000"/>
                <w:sz w:val="18"/>
                <w:szCs w:val="18"/>
              </w:rPr>
              <w:t>NJ</w:t>
            </w:r>
            <w:r w:rsidRPr="009505BC">
              <w:rPr>
                <w:rFonts w:ascii="Arial" w:hAnsi="Arial" w:cs="Arial"/>
                <w:color w:val="000000"/>
                <w:sz w:val="18"/>
                <w:szCs w:val="18"/>
              </w:rPr>
              <w:tab/>
              <w:t>...</w:t>
            </w:r>
            <w:r w:rsidRPr="009505BC">
              <w:rPr>
                <w:rFonts w:ascii="Arial" w:hAnsi="Arial" w:cs="Arial"/>
                <w:color w:val="000000"/>
                <w:sz w:val="18"/>
                <w:szCs w:val="18"/>
              </w:rPr>
              <w:tab/>
              <w:t>New Jersey</w:t>
            </w:r>
            <w:r w:rsidRPr="009505BC">
              <w:rPr>
                <w:rFonts w:ascii="Arial" w:hAnsi="Arial" w:cs="Arial"/>
                <w:color w:val="000000"/>
                <w:sz w:val="18"/>
                <w:szCs w:val="18"/>
              </w:rPr>
              <w:tab/>
              <w:t>WA</w:t>
            </w:r>
            <w:r w:rsidRPr="009505BC">
              <w:rPr>
                <w:rFonts w:ascii="Arial" w:hAnsi="Arial" w:cs="Arial"/>
                <w:color w:val="000000"/>
                <w:sz w:val="18"/>
                <w:szCs w:val="18"/>
              </w:rPr>
              <w:tab/>
              <w:t>...</w:t>
            </w:r>
            <w:r w:rsidRPr="009505BC">
              <w:rPr>
                <w:rFonts w:ascii="Arial" w:hAnsi="Arial" w:cs="Arial"/>
                <w:color w:val="000000"/>
                <w:sz w:val="18"/>
                <w:szCs w:val="18"/>
              </w:rPr>
              <w:tab/>
              <w:t>Washington</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IN</w:t>
            </w:r>
            <w:r w:rsidRPr="009505BC">
              <w:rPr>
                <w:rFonts w:ascii="Arial" w:hAnsi="Arial" w:cs="Arial"/>
                <w:color w:val="000000"/>
                <w:sz w:val="18"/>
                <w:szCs w:val="18"/>
              </w:rPr>
              <w:tab/>
              <w:t>... Indiana</w:t>
            </w:r>
            <w:r w:rsidRPr="009505BC">
              <w:rPr>
                <w:rFonts w:ascii="Arial" w:hAnsi="Arial" w:cs="Arial"/>
                <w:color w:val="000000"/>
                <w:sz w:val="18"/>
                <w:szCs w:val="18"/>
              </w:rPr>
              <w:tab/>
            </w:r>
            <w:r w:rsidRPr="009505BC">
              <w:rPr>
                <w:rFonts w:ascii="Arial" w:hAnsi="Arial" w:cs="Arial"/>
                <w:color w:val="000000"/>
                <w:sz w:val="18"/>
                <w:szCs w:val="18"/>
              </w:rPr>
              <w:tab/>
              <w:t>NM</w:t>
            </w:r>
            <w:r w:rsidRPr="009505BC">
              <w:rPr>
                <w:rFonts w:ascii="Arial" w:hAnsi="Arial" w:cs="Arial"/>
                <w:color w:val="000000"/>
                <w:sz w:val="18"/>
                <w:szCs w:val="18"/>
              </w:rPr>
              <w:tab/>
              <w:t>...</w:t>
            </w:r>
            <w:r w:rsidRPr="009505BC">
              <w:rPr>
                <w:rFonts w:ascii="Arial" w:hAnsi="Arial" w:cs="Arial"/>
                <w:color w:val="000000"/>
                <w:sz w:val="18"/>
                <w:szCs w:val="18"/>
              </w:rPr>
              <w:tab/>
              <w:t>New Mexico</w:t>
            </w:r>
            <w:r w:rsidRPr="009505BC">
              <w:rPr>
                <w:rFonts w:ascii="Arial" w:hAnsi="Arial" w:cs="Arial"/>
                <w:color w:val="000000"/>
                <w:sz w:val="18"/>
                <w:szCs w:val="18"/>
              </w:rPr>
              <w:tab/>
              <w:t>WV</w:t>
            </w:r>
            <w:r w:rsidRPr="009505BC">
              <w:rPr>
                <w:rFonts w:ascii="Arial" w:hAnsi="Arial" w:cs="Arial"/>
                <w:color w:val="000000"/>
                <w:sz w:val="18"/>
                <w:szCs w:val="18"/>
              </w:rPr>
              <w:tab/>
              <w:t>...</w:t>
            </w:r>
            <w:r w:rsidRPr="009505BC">
              <w:rPr>
                <w:rFonts w:ascii="Arial" w:hAnsi="Arial" w:cs="Arial"/>
                <w:color w:val="000000"/>
                <w:sz w:val="18"/>
                <w:szCs w:val="18"/>
              </w:rPr>
              <w:tab/>
              <w:t>West Virginia</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IA</w:t>
            </w:r>
            <w:r w:rsidRPr="009505BC">
              <w:rPr>
                <w:rFonts w:ascii="Arial" w:hAnsi="Arial" w:cs="Arial"/>
                <w:color w:val="000000"/>
                <w:sz w:val="18"/>
                <w:szCs w:val="18"/>
              </w:rPr>
              <w:tab/>
              <w:t>... Iowa</w:t>
            </w:r>
            <w:r w:rsidRPr="009505BC">
              <w:rPr>
                <w:rFonts w:ascii="Arial" w:hAnsi="Arial" w:cs="Arial"/>
                <w:color w:val="000000"/>
                <w:sz w:val="18"/>
                <w:szCs w:val="18"/>
              </w:rPr>
              <w:tab/>
            </w:r>
            <w:r w:rsidRPr="009505BC">
              <w:rPr>
                <w:rFonts w:ascii="Arial" w:hAnsi="Arial" w:cs="Arial"/>
                <w:color w:val="000000"/>
                <w:sz w:val="18"/>
                <w:szCs w:val="18"/>
              </w:rPr>
              <w:tab/>
            </w:r>
            <w:r w:rsidRPr="009505BC">
              <w:rPr>
                <w:rFonts w:ascii="Arial" w:hAnsi="Arial" w:cs="Arial"/>
                <w:color w:val="000000"/>
                <w:sz w:val="18"/>
                <w:szCs w:val="18"/>
              </w:rPr>
              <w:tab/>
              <w:t>NY</w:t>
            </w:r>
            <w:r w:rsidRPr="009505BC">
              <w:rPr>
                <w:rFonts w:ascii="Arial" w:hAnsi="Arial" w:cs="Arial"/>
                <w:color w:val="000000"/>
                <w:sz w:val="18"/>
                <w:szCs w:val="18"/>
              </w:rPr>
              <w:tab/>
              <w:t>...</w:t>
            </w:r>
            <w:r w:rsidRPr="009505BC">
              <w:rPr>
                <w:rFonts w:ascii="Arial" w:hAnsi="Arial" w:cs="Arial"/>
                <w:color w:val="000000"/>
                <w:sz w:val="18"/>
                <w:szCs w:val="18"/>
              </w:rPr>
              <w:tab/>
              <w:t>New York</w:t>
            </w:r>
            <w:r w:rsidRPr="009505BC">
              <w:rPr>
                <w:rFonts w:ascii="Arial" w:hAnsi="Arial" w:cs="Arial"/>
                <w:color w:val="000000"/>
                <w:sz w:val="18"/>
                <w:szCs w:val="18"/>
              </w:rPr>
              <w:tab/>
              <w:t>WI</w:t>
            </w:r>
            <w:r w:rsidRPr="009505BC">
              <w:rPr>
                <w:rFonts w:ascii="Arial" w:hAnsi="Arial" w:cs="Arial"/>
                <w:color w:val="000000"/>
                <w:sz w:val="18"/>
                <w:szCs w:val="18"/>
              </w:rPr>
              <w:tab/>
              <w:t>...</w:t>
            </w:r>
            <w:r w:rsidRPr="009505BC">
              <w:rPr>
                <w:rFonts w:ascii="Arial" w:hAnsi="Arial" w:cs="Arial"/>
                <w:color w:val="000000"/>
                <w:sz w:val="18"/>
                <w:szCs w:val="18"/>
              </w:rPr>
              <w:tab/>
              <w:t>Wisconsin</w:t>
            </w:r>
          </w:p>
          <w:p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KS</w:t>
            </w:r>
            <w:r w:rsidRPr="009505BC">
              <w:rPr>
                <w:rFonts w:ascii="Arial" w:hAnsi="Arial" w:cs="Arial"/>
                <w:color w:val="000000"/>
                <w:sz w:val="18"/>
                <w:szCs w:val="18"/>
              </w:rPr>
              <w:tab/>
              <w:t>... Kansas</w:t>
            </w:r>
            <w:r w:rsidRPr="009505BC">
              <w:rPr>
                <w:rFonts w:ascii="Arial" w:hAnsi="Arial" w:cs="Arial"/>
                <w:color w:val="000000"/>
                <w:sz w:val="18"/>
                <w:szCs w:val="18"/>
              </w:rPr>
              <w:tab/>
            </w:r>
            <w:r w:rsidRPr="009505BC">
              <w:rPr>
                <w:rFonts w:ascii="Arial" w:hAnsi="Arial" w:cs="Arial"/>
                <w:color w:val="000000"/>
                <w:sz w:val="18"/>
                <w:szCs w:val="18"/>
              </w:rPr>
              <w:tab/>
              <w:t>NC</w:t>
            </w:r>
            <w:r w:rsidRPr="009505BC">
              <w:rPr>
                <w:rFonts w:ascii="Arial" w:hAnsi="Arial" w:cs="Arial"/>
                <w:color w:val="000000"/>
                <w:sz w:val="18"/>
                <w:szCs w:val="18"/>
              </w:rPr>
              <w:tab/>
              <w:t>...</w:t>
            </w:r>
            <w:r w:rsidRPr="009505BC">
              <w:rPr>
                <w:rFonts w:ascii="Arial" w:hAnsi="Arial" w:cs="Arial"/>
                <w:color w:val="000000"/>
                <w:sz w:val="18"/>
                <w:szCs w:val="18"/>
              </w:rPr>
              <w:tab/>
              <w:t>North Carolina</w:t>
            </w:r>
            <w:r w:rsidRPr="009505BC">
              <w:rPr>
                <w:rFonts w:ascii="Arial" w:hAnsi="Arial" w:cs="Arial"/>
                <w:color w:val="000000"/>
                <w:sz w:val="18"/>
                <w:szCs w:val="18"/>
              </w:rPr>
              <w:tab/>
              <w:t>WY</w:t>
            </w:r>
            <w:r w:rsidRPr="009505BC">
              <w:rPr>
                <w:rFonts w:ascii="Arial" w:hAnsi="Arial" w:cs="Arial"/>
                <w:color w:val="000000"/>
                <w:sz w:val="18"/>
                <w:szCs w:val="18"/>
              </w:rPr>
              <w:tab/>
              <w:t>...</w:t>
            </w:r>
            <w:r w:rsidRPr="009505BC">
              <w:rPr>
                <w:rFonts w:ascii="Arial" w:hAnsi="Arial" w:cs="Arial"/>
                <w:color w:val="000000"/>
                <w:sz w:val="18"/>
                <w:szCs w:val="18"/>
              </w:rPr>
              <w:tab/>
              <w:t>Wyoming</w:t>
            </w:r>
          </w:p>
        </w:tc>
      </w:tr>
    </w:tbl>
    <w:p w:rsidR="002B5110" w:rsidRDefault="002B5110" w:rsidP="00B26A80">
      <w:pPr>
        <w:spacing w:line="216" w:lineRule="exact"/>
        <w:jc w:val="both"/>
        <w:rPr>
          <w:rFonts w:ascii="Arial" w:hAnsi="Arial" w:cs="Arial"/>
          <w:color w:val="000000"/>
          <w:sz w:val="19"/>
          <w:szCs w:val="19"/>
        </w:rPr>
      </w:pPr>
    </w:p>
    <w:sectPr w:rsidR="002B5110" w:rsidSect="00B33371">
      <w:type w:val="continuous"/>
      <w:pgSz w:w="12240" w:h="15840"/>
      <w:pgMar w:top="720" w:right="720" w:bottom="720" w:left="720" w:header="720" w:footer="720" w:gutter="36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D0" w:rsidRDefault="002726D0">
      <w:r>
        <w:separator/>
      </w:r>
    </w:p>
  </w:endnote>
  <w:endnote w:type="continuationSeparator" w:id="0">
    <w:p w:rsidR="002726D0" w:rsidRDefault="0027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D0" w:rsidRDefault="002726D0">
    <w:pPr>
      <w:spacing w:line="240" w:lineRule="exact"/>
    </w:pPr>
  </w:p>
  <w:p w:rsidR="002726D0" w:rsidRDefault="002726D0">
    <w:pPr>
      <w:framePr w:w="10801" w:wrap="notBeside" w:vAnchor="text" w:hAnchor="text" w:x="1" w:y="1"/>
      <w:jc w:val="right"/>
      <w:rPr>
        <w:rFonts w:ascii="Arial" w:hAnsi="Arial" w:cs="Arial"/>
        <w:sz w:val="16"/>
        <w:szCs w:val="16"/>
      </w:rPr>
    </w:pPr>
    <w:r>
      <w:rPr>
        <w:rFonts w:ascii="Arial" w:hAnsi="Arial" w:cs="Arial"/>
        <w:sz w:val="16"/>
        <w:szCs w:val="16"/>
      </w:rPr>
      <w:t>Page</w:t>
    </w:r>
    <w:r>
      <w:rPr>
        <w:rFonts w:ascii="Arial" w:hAnsi="Arial" w:cs="Arial"/>
        <w:sz w:val="16"/>
        <w:szCs w:val="16"/>
      </w:rPr>
      <w:sym w:font="Symbol" w:char="F020"/>
    </w:r>
    <w:r w:rsidR="003B6DAC">
      <w:rPr>
        <w:rFonts w:ascii="Arial" w:hAnsi="Arial" w:cs="Arial"/>
        <w:sz w:val="16"/>
        <w:szCs w:val="16"/>
      </w:rPr>
      <w:fldChar w:fldCharType="begin"/>
    </w:r>
    <w:r>
      <w:rPr>
        <w:rFonts w:ascii="Arial" w:hAnsi="Arial" w:cs="Arial"/>
        <w:sz w:val="16"/>
        <w:szCs w:val="16"/>
      </w:rPr>
      <w:instrText xml:space="preserve">PAGE </w:instrText>
    </w:r>
    <w:r w:rsidR="003B6DAC">
      <w:rPr>
        <w:rFonts w:ascii="Arial" w:hAnsi="Arial" w:cs="Arial"/>
        <w:sz w:val="16"/>
        <w:szCs w:val="16"/>
      </w:rPr>
      <w:fldChar w:fldCharType="separate"/>
    </w:r>
    <w:r w:rsidR="00526BC1">
      <w:rPr>
        <w:rFonts w:ascii="Arial" w:hAnsi="Arial" w:cs="Arial"/>
        <w:noProof/>
        <w:sz w:val="16"/>
        <w:szCs w:val="16"/>
      </w:rPr>
      <w:t>1</w:t>
    </w:r>
    <w:r w:rsidR="003B6DAC">
      <w:rPr>
        <w:rFonts w:ascii="Arial" w:hAnsi="Arial" w:cs="Arial"/>
        <w:sz w:val="16"/>
        <w:szCs w:val="16"/>
      </w:rPr>
      <w:fldChar w:fldCharType="end"/>
    </w:r>
  </w:p>
  <w:p w:rsidR="002726D0" w:rsidRDefault="002726D0">
    <w:pPr>
      <w:ind w:left="720" w:right="720"/>
      <w:jc w:val="center"/>
      <w:rPr>
        <w:rFonts w:ascii="Shruti" w:cs="Shruti"/>
        <w:sz w:val="16"/>
        <w:szCs w:val="16"/>
      </w:rPr>
    </w:pPr>
    <w:r>
      <w:rPr>
        <w:rFonts w:ascii="Shruti" w:cs="Shruti"/>
        <w:sz w:val="16"/>
        <w:szCs w:val="16"/>
      </w:rPr>
      <w:t xml:space="preserve">EIA-782A, </w:t>
    </w:r>
    <w:r>
      <w:rPr>
        <w:rFonts w:ascii="Shruti" w:cs="Shruti"/>
        <w:sz w:val="16"/>
        <w:szCs w:val="16"/>
      </w:rPr>
      <w:t>“</w:t>
    </w:r>
    <w:r>
      <w:rPr>
        <w:rFonts w:ascii="Shruti" w:cs="Shruti"/>
        <w:sz w:val="16"/>
        <w:szCs w:val="16"/>
      </w:rPr>
      <w:t>Refiners</w:t>
    </w:r>
    <w:r>
      <w:rPr>
        <w:rFonts w:ascii="Shruti" w:cs="Shruti"/>
        <w:sz w:val="16"/>
        <w:szCs w:val="16"/>
      </w:rPr>
      <w:t>’</w:t>
    </w:r>
    <w:r>
      <w:rPr>
        <w:rFonts w:ascii="Shruti" w:cs="Shruti"/>
        <w:sz w:val="16"/>
        <w:szCs w:val="16"/>
      </w:rPr>
      <w:t>/Gas Plant Operators</w:t>
    </w:r>
    <w:r>
      <w:rPr>
        <w:rFonts w:ascii="Shruti" w:cs="Shruti"/>
        <w:sz w:val="16"/>
        <w:szCs w:val="16"/>
      </w:rPr>
      <w:t>’</w:t>
    </w:r>
    <w:r>
      <w:rPr>
        <w:rFonts w:ascii="Shruti" w:cs="Shruti"/>
        <w:sz w:val="16"/>
        <w:szCs w:val="16"/>
      </w:rPr>
      <w:t xml:space="preserve"> Monthly Petroleum Product Sales Report</w:t>
    </w:r>
    <w:r>
      <w:rPr>
        <w:rFonts w:ascii="Shruti" w:cs="Shruti"/>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D0" w:rsidRDefault="002726D0">
    <w:pPr>
      <w:spacing w:line="240" w:lineRule="exact"/>
    </w:pPr>
  </w:p>
  <w:p w:rsidR="002726D0" w:rsidRPr="000D44D4" w:rsidRDefault="002726D0">
    <w:pPr>
      <w:framePr w:w="10801" w:wrap="notBeside" w:vAnchor="text" w:hAnchor="text" w:x="1" w:y="1"/>
      <w:jc w:val="right"/>
      <w:rPr>
        <w:rFonts w:ascii="Arial" w:hAnsi="Arial" w:cs="Arial"/>
        <w:sz w:val="16"/>
        <w:szCs w:val="16"/>
      </w:rPr>
    </w:pPr>
    <w:r w:rsidRPr="000D44D4">
      <w:rPr>
        <w:rFonts w:ascii="Arial" w:hAnsi="Arial" w:cs="Arial"/>
        <w:sz w:val="16"/>
        <w:szCs w:val="16"/>
      </w:rPr>
      <w:t>Page</w:t>
    </w:r>
    <w:r w:rsidRPr="000D44D4">
      <w:rPr>
        <w:rFonts w:ascii="Arial" w:hAnsi="Arial" w:cs="Arial"/>
        <w:sz w:val="16"/>
        <w:szCs w:val="16"/>
      </w:rPr>
      <w:sym w:font="Symbol" w:char="F020"/>
    </w:r>
    <w:r w:rsidR="003B6DAC" w:rsidRPr="000D44D4">
      <w:rPr>
        <w:rFonts w:ascii="Arial" w:hAnsi="Arial" w:cs="Arial"/>
        <w:sz w:val="16"/>
        <w:szCs w:val="16"/>
      </w:rPr>
      <w:fldChar w:fldCharType="begin"/>
    </w:r>
    <w:r w:rsidRPr="000D44D4">
      <w:rPr>
        <w:rFonts w:ascii="Arial" w:hAnsi="Arial" w:cs="Arial"/>
        <w:sz w:val="16"/>
        <w:szCs w:val="16"/>
      </w:rPr>
      <w:instrText xml:space="preserve">PAGE </w:instrText>
    </w:r>
    <w:r w:rsidR="003B6DAC" w:rsidRPr="000D44D4">
      <w:rPr>
        <w:rFonts w:ascii="Arial" w:hAnsi="Arial" w:cs="Arial"/>
        <w:sz w:val="16"/>
        <w:szCs w:val="16"/>
      </w:rPr>
      <w:fldChar w:fldCharType="separate"/>
    </w:r>
    <w:r w:rsidR="00526BC1">
      <w:rPr>
        <w:rFonts w:ascii="Arial" w:hAnsi="Arial" w:cs="Arial"/>
        <w:noProof/>
        <w:sz w:val="16"/>
        <w:szCs w:val="16"/>
      </w:rPr>
      <w:t>2</w:t>
    </w:r>
    <w:r w:rsidR="003B6DAC" w:rsidRPr="000D44D4">
      <w:rPr>
        <w:rFonts w:ascii="Arial" w:hAnsi="Arial" w:cs="Arial"/>
        <w:sz w:val="16"/>
        <w:szCs w:val="16"/>
      </w:rPr>
      <w:fldChar w:fldCharType="end"/>
    </w:r>
  </w:p>
  <w:p w:rsidR="002726D0" w:rsidRDefault="002726D0">
    <w:pPr>
      <w:ind w:left="720" w:right="720"/>
      <w:jc w:val="center"/>
      <w:rPr>
        <w:rFonts w:ascii="Shruti" w:cs="Shruti"/>
        <w:sz w:val="16"/>
        <w:szCs w:val="16"/>
      </w:rPr>
    </w:pPr>
    <w:r>
      <w:rPr>
        <w:rFonts w:ascii="Shruti" w:cs="Shruti"/>
        <w:sz w:val="16"/>
        <w:szCs w:val="16"/>
      </w:rPr>
      <w:t xml:space="preserve">EIA-782A, </w:t>
    </w:r>
    <w:r>
      <w:rPr>
        <w:rFonts w:ascii="Shruti" w:cs="Shruti"/>
        <w:sz w:val="16"/>
        <w:szCs w:val="16"/>
      </w:rPr>
      <w:t>“</w:t>
    </w:r>
    <w:r>
      <w:rPr>
        <w:rFonts w:ascii="Shruti" w:cs="Shruti"/>
        <w:sz w:val="16"/>
        <w:szCs w:val="16"/>
      </w:rPr>
      <w:t>Refiners</w:t>
    </w:r>
    <w:r>
      <w:rPr>
        <w:rFonts w:ascii="Shruti" w:cs="Shruti"/>
        <w:sz w:val="16"/>
        <w:szCs w:val="16"/>
      </w:rPr>
      <w:t>’</w:t>
    </w:r>
    <w:r>
      <w:rPr>
        <w:rFonts w:ascii="Shruti" w:cs="Shruti"/>
        <w:sz w:val="16"/>
        <w:szCs w:val="16"/>
      </w:rPr>
      <w:t>/Gas Plant Operators</w:t>
    </w:r>
    <w:r>
      <w:rPr>
        <w:rFonts w:ascii="Shruti" w:cs="Shruti"/>
        <w:sz w:val="16"/>
        <w:szCs w:val="16"/>
      </w:rPr>
      <w:t>’</w:t>
    </w:r>
    <w:r>
      <w:rPr>
        <w:rFonts w:ascii="Shruti" w:cs="Shruti"/>
        <w:sz w:val="16"/>
        <w:szCs w:val="16"/>
      </w:rPr>
      <w:t xml:space="preserve"> Monthly Petroleum Product Sales Report</w:t>
    </w:r>
    <w:r>
      <w:rPr>
        <w:rFonts w:ascii="Shruti" w:cs="Shrut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D0" w:rsidRDefault="002726D0">
      <w:r>
        <w:separator/>
      </w:r>
    </w:p>
  </w:footnote>
  <w:footnote w:type="continuationSeparator" w:id="0">
    <w:p w:rsidR="002726D0" w:rsidRDefault="00272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A1" w:rsidRDefault="006B3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A1" w:rsidRDefault="006B35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A1" w:rsidRDefault="006B3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0000003"/>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Squares"/>
    <w:lvl w:ilvl="0">
      <w:start w:val="1"/>
      <w:numFmt w:val="decimal"/>
      <w:lvlText w:val="n"/>
      <w:lvlJc w:val="left"/>
    </w:lvl>
    <w:lvl w:ilvl="1">
      <w:start w:val="1"/>
      <w:numFmt w:val="decimal"/>
      <w:lvlText w:val="n"/>
      <w:lvlJc w:val="left"/>
    </w:lvl>
    <w:lvl w:ilvl="2">
      <w:start w:val="1"/>
      <w:numFmt w:val="decimal"/>
      <w:lvlText w:val="n"/>
      <w:lvlJc w:val="left"/>
    </w:lvl>
    <w:lvl w:ilvl="3">
      <w:start w:val="1"/>
      <w:numFmt w:val="decimal"/>
      <w:lvlText w:val="n"/>
      <w:lvlJc w:val="left"/>
    </w:lvl>
    <w:lvl w:ilvl="4">
      <w:start w:val="1"/>
      <w:numFmt w:val="decimal"/>
      <w:lvlText w:val="n"/>
      <w:lvlJc w:val="left"/>
    </w:lvl>
    <w:lvl w:ilvl="5">
      <w:start w:val="1"/>
      <w:numFmt w:val="decimal"/>
      <w:lvlText w:val="n"/>
      <w:lvlJc w:val="left"/>
    </w:lvl>
    <w:lvl w:ilvl="6">
      <w:start w:val="1"/>
      <w:numFmt w:val="decimal"/>
      <w:lvlText w:val="n"/>
      <w:lvlJc w:val="left"/>
    </w:lvl>
    <w:lvl w:ilvl="7">
      <w:start w:val="1"/>
      <w:numFmt w:val="decimal"/>
      <w:lvlText w:val="n"/>
      <w:lvlJc w:val="left"/>
    </w:lvl>
    <w:lvl w:ilvl="8">
      <w:numFmt w:val="decimal"/>
      <w:lvlText w:val=""/>
      <w:lvlJc w:val="left"/>
    </w:lvl>
  </w:abstractNum>
  <w:abstractNum w:abstractNumId="4">
    <w:nsid w:val="00000005"/>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39756C1"/>
    <w:multiLevelType w:val="hybridMultilevel"/>
    <w:tmpl w:val="86D4E1FE"/>
    <w:lvl w:ilvl="0" w:tplc="C706A348">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1B4F5A"/>
    <w:multiLevelType w:val="hybridMultilevel"/>
    <w:tmpl w:val="0772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FF2EB3"/>
    <w:multiLevelType w:val="hybridMultilevel"/>
    <w:tmpl w:val="F0707A30"/>
    <w:lvl w:ilvl="0" w:tplc="9D9C1BA6">
      <w:numFmt w:val="bullet"/>
      <w:lvlText w:val="-"/>
      <w:lvlJc w:val="left"/>
      <w:pPr>
        <w:ind w:left="648" w:hanging="360"/>
      </w:pPr>
      <w:rPr>
        <w:rFonts w:ascii="Arial" w:eastAsia="Times New Roman"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5"/>
  </w:num>
  <w:num w:numId="2">
    <w:abstractNumId w:val="6"/>
  </w:num>
  <w:num w:numId="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cbob" w:val="Empty"/>
  </w:docVars>
  <w:rsids>
    <w:rsidRoot w:val="00660635"/>
    <w:rsid w:val="00000044"/>
    <w:rsid w:val="00001082"/>
    <w:rsid w:val="000074AC"/>
    <w:rsid w:val="00014FB4"/>
    <w:rsid w:val="00017D34"/>
    <w:rsid w:val="00025976"/>
    <w:rsid w:val="00041C09"/>
    <w:rsid w:val="00052C45"/>
    <w:rsid w:val="0006025A"/>
    <w:rsid w:val="00061C84"/>
    <w:rsid w:val="000646D4"/>
    <w:rsid w:val="0007407D"/>
    <w:rsid w:val="00080A97"/>
    <w:rsid w:val="00085869"/>
    <w:rsid w:val="00087C41"/>
    <w:rsid w:val="00090790"/>
    <w:rsid w:val="00092039"/>
    <w:rsid w:val="000B3DC6"/>
    <w:rsid w:val="000C074D"/>
    <w:rsid w:val="000D2AFF"/>
    <w:rsid w:val="000D44D4"/>
    <w:rsid w:val="000E3BCB"/>
    <w:rsid w:val="000F70C7"/>
    <w:rsid w:val="00107DF3"/>
    <w:rsid w:val="00131161"/>
    <w:rsid w:val="00144B2B"/>
    <w:rsid w:val="00150E08"/>
    <w:rsid w:val="00163F90"/>
    <w:rsid w:val="00184254"/>
    <w:rsid w:val="00193F2C"/>
    <w:rsid w:val="0019468E"/>
    <w:rsid w:val="001A6373"/>
    <w:rsid w:val="001A645B"/>
    <w:rsid w:val="001B0C8F"/>
    <w:rsid w:val="001B39D9"/>
    <w:rsid w:val="001C5186"/>
    <w:rsid w:val="001C657F"/>
    <w:rsid w:val="001F2072"/>
    <w:rsid w:val="00204396"/>
    <w:rsid w:val="002069B9"/>
    <w:rsid w:val="002114B5"/>
    <w:rsid w:val="00212F16"/>
    <w:rsid w:val="00220AC5"/>
    <w:rsid w:val="002470A2"/>
    <w:rsid w:val="00255C9F"/>
    <w:rsid w:val="00272643"/>
    <w:rsid w:val="002726D0"/>
    <w:rsid w:val="00276342"/>
    <w:rsid w:val="00285976"/>
    <w:rsid w:val="00285D48"/>
    <w:rsid w:val="00297975"/>
    <w:rsid w:val="002A47B2"/>
    <w:rsid w:val="002B5110"/>
    <w:rsid w:val="002D5766"/>
    <w:rsid w:val="002D618F"/>
    <w:rsid w:val="002E3E52"/>
    <w:rsid w:val="002E61E3"/>
    <w:rsid w:val="002F412C"/>
    <w:rsid w:val="0032164F"/>
    <w:rsid w:val="003300AE"/>
    <w:rsid w:val="003363FF"/>
    <w:rsid w:val="003413E1"/>
    <w:rsid w:val="00343F74"/>
    <w:rsid w:val="003442B5"/>
    <w:rsid w:val="003667A6"/>
    <w:rsid w:val="00366DB6"/>
    <w:rsid w:val="00377FC1"/>
    <w:rsid w:val="0038059B"/>
    <w:rsid w:val="0038189D"/>
    <w:rsid w:val="00386044"/>
    <w:rsid w:val="003A11DD"/>
    <w:rsid w:val="003A5496"/>
    <w:rsid w:val="003B557A"/>
    <w:rsid w:val="003B6DAC"/>
    <w:rsid w:val="003C675F"/>
    <w:rsid w:val="00413887"/>
    <w:rsid w:val="00422054"/>
    <w:rsid w:val="004324C0"/>
    <w:rsid w:val="00434386"/>
    <w:rsid w:val="00441EC8"/>
    <w:rsid w:val="0044559C"/>
    <w:rsid w:val="00460B8A"/>
    <w:rsid w:val="0048786F"/>
    <w:rsid w:val="00497C8F"/>
    <w:rsid w:val="004A5C11"/>
    <w:rsid w:val="004A6752"/>
    <w:rsid w:val="004A6BDD"/>
    <w:rsid w:val="004E07AB"/>
    <w:rsid w:val="004F28CE"/>
    <w:rsid w:val="004F32A5"/>
    <w:rsid w:val="004F5A84"/>
    <w:rsid w:val="004F6442"/>
    <w:rsid w:val="00515998"/>
    <w:rsid w:val="00517FE9"/>
    <w:rsid w:val="00522BEE"/>
    <w:rsid w:val="00526BC1"/>
    <w:rsid w:val="00527E65"/>
    <w:rsid w:val="00536C84"/>
    <w:rsid w:val="005403BB"/>
    <w:rsid w:val="00574907"/>
    <w:rsid w:val="005928D4"/>
    <w:rsid w:val="005A4DAD"/>
    <w:rsid w:val="005A5F07"/>
    <w:rsid w:val="005A6F50"/>
    <w:rsid w:val="005B133C"/>
    <w:rsid w:val="005B25C9"/>
    <w:rsid w:val="005D09B0"/>
    <w:rsid w:val="005E49D2"/>
    <w:rsid w:val="005F27A6"/>
    <w:rsid w:val="005F5222"/>
    <w:rsid w:val="0060665D"/>
    <w:rsid w:val="00615352"/>
    <w:rsid w:val="006258C1"/>
    <w:rsid w:val="006259FB"/>
    <w:rsid w:val="006364DD"/>
    <w:rsid w:val="006365A6"/>
    <w:rsid w:val="00641DD6"/>
    <w:rsid w:val="00650E13"/>
    <w:rsid w:val="00651E34"/>
    <w:rsid w:val="00656B97"/>
    <w:rsid w:val="00660635"/>
    <w:rsid w:val="00664F13"/>
    <w:rsid w:val="00675F2F"/>
    <w:rsid w:val="00677D9E"/>
    <w:rsid w:val="00696057"/>
    <w:rsid w:val="006A5ABD"/>
    <w:rsid w:val="006B35A1"/>
    <w:rsid w:val="006C07EE"/>
    <w:rsid w:val="006C2B5B"/>
    <w:rsid w:val="006E5BDF"/>
    <w:rsid w:val="006F35D3"/>
    <w:rsid w:val="007225B8"/>
    <w:rsid w:val="00723B50"/>
    <w:rsid w:val="00744A27"/>
    <w:rsid w:val="00752D00"/>
    <w:rsid w:val="00755210"/>
    <w:rsid w:val="007754AE"/>
    <w:rsid w:val="00777B6D"/>
    <w:rsid w:val="007B0F75"/>
    <w:rsid w:val="007B40A3"/>
    <w:rsid w:val="007C1AE9"/>
    <w:rsid w:val="007C6A0F"/>
    <w:rsid w:val="007D5D5F"/>
    <w:rsid w:val="00820EB4"/>
    <w:rsid w:val="00822EB5"/>
    <w:rsid w:val="00833763"/>
    <w:rsid w:val="008626AB"/>
    <w:rsid w:val="00863065"/>
    <w:rsid w:val="00876A38"/>
    <w:rsid w:val="00880CA8"/>
    <w:rsid w:val="00891214"/>
    <w:rsid w:val="00892CB9"/>
    <w:rsid w:val="00892EE6"/>
    <w:rsid w:val="0089793F"/>
    <w:rsid w:val="008A08B2"/>
    <w:rsid w:val="008A1D9D"/>
    <w:rsid w:val="008A2026"/>
    <w:rsid w:val="008A6708"/>
    <w:rsid w:val="008C56F9"/>
    <w:rsid w:val="008F35F4"/>
    <w:rsid w:val="009024F2"/>
    <w:rsid w:val="0091090B"/>
    <w:rsid w:val="0091547C"/>
    <w:rsid w:val="00921933"/>
    <w:rsid w:val="00923B94"/>
    <w:rsid w:val="00930429"/>
    <w:rsid w:val="00932C94"/>
    <w:rsid w:val="00933222"/>
    <w:rsid w:val="0093533F"/>
    <w:rsid w:val="0093636B"/>
    <w:rsid w:val="009505BC"/>
    <w:rsid w:val="00953317"/>
    <w:rsid w:val="00955CCE"/>
    <w:rsid w:val="00957C03"/>
    <w:rsid w:val="009604AC"/>
    <w:rsid w:val="00973A15"/>
    <w:rsid w:val="00983201"/>
    <w:rsid w:val="0098726B"/>
    <w:rsid w:val="009A1BC5"/>
    <w:rsid w:val="009A5139"/>
    <w:rsid w:val="009A774F"/>
    <w:rsid w:val="009B1A1C"/>
    <w:rsid w:val="009C21E9"/>
    <w:rsid w:val="009D088D"/>
    <w:rsid w:val="009D1A7C"/>
    <w:rsid w:val="009D74A7"/>
    <w:rsid w:val="009E17A3"/>
    <w:rsid w:val="009E40FF"/>
    <w:rsid w:val="009E43DA"/>
    <w:rsid w:val="009F0FE0"/>
    <w:rsid w:val="00A01992"/>
    <w:rsid w:val="00A0652D"/>
    <w:rsid w:val="00A37A89"/>
    <w:rsid w:val="00A41D13"/>
    <w:rsid w:val="00A60AA8"/>
    <w:rsid w:val="00A677F2"/>
    <w:rsid w:val="00A74172"/>
    <w:rsid w:val="00A826BB"/>
    <w:rsid w:val="00AA67EF"/>
    <w:rsid w:val="00AC44E6"/>
    <w:rsid w:val="00AD6C66"/>
    <w:rsid w:val="00AE65F1"/>
    <w:rsid w:val="00AF0CB8"/>
    <w:rsid w:val="00AF4847"/>
    <w:rsid w:val="00B04180"/>
    <w:rsid w:val="00B24275"/>
    <w:rsid w:val="00B264E5"/>
    <w:rsid w:val="00B26A80"/>
    <w:rsid w:val="00B33371"/>
    <w:rsid w:val="00B42F8C"/>
    <w:rsid w:val="00B4414C"/>
    <w:rsid w:val="00B521B6"/>
    <w:rsid w:val="00B56ED2"/>
    <w:rsid w:val="00B60528"/>
    <w:rsid w:val="00B62C00"/>
    <w:rsid w:val="00B83E51"/>
    <w:rsid w:val="00B85048"/>
    <w:rsid w:val="00B96989"/>
    <w:rsid w:val="00BA499C"/>
    <w:rsid w:val="00BB1ED8"/>
    <w:rsid w:val="00BB7700"/>
    <w:rsid w:val="00BC18FA"/>
    <w:rsid w:val="00BC7E90"/>
    <w:rsid w:val="00BE7746"/>
    <w:rsid w:val="00BF2331"/>
    <w:rsid w:val="00BF4E8C"/>
    <w:rsid w:val="00C0656F"/>
    <w:rsid w:val="00C32709"/>
    <w:rsid w:val="00C34639"/>
    <w:rsid w:val="00C357BB"/>
    <w:rsid w:val="00C42F04"/>
    <w:rsid w:val="00C47C9A"/>
    <w:rsid w:val="00C51CFC"/>
    <w:rsid w:val="00C56D5E"/>
    <w:rsid w:val="00C57259"/>
    <w:rsid w:val="00C634F1"/>
    <w:rsid w:val="00C70354"/>
    <w:rsid w:val="00C7749A"/>
    <w:rsid w:val="00C77DC0"/>
    <w:rsid w:val="00C81648"/>
    <w:rsid w:val="00C837F0"/>
    <w:rsid w:val="00C850D4"/>
    <w:rsid w:val="00C975D6"/>
    <w:rsid w:val="00CD011C"/>
    <w:rsid w:val="00D17915"/>
    <w:rsid w:val="00D23957"/>
    <w:rsid w:val="00D55753"/>
    <w:rsid w:val="00D6153D"/>
    <w:rsid w:val="00D65564"/>
    <w:rsid w:val="00D66947"/>
    <w:rsid w:val="00D71A88"/>
    <w:rsid w:val="00D927E3"/>
    <w:rsid w:val="00D96BB0"/>
    <w:rsid w:val="00DA47EA"/>
    <w:rsid w:val="00DD49F7"/>
    <w:rsid w:val="00DD7C61"/>
    <w:rsid w:val="00E021A6"/>
    <w:rsid w:val="00E02594"/>
    <w:rsid w:val="00E02DFF"/>
    <w:rsid w:val="00E06690"/>
    <w:rsid w:val="00E24774"/>
    <w:rsid w:val="00E328FB"/>
    <w:rsid w:val="00E42372"/>
    <w:rsid w:val="00E60670"/>
    <w:rsid w:val="00E81FB7"/>
    <w:rsid w:val="00E90958"/>
    <w:rsid w:val="00E95E47"/>
    <w:rsid w:val="00E96753"/>
    <w:rsid w:val="00E96831"/>
    <w:rsid w:val="00EA6D70"/>
    <w:rsid w:val="00EB3038"/>
    <w:rsid w:val="00EB642A"/>
    <w:rsid w:val="00EB7903"/>
    <w:rsid w:val="00ED1202"/>
    <w:rsid w:val="00ED684D"/>
    <w:rsid w:val="00EE4D7C"/>
    <w:rsid w:val="00EF2B46"/>
    <w:rsid w:val="00EF6CB3"/>
    <w:rsid w:val="00EF7C51"/>
    <w:rsid w:val="00F0148C"/>
    <w:rsid w:val="00F16E24"/>
    <w:rsid w:val="00F25AD7"/>
    <w:rsid w:val="00F432B6"/>
    <w:rsid w:val="00F47DD2"/>
    <w:rsid w:val="00F5363B"/>
    <w:rsid w:val="00F54D68"/>
    <w:rsid w:val="00F55662"/>
    <w:rsid w:val="00F72A7D"/>
    <w:rsid w:val="00F7318C"/>
    <w:rsid w:val="00F8144A"/>
    <w:rsid w:val="00F84485"/>
    <w:rsid w:val="00F90853"/>
    <w:rsid w:val="00F94375"/>
    <w:rsid w:val="00FA7C02"/>
    <w:rsid w:val="00FB1C96"/>
    <w:rsid w:val="00FC400F"/>
    <w:rsid w:val="00FC64E7"/>
    <w:rsid w:val="00FD0D3C"/>
    <w:rsid w:val="00FD3286"/>
    <w:rsid w:val="00FD3A8D"/>
    <w:rsid w:val="00FE7F57"/>
    <w:rsid w:val="00FF00D0"/>
    <w:rsid w:val="00FF11A0"/>
    <w:rsid w:val="00FF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7A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6752"/>
    <w:pPr>
      <w:widowControl/>
      <w:autoSpaceDE/>
      <w:autoSpaceDN/>
      <w:adjustRightInd/>
    </w:pPr>
    <w:rPr>
      <w:rFonts w:ascii="Tahoma" w:hAnsi="Tahoma" w:cs="Tahoma"/>
      <w:sz w:val="16"/>
      <w:szCs w:val="16"/>
    </w:rPr>
  </w:style>
  <w:style w:type="character" w:styleId="FootnoteReference">
    <w:name w:val="footnote reference"/>
    <w:semiHidden/>
    <w:rsid w:val="003667A6"/>
  </w:style>
  <w:style w:type="character" w:customStyle="1" w:styleId="Hypertext">
    <w:name w:val="Hypertext"/>
    <w:rsid w:val="003667A6"/>
    <w:rPr>
      <w:color w:val="0000FF"/>
      <w:u w:val="single"/>
    </w:rPr>
  </w:style>
  <w:style w:type="character" w:styleId="Hyperlink">
    <w:name w:val="Hyperlink"/>
    <w:rsid w:val="003667A6"/>
    <w:rPr>
      <w:color w:val="0000FF"/>
      <w:u w:val="single"/>
    </w:rPr>
  </w:style>
  <w:style w:type="paragraph" w:styleId="Header">
    <w:name w:val="header"/>
    <w:basedOn w:val="Normal"/>
    <w:rsid w:val="000D44D4"/>
    <w:pPr>
      <w:tabs>
        <w:tab w:val="center" w:pos="4320"/>
        <w:tab w:val="right" w:pos="8640"/>
      </w:tabs>
    </w:pPr>
  </w:style>
  <w:style w:type="paragraph" w:styleId="Footer">
    <w:name w:val="footer"/>
    <w:basedOn w:val="Normal"/>
    <w:rsid w:val="000D44D4"/>
    <w:pPr>
      <w:tabs>
        <w:tab w:val="center" w:pos="4320"/>
        <w:tab w:val="right" w:pos="8640"/>
      </w:tabs>
    </w:pPr>
  </w:style>
  <w:style w:type="character" w:styleId="Strong">
    <w:name w:val="Strong"/>
    <w:basedOn w:val="DefaultParagraphFont"/>
    <w:qFormat/>
    <w:rsid w:val="008A2026"/>
    <w:rPr>
      <w:b/>
      <w:bCs/>
    </w:rPr>
  </w:style>
  <w:style w:type="paragraph" w:styleId="DocumentMap">
    <w:name w:val="Document Map"/>
    <w:basedOn w:val="Normal"/>
    <w:semiHidden/>
    <w:rsid w:val="00BC7E90"/>
    <w:pPr>
      <w:shd w:val="clear" w:color="auto" w:fill="000080"/>
    </w:pPr>
    <w:rPr>
      <w:rFonts w:ascii="Tahoma" w:hAnsi="Tahoma" w:cs="Tahoma"/>
      <w:sz w:val="20"/>
      <w:szCs w:val="20"/>
    </w:rPr>
  </w:style>
  <w:style w:type="paragraph" w:styleId="ListParagraph">
    <w:name w:val="List Paragraph"/>
    <w:basedOn w:val="Normal"/>
    <w:uiPriority w:val="34"/>
    <w:qFormat/>
    <w:rsid w:val="004324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7A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6752"/>
    <w:pPr>
      <w:widowControl/>
      <w:autoSpaceDE/>
      <w:autoSpaceDN/>
      <w:adjustRightInd/>
    </w:pPr>
    <w:rPr>
      <w:rFonts w:ascii="Tahoma" w:hAnsi="Tahoma" w:cs="Tahoma"/>
      <w:sz w:val="16"/>
      <w:szCs w:val="16"/>
    </w:rPr>
  </w:style>
  <w:style w:type="character" w:styleId="FootnoteReference">
    <w:name w:val="footnote reference"/>
    <w:semiHidden/>
    <w:rsid w:val="003667A6"/>
  </w:style>
  <w:style w:type="character" w:customStyle="1" w:styleId="Hypertext">
    <w:name w:val="Hypertext"/>
    <w:rsid w:val="003667A6"/>
    <w:rPr>
      <w:color w:val="0000FF"/>
      <w:u w:val="single"/>
    </w:rPr>
  </w:style>
  <w:style w:type="character" w:styleId="Hyperlink">
    <w:name w:val="Hyperlink"/>
    <w:rsid w:val="003667A6"/>
    <w:rPr>
      <w:color w:val="0000FF"/>
      <w:u w:val="single"/>
    </w:rPr>
  </w:style>
  <w:style w:type="paragraph" w:styleId="Header">
    <w:name w:val="header"/>
    <w:basedOn w:val="Normal"/>
    <w:rsid w:val="000D44D4"/>
    <w:pPr>
      <w:tabs>
        <w:tab w:val="center" w:pos="4320"/>
        <w:tab w:val="right" w:pos="8640"/>
      </w:tabs>
    </w:pPr>
  </w:style>
  <w:style w:type="paragraph" w:styleId="Footer">
    <w:name w:val="footer"/>
    <w:basedOn w:val="Normal"/>
    <w:rsid w:val="000D44D4"/>
    <w:pPr>
      <w:tabs>
        <w:tab w:val="center" w:pos="4320"/>
        <w:tab w:val="right" w:pos="8640"/>
      </w:tabs>
    </w:pPr>
  </w:style>
  <w:style w:type="character" w:styleId="Strong">
    <w:name w:val="Strong"/>
    <w:basedOn w:val="DefaultParagraphFont"/>
    <w:qFormat/>
    <w:rsid w:val="008A2026"/>
    <w:rPr>
      <w:b/>
      <w:bCs/>
    </w:rPr>
  </w:style>
  <w:style w:type="paragraph" w:styleId="DocumentMap">
    <w:name w:val="Document Map"/>
    <w:basedOn w:val="Normal"/>
    <w:semiHidden/>
    <w:rsid w:val="00BC7E90"/>
    <w:pPr>
      <w:shd w:val="clear" w:color="auto" w:fill="000080"/>
    </w:pPr>
    <w:rPr>
      <w:rFonts w:ascii="Tahoma" w:hAnsi="Tahoma" w:cs="Tahoma"/>
      <w:sz w:val="20"/>
      <w:szCs w:val="20"/>
    </w:rPr>
  </w:style>
  <w:style w:type="paragraph" w:styleId="ListParagraph">
    <w:name w:val="List Paragraph"/>
    <w:basedOn w:val="Normal"/>
    <w:uiPriority w:val="34"/>
    <w:qFormat/>
    <w:rsid w:val="0043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a.gov/surve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gnon.eia.doe.gov/upload/noticeoog.js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4BBE7-402A-4475-BC05-EB3A5751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5406</Words>
  <Characters>30818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lpstr>
    </vt:vector>
  </TitlesOfParts>
  <Company>Abacus Technology Corporation</Company>
  <LinksUpToDate>false</LinksUpToDate>
  <CharactersWithSpaces>36152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ALA</dc:creator>
  <cp:keywords/>
  <dc:description/>
  <cp:lastModifiedBy>SYSTEM</cp:lastModifiedBy>
  <cp:revision>2</cp:revision>
  <cp:lastPrinted>2017-06-30T13:47:00Z</cp:lastPrinted>
  <dcterms:created xsi:type="dcterms:W3CDTF">2017-07-25T20:30:00Z</dcterms:created>
  <dcterms:modified xsi:type="dcterms:W3CDTF">2017-07-25T20:30:00Z</dcterms:modified>
</cp:coreProperties>
</file>