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2D35" w:rsidRDefault="00E12D35" w:rsidP="00A42A00">
      <w:pPr>
        <w:pStyle w:val="Heading1"/>
        <w:ind w:left="4320" w:firstLine="720"/>
        <w:rPr>
          <w:rFonts w:ascii="Arial" w:hAnsi="Arial" w:cs="Arial"/>
          <w:color w:val="0000FF"/>
          <w:sz w:val="28"/>
          <w:szCs w:val="28"/>
        </w:rPr>
      </w:pPr>
      <w:bookmarkStart w:id="0" w:name="_GoBack"/>
      <w:bookmarkEnd w:id="0"/>
    </w:p>
    <w:p w:rsidR="00FA1B0D" w:rsidRPr="00FA1B0D" w:rsidRDefault="00FA1B0D" w:rsidP="00FA1B0D"/>
    <w:p w:rsidR="00165093" w:rsidRPr="00BF3EE5" w:rsidRDefault="00637689" w:rsidP="00BF3EE5">
      <w:pPr>
        <w:pStyle w:val="Heading1"/>
        <w:tabs>
          <w:tab w:val="left" w:pos="5040"/>
        </w:tabs>
        <w:jc w:val="center"/>
        <w:rPr>
          <w:b w:val="0"/>
          <w:color w:val="000000" w:themeColor="text1"/>
          <w:sz w:val="22"/>
          <w:szCs w:val="22"/>
        </w:rPr>
      </w:pPr>
      <w:r w:rsidRPr="00BF3EE5">
        <w:rPr>
          <w:b w:val="0"/>
          <w:color w:val="000000" w:themeColor="text1"/>
          <w:sz w:val="22"/>
          <w:szCs w:val="22"/>
        </w:rPr>
        <w:t>August 2</w:t>
      </w:r>
      <w:r w:rsidR="007C4C1E" w:rsidRPr="00BF3EE5">
        <w:rPr>
          <w:b w:val="0"/>
          <w:color w:val="000000" w:themeColor="text1"/>
          <w:sz w:val="22"/>
          <w:szCs w:val="22"/>
        </w:rPr>
        <w:t>9</w:t>
      </w:r>
      <w:r w:rsidR="00165093" w:rsidRPr="00BF3EE5">
        <w:rPr>
          <w:b w:val="0"/>
          <w:sz w:val="22"/>
          <w:szCs w:val="22"/>
        </w:rPr>
        <w:t>,</w:t>
      </w:r>
      <w:r w:rsidR="008A05A4" w:rsidRPr="00BF3EE5">
        <w:rPr>
          <w:b w:val="0"/>
          <w:color w:val="000000" w:themeColor="text1"/>
          <w:sz w:val="22"/>
          <w:szCs w:val="22"/>
        </w:rPr>
        <w:t xml:space="preserve"> 2016</w:t>
      </w:r>
    </w:p>
    <w:p w:rsidR="00BF3EE5" w:rsidRPr="00BF3EE5" w:rsidRDefault="00BF3EE5" w:rsidP="00913DFA">
      <w:pPr>
        <w:rPr>
          <w:sz w:val="22"/>
          <w:szCs w:val="22"/>
        </w:rPr>
      </w:pPr>
    </w:p>
    <w:p w:rsidR="00913DFA" w:rsidRPr="00BF3EE5" w:rsidRDefault="00913DFA" w:rsidP="00913DFA">
      <w:pPr>
        <w:rPr>
          <w:sz w:val="22"/>
          <w:szCs w:val="22"/>
        </w:rPr>
      </w:pPr>
      <w:r w:rsidRPr="00BF3EE5">
        <w:rPr>
          <w:sz w:val="22"/>
          <w:szCs w:val="22"/>
        </w:rPr>
        <w:t>Dear EIA-877 Respondent:</w:t>
      </w:r>
    </w:p>
    <w:p w:rsidR="00913DFA" w:rsidRPr="00BF3EE5" w:rsidRDefault="00913DFA" w:rsidP="00913DFA">
      <w:pPr>
        <w:rPr>
          <w:sz w:val="22"/>
          <w:szCs w:val="22"/>
        </w:rPr>
      </w:pPr>
    </w:p>
    <w:p w:rsidR="00913DFA" w:rsidRPr="00BF3EE5" w:rsidRDefault="00981CF3" w:rsidP="00913DFA">
      <w:pPr>
        <w:rPr>
          <w:sz w:val="22"/>
          <w:szCs w:val="22"/>
        </w:rPr>
      </w:pPr>
      <w:r w:rsidRPr="00BF3EE5">
        <w:rPr>
          <w:sz w:val="22"/>
          <w:szCs w:val="22"/>
        </w:rPr>
        <w:t xml:space="preserve">The U.S. </w:t>
      </w:r>
      <w:r w:rsidR="00913DFA" w:rsidRPr="00BF3EE5">
        <w:rPr>
          <w:sz w:val="22"/>
          <w:szCs w:val="22"/>
        </w:rPr>
        <w:t>Energy Information Administration (EIA) is conducting the EIA-877, "Winter Heating Fuels Telephone Survey." Your company was selected for participation in this wee</w:t>
      </w:r>
      <w:r w:rsidR="008A05A4" w:rsidRPr="00BF3EE5">
        <w:rPr>
          <w:sz w:val="22"/>
          <w:szCs w:val="22"/>
        </w:rPr>
        <w:t>kly survey.  During October 2016 through March 2017</w:t>
      </w:r>
      <w:r w:rsidR="00913DFA" w:rsidRPr="00BF3EE5">
        <w:rPr>
          <w:sz w:val="22"/>
          <w:szCs w:val="22"/>
        </w:rPr>
        <w:t xml:space="preserve">, it is essential for you to respond to this survey </w:t>
      </w:r>
      <w:r w:rsidR="006E7DC4" w:rsidRPr="00BF3EE5">
        <w:rPr>
          <w:sz w:val="22"/>
          <w:szCs w:val="22"/>
        </w:rPr>
        <w:t>each</w:t>
      </w:r>
      <w:r w:rsidR="00CB7A5C" w:rsidRPr="00BF3EE5">
        <w:rPr>
          <w:sz w:val="22"/>
          <w:szCs w:val="22"/>
        </w:rPr>
        <w:t xml:space="preserve"> </w:t>
      </w:r>
      <w:r w:rsidR="00913DFA" w:rsidRPr="00BF3EE5">
        <w:rPr>
          <w:b/>
          <w:sz w:val="22"/>
          <w:szCs w:val="22"/>
        </w:rPr>
        <w:t>Monday</w:t>
      </w:r>
      <w:r w:rsidR="00913DFA" w:rsidRPr="00BF3EE5">
        <w:rPr>
          <w:sz w:val="22"/>
          <w:szCs w:val="22"/>
        </w:rPr>
        <w:t xml:space="preserve"> (Tuesday if Monday is a holiday) in order for EIA to prepare accurate and timely reports. </w:t>
      </w:r>
    </w:p>
    <w:p w:rsidR="00913DFA" w:rsidRPr="00BF3EE5" w:rsidRDefault="00913DFA" w:rsidP="00913DFA">
      <w:pPr>
        <w:rPr>
          <w:sz w:val="22"/>
          <w:szCs w:val="22"/>
        </w:rPr>
      </w:pPr>
    </w:p>
    <w:p w:rsidR="00913DFA" w:rsidRPr="00BF3EE5" w:rsidRDefault="00913DFA" w:rsidP="00913DFA">
      <w:pPr>
        <w:suppressAutoHyphens/>
        <w:spacing w:line="240" w:lineRule="atLeast"/>
        <w:rPr>
          <w:sz w:val="22"/>
          <w:szCs w:val="22"/>
        </w:rPr>
      </w:pPr>
      <w:r w:rsidRPr="00BF3EE5">
        <w:rPr>
          <w:sz w:val="22"/>
          <w:szCs w:val="22"/>
        </w:rPr>
        <w:t xml:space="preserve">The data collected through the State Heating Oil and Propane Program (SHOPP) are very useful to EIA, states responding to Congressional and consumer inquiries, and companies such as yours as a valuable means of communication between federal and state governments and industry in the event of sudden market changes. Aggregated data (averages across all responding companies) will be published weekly on the </w:t>
      </w:r>
      <w:hyperlink r:id="rId9" w:history="1">
        <w:r w:rsidRPr="00BF3EE5">
          <w:rPr>
            <w:rStyle w:val="Hyperlink"/>
            <w:sz w:val="22"/>
            <w:szCs w:val="22"/>
          </w:rPr>
          <w:t>Heating Oil and Propane Update</w:t>
        </w:r>
      </w:hyperlink>
      <w:r w:rsidRPr="00BF3EE5">
        <w:rPr>
          <w:sz w:val="22"/>
          <w:szCs w:val="22"/>
        </w:rPr>
        <w:t xml:space="preserve"> page at </w:t>
      </w:r>
      <w:hyperlink r:id="rId10" w:history="1">
        <w:r w:rsidRPr="00BF3EE5">
          <w:rPr>
            <w:rStyle w:val="Hyperlink"/>
            <w:sz w:val="22"/>
            <w:szCs w:val="22"/>
          </w:rPr>
          <w:t>http://www.eia.gov/petroleum/heatingoilpropane</w:t>
        </w:r>
      </w:hyperlink>
      <w:r w:rsidR="000D1929" w:rsidRPr="00BF3EE5">
        <w:rPr>
          <w:sz w:val="22"/>
          <w:szCs w:val="22"/>
        </w:rPr>
        <w:t xml:space="preserve"> and the Winter Heating Fuels page on EIA’s website.</w:t>
      </w:r>
    </w:p>
    <w:p w:rsidR="00913DFA" w:rsidRPr="00BF3EE5" w:rsidRDefault="00913DFA" w:rsidP="00913DFA">
      <w:pPr>
        <w:suppressAutoHyphens/>
        <w:spacing w:line="240" w:lineRule="atLeast"/>
        <w:rPr>
          <w:sz w:val="22"/>
          <w:szCs w:val="22"/>
        </w:rPr>
      </w:pPr>
      <w:r w:rsidRPr="00BF3EE5">
        <w:rPr>
          <w:sz w:val="22"/>
          <w:szCs w:val="22"/>
        </w:rPr>
        <w:t xml:space="preserve"> </w:t>
      </w:r>
    </w:p>
    <w:p w:rsidR="00913DFA" w:rsidRPr="00BF3EE5" w:rsidRDefault="00913DFA" w:rsidP="00913DFA">
      <w:pPr>
        <w:widowControl w:val="0"/>
        <w:suppressAutoHyphens/>
        <w:autoSpaceDE w:val="0"/>
        <w:autoSpaceDN w:val="0"/>
        <w:adjustRightInd w:val="0"/>
        <w:spacing w:line="240" w:lineRule="atLeast"/>
        <w:rPr>
          <w:sz w:val="22"/>
          <w:szCs w:val="22"/>
        </w:rPr>
      </w:pPr>
      <w:r w:rsidRPr="00BF3EE5">
        <w:rPr>
          <w:sz w:val="22"/>
          <w:szCs w:val="22"/>
        </w:rPr>
        <w:t xml:space="preserve">An EIA or state energy office representative will call you for your </w:t>
      </w:r>
      <w:r w:rsidRPr="00BF3EE5">
        <w:rPr>
          <w:b/>
          <w:sz w:val="22"/>
          <w:szCs w:val="22"/>
        </w:rPr>
        <w:t>residential</w:t>
      </w:r>
      <w:r w:rsidRPr="00BF3EE5">
        <w:rPr>
          <w:sz w:val="22"/>
          <w:szCs w:val="22"/>
        </w:rPr>
        <w:t xml:space="preserve"> price </w:t>
      </w:r>
      <w:r w:rsidR="00F470B4" w:rsidRPr="00BF3EE5">
        <w:rPr>
          <w:sz w:val="22"/>
          <w:szCs w:val="22"/>
        </w:rPr>
        <w:t xml:space="preserve">information </w:t>
      </w:r>
      <w:r w:rsidRPr="00BF3EE5">
        <w:rPr>
          <w:sz w:val="22"/>
          <w:szCs w:val="22"/>
        </w:rPr>
        <w:t>on a weekly</w:t>
      </w:r>
      <w:r w:rsidRPr="00BF3EE5">
        <w:rPr>
          <w:b/>
          <w:sz w:val="22"/>
          <w:szCs w:val="22"/>
        </w:rPr>
        <w:t xml:space="preserve"> </w:t>
      </w:r>
      <w:r w:rsidRPr="00BF3EE5">
        <w:rPr>
          <w:sz w:val="22"/>
          <w:szCs w:val="22"/>
        </w:rPr>
        <w:t>basis (Monday</w:t>
      </w:r>
      <w:r w:rsidR="00F470B4" w:rsidRPr="00BF3EE5">
        <w:rPr>
          <w:sz w:val="22"/>
          <w:szCs w:val="22"/>
        </w:rPr>
        <w:t>,</w:t>
      </w:r>
      <w:r w:rsidRPr="00BF3EE5">
        <w:rPr>
          <w:sz w:val="22"/>
          <w:szCs w:val="22"/>
        </w:rPr>
        <w:t xml:space="preserve"> or Tuesday if Monday is a holiday) </w:t>
      </w:r>
      <w:r w:rsidR="008A05A4" w:rsidRPr="00BF3EE5">
        <w:rPr>
          <w:sz w:val="22"/>
          <w:szCs w:val="22"/>
        </w:rPr>
        <w:t>from October 3, 2016 through March 27, 2017</w:t>
      </w:r>
      <w:r w:rsidRPr="00BF3EE5">
        <w:rPr>
          <w:sz w:val="22"/>
          <w:szCs w:val="22"/>
        </w:rPr>
        <w:t xml:space="preserve">. </w:t>
      </w:r>
      <w:r w:rsidR="00164D61" w:rsidRPr="00BF3EE5">
        <w:rPr>
          <w:sz w:val="22"/>
          <w:szCs w:val="22"/>
        </w:rPr>
        <w:t xml:space="preserve">EIA requests that you report the </w:t>
      </w:r>
      <w:r w:rsidR="00164D61" w:rsidRPr="00BF3EE5">
        <w:rPr>
          <w:b/>
          <w:sz w:val="22"/>
          <w:szCs w:val="22"/>
        </w:rPr>
        <w:t>residential market price</w:t>
      </w:r>
      <w:r w:rsidR="00164D61" w:rsidRPr="00BF3EE5">
        <w:rPr>
          <w:sz w:val="22"/>
          <w:szCs w:val="22"/>
        </w:rPr>
        <w:t xml:space="preserve"> (credit/keep-full prices being preferred) for No. 2 heating oil and/or propane and that all prices </w:t>
      </w:r>
      <w:r w:rsidR="00164D61" w:rsidRPr="00BF3EE5">
        <w:rPr>
          <w:b/>
          <w:sz w:val="22"/>
          <w:szCs w:val="22"/>
        </w:rPr>
        <w:t>exclude</w:t>
      </w:r>
      <w:r w:rsidR="00164D61" w:rsidRPr="00BF3EE5">
        <w:rPr>
          <w:sz w:val="22"/>
          <w:szCs w:val="22"/>
        </w:rPr>
        <w:t xml:space="preserve"> taxes.  Prices should not include discounts for payment of cash or for payment made within a short period of time. </w:t>
      </w:r>
      <w:r w:rsidRPr="00BF3EE5">
        <w:rPr>
          <w:sz w:val="22"/>
          <w:szCs w:val="22"/>
        </w:rPr>
        <w:t>An EIA or state office representative will be co</w:t>
      </w:r>
      <w:r w:rsidR="008A05A4" w:rsidRPr="00BF3EE5">
        <w:rPr>
          <w:sz w:val="22"/>
          <w:szCs w:val="22"/>
        </w:rPr>
        <w:t>ntacting you prior to October 3</w:t>
      </w:r>
      <w:r w:rsidR="008A4B2C" w:rsidRPr="00BF3EE5">
        <w:rPr>
          <w:sz w:val="22"/>
          <w:szCs w:val="22"/>
        </w:rPr>
        <w:t>, 2016</w:t>
      </w:r>
      <w:r w:rsidRPr="00BF3EE5">
        <w:rPr>
          <w:sz w:val="22"/>
          <w:szCs w:val="22"/>
        </w:rPr>
        <w:t>, to set up reporting schedules and identify proper contact persons.</w:t>
      </w:r>
      <w:r w:rsidR="00E04757" w:rsidRPr="00BF3EE5">
        <w:rPr>
          <w:sz w:val="22"/>
          <w:szCs w:val="22"/>
        </w:rPr>
        <w:t xml:space="preserve"> </w:t>
      </w:r>
    </w:p>
    <w:p w:rsidR="00913DFA" w:rsidRPr="00BF3EE5" w:rsidRDefault="00913DFA" w:rsidP="00913DFA">
      <w:pPr>
        <w:rPr>
          <w:sz w:val="22"/>
          <w:szCs w:val="22"/>
        </w:rPr>
      </w:pPr>
    </w:p>
    <w:p w:rsidR="00913DFA" w:rsidRPr="00BF3EE5" w:rsidRDefault="00D65425" w:rsidP="00913DFA">
      <w:pPr>
        <w:rPr>
          <w:sz w:val="22"/>
          <w:szCs w:val="22"/>
        </w:rPr>
      </w:pPr>
      <w:r w:rsidRPr="00BF3EE5">
        <w:rPr>
          <w:sz w:val="22"/>
          <w:szCs w:val="22"/>
        </w:rPr>
        <w:t>Your r</w:t>
      </w:r>
      <w:r w:rsidR="00913DFA" w:rsidRPr="00BF3EE5">
        <w:rPr>
          <w:sz w:val="22"/>
          <w:szCs w:val="22"/>
        </w:rPr>
        <w:t xml:space="preserve">esponse to this survey is </w:t>
      </w:r>
      <w:r w:rsidR="00913DFA" w:rsidRPr="00BF3EE5">
        <w:rPr>
          <w:b/>
          <w:sz w:val="22"/>
          <w:szCs w:val="22"/>
        </w:rPr>
        <w:t>mandatory</w:t>
      </w:r>
      <w:r w:rsidR="00913DFA" w:rsidRPr="00BF3EE5">
        <w:rPr>
          <w:sz w:val="22"/>
          <w:szCs w:val="22"/>
        </w:rPr>
        <w:t xml:space="preserve"> and required pursuant to 15 U.S.C., Sections 764(b), 772(b) and 790a of the Federal Energy Administration Act of 1974.  EIA estimates that the average reporting burden for this survey is 6 minutes. For Form EIA-877, the information reported will be protected and not disclosed to the public to the extent that it satisfies the criteria for exemption under the Freedom of Information Act (FOIA), 5 U.S.C. §552, the DOE regulations, 10 C.F.R. §1004.11, implementing the FOIA, and the Trade Secrets Act, 18 U.S.C. §1905. The information obtained by this survey may be made available in response to an order of a court of competent jurisdiction, or upon request, to another component of DOE, another federal agency for official use, to any committee of Congress, the General Accounting Office, other Congressional agencies authorized by law to receive such information, or your state energy office. </w:t>
      </w:r>
    </w:p>
    <w:p w:rsidR="00913DFA" w:rsidRPr="00BF3EE5" w:rsidRDefault="00913DFA" w:rsidP="00913DFA">
      <w:pPr>
        <w:rPr>
          <w:sz w:val="22"/>
          <w:szCs w:val="22"/>
        </w:rPr>
      </w:pPr>
    </w:p>
    <w:p w:rsidR="00913DFA" w:rsidRDefault="00913DFA" w:rsidP="00913DFA">
      <w:pPr>
        <w:rPr>
          <w:sz w:val="22"/>
          <w:szCs w:val="22"/>
        </w:rPr>
      </w:pPr>
      <w:r w:rsidRPr="00BF3EE5">
        <w:rPr>
          <w:sz w:val="22"/>
          <w:szCs w:val="22"/>
        </w:rPr>
        <w:t>Please keep a copy of your survey responses for your records.  If you have any questions, or need assistance in responding to this survey, please contact the Survey Operator</w:t>
      </w:r>
      <w:r w:rsidR="00F470B4" w:rsidRPr="00BF3EE5">
        <w:rPr>
          <w:sz w:val="22"/>
          <w:szCs w:val="22"/>
        </w:rPr>
        <w:t>,</w:t>
      </w:r>
      <w:r w:rsidRPr="00BF3EE5">
        <w:rPr>
          <w:sz w:val="22"/>
          <w:szCs w:val="22"/>
        </w:rPr>
        <w:t xml:space="preserve"> David Dudley</w:t>
      </w:r>
      <w:r w:rsidR="00F470B4" w:rsidRPr="00BF3EE5">
        <w:rPr>
          <w:sz w:val="22"/>
          <w:szCs w:val="22"/>
        </w:rPr>
        <w:t>,</w:t>
      </w:r>
      <w:r w:rsidRPr="00BF3EE5">
        <w:rPr>
          <w:sz w:val="22"/>
          <w:szCs w:val="22"/>
        </w:rPr>
        <w:t xml:space="preserve"> at 202</w:t>
      </w:r>
      <w:r w:rsidR="006E30BE" w:rsidRPr="00BF3EE5">
        <w:rPr>
          <w:sz w:val="22"/>
          <w:szCs w:val="22"/>
        </w:rPr>
        <w:t>-</w:t>
      </w:r>
      <w:r w:rsidRPr="00BF3EE5">
        <w:rPr>
          <w:sz w:val="22"/>
          <w:szCs w:val="22"/>
        </w:rPr>
        <w:t xml:space="preserve"> 586-9240 or </w:t>
      </w:r>
      <w:hyperlink r:id="rId11" w:history="1">
        <w:r w:rsidRPr="00BF3EE5">
          <w:rPr>
            <w:rStyle w:val="Hyperlink"/>
            <w:sz w:val="22"/>
            <w:szCs w:val="22"/>
          </w:rPr>
          <w:t>David.Dudley@eia.gov</w:t>
        </w:r>
      </w:hyperlink>
      <w:r w:rsidRPr="00BF3EE5">
        <w:rPr>
          <w:sz w:val="22"/>
          <w:szCs w:val="22"/>
        </w:rPr>
        <w:t xml:space="preserve"> or the Survey Manager</w:t>
      </w:r>
      <w:r w:rsidR="00F470B4" w:rsidRPr="00BF3EE5">
        <w:rPr>
          <w:sz w:val="22"/>
          <w:szCs w:val="22"/>
        </w:rPr>
        <w:t>,</w:t>
      </w:r>
      <w:r w:rsidRPr="00BF3EE5">
        <w:rPr>
          <w:sz w:val="22"/>
          <w:szCs w:val="22"/>
        </w:rPr>
        <w:t xml:space="preserve"> Marcela Rourk</w:t>
      </w:r>
      <w:r w:rsidR="00F470B4" w:rsidRPr="00BF3EE5">
        <w:rPr>
          <w:sz w:val="22"/>
          <w:szCs w:val="22"/>
        </w:rPr>
        <w:t>,</w:t>
      </w:r>
      <w:r w:rsidRPr="00BF3EE5">
        <w:rPr>
          <w:sz w:val="22"/>
          <w:szCs w:val="22"/>
        </w:rPr>
        <w:t xml:space="preserve"> at 202</w:t>
      </w:r>
      <w:r w:rsidR="006E30BE" w:rsidRPr="00BF3EE5">
        <w:rPr>
          <w:sz w:val="22"/>
          <w:szCs w:val="22"/>
        </w:rPr>
        <w:t>-</w:t>
      </w:r>
      <w:r w:rsidRPr="00BF3EE5">
        <w:rPr>
          <w:sz w:val="22"/>
          <w:szCs w:val="22"/>
        </w:rPr>
        <w:t xml:space="preserve">586-4412 or </w:t>
      </w:r>
      <w:hyperlink r:id="rId12" w:history="1">
        <w:r w:rsidRPr="00BF3EE5">
          <w:rPr>
            <w:rStyle w:val="Hyperlink"/>
            <w:sz w:val="22"/>
            <w:szCs w:val="22"/>
          </w:rPr>
          <w:t>Marcela.Rourk@eia.gov</w:t>
        </w:r>
      </w:hyperlink>
      <w:r w:rsidRPr="00BF3EE5">
        <w:rPr>
          <w:sz w:val="22"/>
          <w:szCs w:val="22"/>
        </w:rPr>
        <w:t xml:space="preserve">. Again, thank you for your cooperation in responding to this survey request so that EIA can provide timely and accurate information. </w:t>
      </w:r>
    </w:p>
    <w:p w:rsidR="00FA1B0D" w:rsidRPr="00BF3EE5" w:rsidRDefault="00FA1B0D" w:rsidP="00913DFA">
      <w:pPr>
        <w:rPr>
          <w:sz w:val="22"/>
          <w:szCs w:val="22"/>
        </w:rPr>
      </w:pPr>
    </w:p>
    <w:p w:rsidR="00913DFA" w:rsidRPr="00BF3EE5" w:rsidRDefault="00913DFA" w:rsidP="00913DFA">
      <w:pPr>
        <w:widowControl w:val="0"/>
        <w:suppressAutoHyphens/>
        <w:autoSpaceDE w:val="0"/>
        <w:autoSpaceDN w:val="0"/>
        <w:adjustRightInd w:val="0"/>
        <w:spacing w:line="240" w:lineRule="atLeast"/>
        <w:rPr>
          <w:sz w:val="22"/>
          <w:szCs w:val="22"/>
        </w:rPr>
      </w:pPr>
    </w:p>
    <w:p w:rsidR="008A05A4" w:rsidRPr="00BF3EE5" w:rsidRDefault="00165093" w:rsidP="008A05A4">
      <w:pPr>
        <w:keepNext/>
        <w:spacing w:line="240" w:lineRule="atLeast"/>
        <w:ind w:left="4320"/>
        <w:rPr>
          <w:sz w:val="22"/>
          <w:szCs w:val="22"/>
        </w:rPr>
      </w:pPr>
      <w:r w:rsidRPr="00BF3EE5">
        <w:rPr>
          <w:sz w:val="22"/>
          <w:szCs w:val="22"/>
        </w:rPr>
        <w:tab/>
      </w:r>
      <w:r w:rsidR="008A05A4" w:rsidRPr="00BF3EE5">
        <w:rPr>
          <w:sz w:val="22"/>
          <w:szCs w:val="22"/>
        </w:rPr>
        <w:t>Sincerely,</w:t>
      </w:r>
    </w:p>
    <w:p w:rsidR="008A05A4" w:rsidRPr="00BF3EE5" w:rsidRDefault="008A05A4" w:rsidP="008A05A4">
      <w:pPr>
        <w:spacing w:before="120"/>
        <w:rPr>
          <w:sz w:val="22"/>
          <w:szCs w:val="22"/>
        </w:rPr>
      </w:pPr>
      <w:r w:rsidRPr="00BF3EE5">
        <w:rPr>
          <w:sz w:val="22"/>
          <w:szCs w:val="22"/>
        </w:rPr>
        <w:t>                                                            </w:t>
      </w:r>
      <w:r w:rsidR="00AC0D89" w:rsidRPr="00BF3EE5">
        <w:rPr>
          <w:sz w:val="22"/>
          <w:szCs w:val="22"/>
        </w:rPr>
        <w:t>                            </w:t>
      </w:r>
      <w:r w:rsidRPr="00BF3EE5">
        <w:rPr>
          <w:sz w:val="22"/>
          <w:szCs w:val="22"/>
        </w:rPr>
        <w:t>  </w:t>
      </w:r>
      <w:r w:rsidR="00AC0D89" w:rsidRPr="00BF3EE5">
        <w:rPr>
          <w:noProof/>
          <w:sz w:val="22"/>
          <w:szCs w:val="22"/>
        </w:rPr>
        <w:drawing>
          <wp:inline distT="0" distB="0" distL="0" distR="0" wp14:anchorId="3F305D2B" wp14:editId="3D730088">
            <wp:extent cx="1694815" cy="384175"/>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94815" cy="384175"/>
                    </a:xfrm>
                    <a:prstGeom prst="rect">
                      <a:avLst/>
                    </a:prstGeom>
                    <a:noFill/>
                  </pic:spPr>
                </pic:pic>
              </a:graphicData>
            </a:graphic>
          </wp:inline>
        </w:drawing>
      </w:r>
      <w:r w:rsidRPr="00BF3EE5">
        <w:rPr>
          <w:sz w:val="22"/>
          <w:szCs w:val="22"/>
        </w:rPr>
        <w:t xml:space="preserve">                </w:t>
      </w:r>
    </w:p>
    <w:p w:rsidR="00AC0D89" w:rsidRPr="00BF3EE5" w:rsidRDefault="008A05A4" w:rsidP="00CA6235">
      <w:pPr>
        <w:rPr>
          <w:sz w:val="22"/>
          <w:szCs w:val="22"/>
        </w:rPr>
      </w:pPr>
      <w:r w:rsidRPr="00BF3EE5">
        <w:rPr>
          <w:sz w:val="22"/>
          <w:szCs w:val="22"/>
        </w:rPr>
        <w:t xml:space="preserve">                                                                                </w:t>
      </w:r>
      <w:r w:rsidR="00CA6235" w:rsidRPr="00BF3EE5">
        <w:rPr>
          <w:sz w:val="22"/>
          <w:szCs w:val="22"/>
        </w:rPr>
        <w:t>    </w:t>
      </w:r>
      <w:r w:rsidR="00CA6235" w:rsidRPr="00BF3EE5">
        <w:rPr>
          <w:sz w:val="22"/>
          <w:szCs w:val="22"/>
        </w:rPr>
        <w:tab/>
      </w:r>
      <w:r w:rsidR="00AC0D89" w:rsidRPr="00BF3EE5">
        <w:rPr>
          <w:sz w:val="22"/>
          <w:szCs w:val="22"/>
        </w:rPr>
        <w:t>Tammy Heppner</w:t>
      </w:r>
    </w:p>
    <w:p w:rsidR="00AC0D89" w:rsidRPr="00BF3EE5" w:rsidRDefault="00AC0D89" w:rsidP="00AC0D89">
      <w:pPr>
        <w:ind w:left="5040"/>
        <w:rPr>
          <w:sz w:val="22"/>
          <w:szCs w:val="22"/>
        </w:rPr>
      </w:pPr>
      <w:r w:rsidRPr="00BF3EE5">
        <w:rPr>
          <w:sz w:val="22"/>
          <w:szCs w:val="22"/>
        </w:rPr>
        <w:t>Team Lead</w:t>
      </w:r>
      <w:r w:rsidRPr="00BF3EE5">
        <w:rPr>
          <w:sz w:val="22"/>
          <w:szCs w:val="22"/>
        </w:rPr>
        <w:br/>
        <w:t>Office of Petroleum and Biofuels Statistics</w:t>
      </w:r>
    </w:p>
    <w:p w:rsidR="00EC1BF4" w:rsidRPr="00BF3EE5" w:rsidRDefault="00AC0D89" w:rsidP="00E81C76">
      <w:pPr>
        <w:ind w:left="4320" w:firstLine="720"/>
        <w:rPr>
          <w:sz w:val="22"/>
          <w:szCs w:val="22"/>
        </w:rPr>
      </w:pPr>
      <w:r w:rsidRPr="00BF3EE5">
        <w:rPr>
          <w:sz w:val="22"/>
          <w:szCs w:val="22"/>
        </w:rPr>
        <w:t>U.S. Energy Information Administration</w:t>
      </w:r>
    </w:p>
    <w:sectPr w:rsidR="00EC1BF4" w:rsidRPr="00BF3EE5" w:rsidSect="00FA1B0D">
      <w:headerReference w:type="defaul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4FAF" w:rsidRDefault="004C4FAF" w:rsidP="00870FAC">
      <w:r>
        <w:separator/>
      </w:r>
    </w:p>
  </w:endnote>
  <w:endnote w:type="continuationSeparator" w:id="0">
    <w:p w:rsidR="004C4FAF" w:rsidRDefault="004C4FAF" w:rsidP="00870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4FAF" w:rsidRDefault="004C4FAF" w:rsidP="00870FAC">
      <w:r>
        <w:separator/>
      </w:r>
    </w:p>
  </w:footnote>
  <w:footnote w:type="continuationSeparator" w:id="0">
    <w:p w:rsidR="004C4FAF" w:rsidRDefault="004C4FAF" w:rsidP="00870F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D35" w:rsidRDefault="00E12D35">
    <w:pPr>
      <w:pStyle w:val="Header"/>
    </w:pPr>
    <w:r>
      <w:rPr>
        <w:noProof/>
      </w:rPr>
      <w:drawing>
        <wp:anchor distT="0" distB="0" distL="114300" distR="114300" simplePos="0" relativeHeight="251659264" behindDoc="1" locked="0" layoutInCell="1" allowOverlap="1" wp14:anchorId="15D66204" wp14:editId="5C7AEF52">
          <wp:simplePos x="0" y="0"/>
          <wp:positionH relativeFrom="page">
            <wp:align>left</wp:align>
          </wp:positionH>
          <wp:positionV relativeFrom="paragraph">
            <wp:posOffset>-461176</wp:posOffset>
          </wp:positionV>
          <wp:extent cx="7772400" cy="10060305"/>
          <wp:effectExtent l="0" t="0" r="0" b="0"/>
          <wp:wrapNone/>
          <wp:docPr id="1" name="Picture 1" descr="DOE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letterhead"/>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603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326A6D"/>
    <w:multiLevelType w:val="hybridMultilevel"/>
    <w:tmpl w:val="49F48EBC"/>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78DE3D54"/>
    <w:multiLevelType w:val="hybridMultilevel"/>
    <w:tmpl w:val="80442B48"/>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FC4"/>
    <w:rsid w:val="000D1929"/>
    <w:rsid w:val="000E267E"/>
    <w:rsid w:val="0011168E"/>
    <w:rsid w:val="00114283"/>
    <w:rsid w:val="00164D61"/>
    <w:rsid w:val="00165093"/>
    <w:rsid w:val="001B2A79"/>
    <w:rsid w:val="001B7B7B"/>
    <w:rsid w:val="00222E20"/>
    <w:rsid w:val="002326C7"/>
    <w:rsid w:val="00287A9F"/>
    <w:rsid w:val="002A1ED2"/>
    <w:rsid w:val="002B1CC8"/>
    <w:rsid w:val="002B3582"/>
    <w:rsid w:val="002E19C4"/>
    <w:rsid w:val="002E69C2"/>
    <w:rsid w:val="00362440"/>
    <w:rsid w:val="00366020"/>
    <w:rsid w:val="00381F45"/>
    <w:rsid w:val="003E6634"/>
    <w:rsid w:val="00475D75"/>
    <w:rsid w:val="004C3281"/>
    <w:rsid w:val="004C4FAF"/>
    <w:rsid w:val="004F1615"/>
    <w:rsid w:val="005226C5"/>
    <w:rsid w:val="005624D0"/>
    <w:rsid w:val="00637689"/>
    <w:rsid w:val="00672D0B"/>
    <w:rsid w:val="006A19B5"/>
    <w:rsid w:val="006E30BE"/>
    <w:rsid w:val="006E7DC4"/>
    <w:rsid w:val="0076731F"/>
    <w:rsid w:val="007A4929"/>
    <w:rsid w:val="007C4C1E"/>
    <w:rsid w:val="007D0D72"/>
    <w:rsid w:val="007F485D"/>
    <w:rsid w:val="00870FAC"/>
    <w:rsid w:val="00877C1C"/>
    <w:rsid w:val="008A05A4"/>
    <w:rsid w:val="008A4B2C"/>
    <w:rsid w:val="008C5B10"/>
    <w:rsid w:val="008D1789"/>
    <w:rsid w:val="00913DFA"/>
    <w:rsid w:val="009615D0"/>
    <w:rsid w:val="00981CF3"/>
    <w:rsid w:val="009A0898"/>
    <w:rsid w:val="009C520C"/>
    <w:rsid w:val="00A05038"/>
    <w:rsid w:val="00A42A00"/>
    <w:rsid w:val="00AC0D89"/>
    <w:rsid w:val="00AC0E76"/>
    <w:rsid w:val="00B06FC4"/>
    <w:rsid w:val="00B40146"/>
    <w:rsid w:val="00B52326"/>
    <w:rsid w:val="00BE2187"/>
    <w:rsid w:val="00BF3EE5"/>
    <w:rsid w:val="00C61F3F"/>
    <w:rsid w:val="00CA187A"/>
    <w:rsid w:val="00CA6235"/>
    <w:rsid w:val="00CB7A5C"/>
    <w:rsid w:val="00D65425"/>
    <w:rsid w:val="00DE5DA8"/>
    <w:rsid w:val="00E04757"/>
    <w:rsid w:val="00E12D35"/>
    <w:rsid w:val="00E158DF"/>
    <w:rsid w:val="00E344B9"/>
    <w:rsid w:val="00E73FC1"/>
    <w:rsid w:val="00E81C76"/>
    <w:rsid w:val="00EC1BF4"/>
    <w:rsid w:val="00EF0340"/>
    <w:rsid w:val="00F2454D"/>
    <w:rsid w:val="00F37F19"/>
    <w:rsid w:val="00F470B4"/>
    <w:rsid w:val="00FA1B0D"/>
    <w:rsid w:val="00FB7332"/>
    <w:rsid w:val="00FC0DC4"/>
    <w:rsid w:val="00FE2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929"/>
    <w:rPr>
      <w:sz w:val="24"/>
      <w:szCs w:val="24"/>
    </w:rPr>
  </w:style>
  <w:style w:type="paragraph" w:styleId="Heading1">
    <w:name w:val="heading 1"/>
    <w:basedOn w:val="Normal"/>
    <w:next w:val="Normal"/>
    <w:link w:val="Heading1Char"/>
    <w:qFormat/>
    <w:rsid w:val="00165093"/>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1F3F"/>
    <w:rPr>
      <w:rFonts w:ascii="Tahoma" w:hAnsi="Tahoma"/>
      <w:sz w:val="16"/>
      <w:szCs w:val="16"/>
    </w:rPr>
  </w:style>
  <w:style w:type="character" w:customStyle="1" w:styleId="BalloonTextChar">
    <w:name w:val="Balloon Text Char"/>
    <w:basedOn w:val="DefaultParagraphFont"/>
    <w:link w:val="BalloonText"/>
    <w:uiPriority w:val="99"/>
    <w:semiHidden/>
    <w:rsid w:val="00C61F3F"/>
    <w:rPr>
      <w:rFonts w:ascii="Tahoma" w:hAnsi="Tahoma"/>
      <w:sz w:val="16"/>
      <w:szCs w:val="16"/>
    </w:rPr>
  </w:style>
  <w:style w:type="character" w:styleId="Hyperlink">
    <w:name w:val="Hyperlink"/>
    <w:basedOn w:val="DefaultParagraphFont"/>
    <w:unhideWhenUsed/>
    <w:rsid w:val="00C61F3F"/>
    <w:rPr>
      <w:color w:val="0000FF"/>
      <w:u w:val="single"/>
    </w:rPr>
  </w:style>
  <w:style w:type="character" w:customStyle="1" w:styleId="Heading1Char">
    <w:name w:val="Heading 1 Char"/>
    <w:basedOn w:val="DefaultParagraphFont"/>
    <w:link w:val="Heading1"/>
    <w:rsid w:val="00165093"/>
    <w:rPr>
      <w:b/>
      <w:bCs/>
      <w:sz w:val="24"/>
      <w:szCs w:val="24"/>
    </w:rPr>
  </w:style>
  <w:style w:type="paragraph" w:styleId="Header">
    <w:name w:val="header"/>
    <w:basedOn w:val="Normal"/>
    <w:link w:val="HeaderChar"/>
    <w:uiPriority w:val="99"/>
    <w:unhideWhenUsed/>
    <w:rsid w:val="00870FAC"/>
    <w:pPr>
      <w:tabs>
        <w:tab w:val="center" w:pos="4680"/>
        <w:tab w:val="right" w:pos="9360"/>
      </w:tabs>
    </w:pPr>
  </w:style>
  <w:style w:type="character" w:customStyle="1" w:styleId="HeaderChar">
    <w:name w:val="Header Char"/>
    <w:basedOn w:val="DefaultParagraphFont"/>
    <w:link w:val="Header"/>
    <w:uiPriority w:val="99"/>
    <w:rsid w:val="00870FAC"/>
    <w:rPr>
      <w:sz w:val="24"/>
      <w:szCs w:val="24"/>
    </w:rPr>
  </w:style>
  <w:style w:type="paragraph" w:styleId="Footer">
    <w:name w:val="footer"/>
    <w:basedOn w:val="Normal"/>
    <w:link w:val="FooterChar"/>
    <w:uiPriority w:val="99"/>
    <w:unhideWhenUsed/>
    <w:rsid w:val="00870FAC"/>
    <w:pPr>
      <w:tabs>
        <w:tab w:val="center" w:pos="4680"/>
        <w:tab w:val="right" w:pos="9360"/>
      </w:tabs>
    </w:pPr>
  </w:style>
  <w:style w:type="character" w:customStyle="1" w:styleId="FooterChar">
    <w:name w:val="Footer Char"/>
    <w:basedOn w:val="DefaultParagraphFont"/>
    <w:link w:val="Footer"/>
    <w:uiPriority w:val="99"/>
    <w:rsid w:val="00870FAC"/>
    <w:rPr>
      <w:sz w:val="24"/>
      <w:szCs w:val="24"/>
    </w:rPr>
  </w:style>
  <w:style w:type="character" w:styleId="CommentReference">
    <w:name w:val="annotation reference"/>
    <w:basedOn w:val="DefaultParagraphFont"/>
    <w:uiPriority w:val="99"/>
    <w:semiHidden/>
    <w:unhideWhenUsed/>
    <w:rsid w:val="0011168E"/>
    <w:rPr>
      <w:sz w:val="16"/>
      <w:szCs w:val="16"/>
    </w:rPr>
  </w:style>
  <w:style w:type="paragraph" w:styleId="CommentText">
    <w:name w:val="annotation text"/>
    <w:basedOn w:val="Normal"/>
    <w:link w:val="CommentTextChar"/>
    <w:uiPriority w:val="99"/>
    <w:semiHidden/>
    <w:unhideWhenUsed/>
    <w:rsid w:val="0011168E"/>
    <w:rPr>
      <w:sz w:val="20"/>
      <w:szCs w:val="20"/>
    </w:rPr>
  </w:style>
  <w:style w:type="character" w:customStyle="1" w:styleId="CommentTextChar">
    <w:name w:val="Comment Text Char"/>
    <w:basedOn w:val="DefaultParagraphFont"/>
    <w:link w:val="CommentText"/>
    <w:uiPriority w:val="99"/>
    <w:semiHidden/>
    <w:rsid w:val="0011168E"/>
  </w:style>
  <w:style w:type="paragraph" w:styleId="CommentSubject">
    <w:name w:val="annotation subject"/>
    <w:basedOn w:val="CommentText"/>
    <w:next w:val="CommentText"/>
    <w:link w:val="CommentSubjectChar"/>
    <w:uiPriority w:val="99"/>
    <w:semiHidden/>
    <w:unhideWhenUsed/>
    <w:rsid w:val="0011168E"/>
    <w:rPr>
      <w:b/>
      <w:bCs/>
    </w:rPr>
  </w:style>
  <w:style w:type="character" w:customStyle="1" w:styleId="CommentSubjectChar">
    <w:name w:val="Comment Subject Char"/>
    <w:basedOn w:val="CommentTextChar"/>
    <w:link w:val="CommentSubject"/>
    <w:uiPriority w:val="99"/>
    <w:semiHidden/>
    <w:rsid w:val="0011168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929"/>
    <w:rPr>
      <w:sz w:val="24"/>
      <w:szCs w:val="24"/>
    </w:rPr>
  </w:style>
  <w:style w:type="paragraph" w:styleId="Heading1">
    <w:name w:val="heading 1"/>
    <w:basedOn w:val="Normal"/>
    <w:next w:val="Normal"/>
    <w:link w:val="Heading1Char"/>
    <w:qFormat/>
    <w:rsid w:val="00165093"/>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1F3F"/>
    <w:rPr>
      <w:rFonts w:ascii="Tahoma" w:hAnsi="Tahoma"/>
      <w:sz w:val="16"/>
      <w:szCs w:val="16"/>
    </w:rPr>
  </w:style>
  <w:style w:type="character" w:customStyle="1" w:styleId="BalloonTextChar">
    <w:name w:val="Balloon Text Char"/>
    <w:basedOn w:val="DefaultParagraphFont"/>
    <w:link w:val="BalloonText"/>
    <w:uiPriority w:val="99"/>
    <w:semiHidden/>
    <w:rsid w:val="00C61F3F"/>
    <w:rPr>
      <w:rFonts w:ascii="Tahoma" w:hAnsi="Tahoma"/>
      <w:sz w:val="16"/>
      <w:szCs w:val="16"/>
    </w:rPr>
  </w:style>
  <w:style w:type="character" w:styleId="Hyperlink">
    <w:name w:val="Hyperlink"/>
    <w:basedOn w:val="DefaultParagraphFont"/>
    <w:unhideWhenUsed/>
    <w:rsid w:val="00C61F3F"/>
    <w:rPr>
      <w:color w:val="0000FF"/>
      <w:u w:val="single"/>
    </w:rPr>
  </w:style>
  <w:style w:type="character" w:customStyle="1" w:styleId="Heading1Char">
    <w:name w:val="Heading 1 Char"/>
    <w:basedOn w:val="DefaultParagraphFont"/>
    <w:link w:val="Heading1"/>
    <w:rsid w:val="00165093"/>
    <w:rPr>
      <w:b/>
      <w:bCs/>
      <w:sz w:val="24"/>
      <w:szCs w:val="24"/>
    </w:rPr>
  </w:style>
  <w:style w:type="paragraph" w:styleId="Header">
    <w:name w:val="header"/>
    <w:basedOn w:val="Normal"/>
    <w:link w:val="HeaderChar"/>
    <w:uiPriority w:val="99"/>
    <w:unhideWhenUsed/>
    <w:rsid w:val="00870FAC"/>
    <w:pPr>
      <w:tabs>
        <w:tab w:val="center" w:pos="4680"/>
        <w:tab w:val="right" w:pos="9360"/>
      </w:tabs>
    </w:pPr>
  </w:style>
  <w:style w:type="character" w:customStyle="1" w:styleId="HeaderChar">
    <w:name w:val="Header Char"/>
    <w:basedOn w:val="DefaultParagraphFont"/>
    <w:link w:val="Header"/>
    <w:uiPriority w:val="99"/>
    <w:rsid w:val="00870FAC"/>
    <w:rPr>
      <w:sz w:val="24"/>
      <w:szCs w:val="24"/>
    </w:rPr>
  </w:style>
  <w:style w:type="paragraph" w:styleId="Footer">
    <w:name w:val="footer"/>
    <w:basedOn w:val="Normal"/>
    <w:link w:val="FooterChar"/>
    <w:uiPriority w:val="99"/>
    <w:unhideWhenUsed/>
    <w:rsid w:val="00870FAC"/>
    <w:pPr>
      <w:tabs>
        <w:tab w:val="center" w:pos="4680"/>
        <w:tab w:val="right" w:pos="9360"/>
      </w:tabs>
    </w:pPr>
  </w:style>
  <w:style w:type="character" w:customStyle="1" w:styleId="FooterChar">
    <w:name w:val="Footer Char"/>
    <w:basedOn w:val="DefaultParagraphFont"/>
    <w:link w:val="Footer"/>
    <w:uiPriority w:val="99"/>
    <w:rsid w:val="00870FAC"/>
    <w:rPr>
      <w:sz w:val="24"/>
      <w:szCs w:val="24"/>
    </w:rPr>
  </w:style>
  <w:style w:type="character" w:styleId="CommentReference">
    <w:name w:val="annotation reference"/>
    <w:basedOn w:val="DefaultParagraphFont"/>
    <w:uiPriority w:val="99"/>
    <w:semiHidden/>
    <w:unhideWhenUsed/>
    <w:rsid w:val="0011168E"/>
    <w:rPr>
      <w:sz w:val="16"/>
      <w:szCs w:val="16"/>
    </w:rPr>
  </w:style>
  <w:style w:type="paragraph" w:styleId="CommentText">
    <w:name w:val="annotation text"/>
    <w:basedOn w:val="Normal"/>
    <w:link w:val="CommentTextChar"/>
    <w:uiPriority w:val="99"/>
    <w:semiHidden/>
    <w:unhideWhenUsed/>
    <w:rsid w:val="0011168E"/>
    <w:rPr>
      <w:sz w:val="20"/>
      <w:szCs w:val="20"/>
    </w:rPr>
  </w:style>
  <w:style w:type="character" w:customStyle="1" w:styleId="CommentTextChar">
    <w:name w:val="Comment Text Char"/>
    <w:basedOn w:val="DefaultParagraphFont"/>
    <w:link w:val="CommentText"/>
    <w:uiPriority w:val="99"/>
    <w:semiHidden/>
    <w:rsid w:val="0011168E"/>
  </w:style>
  <w:style w:type="paragraph" w:styleId="CommentSubject">
    <w:name w:val="annotation subject"/>
    <w:basedOn w:val="CommentText"/>
    <w:next w:val="CommentText"/>
    <w:link w:val="CommentSubjectChar"/>
    <w:uiPriority w:val="99"/>
    <w:semiHidden/>
    <w:unhideWhenUsed/>
    <w:rsid w:val="0011168E"/>
    <w:rPr>
      <w:b/>
      <w:bCs/>
    </w:rPr>
  </w:style>
  <w:style w:type="character" w:customStyle="1" w:styleId="CommentSubjectChar">
    <w:name w:val="Comment Subject Char"/>
    <w:basedOn w:val="CommentTextChar"/>
    <w:link w:val="CommentSubject"/>
    <w:uiPriority w:val="99"/>
    <w:semiHidden/>
    <w:rsid w:val="001116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05883">
      <w:bodyDiv w:val="1"/>
      <w:marLeft w:val="0"/>
      <w:marRight w:val="0"/>
      <w:marTop w:val="0"/>
      <w:marBottom w:val="0"/>
      <w:divBdr>
        <w:top w:val="none" w:sz="0" w:space="0" w:color="auto"/>
        <w:left w:val="none" w:sz="0" w:space="0" w:color="auto"/>
        <w:bottom w:val="none" w:sz="0" w:space="0" w:color="auto"/>
        <w:right w:val="none" w:sz="0" w:space="0" w:color="auto"/>
      </w:divBdr>
    </w:div>
    <w:div w:id="213432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arcela.Rourk@eia.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avid.Dudley@eia.go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eia.gov/petroleum/heatingoilpropane" TargetMode="External"/><Relationship Id="rId4" Type="http://schemas.microsoft.com/office/2007/relationships/stylesWithEffects" Target="stylesWithEffects.xml"/><Relationship Id="rId9" Type="http://schemas.openxmlformats.org/officeDocument/2006/relationships/hyperlink" Target="http://www.eia.gov/petroleum/heatingoilpropan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9CCEE1-F514-41F6-8B02-DC3FC6096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525</Words>
  <Characters>2998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Department of Energy</vt:lpstr>
    </vt:vector>
  </TitlesOfParts>
  <Company>DOE/EIA</Company>
  <LinksUpToDate>false</LinksUpToDate>
  <CharactersWithSpaces>3516</CharactersWithSpaces>
  <SharedDoc>false</SharedDoc>
  <HLinks>
    <vt:vector size="24" baseType="variant">
      <vt:variant>
        <vt:i4>4653076</vt:i4>
      </vt:variant>
      <vt:variant>
        <vt:i4>9</vt:i4>
      </vt:variant>
      <vt:variant>
        <vt:i4>0</vt:i4>
      </vt:variant>
      <vt:variant>
        <vt:i4>5</vt:i4>
      </vt:variant>
      <vt:variant>
        <vt:lpwstr>http://www.eia.gov/oil_gas/petroleum/data_publications/prime_supplier_report/psr.html</vt:lpwstr>
      </vt:variant>
      <vt:variant>
        <vt:lpwstr/>
      </vt:variant>
      <vt:variant>
        <vt:i4>3866686</vt:i4>
      </vt:variant>
      <vt:variant>
        <vt:i4>6</vt:i4>
      </vt:variant>
      <vt:variant>
        <vt:i4>0</vt:i4>
      </vt:variant>
      <vt:variant>
        <vt:i4>5</vt:i4>
      </vt:variant>
      <vt:variant>
        <vt:lpwstr>http://www.eia.gov/petroleum/marketing/monthly/</vt:lpwstr>
      </vt:variant>
      <vt:variant>
        <vt:lpwstr/>
      </vt:variant>
      <vt:variant>
        <vt:i4>327770</vt:i4>
      </vt:variant>
      <vt:variant>
        <vt:i4>3</vt:i4>
      </vt:variant>
      <vt:variant>
        <vt:i4>0</vt:i4>
      </vt:variant>
      <vt:variant>
        <vt:i4>5</vt:i4>
      </vt:variant>
      <vt:variant>
        <vt:lpwstr>http://www.eia.gov/survey/form/eia_782c/exclusion_list.pdf</vt:lpwstr>
      </vt:variant>
      <vt:variant>
        <vt:lpwstr/>
      </vt:variant>
      <vt:variant>
        <vt:i4>4522020</vt:i4>
      </vt:variant>
      <vt:variant>
        <vt:i4>0</vt:i4>
      </vt:variant>
      <vt:variant>
        <vt:i4>0</vt:i4>
      </vt:variant>
      <vt:variant>
        <vt:i4>5</vt:i4>
      </vt:variant>
      <vt:variant>
        <vt:lpwstr>http://www.eia.gov/survey/form/eia_782c/faqs.cfm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Energy</dc:title>
  <dc:creator>Paul Staller</dc:creator>
  <cp:lastModifiedBy>SYSTEM</cp:lastModifiedBy>
  <cp:revision>2</cp:revision>
  <cp:lastPrinted>2017-06-30T16:29:00Z</cp:lastPrinted>
  <dcterms:created xsi:type="dcterms:W3CDTF">2017-07-25T18:38:00Z</dcterms:created>
  <dcterms:modified xsi:type="dcterms:W3CDTF">2017-07-25T18:38:00Z</dcterms:modified>
</cp:coreProperties>
</file>