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E4B46" w14:textId="6C9BBA9A" w:rsidR="0085703B" w:rsidRDefault="005C34F8" w:rsidP="00180986">
      <w:pPr>
        <w:spacing w:line="240" w:lineRule="auto"/>
      </w:pPr>
      <w:bookmarkStart w:id="0" w:name="_GoBack"/>
      <w:bookmarkEnd w:id="0"/>
      <w:r>
        <w:t xml:space="preserve">Hello </w:t>
      </w:r>
      <w:r w:rsidRPr="00B05C67">
        <w:rPr>
          <w:highlight w:val="yellow"/>
        </w:rPr>
        <w:t>[INSERT CONTACT NAME]</w:t>
      </w:r>
      <w:r w:rsidR="00B05C67">
        <w:t>,</w:t>
      </w:r>
      <w:r w:rsidR="000130CE">
        <w:t xml:space="preserve"> </w:t>
      </w:r>
    </w:p>
    <w:p w14:paraId="2312682D" w14:textId="77777777" w:rsidR="00F647DE" w:rsidRDefault="0085703B" w:rsidP="00180986">
      <w:pPr>
        <w:spacing w:line="240" w:lineRule="auto"/>
      </w:pPr>
      <w:r>
        <w:t>The Federal Railroad Administration (FRA) is in the process of conducting a review of workforce development program</w:t>
      </w:r>
      <w:r w:rsidR="00D10449">
        <w:t>s across the industry</w:t>
      </w:r>
      <w:r>
        <w:t xml:space="preserve">. To </w:t>
      </w:r>
      <w:r w:rsidR="00D10449">
        <w:t xml:space="preserve">gain a better understanding of the status of workforce development issues the FRA is sponsoring a survey of key stakeholders responsible for the execution of human resource and workforce development for the organizations.  </w:t>
      </w:r>
      <w:r w:rsidR="00ED2A7C">
        <w:t>W</w:t>
      </w:r>
      <w:r w:rsidR="00D10449">
        <w:t xml:space="preserve">e are seeking </w:t>
      </w:r>
      <w:r w:rsidR="00ED2A7C">
        <w:t xml:space="preserve">survey </w:t>
      </w:r>
      <w:r w:rsidR="00D10449">
        <w:t xml:space="preserve">participation </w:t>
      </w:r>
      <w:r w:rsidR="00E9085B">
        <w:t>of</w:t>
      </w:r>
      <w:r w:rsidR="00D10449">
        <w:t xml:space="preserve"> </w:t>
      </w:r>
      <w:r w:rsidR="00E9085B">
        <w:t xml:space="preserve">workforce and human resource representatives from </w:t>
      </w:r>
      <w:r w:rsidR="00F7018E">
        <w:t xml:space="preserve">across the </w:t>
      </w:r>
      <w:r w:rsidR="00D10449">
        <w:t>railroad industry, including</w:t>
      </w:r>
      <w:r w:rsidR="00ED2A7C">
        <w:t>;</w:t>
      </w:r>
      <w:r w:rsidR="00D10449">
        <w:t xml:space="preserve"> Class I Passenger and Freight companies, Short Line and Regional companies, academic institutions, and railroad related labor unions and professional associations.</w:t>
      </w:r>
    </w:p>
    <w:p w14:paraId="51D69729" w14:textId="46805A67" w:rsidR="0085703B" w:rsidRDefault="00F647DE" w:rsidP="00180986">
      <w:pPr>
        <w:spacing w:line="240" w:lineRule="auto"/>
      </w:pPr>
      <w:r>
        <w:t xml:space="preserve">This survey is designed for personnel who are responsible for and or knowledgeable of workforce development and human resource activities for their organizations. </w:t>
      </w:r>
      <w:r w:rsidR="00ED2A7C">
        <w:t>The survey is focused on the following workforce specific</w:t>
      </w:r>
      <w:r w:rsidR="009F452D">
        <w:t xml:space="preserve"> areas</w:t>
      </w:r>
      <w:r w:rsidR="00ED2A7C">
        <w:t>;</w:t>
      </w:r>
      <w:r w:rsidR="0093769A">
        <w:t xml:space="preserve"> </w:t>
      </w:r>
    </w:p>
    <w:tbl>
      <w:tblPr>
        <w:tblStyle w:val="TableGrid"/>
        <w:tblW w:w="0" w:type="auto"/>
        <w:tblInd w:w="355" w:type="dxa"/>
        <w:tblLook w:val="04A0" w:firstRow="1" w:lastRow="0" w:firstColumn="1" w:lastColumn="0" w:noHBand="0" w:noVBand="1"/>
      </w:tblPr>
      <w:tblGrid>
        <w:gridCol w:w="4225"/>
        <w:gridCol w:w="4315"/>
      </w:tblGrid>
      <w:tr w:rsidR="00180986" w:rsidRPr="00950707" w14:paraId="7D1187E0" w14:textId="0658F403" w:rsidTr="00180986">
        <w:tc>
          <w:tcPr>
            <w:tcW w:w="4225" w:type="dxa"/>
          </w:tcPr>
          <w:p w14:paraId="021F1266" w14:textId="6A6D40B9" w:rsidR="00180986" w:rsidRPr="00950707" w:rsidRDefault="00180986" w:rsidP="00180986">
            <w:pPr>
              <w:pStyle w:val="ListParagraph"/>
              <w:numPr>
                <w:ilvl w:val="0"/>
                <w:numId w:val="5"/>
              </w:numPr>
              <w:ind w:left="424" w:hanging="270"/>
            </w:pPr>
            <w:r w:rsidRPr="00950707">
              <w:t>General trends with workforce talent</w:t>
            </w:r>
          </w:p>
        </w:tc>
        <w:tc>
          <w:tcPr>
            <w:tcW w:w="4315" w:type="dxa"/>
          </w:tcPr>
          <w:p w14:paraId="1D95BCC8" w14:textId="4A72D2B3" w:rsidR="00180986" w:rsidRDefault="00180986" w:rsidP="00180986">
            <w:pPr>
              <w:pStyle w:val="ListParagraph"/>
              <w:numPr>
                <w:ilvl w:val="0"/>
                <w:numId w:val="5"/>
              </w:numPr>
              <w:ind w:left="343" w:hanging="244"/>
            </w:pPr>
            <w:r>
              <w:t>Image of Railroad Industry</w:t>
            </w:r>
          </w:p>
        </w:tc>
      </w:tr>
      <w:tr w:rsidR="00180986" w:rsidRPr="00950707" w14:paraId="41551EC4" w14:textId="5304D31F" w:rsidTr="00180986">
        <w:tc>
          <w:tcPr>
            <w:tcW w:w="4225" w:type="dxa"/>
          </w:tcPr>
          <w:p w14:paraId="24969EC1" w14:textId="77777777" w:rsidR="00180986" w:rsidRPr="00950707" w:rsidRDefault="00180986" w:rsidP="00180986">
            <w:pPr>
              <w:pStyle w:val="ListParagraph"/>
              <w:numPr>
                <w:ilvl w:val="0"/>
                <w:numId w:val="5"/>
              </w:numPr>
              <w:ind w:left="424" w:hanging="270"/>
            </w:pPr>
            <w:r w:rsidRPr="00950707">
              <w:t>Impact of the aging workforce</w:t>
            </w:r>
          </w:p>
        </w:tc>
        <w:tc>
          <w:tcPr>
            <w:tcW w:w="4315" w:type="dxa"/>
          </w:tcPr>
          <w:p w14:paraId="7B243A2E" w14:textId="420D12E5" w:rsidR="00180986" w:rsidRPr="00950707" w:rsidRDefault="00180986" w:rsidP="00180986">
            <w:pPr>
              <w:pStyle w:val="ListParagraph"/>
              <w:numPr>
                <w:ilvl w:val="0"/>
                <w:numId w:val="5"/>
              </w:numPr>
              <w:ind w:left="343" w:hanging="244"/>
            </w:pPr>
            <w:r>
              <w:t>Workforce training</w:t>
            </w:r>
          </w:p>
        </w:tc>
      </w:tr>
      <w:tr w:rsidR="00180986" w:rsidRPr="00950707" w14:paraId="41CA66B2" w14:textId="5FC3F377" w:rsidTr="00180986">
        <w:tc>
          <w:tcPr>
            <w:tcW w:w="4225" w:type="dxa"/>
          </w:tcPr>
          <w:p w14:paraId="798A1812" w14:textId="77777777" w:rsidR="00180986" w:rsidRPr="00950707" w:rsidRDefault="00180986" w:rsidP="00180986">
            <w:pPr>
              <w:pStyle w:val="ListParagraph"/>
              <w:numPr>
                <w:ilvl w:val="0"/>
                <w:numId w:val="5"/>
              </w:numPr>
              <w:ind w:left="424" w:hanging="270"/>
            </w:pPr>
            <w:r w:rsidRPr="00950707">
              <w:t>The diversity of the workforce</w:t>
            </w:r>
          </w:p>
        </w:tc>
        <w:tc>
          <w:tcPr>
            <w:tcW w:w="4315" w:type="dxa"/>
          </w:tcPr>
          <w:p w14:paraId="415A2A99" w14:textId="19030D22" w:rsidR="00180986" w:rsidRPr="00950707" w:rsidRDefault="00180986" w:rsidP="00180986">
            <w:pPr>
              <w:pStyle w:val="ListParagraph"/>
              <w:numPr>
                <w:ilvl w:val="0"/>
                <w:numId w:val="5"/>
              </w:numPr>
              <w:ind w:left="343" w:hanging="244"/>
            </w:pPr>
            <w:r>
              <w:t>Work and personal life balance</w:t>
            </w:r>
          </w:p>
        </w:tc>
      </w:tr>
      <w:tr w:rsidR="00180986" w:rsidRPr="00950707" w14:paraId="057B2BD5" w14:textId="77DEE0BD" w:rsidTr="00180986">
        <w:tc>
          <w:tcPr>
            <w:tcW w:w="4225" w:type="dxa"/>
          </w:tcPr>
          <w:p w14:paraId="0CD293C2" w14:textId="521F4C4D" w:rsidR="00180986" w:rsidRPr="00950707" w:rsidRDefault="00180986" w:rsidP="00180986">
            <w:pPr>
              <w:pStyle w:val="ListParagraph"/>
              <w:numPr>
                <w:ilvl w:val="0"/>
                <w:numId w:val="5"/>
              </w:numPr>
              <w:ind w:left="424" w:hanging="270"/>
            </w:pPr>
            <w:r w:rsidRPr="00950707">
              <w:t xml:space="preserve">Data regarding </w:t>
            </w:r>
            <w:r>
              <w:t xml:space="preserve">workforce </w:t>
            </w:r>
            <w:r w:rsidRPr="00950707">
              <w:t>development</w:t>
            </w:r>
          </w:p>
        </w:tc>
        <w:tc>
          <w:tcPr>
            <w:tcW w:w="4315" w:type="dxa"/>
          </w:tcPr>
          <w:p w14:paraId="3C60BD0E" w14:textId="271A225E" w:rsidR="00180986" w:rsidRPr="00950707" w:rsidRDefault="00180986" w:rsidP="00180986">
            <w:pPr>
              <w:pStyle w:val="ListParagraph"/>
              <w:numPr>
                <w:ilvl w:val="0"/>
                <w:numId w:val="5"/>
              </w:numPr>
              <w:ind w:left="343" w:hanging="244"/>
            </w:pPr>
            <w:r>
              <w:t>Impact and adoption of new technology</w:t>
            </w:r>
          </w:p>
        </w:tc>
      </w:tr>
    </w:tbl>
    <w:p w14:paraId="40956D42" w14:textId="77777777" w:rsidR="00180986" w:rsidRDefault="00180986" w:rsidP="00180986">
      <w:pPr>
        <w:spacing w:line="240" w:lineRule="auto"/>
      </w:pPr>
    </w:p>
    <w:p w14:paraId="3EC6F0E3" w14:textId="1A9E28F1" w:rsidR="00F647DE" w:rsidRDefault="00E74F97" w:rsidP="00180986">
      <w:pPr>
        <w:spacing w:after="0" w:line="240" w:lineRule="auto"/>
      </w:pPr>
      <w:r>
        <w:t>The on line survey</w:t>
      </w:r>
      <w:r w:rsidR="00F647DE">
        <w:t xml:space="preserve"> and instructions can be accessed at the link provided below. The survey </w:t>
      </w:r>
      <w:r>
        <w:t>consists of 30 questions with responses requested ranging from strongly agree to strongly disagree.  Additional information or comment</w:t>
      </w:r>
      <w:r w:rsidR="00E9085B">
        <w:t>s</w:t>
      </w:r>
      <w:r>
        <w:t xml:space="preserve"> can be added for each question or you can choose not to respond to the question.   The estimated time to complete the survey is </w:t>
      </w:r>
      <w:r w:rsidR="00F647DE">
        <w:t xml:space="preserve">approximately </w:t>
      </w:r>
      <w:r>
        <w:t xml:space="preserve">20 minutes.  </w:t>
      </w:r>
    </w:p>
    <w:p w14:paraId="100D93D6" w14:textId="3AF0CB5C" w:rsidR="00FF3028" w:rsidRDefault="00CB39DE" w:rsidP="00180986">
      <w:pPr>
        <w:spacing w:line="240" w:lineRule="auto"/>
      </w:pPr>
      <w:r>
        <w:t xml:space="preserve">If you </w:t>
      </w:r>
      <w:r w:rsidR="00F647DE">
        <w:t xml:space="preserve">believe you are not the best representative for your organization or do not wish to participate, please respond to this email accordingly.  We welcome recommendations for other qualified survey respondents.  If you would prefer to complete a paper version of the survey, please respond with a mailing address and we will forward a hard copy to you along with a return envelope.  </w:t>
      </w:r>
      <w:r>
        <w:t xml:space="preserve"> </w:t>
      </w:r>
    </w:p>
    <w:p w14:paraId="4DBAC24F" w14:textId="5921D381" w:rsidR="003029B9" w:rsidRDefault="006C1A9C" w:rsidP="00180986">
      <w:pPr>
        <w:spacing w:line="240" w:lineRule="auto"/>
      </w:pPr>
      <w:r w:rsidRPr="005135B2">
        <w:t>We value and appreciate y</w:t>
      </w:r>
      <w:r w:rsidR="00CC7305" w:rsidRPr="005135B2">
        <w:t>our</w:t>
      </w:r>
      <w:r w:rsidR="005C34F8" w:rsidRPr="005135B2">
        <w:t xml:space="preserve"> thoughts and opinions </w:t>
      </w:r>
      <w:r w:rsidR="002503A1" w:rsidRPr="005135B2">
        <w:t>about the</w:t>
      </w:r>
      <w:r w:rsidR="00D0387E" w:rsidRPr="005135B2">
        <w:t>se topics and hope that you will share your expertise with us</w:t>
      </w:r>
      <w:r w:rsidR="005C34F8" w:rsidRPr="005135B2">
        <w:t xml:space="preserve">. I truly hope that I can count on your </w:t>
      </w:r>
      <w:r w:rsidR="001117C5">
        <w:t>organization</w:t>
      </w:r>
      <w:r w:rsidR="00F7018E" w:rsidRPr="005135B2">
        <w:t>’</w:t>
      </w:r>
      <w:r w:rsidR="005C34F8" w:rsidRPr="005135B2">
        <w:t xml:space="preserve">s input for this </w:t>
      </w:r>
      <w:r w:rsidR="00656E3A" w:rsidRPr="005135B2">
        <w:t>effort</w:t>
      </w:r>
      <w:r w:rsidR="005C34F8" w:rsidRPr="005135B2">
        <w:t>.</w:t>
      </w:r>
    </w:p>
    <w:p w14:paraId="01BBF301" w14:textId="70C8B9D7" w:rsidR="00180986" w:rsidRPr="00180986" w:rsidRDefault="00180986" w:rsidP="00180986">
      <w:pPr>
        <w:spacing w:line="240" w:lineRule="auto"/>
        <w:rPr>
          <w:b/>
          <w:u w:val="single"/>
        </w:rPr>
      </w:pPr>
      <w:r w:rsidRPr="00180986">
        <w:rPr>
          <w:b/>
          <w:u w:val="single"/>
        </w:rPr>
        <w:t>INSERT LINK TO SURVEY</w:t>
      </w:r>
    </w:p>
    <w:p w14:paraId="468E9C96" w14:textId="77777777" w:rsidR="00180986" w:rsidRDefault="00180986" w:rsidP="00180986">
      <w:pPr>
        <w:spacing w:line="240" w:lineRule="auto"/>
      </w:pPr>
    </w:p>
    <w:p w14:paraId="28ED445C" w14:textId="040ECB01" w:rsidR="00656E3A" w:rsidRPr="005135B2" w:rsidRDefault="00656E3A" w:rsidP="00180986">
      <w:pPr>
        <w:spacing w:line="240" w:lineRule="auto"/>
      </w:pPr>
      <w:r w:rsidRPr="005135B2">
        <w:t>Sincerely,</w:t>
      </w:r>
    </w:p>
    <w:p w14:paraId="31644308" w14:textId="77777777" w:rsidR="00656E3A" w:rsidRDefault="0386EDBB" w:rsidP="00180986">
      <w:pPr>
        <w:spacing w:line="240" w:lineRule="auto"/>
      </w:pPr>
      <w:r>
        <w:t>Monique</w:t>
      </w:r>
    </w:p>
    <w:p w14:paraId="6E6C59ED" w14:textId="77777777" w:rsidR="00656E3A" w:rsidRPr="00656E3A" w:rsidRDefault="00656E3A" w:rsidP="00656E3A">
      <w:pPr>
        <w:spacing w:after="0" w:line="240" w:lineRule="auto"/>
        <w:rPr>
          <w:rFonts w:ascii="Lucida Calligraphy" w:eastAsia="Calibri" w:hAnsi="Lucida Calligraphy" w:cs="Times New Roman"/>
          <w:b/>
          <w:bCs/>
          <w:color w:val="376092"/>
          <w:sz w:val="24"/>
          <w:szCs w:val="24"/>
        </w:rPr>
      </w:pPr>
      <w:r w:rsidRPr="00656E3A">
        <w:rPr>
          <w:rFonts w:ascii="Lucida Calligraphy" w:eastAsia="Calibri" w:hAnsi="Lucida Calligraphy" w:cs="Times New Roman"/>
          <w:b/>
          <w:bCs/>
          <w:color w:val="376092"/>
          <w:sz w:val="24"/>
          <w:szCs w:val="24"/>
        </w:rPr>
        <w:t>Monique Stewart</w:t>
      </w:r>
    </w:p>
    <w:p w14:paraId="4DC2D900" w14:textId="77777777" w:rsidR="00656E3A" w:rsidRPr="00656E3A" w:rsidRDefault="00656E3A" w:rsidP="00656E3A">
      <w:pPr>
        <w:spacing w:after="0" w:line="240" w:lineRule="auto"/>
        <w:rPr>
          <w:rFonts w:ascii="Tahoma" w:eastAsia="Calibri" w:hAnsi="Tahoma" w:cs="Tahoma"/>
          <w:color w:val="376092"/>
          <w:sz w:val="20"/>
          <w:szCs w:val="20"/>
        </w:rPr>
      </w:pPr>
      <w:r w:rsidRPr="00656E3A">
        <w:rPr>
          <w:rFonts w:ascii="Tahoma" w:eastAsia="Calibri" w:hAnsi="Tahoma" w:cs="Tahoma"/>
          <w:color w:val="376092"/>
          <w:sz w:val="20"/>
          <w:szCs w:val="20"/>
        </w:rPr>
        <w:t>Federal Railroad Administration (FRA)</w:t>
      </w:r>
    </w:p>
    <w:p w14:paraId="470BB13D" w14:textId="77777777" w:rsidR="00656E3A" w:rsidRPr="00656E3A" w:rsidRDefault="00656E3A" w:rsidP="00656E3A">
      <w:pPr>
        <w:spacing w:after="0" w:line="240" w:lineRule="auto"/>
        <w:rPr>
          <w:rFonts w:ascii="Tahoma" w:eastAsia="Calibri" w:hAnsi="Tahoma" w:cs="Tahoma"/>
          <w:color w:val="376092"/>
          <w:sz w:val="20"/>
          <w:szCs w:val="20"/>
        </w:rPr>
      </w:pPr>
      <w:r w:rsidRPr="00656E3A">
        <w:rPr>
          <w:rFonts w:ascii="Tahoma" w:eastAsia="Calibri" w:hAnsi="Tahoma" w:cs="Tahoma"/>
          <w:color w:val="376092"/>
          <w:sz w:val="20"/>
          <w:szCs w:val="20"/>
        </w:rPr>
        <w:t>Office of Research &amp; Development</w:t>
      </w:r>
    </w:p>
    <w:p w14:paraId="269B3BA4" w14:textId="77777777" w:rsidR="00656E3A" w:rsidRPr="00656E3A" w:rsidRDefault="00656E3A" w:rsidP="00656E3A">
      <w:pPr>
        <w:spacing w:after="0" w:line="240" w:lineRule="auto"/>
        <w:rPr>
          <w:rFonts w:ascii="Tahoma" w:eastAsia="Calibri" w:hAnsi="Tahoma" w:cs="Tahoma"/>
          <w:color w:val="376092"/>
          <w:sz w:val="20"/>
          <w:szCs w:val="20"/>
        </w:rPr>
      </w:pPr>
      <w:r w:rsidRPr="00656E3A">
        <w:rPr>
          <w:rFonts w:ascii="Tahoma" w:eastAsia="Calibri" w:hAnsi="Tahoma" w:cs="Tahoma"/>
          <w:color w:val="376092"/>
          <w:sz w:val="20"/>
          <w:szCs w:val="20"/>
        </w:rPr>
        <w:t>Program Manager, Rolling Stock Equipment &amp; Components</w:t>
      </w:r>
    </w:p>
    <w:p w14:paraId="2C4BCB2F" w14:textId="77777777" w:rsidR="00656E3A" w:rsidRPr="00656E3A" w:rsidRDefault="00656E3A" w:rsidP="00656E3A">
      <w:pPr>
        <w:spacing w:after="0" w:line="240" w:lineRule="auto"/>
        <w:rPr>
          <w:rFonts w:ascii="Tahoma" w:eastAsia="Calibri" w:hAnsi="Tahoma" w:cs="Tahoma"/>
          <w:color w:val="376092"/>
          <w:sz w:val="20"/>
          <w:szCs w:val="20"/>
        </w:rPr>
      </w:pPr>
      <w:r w:rsidRPr="00656E3A">
        <w:rPr>
          <w:rFonts w:ascii="Tahoma" w:eastAsia="Calibri" w:hAnsi="Tahoma" w:cs="Tahoma"/>
          <w:color w:val="376092"/>
          <w:sz w:val="20"/>
          <w:szCs w:val="20"/>
        </w:rPr>
        <w:t>Lead, FRA Workforce Development Team</w:t>
      </w:r>
    </w:p>
    <w:p w14:paraId="72BEA449" w14:textId="77777777" w:rsidR="00656E3A" w:rsidRPr="00656E3A" w:rsidRDefault="00656E3A" w:rsidP="00656E3A">
      <w:pPr>
        <w:spacing w:after="0" w:line="240" w:lineRule="auto"/>
        <w:rPr>
          <w:rFonts w:ascii="Tahoma" w:eastAsia="Calibri" w:hAnsi="Tahoma" w:cs="Tahoma"/>
          <w:color w:val="376092"/>
          <w:sz w:val="20"/>
          <w:szCs w:val="20"/>
        </w:rPr>
      </w:pPr>
      <w:r w:rsidRPr="00656E3A">
        <w:rPr>
          <w:rFonts w:ascii="Tahoma" w:eastAsia="Calibri" w:hAnsi="Tahoma" w:cs="Tahoma"/>
          <w:color w:val="376092"/>
          <w:sz w:val="20"/>
          <w:szCs w:val="20"/>
        </w:rPr>
        <w:t>Phone: (202) 493-6358</w:t>
      </w:r>
    </w:p>
    <w:p w14:paraId="2653B00F" w14:textId="72525724" w:rsidR="008C4F94" w:rsidRDefault="00656E3A" w:rsidP="006D6323">
      <w:pPr>
        <w:spacing w:after="0" w:line="240" w:lineRule="auto"/>
      </w:pPr>
      <w:r w:rsidRPr="00656E3A">
        <w:rPr>
          <w:rFonts w:ascii="Tahoma" w:eastAsia="Calibri" w:hAnsi="Tahoma" w:cs="Tahoma"/>
          <w:color w:val="376092"/>
          <w:sz w:val="20"/>
          <w:szCs w:val="20"/>
        </w:rPr>
        <w:t xml:space="preserve">Email: </w:t>
      </w:r>
      <w:hyperlink r:id="rId13" w:history="1">
        <w:r w:rsidRPr="00656E3A">
          <w:rPr>
            <w:rFonts w:ascii="Tahoma" w:eastAsia="Calibri" w:hAnsi="Tahoma" w:cs="Tahoma"/>
            <w:color w:val="376092"/>
            <w:sz w:val="20"/>
            <w:szCs w:val="20"/>
            <w:u w:val="single"/>
          </w:rPr>
          <w:t>monique.stewart@dot.gov</w:t>
        </w:r>
      </w:hyperlink>
    </w:p>
    <w:sectPr w:rsidR="008C4F9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46862" w14:textId="77777777" w:rsidR="00D03D62" w:rsidRDefault="00D03D62" w:rsidP="00E64256">
      <w:pPr>
        <w:spacing w:after="0" w:line="240" w:lineRule="auto"/>
      </w:pPr>
      <w:r>
        <w:separator/>
      </w:r>
    </w:p>
  </w:endnote>
  <w:endnote w:type="continuationSeparator" w:id="0">
    <w:p w14:paraId="03DE191C" w14:textId="77777777" w:rsidR="00D03D62" w:rsidRDefault="00D03D62" w:rsidP="00E6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1FE9" w14:textId="77777777" w:rsidR="00E64256" w:rsidRDefault="00E64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D4A3" w14:textId="77777777" w:rsidR="00E64256" w:rsidRDefault="00E64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E21CE" w14:textId="77777777" w:rsidR="00E64256" w:rsidRDefault="00E64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105B5" w14:textId="77777777" w:rsidR="00D03D62" w:rsidRDefault="00D03D62" w:rsidP="00E64256">
      <w:pPr>
        <w:spacing w:after="0" w:line="240" w:lineRule="auto"/>
      </w:pPr>
      <w:r>
        <w:separator/>
      </w:r>
    </w:p>
  </w:footnote>
  <w:footnote w:type="continuationSeparator" w:id="0">
    <w:p w14:paraId="080DA8EF" w14:textId="77777777" w:rsidR="00D03D62" w:rsidRDefault="00D03D62" w:rsidP="00E64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4145B" w14:textId="77777777" w:rsidR="00E64256" w:rsidRDefault="00E64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E3F24" w14:textId="2AD93877" w:rsidR="00E64256" w:rsidRDefault="00E64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EAA46" w14:textId="77777777" w:rsidR="00E64256" w:rsidRDefault="00E64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EB6"/>
    <w:multiLevelType w:val="hybridMultilevel"/>
    <w:tmpl w:val="3F586C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60E70E9"/>
    <w:multiLevelType w:val="hybridMultilevel"/>
    <w:tmpl w:val="99E0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B5937"/>
    <w:multiLevelType w:val="hybridMultilevel"/>
    <w:tmpl w:val="B1BE39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4D5C12D2"/>
    <w:multiLevelType w:val="hybridMultilevel"/>
    <w:tmpl w:val="1B12F720"/>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73414B23"/>
    <w:multiLevelType w:val="hybridMultilevel"/>
    <w:tmpl w:val="9CFC1F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6D"/>
    <w:rsid w:val="000130CE"/>
    <w:rsid w:val="001117C5"/>
    <w:rsid w:val="0015056C"/>
    <w:rsid w:val="00171EDE"/>
    <w:rsid w:val="00180986"/>
    <w:rsid w:val="001A282B"/>
    <w:rsid w:val="001A3D0A"/>
    <w:rsid w:val="001E7F6F"/>
    <w:rsid w:val="002503A1"/>
    <w:rsid w:val="00283522"/>
    <w:rsid w:val="002D45A0"/>
    <w:rsid w:val="002E7DFC"/>
    <w:rsid w:val="003029B9"/>
    <w:rsid w:val="00373885"/>
    <w:rsid w:val="003C3E0E"/>
    <w:rsid w:val="003F325A"/>
    <w:rsid w:val="00426E7E"/>
    <w:rsid w:val="00462E81"/>
    <w:rsid w:val="004B542F"/>
    <w:rsid w:val="004F5D6D"/>
    <w:rsid w:val="005135B2"/>
    <w:rsid w:val="00527791"/>
    <w:rsid w:val="005C34F8"/>
    <w:rsid w:val="00656E3A"/>
    <w:rsid w:val="00664914"/>
    <w:rsid w:val="00675901"/>
    <w:rsid w:val="006C1A9C"/>
    <w:rsid w:val="006D20DC"/>
    <w:rsid w:val="006D6323"/>
    <w:rsid w:val="007A2D56"/>
    <w:rsid w:val="0085703B"/>
    <w:rsid w:val="0086792E"/>
    <w:rsid w:val="00927B5A"/>
    <w:rsid w:val="00934125"/>
    <w:rsid w:val="0093769A"/>
    <w:rsid w:val="00950707"/>
    <w:rsid w:val="00962FAC"/>
    <w:rsid w:val="00963C93"/>
    <w:rsid w:val="00972218"/>
    <w:rsid w:val="009E3B71"/>
    <w:rsid w:val="009F452D"/>
    <w:rsid w:val="00A408BE"/>
    <w:rsid w:val="00A66C8F"/>
    <w:rsid w:val="00AA6A82"/>
    <w:rsid w:val="00B05C67"/>
    <w:rsid w:val="00B15E7F"/>
    <w:rsid w:val="00BB3E4E"/>
    <w:rsid w:val="00BB415D"/>
    <w:rsid w:val="00BF3619"/>
    <w:rsid w:val="00C500C6"/>
    <w:rsid w:val="00C912A5"/>
    <w:rsid w:val="00CB39DE"/>
    <w:rsid w:val="00CC7305"/>
    <w:rsid w:val="00D0387E"/>
    <w:rsid w:val="00D03D62"/>
    <w:rsid w:val="00D10449"/>
    <w:rsid w:val="00D21820"/>
    <w:rsid w:val="00D30A5E"/>
    <w:rsid w:val="00D339F6"/>
    <w:rsid w:val="00D81FF7"/>
    <w:rsid w:val="00DD4203"/>
    <w:rsid w:val="00E5475C"/>
    <w:rsid w:val="00E64256"/>
    <w:rsid w:val="00E74F97"/>
    <w:rsid w:val="00E9085B"/>
    <w:rsid w:val="00ED2A7C"/>
    <w:rsid w:val="00F647DE"/>
    <w:rsid w:val="00F7018E"/>
    <w:rsid w:val="00FF3028"/>
    <w:rsid w:val="0386E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7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85"/>
    <w:pPr>
      <w:ind w:left="720"/>
      <w:contextualSpacing/>
    </w:pPr>
  </w:style>
  <w:style w:type="paragraph" w:styleId="Header">
    <w:name w:val="header"/>
    <w:basedOn w:val="Normal"/>
    <w:link w:val="HeaderChar"/>
    <w:uiPriority w:val="99"/>
    <w:unhideWhenUsed/>
    <w:rsid w:val="00E64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256"/>
  </w:style>
  <w:style w:type="paragraph" w:styleId="Footer">
    <w:name w:val="footer"/>
    <w:basedOn w:val="Normal"/>
    <w:link w:val="FooterChar"/>
    <w:uiPriority w:val="99"/>
    <w:unhideWhenUsed/>
    <w:rsid w:val="00E64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256"/>
  </w:style>
  <w:style w:type="paragraph" w:styleId="BalloonText">
    <w:name w:val="Balloon Text"/>
    <w:basedOn w:val="Normal"/>
    <w:link w:val="BalloonTextChar"/>
    <w:uiPriority w:val="99"/>
    <w:semiHidden/>
    <w:unhideWhenUsed/>
    <w:rsid w:val="00B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15D"/>
    <w:rPr>
      <w:rFonts w:ascii="Tahoma" w:hAnsi="Tahoma" w:cs="Tahoma"/>
      <w:sz w:val="16"/>
      <w:szCs w:val="16"/>
    </w:rPr>
  </w:style>
  <w:style w:type="character" w:styleId="CommentReference">
    <w:name w:val="annotation reference"/>
    <w:basedOn w:val="DefaultParagraphFont"/>
    <w:uiPriority w:val="99"/>
    <w:semiHidden/>
    <w:unhideWhenUsed/>
    <w:rsid w:val="00F7018E"/>
    <w:rPr>
      <w:sz w:val="16"/>
      <w:szCs w:val="16"/>
    </w:rPr>
  </w:style>
  <w:style w:type="paragraph" w:styleId="CommentText">
    <w:name w:val="annotation text"/>
    <w:basedOn w:val="Normal"/>
    <w:link w:val="CommentTextChar"/>
    <w:uiPriority w:val="99"/>
    <w:semiHidden/>
    <w:unhideWhenUsed/>
    <w:rsid w:val="00F7018E"/>
    <w:pPr>
      <w:spacing w:line="240" w:lineRule="auto"/>
    </w:pPr>
    <w:rPr>
      <w:sz w:val="20"/>
      <w:szCs w:val="20"/>
    </w:rPr>
  </w:style>
  <w:style w:type="character" w:customStyle="1" w:styleId="CommentTextChar">
    <w:name w:val="Comment Text Char"/>
    <w:basedOn w:val="DefaultParagraphFont"/>
    <w:link w:val="CommentText"/>
    <w:uiPriority w:val="99"/>
    <w:semiHidden/>
    <w:rsid w:val="00F7018E"/>
    <w:rPr>
      <w:sz w:val="20"/>
      <w:szCs w:val="20"/>
    </w:rPr>
  </w:style>
  <w:style w:type="paragraph" w:styleId="CommentSubject">
    <w:name w:val="annotation subject"/>
    <w:basedOn w:val="CommentText"/>
    <w:next w:val="CommentText"/>
    <w:link w:val="CommentSubjectChar"/>
    <w:uiPriority w:val="99"/>
    <w:semiHidden/>
    <w:unhideWhenUsed/>
    <w:rsid w:val="00F7018E"/>
    <w:rPr>
      <w:b/>
      <w:bCs/>
    </w:rPr>
  </w:style>
  <w:style w:type="character" w:customStyle="1" w:styleId="CommentSubjectChar">
    <w:name w:val="Comment Subject Char"/>
    <w:basedOn w:val="CommentTextChar"/>
    <w:link w:val="CommentSubject"/>
    <w:uiPriority w:val="99"/>
    <w:semiHidden/>
    <w:rsid w:val="00F7018E"/>
    <w:rPr>
      <w:b/>
      <w:bCs/>
      <w:sz w:val="20"/>
      <w:szCs w:val="20"/>
    </w:rPr>
  </w:style>
  <w:style w:type="table" w:styleId="TableGrid">
    <w:name w:val="Table Grid"/>
    <w:basedOn w:val="TableNormal"/>
    <w:uiPriority w:val="59"/>
    <w:rsid w:val="0095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85"/>
    <w:pPr>
      <w:ind w:left="720"/>
      <w:contextualSpacing/>
    </w:pPr>
  </w:style>
  <w:style w:type="paragraph" w:styleId="Header">
    <w:name w:val="header"/>
    <w:basedOn w:val="Normal"/>
    <w:link w:val="HeaderChar"/>
    <w:uiPriority w:val="99"/>
    <w:unhideWhenUsed/>
    <w:rsid w:val="00E64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256"/>
  </w:style>
  <w:style w:type="paragraph" w:styleId="Footer">
    <w:name w:val="footer"/>
    <w:basedOn w:val="Normal"/>
    <w:link w:val="FooterChar"/>
    <w:uiPriority w:val="99"/>
    <w:unhideWhenUsed/>
    <w:rsid w:val="00E64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256"/>
  </w:style>
  <w:style w:type="paragraph" w:styleId="BalloonText">
    <w:name w:val="Balloon Text"/>
    <w:basedOn w:val="Normal"/>
    <w:link w:val="BalloonTextChar"/>
    <w:uiPriority w:val="99"/>
    <w:semiHidden/>
    <w:unhideWhenUsed/>
    <w:rsid w:val="00B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15D"/>
    <w:rPr>
      <w:rFonts w:ascii="Tahoma" w:hAnsi="Tahoma" w:cs="Tahoma"/>
      <w:sz w:val="16"/>
      <w:szCs w:val="16"/>
    </w:rPr>
  </w:style>
  <w:style w:type="character" w:styleId="CommentReference">
    <w:name w:val="annotation reference"/>
    <w:basedOn w:val="DefaultParagraphFont"/>
    <w:uiPriority w:val="99"/>
    <w:semiHidden/>
    <w:unhideWhenUsed/>
    <w:rsid w:val="00F7018E"/>
    <w:rPr>
      <w:sz w:val="16"/>
      <w:szCs w:val="16"/>
    </w:rPr>
  </w:style>
  <w:style w:type="paragraph" w:styleId="CommentText">
    <w:name w:val="annotation text"/>
    <w:basedOn w:val="Normal"/>
    <w:link w:val="CommentTextChar"/>
    <w:uiPriority w:val="99"/>
    <w:semiHidden/>
    <w:unhideWhenUsed/>
    <w:rsid w:val="00F7018E"/>
    <w:pPr>
      <w:spacing w:line="240" w:lineRule="auto"/>
    </w:pPr>
    <w:rPr>
      <w:sz w:val="20"/>
      <w:szCs w:val="20"/>
    </w:rPr>
  </w:style>
  <w:style w:type="character" w:customStyle="1" w:styleId="CommentTextChar">
    <w:name w:val="Comment Text Char"/>
    <w:basedOn w:val="DefaultParagraphFont"/>
    <w:link w:val="CommentText"/>
    <w:uiPriority w:val="99"/>
    <w:semiHidden/>
    <w:rsid w:val="00F7018E"/>
    <w:rPr>
      <w:sz w:val="20"/>
      <w:szCs w:val="20"/>
    </w:rPr>
  </w:style>
  <w:style w:type="paragraph" w:styleId="CommentSubject">
    <w:name w:val="annotation subject"/>
    <w:basedOn w:val="CommentText"/>
    <w:next w:val="CommentText"/>
    <w:link w:val="CommentSubjectChar"/>
    <w:uiPriority w:val="99"/>
    <w:semiHidden/>
    <w:unhideWhenUsed/>
    <w:rsid w:val="00F7018E"/>
    <w:rPr>
      <w:b/>
      <w:bCs/>
    </w:rPr>
  </w:style>
  <w:style w:type="character" w:customStyle="1" w:styleId="CommentSubjectChar">
    <w:name w:val="Comment Subject Char"/>
    <w:basedOn w:val="CommentTextChar"/>
    <w:link w:val="CommentSubject"/>
    <w:uiPriority w:val="99"/>
    <w:semiHidden/>
    <w:rsid w:val="00F7018E"/>
    <w:rPr>
      <w:b/>
      <w:bCs/>
      <w:sz w:val="20"/>
      <w:szCs w:val="20"/>
    </w:rPr>
  </w:style>
  <w:style w:type="table" w:styleId="TableGrid">
    <w:name w:val="Table Grid"/>
    <w:basedOn w:val="TableNormal"/>
    <w:uiPriority w:val="59"/>
    <w:rsid w:val="0095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6169">
      <w:bodyDiv w:val="1"/>
      <w:marLeft w:val="0"/>
      <w:marRight w:val="0"/>
      <w:marTop w:val="0"/>
      <w:marBottom w:val="0"/>
      <w:divBdr>
        <w:top w:val="none" w:sz="0" w:space="0" w:color="auto"/>
        <w:left w:val="none" w:sz="0" w:space="0" w:color="auto"/>
        <w:bottom w:val="none" w:sz="0" w:space="0" w:color="auto"/>
        <w:right w:val="none" w:sz="0" w:space="0" w:color="auto"/>
      </w:divBdr>
    </w:div>
    <w:div w:id="1227183880">
      <w:bodyDiv w:val="1"/>
      <w:marLeft w:val="0"/>
      <w:marRight w:val="0"/>
      <w:marTop w:val="0"/>
      <w:marBottom w:val="0"/>
      <w:divBdr>
        <w:top w:val="none" w:sz="0" w:space="0" w:color="auto"/>
        <w:left w:val="none" w:sz="0" w:space="0" w:color="auto"/>
        <w:bottom w:val="none" w:sz="0" w:space="0" w:color="auto"/>
        <w:right w:val="none" w:sz="0" w:space="0" w:color="auto"/>
      </w:divBdr>
    </w:div>
    <w:div w:id="1322926516">
      <w:bodyDiv w:val="1"/>
      <w:marLeft w:val="0"/>
      <w:marRight w:val="0"/>
      <w:marTop w:val="0"/>
      <w:marBottom w:val="0"/>
      <w:divBdr>
        <w:top w:val="none" w:sz="0" w:space="0" w:color="auto"/>
        <w:left w:val="none" w:sz="0" w:space="0" w:color="auto"/>
        <w:bottom w:val="none" w:sz="0" w:space="0" w:color="auto"/>
        <w:right w:val="none" w:sz="0" w:space="0" w:color="auto"/>
      </w:divBdr>
    </w:div>
    <w:div w:id="15120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onique.stewart@dot.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cf3ef7-983f-42aa-90f3-149e0bfbbc44">U4HCPRNW3EP7-228-1462</_dlc_DocId>
    <_dlc_DocIdUrl xmlns="d1cf3ef7-983f-42aa-90f3-149e0bfbbc44">
      <Url>https://twhiteparker.sharepoint.com/teams/extranet/eng/e01001/_layouts/15/DocIdRedir.aspx?ID=U4HCPRNW3EP7-228-1462</Url>
      <Description>U4HCPRNW3EP7-228-1462</Description>
    </_dlc_DocIdUrl>
    <SharedWithUsers xmlns="478d951a-3263-4502-88a1-13f80b605383">
      <UserInfo>
        <DisplayName>Dennis Lasley</DisplayName>
        <AccountId>41</AccountId>
        <AccountType/>
      </UserInfo>
      <UserInfo>
        <DisplayName>Maieka Hansard</DisplayName>
        <AccountId>28</AccountId>
        <AccountType/>
      </UserInfo>
      <UserInfo>
        <DisplayName>Edna Howard</DisplayName>
        <AccountId>131</AccountId>
        <AccountType/>
      </UserInfo>
    </SharedWithUsers>
    <LastSharedByUser xmlns="478d951a-3263-4502-88a1-13f80b605383">eric.saa@twhiteparker.com</LastSharedByUser>
    <LastSharedByTime xmlns="478d951a-3263-4502-88a1-13f80b605383">2016-10-28T20:13:01+00:00</LastSharedByTi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6E5ACA91ABCB4BBD8A6E3CFB9E0612" ma:contentTypeVersion="5" ma:contentTypeDescription="Create a new document." ma:contentTypeScope="" ma:versionID="a989531a726a928b05f24130f5e9a4d7">
  <xsd:schema xmlns:xsd="http://www.w3.org/2001/XMLSchema" xmlns:xs="http://www.w3.org/2001/XMLSchema" xmlns:p="http://schemas.microsoft.com/office/2006/metadata/properties" xmlns:ns2="d1cf3ef7-983f-42aa-90f3-149e0bfbbc44" xmlns:ns3="478d951a-3263-4502-88a1-13f80b605383" targetNamespace="http://schemas.microsoft.com/office/2006/metadata/properties" ma:root="true" ma:fieldsID="f85f69bc5d4c9a3d271f5d69d0345157" ns2:_="" ns3:_="">
    <xsd:import namespace="d1cf3ef7-983f-42aa-90f3-149e0bfbbc44"/>
    <xsd:import namespace="478d951a-3263-4502-88a1-13f80b60538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3ef7-983f-42aa-90f3-149e0bfbbc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d951a-3263-4502-88a1-13f80b605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6220-542F-4AAE-9A74-31136E816893}">
  <ds:schemaRefs>
    <ds:schemaRef ds:uri="d1cf3ef7-983f-42aa-90f3-149e0bfbbc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78d951a-3263-4502-88a1-13f80b605383"/>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D66ACC1-BED3-45BB-ABF6-9C782C87A541}">
  <ds:schemaRefs>
    <ds:schemaRef ds:uri="http://schemas.microsoft.com/sharepoint/v3/contenttype/forms"/>
  </ds:schemaRefs>
</ds:datastoreItem>
</file>

<file path=customXml/itemProps3.xml><?xml version="1.0" encoding="utf-8"?>
<ds:datastoreItem xmlns:ds="http://schemas.openxmlformats.org/officeDocument/2006/customXml" ds:itemID="{6D3703EA-5274-49D3-8A97-8870AC8F9B4B}">
  <ds:schemaRefs>
    <ds:schemaRef ds:uri="http://schemas.microsoft.com/sharepoint/events"/>
  </ds:schemaRefs>
</ds:datastoreItem>
</file>

<file path=customXml/itemProps4.xml><?xml version="1.0" encoding="utf-8"?>
<ds:datastoreItem xmlns:ds="http://schemas.openxmlformats.org/officeDocument/2006/customXml" ds:itemID="{4B45DE93-EFDF-4E4A-AFCE-95F36281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3ef7-983f-42aa-90f3-149e0bfbbc44"/>
    <ds:schemaRef ds:uri="478d951a-3263-4502-88a1-13f80b60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6F7F0E-02A9-4474-84EE-FC528245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 Eric CTR (FRA)</dc:creator>
  <cp:lastModifiedBy>SYSTEM</cp:lastModifiedBy>
  <cp:revision>2</cp:revision>
  <dcterms:created xsi:type="dcterms:W3CDTF">2017-07-25T17:05:00Z</dcterms:created>
  <dcterms:modified xsi:type="dcterms:W3CDTF">2017-07-25T17:05:00Z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0x010100AD6E5ACA91ABCB4BBD8A6E3CFB9E0612</vt:lpwstr>
  </property>
  <property fmtid="{D5CDD505-2E9C-101B-9397-08002B2CF9AE}" pid="3" name="_dlc_DocIdItemGuid">
    <vt:lpwstr>432869d3-fcae-4da9-a107-f7b779a4b332</vt:lpwstr>
  </property>
</Properties>
</file>