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04" w:rsidRDefault="00A56204" w:rsidP="00A56204">
      <w:pPr>
        <w:pStyle w:val="Header"/>
        <w:jc w:val="right"/>
        <w:rPr>
          <w:rFonts w:asciiTheme="minorHAnsi" w:hAnsiTheme="minorHAnsi"/>
          <w:sz w:val="22"/>
          <w:szCs w:val="22"/>
        </w:rPr>
      </w:pPr>
      <w:bookmarkStart w:id="0" w:name="_GoBack"/>
      <w:bookmarkEnd w:id="0"/>
      <w:r>
        <w:t>OMB Control Number 2528-0296</w:t>
      </w:r>
    </w:p>
    <w:p w:rsidR="00A56204" w:rsidRDefault="00A56204" w:rsidP="00A56204">
      <w:pPr>
        <w:pStyle w:val="Header"/>
        <w:jc w:val="right"/>
      </w:pPr>
      <w:r>
        <w:t>XX-XX-XXXX</w:t>
      </w:r>
    </w:p>
    <w:p w:rsidR="00A56204" w:rsidRDefault="00A56204" w:rsidP="00A56204">
      <w:pPr>
        <w:widowControl w:val="0"/>
        <w:suppressAutoHyphens/>
        <w:spacing w:line="240" w:lineRule="auto"/>
        <w:ind w:firstLine="0"/>
        <w:rPr>
          <w:rFonts w:ascii="Arial" w:hAnsi="Arial" w:cs="Arial"/>
          <w:b/>
          <w:bCs/>
        </w:rPr>
      </w:pPr>
    </w:p>
    <w:p w:rsidR="00A56204" w:rsidRDefault="00A56204" w:rsidP="00A56204">
      <w:pPr>
        <w:widowControl w:val="0"/>
        <w:suppressAutoHyphens/>
        <w:spacing w:line="240" w:lineRule="auto"/>
        <w:ind w:firstLine="0"/>
        <w:rPr>
          <w:rFonts w:ascii="Arial" w:hAnsi="Arial" w:cs="Arial"/>
          <w:b/>
          <w:bCs/>
        </w:rPr>
      </w:pPr>
    </w:p>
    <w:p w:rsidR="00F620A0" w:rsidRPr="00915E86" w:rsidRDefault="00CB1E8E" w:rsidP="00542556">
      <w:pPr>
        <w:widowControl w:val="0"/>
        <w:suppressAutoHyphens/>
        <w:spacing w:line="240" w:lineRule="auto"/>
        <w:ind w:firstLine="0"/>
        <w:jc w:val="center"/>
        <w:rPr>
          <w:rFonts w:ascii="Arial" w:hAnsi="Arial" w:cs="Arial"/>
          <w:b/>
          <w:bCs/>
        </w:rPr>
      </w:pPr>
      <w:r>
        <w:rPr>
          <w:rFonts w:ascii="Arial" w:hAnsi="Arial" w:cs="Arial"/>
          <w:b/>
          <w:bCs/>
        </w:rPr>
        <w:t xml:space="preserve">Supporting Statement for Paperwork Reduction Act </w:t>
      </w:r>
    </w:p>
    <w:p w:rsidR="00CB1E8E" w:rsidRPr="00915E86" w:rsidRDefault="00DE2EC2" w:rsidP="00CB1E8E">
      <w:pPr>
        <w:widowControl w:val="0"/>
        <w:suppressAutoHyphens/>
        <w:spacing w:line="240" w:lineRule="auto"/>
        <w:ind w:firstLine="0"/>
        <w:jc w:val="center"/>
        <w:rPr>
          <w:rFonts w:ascii="Arial" w:hAnsi="Arial" w:cs="Arial"/>
          <w:b/>
          <w:bCs/>
        </w:rPr>
      </w:pPr>
      <w:r>
        <w:rPr>
          <w:rFonts w:ascii="Arial" w:hAnsi="Arial" w:cs="Arial"/>
          <w:b/>
          <w:bCs/>
        </w:rPr>
        <w:t>FAMILY SELF-</w:t>
      </w:r>
      <w:r w:rsidR="00CB1E8E" w:rsidRPr="00915E86">
        <w:rPr>
          <w:rFonts w:ascii="Arial" w:hAnsi="Arial" w:cs="Arial"/>
          <w:b/>
          <w:bCs/>
        </w:rPr>
        <w:t>SUFFICIENCY</w:t>
      </w:r>
      <w:r w:rsidR="00F274C1">
        <w:rPr>
          <w:rFonts w:ascii="Arial" w:hAnsi="Arial" w:cs="Arial"/>
          <w:b/>
          <w:bCs/>
        </w:rPr>
        <w:t xml:space="preserve"> PROGRAM</w:t>
      </w:r>
      <w:r w:rsidR="00CB1E8E" w:rsidRPr="00915E86">
        <w:rPr>
          <w:rFonts w:ascii="Arial" w:hAnsi="Arial" w:cs="Arial"/>
          <w:b/>
          <w:bCs/>
        </w:rPr>
        <w:t xml:space="preserve"> EVALUATION</w:t>
      </w:r>
    </w:p>
    <w:p w:rsidR="00F620A0" w:rsidRPr="00F274C1" w:rsidRDefault="00F620A0" w:rsidP="00542556">
      <w:pPr>
        <w:widowControl w:val="0"/>
        <w:suppressAutoHyphens/>
        <w:spacing w:line="240" w:lineRule="auto"/>
        <w:ind w:firstLine="0"/>
        <w:jc w:val="center"/>
        <w:rPr>
          <w:rFonts w:ascii="Times New Roman" w:hAnsi="Times New Roman"/>
          <w:b/>
          <w:bCs/>
        </w:rPr>
      </w:pPr>
    </w:p>
    <w:p w:rsidR="00FE13DE" w:rsidRPr="00F274C1" w:rsidRDefault="00FE13DE" w:rsidP="00542556">
      <w:pPr>
        <w:widowControl w:val="0"/>
        <w:suppressAutoHyphens/>
        <w:spacing w:line="240" w:lineRule="auto"/>
        <w:ind w:firstLine="0"/>
        <w:jc w:val="center"/>
        <w:rPr>
          <w:rFonts w:ascii="Times New Roman" w:hAnsi="Times New Roman"/>
          <w:b/>
          <w:bCs/>
        </w:rPr>
      </w:pPr>
    </w:p>
    <w:p w:rsidR="00FE13DE" w:rsidRPr="00F274C1" w:rsidRDefault="00FE13DE" w:rsidP="00F274C1">
      <w:pPr>
        <w:pStyle w:val="NoSpacing"/>
        <w:numPr>
          <w:ilvl w:val="0"/>
          <w:numId w:val="25"/>
        </w:numPr>
        <w:rPr>
          <w:rFonts w:ascii="Times New Roman" w:hAnsi="Times New Roman" w:cs="Times New Roman"/>
          <w:sz w:val="24"/>
          <w:szCs w:val="24"/>
        </w:rPr>
      </w:pPr>
      <w:r w:rsidRPr="00F274C1">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13DE" w:rsidRPr="00F274C1" w:rsidRDefault="00FE13DE" w:rsidP="00FE13DE">
      <w:pPr>
        <w:widowControl w:val="0"/>
        <w:suppressAutoHyphens/>
        <w:spacing w:line="240" w:lineRule="auto"/>
        <w:ind w:firstLine="0"/>
        <w:jc w:val="left"/>
        <w:rPr>
          <w:rFonts w:ascii="Times New Roman" w:hAnsi="Times New Roman"/>
          <w:b/>
          <w:bCs/>
        </w:rPr>
      </w:pPr>
    </w:p>
    <w:p w:rsidR="00F620A0" w:rsidRPr="00F274C1" w:rsidRDefault="00F620A0" w:rsidP="00542556">
      <w:pPr>
        <w:widowControl w:val="0"/>
        <w:suppressAutoHyphens/>
        <w:spacing w:line="240" w:lineRule="auto"/>
        <w:ind w:firstLine="0"/>
        <w:jc w:val="left"/>
        <w:rPr>
          <w:rFonts w:ascii="Times New Roman" w:hAnsi="Times New Roman"/>
          <w:bCs/>
        </w:rPr>
      </w:pPr>
      <w:r w:rsidRPr="00F274C1">
        <w:rPr>
          <w:rFonts w:ascii="Times New Roman" w:hAnsi="Times New Roman"/>
          <w:bCs/>
        </w:rPr>
        <w:t>A</w:t>
      </w:r>
      <w:r w:rsidR="005F70AD" w:rsidRPr="00F274C1">
        <w:rPr>
          <w:rFonts w:ascii="Times New Roman" w:hAnsi="Times New Roman"/>
          <w:bCs/>
        </w:rPr>
        <w:t>.</w:t>
      </w:r>
      <w:r w:rsidRPr="00F274C1">
        <w:rPr>
          <w:rFonts w:ascii="Times New Roman" w:hAnsi="Times New Roman"/>
          <w:bCs/>
        </w:rPr>
        <w:t>1.</w:t>
      </w:r>
      <w:r w:rsidR="006A35E1" w:rsidRPr="00F274C1">
        <w:rPr>
          <w:rFonts w:ascii="Times New Roman" w:hAnsi="Times New Roman"/>
          <w:bCs/>
        </w:rPr>
        <w:t xml:space="preserve"> </w:t>
      </w:r>
      <w:r w:rsidR="006A35E1" w:rsidRPr="00F274C1">
        <w:rPr>
          <w:rFonts w:ascii="Times New Roman" w:hAnsi="Times New Roman"/>
        </w:rPr>
        <w:t>Circumstances Necessitating Data Collection</w:t>
      </w:r>
    </w:p>
    <w:p w:rsidR="00F620A0" w:rsidRPr="00F274C1" w:rsidRDefault="00F620A0" w:rsidP="00542556">
      <w:pPr>
        <w:widowControl w:val="0"/>
        <w:suppressAutoHyphens/>
        <w:spacing w:line="240" w:lineRule="auto"/>
        <w:ind w:firstLine="0"/>
        <w:jc w:val="left"/>
        <w:rPr>
          <w:rFonts w:ascii="Times New Roman" w:hAnsi="Times New Roman"/>
          <w:b/>
          <w:bCs/>
        </w:rPr>
      </w:pPr>
    </w:p>
    <w:p w:rsidR="00020D89" w:rsidRPr="00F274C1" w:rsidRDefault="00020D89" w:rsidP="00915E86">
      <w:pPr>
        <w:pStyle w:val="PlainText"/>
        <w:ind w:firstLine="432"/>
        <w:jc w:val="both"/>
        <w:rPr>
          <w:rFonts w:ascii="Times New Roman" w:hAnsi="Times New Roman" w:cs="Times New Roman"/>
          <w:sz w:val="24"/>
          <w:szCs w:val="24"/>
        </w:rPr>
      </w:pPr>
      <w:r w:rsidRPr="00F274C1">
        <w:rPr>
          <w:rFonts w:ascii="Times New Roman" w:hAnsi="Times New Roman" w:cs="Times New Roman"/>
          <w:sz w:val="24"/>
          <w:szCs w:val="24"/>
        </w:rPr>
        <w:t xml:space="preserve">This request for OMB Clearance </w:t>
      </w:r>
      <w:r w:rsidR="00F90263" w:rsidRPr="00F274C1">
        <w:rPr>
          <w:rFonts w:ascii="Times New Roman" w:hAnsi="Times New Roman" w:cs="Times New Roman"/>
          <w:sz w:val="24"/>
          <w:szCs w:val="24"/>
        </w:rPr>
        <w:t xml:space="preserve">is related to the </w:t>
      </w:r>
      <w:r w:rsidR="00E0529D" w:rsidRPr="00F274C1">
        <w:rPr>
          <w:rFonts w:ascii="Times New Roman" w:hAnsi="Times New Roman" w:cs="Times New Roman"/>
          <w:sz w:val="24"/>
          <w:szCs w:val="24"/>
        </w:rPr>
        <w:t xml:space="preserve">ongoing </w:t>
      </w:r>
      <w:r w:rsidRPr="00F274C1">
        <w:rPr>
          <w:rFonts w:ascii="Times New Roman" w:hAnsi="Times New Roman" w:cs="Times New Roman"/>
          <w:sz w:val="24"/>
          <w:szCs w:val="24"/>
        </w:rPr>
        <w:t xml:space="preserve">data collection </w:t>
      </w:r>
      <w:r w:rsidR="00E0529D" w:rsidRPr="00F274C1">
        <w:rPr>
          <w:rFonts w:ascii="Times New Roman" w:hAnsi="Times New Roman" w:cs="Times New Roman"/>
          <w:sz w:val="24"/>
          <w:szCs w:val="24"/>
        </w:rPr>
        <w:t xml:space="preserve">activities </w:t>
      </w:r>
      <w:r w:rsidRPr="00F274C1">
        <w:rPr>
          <w:rFonts w:ascii="Times New Roman" w:hAnsi="Times New Roman" w:cs="Times New Roman"/>
          <w:sz w:val="24"/>
          <w:szCs w:val="24"/>
        </w:rPr>
        <w:t xml:space="preserve">for the Family Self-Sufficiency </w:t>
      </w:r>
      <w:r w:rsidR="00277E39" w:rsidRPr="00F274C1">
        <w:rPr>
          <w:rFonts w:ascii="Times New Roman" w:hAnsi="Times New Roman" w:cs="Times New Roman"/>
          <w:sz w:val="24"/>
          <w:szCs w:val="24"/>
        </w:rPr>
        <w:t xml:space="preserve">(FSS) </w:t>
      </w:r>
      <w:r w:rsidRPr="00F274C1">
        <w:rPr>
          <w:rFonts w:ascii="Times New Roman" w:hAnsi="Times New Roman" w:cs="Times New Roman"/>
          <w:sz w:val="24"/>
          <w:szCs w:val="24"/>
        </w:rPr>
        <w:t>Evaluation</w:t>
      </w:r>
      <w:r w:rsidR="00F90263" w:rsidRPr="00F274C1">
        <w:rPr>
          <w:rFonts w:ascii="Times New Roman" w:hAnsi="Times New Roman" w:cs="Times New Roman"/>
          <w:sz w:val="24"/>
          <w:szCs w:val="24"/>
        </w:rPr>
        <w:t xml:space="preserve">. </w:t>
      </w:r>
      <w:r w:rsidRPr="00F274C1">
        <w:rPr>
          <w:rFonts w:ascii="Times New Roman" w:hAnsi="Times New Roman" w:cs="Times New Roman"/>
          <w:sz w:val="24"/>
          <w:szCs w:val="24"/>
        </w:rPr>
        <w:t xml:space="preserve">This study was authorized under the Consolidated Appropriations Act, 2010, Pub. Law 111-117, 123 Stat. 3034, which was approved on Dec. 16, 2009. </w:t>
      </w:r>
      <w:r w:rsidR="00656A51" w:rsidRPr="00F274C1">
        <w:rPr>
          <w:rFonts w:ascii="Times New Roman" w:hAnsi="Times New Roman" w:cs="Times New Roman"/>
          <w:sz w:val="24"/>
          <w:szCs w:val="24"/>
        </w:rPr>
        <w:t xml:space="preserve"> </w:t>
      </w:r>
      <w:r w:rsidRPr="00F274C1">
        <w:rPr>
          <w:rFonts w:ascii="Times New Roman" w:hAnsi="Times New Roman" w:cs="Times New Roman"/>
          <w:sz w:val="24"/>
          <w:szCs w:val="24"/>
        </w:rPr>
        <w:t>This evaluation is being conducte</w:t>
      </w:r>
      <w:r w:rsidR="00B05B55" w:rsidRPr="00F274C1">
        <w:rPr>
          <w:rFonts w:ascii="Times New Roman" w:hAnsi="Times New Roman" w:cs="Times New Roman"/>
          <w:sz w:val="24"/>
          <w:szCs w:val="24"/>
        </w:rPr>
        <w:t>d by MDRC and its subcontractor</w:t>
      </w:r>
      <w:r w:rsidR="000868AA" w:rsidRPr="00F274C1">
        <w:rPr>
          <w:rFonts w:ascii="Times New Roman" w:hAnsi="Times New Roman" w:cs="Times New Roman"/>
          <w:sz w:val="24"/>
          <w:szCs w:val="24"/>
        </w:rPr>
        <w:t>s</w:t>
      </w:r>
      <w:r w:rsidR="00F90263" w:rsidRPr="00F274C1">
        <w:rPr>
          <w:rFonts w:ascii="Times New Roman" w:hAnsi="Times New Roman" w:cs="Times New Roman"/>
          <w:sz w:val="24"/>
          <w:szCs w:val="24"/>
        </w:rPr>
        <w:t xml:space="preserve">, </w:t>
      </w:r>
      <w:r w:rsidRPr="00F274C1">
        <w:rPr>
          <w:rFonts w:ascii="Times New Roman" w:hAnsi="Times New Roman" w:cs="Times New Roman"/>
          <w:sz w:val="24"/>
          <w:szCs w:val="24"/>
        </w:rPr>
        <w:t>on behalf of</w:t>
      </w:r>
      <w:r w:rsidR="00076600" w:rsidRPr="00F274C1">
        <w:rPr>
          <w:rFonts w:ascii="Times New Roman" w:hAnsi="Times New Roman" w:cs="Times New Roman"/>
          <w:sz w:val="24"/>
          <w:szCs w:val="24"/>
        </w:rPr>
        <w:t xml:space="preserve"> the US Department of Housing and Urban Development</w:t>
      </w:r>
      <w:r w:rsidRPr="00F274C1">
        <w:rPr>
          <w:rFonts w:ascii="Times New Roman" w:hAnsi="Times New Roman" w:cs="Times New Roman"/>
          <w:sz w:val="24"/>
          <w:szCs w:val="24"/>
        </w:rPr>
        <w:t xml:space="preserve"> </w:t>
      </w:r>
      <w:r w:rsidR="00076600" w:rsidRPr="00F274C1">
        <w:rPr>
          <w:rFonts w:ascii="Times New Roman" w:hAnsi="Times New Roman" w:cs="Times New Roman"/>
          <w:sz w:val="24"/>
          <w:szCs w:val="24"/>
        </w:rPr>
        <w:t>(</w:t>
      </w:r>
      <w:r w:rsidRPr="00F274C1">
        <w:rPr>
          <w:rFonts w:ascii="Times New Roman" w:hAnsi="Times New Roman" w:cs="Times New Roman"/>
          <w:sz w:val="24"/>
          <w:szCs w:val="24"/>
        </w:rPr>
        <w:t>HUD</w:t>
      </w:r>
      <w:r w:rsidR="00076600" w:rsidRPr="00F274C1">
        <w:rPr>
          <w:rFonts w:ascii="Times New Roman" w:hAnsi="Times New Roman" w:cs="Times New Roman"/>
          <w:sz w:val="24"/>
          <w:szCs w:val="24"/>
        </w:rPr>
        <w:t>)</w:t>
      </w:r>
      <w:r w:rsidRPr="00F274C1">
        <w:rPr>
          <w:rFonts w:ascii="Times New Roman" w:hAnsi="Times New Roman" w:cs="Times New Roman"/>
          <w:sz w:val="24"/>
          <w:szCs w:val="24"/>
        </w:rPr>
        <w:t>.</w:t>
      </w:r>
      <w:r w:rsidR="00C50F79">
        <w:rPr>
          <w:rFonts w:ascii="Times New Roman" w:hAnsi="Times New Roman" w:cs="Times New Roman"/>
          <w:sz w:val="24"/>
          <w:szCs w:val="24"/>
        </w:rPr>
        <w:t xml:space="preserve"> The data collection activities included </w:t>
      </w:r>
      <w:r w:rsidR="00C50F79" w:rsidRPr="002B26D0">
        <w:rPr>
          <w:rFonts w:ascii="Times New Roman" w:hAnsi="Times New Roman" w:cs="Times New Roman"/>
          <w:sz w:val="24"/>
          <w:szCs w:val="24"/>
        </w:rPr>
        <w:t xml:space="preserve">in this request </w:t>
      </w:r>
      <w:r w:rsidR="00D223AF" w:rsidRPr="002B26D0">
        <w:rPr>
          <w:rFonts w:ascii="Times New Roman" w:hAnsi="Times New Roman" w:cs="Times New Roman"/>
          <w:sz w:val="24"/>
          <w:szCs w:val="24"/>
        </w:rPr>
        <w:t xml:space="preserve">focus on the </w:t>
      </w:r>
      <w:r w:rsidR="00C50F79" w:rsidRPr="002B26D0">
        <w:rPr>
          <w:rFonts w:ascii="Times New Roman" w:hAnsi="Times New Roman" w:cs="Times New Roman"/>
          <w:sz w:val="24"/>
          <w:szCs w:val="24"/>
        </w:rPr>
        <w:t xml:space="preserve">study’s implementation research </w:t>
      </w:r>
      <w:r w:rsidR="00D223AF" w:rsidRPr="002B26D0">
        <w:rPr>
          <w:rFonts w:ascii="Times New Roman" w:hAnsi="Times New Roman" w:cs="Times New Roman"/>
          <w:sz w:val="24"/>
          <w:szCs w:val="24"/>
        </w:rPr>
        <w:t xml:space="preserve">and cost study </w:t>
      </w:r>
      <w:r w:rsidR="00C50F79" w:rsidRPr="002B26D0">
        <w:rPr>
          <w:rFonts w:ascii="Times New Roman" w:hAnsi="Times New Roman" w:cs="Times New Roman"/>
          <w:sz w:val="24"/>
          <w:szCs w:val="24"/>
        </w:rPr>
        <w:t>component</w:t>
      </w:r>
      <w:r w:rsidR="00D223AF" w:rsidRPr="002B26D0">
        <w:rPr>
          <w:rFonts w:ascii="Times New Roman" w:hAnsi="Times New Roman" w:cs="Times New Roman"/>
          <w:sz w:val="24"/>
          <w:szCs w:val="24"/>
        </w:rPr>
        <w:t>s</w:t>
      </w:r>
      <w:r w:rsidR="00C50F79" w:rsidRPr="002B26D0">
        <w:rPr>
          <w:rFonts w:ascii="Times New Roman" w:hAnsi="Times New Roman" w:cs="Times New Roman"/>
          <w:sz w:val="24"/>
          <w:szCs w:val="24"/>
        </w:rPr>
        <w:t xml:space="preserve"> and the</w:t>
      </w:r>
      <w:r w:rsidR="00C50F79">
        <w:rPr>
          <w:rFonts w:ascii="Times New Roman" w:hAnsi="Times New Roman" w:cs="Times New Roman"/>
          <w:sz w:val="24"/>
          <w:szCs w:val="24"/>
        </w:rPr>
        <w:t xml:space="preserve"> tools required to collect the information from study participants and program operators. Later sections of this document describe the type of data collection anticipated as part of the</w:t>
      </w:r>
      <w:r w:rsidR="002B26D0">
        <w:rPr>
          <w:rFonts w:ascii="Times New Roman" w:hAnsi="Times New Roman" w:cs="Times New Roman"/>
          <w:sz w:val="24"/>
          <w:szCs w:val="24"/>
        </w:rPr>
        <w:t xml:space="preserve">se data collection activities. </w:t>
      </w:r>
    </w:p>
    <w:p w:rsidR="00106A02" w:rsidRPr="00F274C1" w:rsidRDefault="00106A02" w:rsidP="00915E86">
      <w:pPr>
        <w:pStyle w:val="PlainText"/>
        <w:ind w:firstLine="432"/>
        <w:jc w:val="both"/>
        <w:rPr>
          <w:rFonts w:ascii="Times New Roman" w:hAnsi="Times New Roman" w:cs="Times New Roman"/>
          <w:sz w:val="24"/>
          <w:szCs w:val="24"/>
        </w:rPr>
      </w:pPr>
    </w:p>
    <w:p w:rsidR="006A35E1" w:rsidRPr="00F274C1" w:rsidRDefault="006A35E1" w:rsidP="00915E86">
      <w:pPr>
        <w:spacing w:line="240" w:lineRule="auto"/>
        <w:ind w:firstLine="0"/>
        <w:rPr>
          <w:rFonts w:ascii="Times New Roman" w:hAnsi="Times New Roman"/>
        </w:rPr>
      </w:pPr>
      <w:r w:rsidRPr="00F274C1">
        <w:rPr>
          <w:rFonts w:ascii="Times New Roman" w:hAnsi="Times New Roman"/>
        </w:rPr>
        <w:t>A.1.1 Background and Policy Context</w:t>
      </w:r>
    </w:p>
    <w:p w:rsidR="006A35E1" w:rsidRPr="00F274C1" w:rsidRDefault="006A35E1" w:rsidP="00915E86">
      <w:pPr>
        <w:spacing w:line="240" w:lineRule="auto"/>
        <w:ind w:firstLine="0"/>
        <w:rPr>
          <w:rFonts w:ascii="Times New Roman" w:hAnsi="Times New Roman"/>
          <w:b/>
        </w:rPr>
      </w:pPr>
    </w:p>
    <w:p w:rsidR="006A35E1" w:rsidRPr="00F274C1" w:rsidRDefault="006A35E1" w:rsidP="00915E86">
      <w:pPr>
        <w:widowControl w:val="0"/>
        <w:spacing w:line="240" w:lineRule="auto"/>
        <w:rPr>
          <w:rFonts w:ascii="Times New Roman" w:hAnsi="Times New Roman"/>
        </w:rPr>
      </w:pPr>
      <w:r w:rsidRPr="00F274C1">
        <w:rPr>
          <w:rFonts w:ascii="Times New Roman" w:hAnsi="Times New Roman"/>
        </w:rPr>
        <w:t xml:space="preserve">The linkage of housing assistance to economic opportunities has long been an important component of US housing policy. Indeed, for many years, policymakers and analysts have argued that low-income, working-age people who receive a rent subsidy from the government should strive for some degree of economic self-sufficiency, and that housing subsidy systems should play a more active role in supporting these efforts, such as through the FSS program. </w:t>
      </w:r>
    </w:p>
    <w:p w:rsidR="00915E86" w:rsidRPr="00F274C1" w:rsidRDefault="00915E86" w:rsidP="00F274C1">
      <w:pPr>
        <w:pStyle w:val="NoSpacing"/>
      </w:pPr>
    </w:p>
    <w:p w:rsidR="006A35E1" w:rsidRPr="00F274C1" w:rsidRDefault="00915E86" w:rsidP="00915E86">
      <w:pPr>
        <w:widowControl w:val="0"/>
        <w:spacing w:line="240" w:lineRule="auto"/>
        <w:ind w:firstLine="0"/>
        <w:rPr>
          <w:rFonts w:ascii="Times New Roman" w:hAnsi="Times New Roman"/>
          <w:u w:val="single"/>
        </w:rPr>
      </w:pPr>
      <w:r w:rsidRPr="00F274C1">
        <w:rPr>
          <w:rFonts w:ascii="Times New Roman" w:hAnsi="Times New Roman"/>
          <w:b/>
        </w:rPr>
        <w:tab/>
      </w:r>
      <w:r w:rsidR="006A35E1" w:rsidRPr="00F274C1">
        <w:rPr>
          <w:rFonts w:ascii="Times New Roman" w:hAnsi="Times New Roman"/>
          <w:u w:val="single"/>
        </w:rPr>
        <w:t>FSS goals, features, and participation</w:t>
      </w:r>
    </w:p>
    <w:p w:rsidR="00E07A41" w:rsidRPr="00F274C1" w:rsidRDefault="00E07A41" w:rsidP="00915E86">
      <w:pPr>
        <w:widowControl w:val="0"/>
        <w:shd w:val="clear" w:color="auto" w:fill="FFFFFF"/>
        <w:spacing w:line="240" w:lineRule="auto"/>
        <w:ind w:firstLine="0"/>
        <w:rPr>
          <w:rFonts w:ascii="Times New Roman" w:hAnsi="Times New Roman"/>
        </w:rPr>
      </w:pPr>
    </w:p>
    <w:p w:rsidR="006A35E1" w:rsidRPr="00F274C1" w:rsidRDefault="00A82AAC" w:rsidP="00A56204">
      <w:pPr>
        <w:widowControl w:val="0"/>
        <w:shd w:val="clear" w:color="auto" w:fill="FFFFFF"/>
        <w:spacing w:line="240" w:lineRule="auto"/>
        <w:ind w:firstLine="0"/>
        <w:rPr>
          <w:rFonts w:ascii="Times New Roman" w:hAnsi="Times New Roman"/>
        </w:rPr>
      </w:pPr>
      <w:r w:rsidRPr="00F274C1">
        <w:rPr>
          <w:rFonts w:ascii="Times New Roman" w:hAnsi="Times New Roman"/>
        </w:rPr>
        <w:tab/>
      </w:r>
      <w:r w:rsidR="006A35E1" w:rsidRPr="00F274C1">
        <w:rPr>
          <w:rFonts w:ascii="Times New Roman" w:hAnsi="Times New Roman"/>
        </w:rPr>
        <w:t>The FSS program, created in 1990 by Section 554 of the National Affordable Housing Act,</w:t>
      </w:r>
      <w:r w:rsidR="006A35E1" w:rsidRPr="00F274C1">
        <w:rPr>
          <w:rStyle w:val="FootnoteReference"/>
          <w:rFonts w:ascii="Times New Roman" w:eastAsia="Calibri" w:hAnsi="Times New Roman"/>
        </w:rPr>
        <w:footnoteReference w:id="1"/>
      </w:r>
      <w:r w:rsidR="006A35E1" w:rsidRPr="00F274C1">
        <w:rPr>
          <w:rFonts w:ascii="Times New Roman" w:hAnsi="Times New Roman"/>
        </w:rPr>
        <w:t xml:space="preserve"> is administered by state and local public housing agencies. HUD provides funding for FSS </w:t>
      </w:r>
      <w:r w:rsidR="00277E39" w:rsidRPr="00F274C1">
        <w:rPr>
          <w:rFonts w:ascii="Times New Roman" w:hAnsi="Times New Roman"/>
        </w:rPr>
        <w:t xml:space="preserve">case </w:t>
      </w:r>
      <w:r w:rsidR="006A35E1" w:rsidRPr="00F274C1">
        <w:rPr>
          <w:rFonts w:ascii="Times New Roman" w:hAnsi="Times New Roman"/>
        </w:rPr>
        <w:t xml:space="preserve">coordinators to manage the program and ensure that participants are linked with appropriate services, and it also funds the escrow accounts. HUD does not fund services; </w:t>
      </w:r>
      <w:r w:rsidR="00AA06E7" w:rsidRPr="00F274C1">
        <w:rPr>
          <w:rFonts w:ascii="Times New Roman" w:hAnsi="Times New Roman"/>
        </w:rPr>
        <w:t>public housing authorities (</w:t>
      </w:r>
      <w:r w:rsidR="006A35E1" w:rsidRPr="00F274C1">
        <w:rPr>
          <w:rFonts w:ascii="Times New Roman" w:hAnsi="Times New Roman"/>
        </w:rPr>
        <w:t>PHAs</w:t>
      </w:r>
      <w:r w:rsidR="00AA06E7" w:rsidRPr="00F274C1">
        <w:rPr>
          <w:rFonts w:ascii="Times New Roman" w:hAnsi="Times New Roman"/>
        </w:rPr>
        <w:t>)</w:t>
      </w:r>
      <w:r w:rsidR="006A35E1" w:rsidRPr="00F274C1">
        <w:rPr>
          <w:rFonts w:ascii="Times New Roman" w:hAnsi="Times New Roman"/>
        </w:rPr>
        <w:t xml:space="preserve"> must rely on their own or other resources available in the community. In March 2011, HUD announced that a total of $54 million would be made available for FSS in the Housing Choice Voucher (HCV) program. The funds were allocated to roughly </w:t>
      </w:r>
      <w:r w:rsidR="00277E39" w:rsidRPr="00F274C1">
        <w:rPr>
          <w:rFonts w:ascii="Times New Roman" w:hAnsi="Times New Roman"/>
        </w:rPr>
        <w:t>700</w:t>
      </w:r>
      <w:r w:rsidR="006A35E1" w:rsidRPr="00F274C1">
        <w:rPr>
          <w:rFonts w:ascii="Times New Roman" w:hAnsi="Times New Roman"/>
        </w:rPr>
        <w:t xml:space="preserve"> PHAs for an average grant of approximately $90,000. </w:t>
      </w:r>
    </w:p>
    <w:p w:rsidR="006A35E1" w:rsidRPr="00F274C1" w:rsidRDefault="006A35E1" w:rsidP="00915E86">
      <w:pPr>
        <w:widowControl w:val="0"/>
        <w:shd w:val="clear" w:color="auto" w:fill="FFFFFF"/>
        <w:spacing w:line="240" w:lineRule="auto"/>
        <w:rPr>
          <w:rFonts w:ascii="Times New Roman" w:hAnsi="Times New Roman"/>
        </w:rPr>
      </w:pPr>
      <w:r w:rsidRPr="00F274C1">
        <w:rPr>
          <w:rFonts w:ascii="Times New Roman" w:hAnsi="Times New Roman"/>
        </w:rPr>
        <w:t xml:space="preserve">Tenants’ participation in FSS is voluntary. While PHAs may screen </w:t>
      </w:r>
      <w:r w:rsidR="00277E39" w:rsidRPr="00F274C1">
        <w:rPr>
          <w:rFonts w:ascii="Times New Roman" w:hAnsi="Times New Roman"/>
        </w:rPr>
        <w:t xml:space="preserve">participants </w:t>
      </w:r>
      <w:r w:rsidRPr="00F274C1">
        <w:rPr>
          <w:rFonts w:ascii="Times New Roman" w:hAnsi="Times New Roman"/>
        </w:rPr>
        <w:t xml:space="preserve">for interest or motivation, they are barred from screening for education, job history, marital status, or credit </w:t>
      </w:r>
      <w:r w:rsidRPr="00F274C1">
        <w:rPr>
          <w:rFonts w:ascii="Times New Roman" w:hAnsi="Times New Roman"/>
        </w:rPr>
        <w:lastRenderedPageBreak/>
        <w:t>rating. Tenants who elect to participate execute a 5-year self-sufficiency contract that specifies their obligations and the services that will be provided over the course of the contract (</w:t>
      </w:r>
      <w:r w:rsidR="00AA06E7" w:rsidRPr="00F274C1">
        <w:rPr>
          <w:rFonts w:ascii="Times New Roman" w:hAnsi="Times New Roman"/>
        </w:rPr>
        <w:t>HUD</w:t>
      </w:r>
      <w:r w:rsidRPr="00F274C1">
        <w:rPr>
          <w:rFonts w:ascii="Times New Roman" w:hAnsi="Times New Roman"/>
        </w:rPr>
        <w:t>, 2011).</w:t>
      </w:r>
    </w:p>
    <w:p w:rsidR="00E07A41" w:rsidRPr="00F274C1" w:rsidRDefault="00A82AAC" w:rsidP="00915E86">
      <w:pPr>
        <w:shd w:val="clear" w:color="auto" w:fill="FFFFFF"/>
        <w:spacing w:line="240" w:lineRule="auto"/>
        <w:ind w:firstLine="0"/>
        <w:rPr>
          <w:rFonts w:ascii="Times New Roman" w:hAnsi="Times New Roman"/>
        </w:rPr>
      </w:pPr>
      <w:r w:rsidRPr="00F274C1">
        <w:rPr>
          <w:rFonts w:ascii="Times New Roman" w:hAnsi="Times New Roman"/>
        </w:rPr>
        <w:tab/>
      </w:r>
    </w:p>
    <w:p w:rsidR="006A35E1" w:rsidRPr="00F274C1" w:rsidRDefault="00E07A41" w:rsidP="00915E86">
      <w:pPr>
        <w:shd w:val="clear" w:color="auto" w:fill="FFFFFF"/>
        <w:spacing w:line="240" w:lineRule="auto"/>
        <w:ind w:firstLine="0"/>
        <w:rPr>
          <w:rFonts w:ascii="Times New Roman" w:hAnsi="Times New Roman"/>
        </w:rPr>
      </w:pPr>
      <w:r w:rsidRPr="00F274C1">
        <w:rPr>
          <w:rFonts w:ascii="Times New Roman" w:hAnsi="Times New Roman"/>
        </w:rPr>
        <w:tab/>
      </w:r>
      <w:r w:rsidR="006A35E1" w:rsidRPr="00F274C1">
        <w:rPr>
          <w:rFonts w:ascii="Times New Roman" w:hAnsi="Times New Roman"/>
        </w:rPr>
        <w:t xml:space="preserve">Central to the FSS program model has been the inclusion of a rent escrow provision. Rent increases that, under HUD rent rules, would normally follow a rise in </w:t>
      </w:r>
      <w:r w:rsidR="00277E39" w:rsidRPr="00F274C1">
        <w:rPr>
          <w:rFonts w:ascii="Times New Roman" w:hAnsi="Times New Roman"/>
        </w:rPr>
        <w:t xml:space="preserve">earned </w:t>
      </w:r>
      <w:r w:rsidR="006A35E1" w:rsidRPr="00F274C1">
        <w:rPr>
          <w:rFonts w:ascii="Times New Roman" w:hAnsi="Times New Roman"/>
        </w:rPr>
        <w:t xml:space="preserve">income are instead diverted into an interest-bearing, PHA-administered escrow savings account, the proceeds of which the family can access after completing their contract, and if no family members are receiving cash public assistance (such as </w:t>
      </w:r>
      <w:r w:rsidR="00AA06E7" w:rsidRPr="00F274C1">
        <w:rPr>
          <w:rFonts w:ascii="Times New Roman" w:hAnsi="Times New Roman"/>
        </w:rPr>
        <w:t xml:space="preserve">Temporary Assistance for Needy Families, or </w:t>
      </w:r>
      <w:r w:rsidR="006A35E1" w:rsidRPr="00F274C1">
        <w:rPr>
          <w:rFonts w:ascii="Times New Roman" w:hAnsi="Times New Roman"/>
        </w:rPr>
        <w:t xml:space="preserve">TANF). After families successfully complete their contracts, they receive the full value of their accumulated savings without restriction on how the money can be used. However, participants may qualify for interim disbursements to cover expenses that can help them meet the terms of their contracts, such as for paying for education or training courses. FSS introduced this feature both as an incentive for households to increase work and earnings, and as a long-term savings vehicle to help families build their financial assets. These asset-building provisions appeared in early research on FSS, to play an important role in motivating families’ continued participation in FSS (Rohe and Kleit, 1999: 358). </w:t>
      </w:r>
    </w:p>
    <w:p w:rsidR="00277E39" w:rsidRPr="00F274C1" w:rsidRDefault="00277E39" w:rsidP="00915E86">
      <w:pPr>
        <w:widowControl w:val="0"/>
        <w:shd w:val="clear" w:color="auto" w:fill="FFFFFF"/>
        <w:spacing w:line="240" w:lineRule="auto"/>
        <w:rPr>
          <w:rFonts w:ascii="Times New Roman" w:hAnsi="Times New Roman"/>
        </w:rPr>
      </w:pPr>
    </w:p>
    <w:p w:rsidR="006A35E1" w:rsidRPr="00F274C1" w:rsidRDefault="006A35E1" w:rsidP="00915E86">
      <w:pPr>
        <w:widowControl w:val="0"/>
        <w:shd w:val="clear" w:color="auto" w:fill="FFFFFF"/>
        <w:spacing w:line="240" w:lineRule="auto"/>
        <w:rPr>
          <w:rFonts w:ascii="Times New Roman" w:hAnsi="Times New Roman"/>
        </w:rPr>
      </w:pPr>
      <w:r w:rsidRPr="00F274C1">
        <w:rPr>
          <w:rFonts w:ascii="Times New Roman" w:hAnsi="Times New Roman"/>
        </w:rPr>
        <w:t xml:space="preserve">The escrow feature is believed to be critical to the potential success of FSS because it helps to address the HUD rule requiring families to pay 30 percent of their adjusted income in rent. </w:t>
      </w:r>
      <w:r w:rsidRPr="00F274C1" w:rsidDel="007A6C41">
        <w:rPr>
          <w:rFonts w:ascii="Times New Roman" w:hAnsi="Times New Roman"/>
        </w:rPr>
        <w:t>Some experts view this rent rule as imposing an implicit tax that may severely “dampen a parent’s enthusiasm for work” (Newman and Harkness</w:t>
      </w:r>
      <w:r w:rsidRPr="00F274C1">
        <w:rPr>
          <w:rFonts w:ascii="Times New Roman" w:hAnsi="Times New Roman"/>
        </w:rPr>
        <w:t>,</w:t>
      </w:r>
      <w:r w:rsidRPr="00F274C1" w:rsidDel="007A6C41">
        <w:rPr>
          <w:rFonts w:ascii="Times New Roman" w:hAnsi="Times New Roman"/>
        </w:rPr>
        <w:t xml:space="preserve"> 2002: 24). </w:t>
      </w:r>
    </w:p>
    <w:p w:rsidR="00E07A41" w:rsidRPr="00F274C1" w:rsidRDefault="00E07A41" w:rsidP="00915E86">
      <w:pPr>
        <w:widowControl w:val="0"/>
        <w:shd w:val="clear" w:color="auto" w:fill="FFFFFF"/>
        <w:spacing w:line="240" w:lineRule="auto"/>
        <w:ind w:firstLine="0"/>
        <w:rPr>
          <w:rFonts w:ascii="Times New Roman" w:hAnsi="Times New Roman"/>
        </w:rPr>
      </w:pPr>
    </w:p>
    <w:p w:rsidR="006A35E1" w:rsidRPr="00F274C1" w:rsidRDefault="00A82AAC" w:rsidP="00915E86">
      <w:pPr>
        <w:widowControl w:val="0"/>
        <w:shd w:val="clear" w:color="auto" w:fill="FFFFFF"/>
        <w:spacing w:line="240" w:lineRule="auto"/>
        <w:ind w:firstLine="0"/>
        <w:rPr>
          <w:rFonts w:ascii="Times New Roman" w:hAnsi="Times New Roman"/>
        </w:rPr>
      </w:pPr>
      <w:r w:rsidRPr="00F274C1">
        <w:rPr>
          <w:rFonts w:ascii="Times New Roman" w:hAnsi="Times New Roman"/>
        </w:rPr>
        <w:tab/>
      </w:r>
      <w:r w:rsidR="006A35E1" w:rsidRPr="00F274C1">
        <w:rPr>
          <w:rFonts w:ascii="Times New Roman" w:hAnsi="Times New Roman"/>
        </w:rPr>
        <w:t>The second component of the FSS program is case management. HUD funds the PHAs to hire coordinators, who are expected to work with program participants to connect them to services meant to address their barriers to employment. Past research</w:t>
      </w:r>
      <w:r w:rsidR="006A35E1" w:rsidRPr="00F274C1">
        <w:rPr>
          <w:rStyle w:val="FootnoteReference"/>
          <w:rFonts w:ascii="Times New Roman" w:eastAsia="Calibri" w:hAnsi="Times New Roman"/>
        </w:rPr>
        <w:footnoteReference w:id="2"/>
      </w:r>
      <w:r w:rsidR="006A35E1" w:rsidRPr="00F274C1">
        <w:rPr>
          <w:rFonts w:ascii="Times New Roman" w:hAnsi="Times New Roman"/>
        </w:rPr>
        <w:t xml:space="preserve"> suggests the low-income individuals face difficulties in securing and advancing employment including lack of diploma or certification, poor mental and physical health, low English language fluency, drug addiction, criminal records, and lack of “soft skills” including interview protocol and effective communication with superiors. MDRC’s experiences in the New York City Work Rewards demonstration, (discussed below) suggest, additionally, that a high proportion of single mothers (over 80 percent of the sample in the Work Rewards) enrolled in FSS.</w:t>
      </w:r>
      <w:r w:rsidR="006A35E1" w:rsidRPr="00F274C1">
        <w:rPr>
          <w:rStyle w:val="FootnoteReference"/>
          <w:rFonts w:ascii="Times New Roman" w:eastAsia="Calibri" w:hAnsi="Times New Roman"/>
        </w:rPr>
        <w:footnoteReference w:id="3"/>
      </w:r>
      <w:r w:rsidR="006A35E1" w:rsidRPr="00F274C1">
        <w:rPr>
          <w:rFonts w:ascii="Times New Roman" w:hAnsi="Times New Roman"/>
        </w:rPr>
        <w:t xml:space="preserve"> This population faces additional barriers to employment that include access to high-quality childcare </w:t>
      </w:r>
      <w:r w:rsidR="00656A51" w:rsidRPr="00F274C1">
        <w:rPr>
          <w:rFonts w:ascii="Times New Roman" w:hAnsi="Times New Roman"/>
        </w:rPr>
        <w:t xml:space="preserve">and transportation </w:t>
      </w:r>
      <w:r w:rsidR="006A35E1" w:rsidRPr="00F274C1">
        <w:rPr>
          <w:rFonts w:ascii="Times New Roman" w:hAnsi="Times New Roman"/>
        </w:rPr>
        <w:t xml:space="preserve">options. FSS coordinators are expected to tailor referral services provided to the particular needs of the client. The assumptions made about and understanding of these barriers to employment on the part of FSS program staff as well as the overall approach the PHA takes toward the self-sufficiency contract may be crucial factors in determining whether FSS is effective in helping participants advance and achieve self-sufficiency. </w:t>
      </w:r>
    </w:p>
    <w:p w:rsidR="00E07A41" w:rsidRPr="00F274C1" w:rsidRDefault="00E07A41" w:rsidP="00915E86">
      <w:pPr>
        <w:widowControl w:val="0"/>
        <w:spacing w:line="240" w:lineRule="auto"/>
        <w:ind w:firstLine="0"/>
        <w:rPr>
          <w:rFonts w:ascii="Times New Roman" w:hAnsi="Times New Roman"/>
        </w:rPr>
      </w:pPr>
    </w:p>
    <w:p w:rsidR="00E07A41" w:rsidRPr="00F274C1" w:rsidRDefault="00A82AAC" w:rsidP="00915E86">
      <w:pPr>
        <w:widowControl w:val="0"/>
        <w:spacing w:line="240" w:lineRule="auto"/>
        <w:ind w:firstLine="0"/>
        <w:rPr>
          <w:rFonts w:ascii="Times New Roman" w:hAnsi="Times New Roman"/>
        </w:rPr>
      </w:pPr>
      <w:r w:rsidRPr="00F274C1">
        <w:rPr>
          <w:rFonts w:ascii="Times New Roman" w:hAnsi="Times New Roman"/>
        </w:rPr>
        <w:tab/>
      </w:r>
      <w:r w:rsidR="00A63BC7" w:rsidRPr="00F274C1">
        <w:rPr>
          <w:rFonts w:ascii="Times New Roman" w:hAnsi="Times New Roman"/>
        </w:rPr>
        <w:t xml:space="preserve">Around the time the study was launched, </w:t>
      </w:r>
      <w:r w:rsidR="006A35E1" w:rsidRPr="00F274C1">
        <w:rPr>
          <w:rFonts w:ascii="Times New Roman" w:hAnsi="Times New Roman"/>
        </w:rPr>
        <w:t>roughly 77,000 households participate</w:t>
      </w:r>
      <w:r w:rsidR="00A63BC7" w:rsidRPr="00F274C1">
        <w:rPr>
          <w:rFonts w:ascii="Times New Roman" w:hAnsi="Times New Roman"/>
        </w:rPr>
        <w:t>d</w:t>
      </w:r>
      <w:r w:rsidR="006A35E1" w:rsidRPr="00F274C1">
        <w:rPr>
          <w:rFonts w:ascii="Times New Roman" w:hAnsi="Times New Roman"/>
        </w:rPr>
        <w:t xml:space="preserve"> in FSS nationwide, with the majority (over 80 percent according to HUD) being HCV recipients rather than public housing residents. FSS households make up a very small share of the families </w:t>
      </w:r>
      <w:r w:rsidR="006A35E1" w:rsidRPr="00F274C1">
        <w:rPr>
          <w:rFonts w:ascii="Times New Roman" w:hAnsi="Times New Roman"/>
        </w:rPr>
        <w:lastRenderedPageBreak/>
        <w:t>receiving various forms of HUD assistance.</w:t>
      </w:r>
      <w:r w:rsidR="006A35E1" w:rsidRPr="00F274C1">
        <w:rPr>
          <w:rStyle w:val="FootnoteReference"/>
          <w:rFonts w:ascii="Times New Roman" w:eastAsia="Calibri" w:hAnsi="Times New Roman"/>
        </w:rPr>
        <w:footnoteReference w:id="4"/>
      </w:r>
      <w:r w:rsidR="006A35E1" w:rsidRPr="00F274C1">
        <w:rPr>
          <w:rFonts w:ascii="Times New Roman" w:hAnsi="Times New Roman"/>
        </w:rPr>
        <w:t xml:space="preserve"> Recent HUD funded studies of FSS participation reveal that about 5 percent of voucher program users were enrolled in FSS (de Silva et al., 2011: 13; Ficke and Piesse, 2004: xiii). </w:t>
      </w:r>
    </w:p>
    <w:p w:rsidR="009264D2" w:rsidRDefault="006A35E1" w:rsidP="00915E86">
      <w:pPr>
        <w:widowControl w:val="0"/>
        <w:spacing w:line="240" w:lineRule="auto"/>
        <w:ind w:firstLine="0"/>
        <w:rPr>
          <w:rFonts w:ascii="Times New Roman" w:hAnsi="Times New Roman"/>
        </w:rPr>
      </w:pPr>
      <w:r w:rsidRPr="00F274C1">
        <w:rPr>
          <w:rFonts w:ascii="Times New Roman" w:hAnsi="Times New Roman"/>
        </w:rPr>
        <w:tab/>
      </w:r>
    </w:p>
    <w:p w:rsidR="006A35E1" w:rsidRPr="00F274C1" w:rsidRDefault="00A82AAC" w:rsidP="00915E86">
      <w:pPr>
        <w:widowControl w:val="0"/>
        <w:spacing w:line="240" w:lineRule="auto"/>
        <w:ind w:firstLine="0"/>
        <w:rPr>
          <w:rFonts w:ascii="Times New Roman" w:hAnsi="Times New Roman"/>
        </w:rPr>
      </w:pPr>
      <w:r w:rsidRPr="00F274C1">
        <w:rPr>
          <w:rFonts w:ascii="Times New Roman" w:hAnsi="Times New Roman"/>
        </w:rPr>
        <w:t>A</w:t>
      </w:r>
      <w:r w:rsidR="005F70AD" w:rsidRPr="00F274C1">
        <w:rPr>
          <w:rFonts w:ascii="Times New Roman" w:hAnsi="Times New Roman"/>
        </w:rPr>
        <w:t>.</w:t>
      </w:r>
      <w:r w:rsidRPr="00F274C1">
        <w:rPr>
          <w:rFonts w:ascii="Times New Roman" w:hAnsi="Times New Roman"/>
        </w:rPr>
        <w:t>1.2 Overview of the FSS Evaluation</w:t>
      </w:r>
    </w:p>
    <w:p w:rsidR="00E07A41" w:rsidRPr="00F274C1" w:rsidRDefault="00E07A41" w:rsidP="00915E86">
      <w:pPr>
        <w:spacing w:line="240" w:lineRule="auto"/>
        <w:ind w:firstLine="0"/>
        <w:rPr>
          <w:rFonts w:ascii="Times New Roman" w:hAnsi="Times New Roman"/>
        </w:rPr>
      </w:pPr>
    </w:p>
    <w:p w:rsidR="00C00C01" w:rsidRPr="00F274C1" w:rsidRDefault="00714861" w:rsidP="00915E86">
      <w:pPr>
        <w:spacing w:line="240" w:lineRule="auto"/>
        <w:ind w:firstLine="0"/>
        <w:rPr>
          <w:rFonts w:ascii="Times New Roman" w:hAnsi="Times New Roman"/>
        </w:rPr>
      </w:pPr>
      <w:r w:rsidRPr="00F274C1">
        <w:rPr>
          <w:rFonts w:ascii="Times New Roman" w:hAnsi="Times New Roman"/>
        </w:rPr>
        <w:tab/>
        <w:t xml:space="preserve">MDRC </w:t>
      </w:r>
      <w:r w:rsidR="00523040" w:rsidRPr="00F274C1">
        <w:rPr>
          <w:rFonts w:ascii="Times New Roman" w:hAnsi="Times New Roman"/>
        </w:rPr>
        <w:t xml:space="preserve">was selected by HUD to </w:t>
      </w:r>
      <w:r w:rsidR="00A82AAC" w:rsidRPr="00F274C1">
        <w:rPr>
          <w:rFonts w:ascii="Times New Roman" w:hAnsi="Times New Roman"/>
        </w:rPr>
        <w:t xml:space="preserve">conduct a comprehensive study of </w:t>
      </w:r>
      <w:r w:rsidRPr="00F274C1">
        <w:rPr>
          <w:rFonts w:ascii="Times New Roman" w:hAnsi="Times New Roman"/>
        </w:rPr>
        <w:t>the FSS program</w:t>
      </w:r>
      <w:r w:rsidR="00C50F79">
        <w:rPr>
          <w:rFonts w:ascii="Times New Roman" w:hAnsi="Times New Roman"/>
        </w:rPr>
        <w:t xml:space="preserve">. This section provides a brief overview of the comprehensive evaluation design, </w:t>
      </w:r>
      <w:r w:rsidR="009264D2" w:rsidRPr="00F274C1">
        <w:rPr>
          <w:rFonts w:ascii="Times New Roman" w:hAnsi="Times New Roman"/>
        </w:rPr>
        <w:t>structured around three research components: an impact analysis, an implementation and participation analysis, and a benefit-cost analysis</w:t>
      </w:r>
      <w:r w:rsidR="005F70AD" w:rsidRPr="00F274C1">
        <w:rPr>
          <w:rFonts w:ascii="Times New Roman" w:hAnsi="Times New Roman"/>
        </w:rPr>
        <w:t>.</w:t>
      </w:r>
      <w:r w:rsidRPr="00F274C1">
        <w:rPr>
          <w:rFonts w:ascii="Times New Roman" w:hAnsi="Times New Roman"/>
        </w:rPr>
        <w:t xml:space="preserve"> </w:t>
      </w:r>
      <w:r w:rsidR="00C00C01" w:rsidRPr="00F274C1">
        <w:rPr>
          <w:rFonts w:ascii="Times New Roman" w:hAnsi="Times New Roman"/>
        </w:rPr>
        <w:t xml:space="preserve">The overarching goal of the evaluation is to test the effectiveness of the FSS program, the main self-sufficiency intervention that program participants will be exposed to. </w:t>
      </w:r>
    </w:p>
    <w:p w:rsidR="00E24B65" w:rsidRPr="00F274C1" w:rsidRDefault="00E24B65" w:rsidP="00915E86">
      <w:pPr>
        <w:widowControl w:val="0"/>
        <w:spacing w:line="240" w:lineRule="auto"/>
        <w:rPr>
          <w:rFonts w:ascii="Times New Roman" w:hAnsi="Times New Roman"/>
        </w:rPr>
      </w:pPr>
    </w:p>
    <w:p w:rsidR="00577EC8" w:rsidRPr="00F274C1" w:rsidRDefault="00714861" w:rsidP="00915E86">
      <w:pPr>
        <w:widowControl w:val="0"/>
        <w:spacing w:line="240" w:lineRule="auto"/>
        <w:rPr>
          <w:rFonts w:ascii="Times New Roman" w:hAnsi="Times New Roman"/>
        </w:rPr>
      </w:pPr>
      <w:r w:rsidRPr="00F274C1">
        <w:rPr>
          <w:rFonts w:ascii="Times New Roman" w:hAnsi="Times New Roman"/>
        </w:rPr>
        <w:t xml:space="preserve">The study </w:t>
      </w:r>
      <w:r w:rsidR="00E24B65" w:rsidRPr="00F274C1">
        <w:rPr>
          <w:rFonts w:ascii="Times New Roman" w:hAnsi="Times New Roman"/>
        </w:rPr>
        <w:t xml:space="preserve">is designed as a </w:t>
      </w:r>
      <w:r w:rsidR="00577EC8" w:rsidRPr="00F274C1">
        <w:rPr>
          <w:rFonts w:ascii="Times New Roman" w:hAnsi="Times New Roman"/>
        </w:rPr>
        <w:t>two-</w:t>
      </w:r>
      <w:r w:rsidR="00E24B65" w:rsidRPr="00F274C1">
        <w:rPr>
          <w:rFonts w:ascii="Times New Roman" w:hAnsi="Times New Roman"/>
        </w:rPr>
        <w:t xml:space="preserve">group </w:t>
      </w:r>
      <w:r w:rsidR="00CB1E8E" w:rsidRPr="00F274C1">
        <w:rPr>
          <w:rFonts w:ascii="Times New Roman" w:hAnsi="Times New Roman"/>
        </w:rPr>
        <w:t>R</w:t>
      </w:r>
      <w:r w:rsidR="00577EC8" w:rsidRPr="00F274C1">
        <w:rPr>
          <w:rFonts w:ascii="Times New Roman" w:hAnsi="Times New Roman"/>
        </w:rPr>
        <w:t xml:space="preserve">andomized </w:t>
      </w:r>
      <w:r w:rsidR="00CB1E8E" w:rsidRPr="00F274C1">
        <w:rPr>
          <w:rFonts w:ascii="Times New Roman" w:hAnsi="Times New Roman"/>
        </w:rPr>
        <w:t>C</w:t>
      </w:r>
      <w:r w:rsidR="00577EC8" w:rsidRPr="00F274C1">
        <w:rPr>
          <w:rFonts w:ascii="Times New Roman" w:hAnsi="Times New Roman"/>
        </w:rPr>
        <w:t>ontrol</w:t>
      </w:r>
      <w:r w:rsidR="005F70AD" w:rsidRPr="00F274C1">
        <w:rPr>
          <w:rFonts w:ascii="Times New Roman" w:hAnsi="Times New Roman"/>
        </w:rPr>
        <w:t>led</w:t>
      </w:r>
      <w:r w:rsidR="00577EC8" w:rsidRPr="00F274C1">
        <w:rPr>
          <w:rFonts w:ascii="Times New Roman" w:hAnsi="Times New Roman"/>
        </w:rPr>
        <w:t xml:space="preserve"> </w:t>
      </w:r>
      <w:r w:rsidR="00CB1E8E" w:rsidRPr="00F274C1">
        <w:rPr>
          <w:rFonts w:ascii="Times New Roman" w:hAnsi="Times New Roman"/>
        </w:rPr>
        <w:t>T</w:t>
      </w:r>
      <w:r w:rsidR="00577EC8" w:rsidRPr="00F274C1">
        <w:rPr>
          <w:rFonts w:ascii="Times New Roman" w:hAnsi="Times New Roman"/>
        </w:rPr>
        <w:t xml:space="preserve">rial (RCT) involving </w:t>
      </w:r>
      <w:r w:rsidRPr="00062734">
        <w:rPr>
          <w:rFonts w:ascii="Times New Roman" w:hAnsi="Times New Roman"/>
        </w:rPr>
        <w:t>2,</w:t>
      </w:r>
      <w:r w:rsidR="0040494C" w:rsidRPr="00062734">
        <w:rPr>
          <w:rFonts w:ascii="Times New Roman" w:hAnsi="Times New Roman"/>
        </w:rPr>
        <w:t>551</w:t>
      </w:r>
      <w:r w:rsidRPr="00F274C1">
        <w:rPr>
          <w:rFonts w:ascii="Times New Roman" w:hAnsi="Times New Roman"/>
        </w:rPr>
        <w:t xml:space="preserve"> households across 18</w:t>
      </w:r>
      <w:r w:rsidR="00577EC8" w:rsidRPr="00F274C1">
        <w:rPr>
          <w:rFonts w:ascii="Times New Roman" w:hAnsi="Times New Roman"/>
        </w:rPr>
        <w:t xml:space="preserve"> </w:t>
      </w:r>
      <w:r w:rsidR="00E24B65" w:rsidRPr="00F274C1">
        <w:rPr>
          <w:rFonts w:ascii="Times New Roman" w:hAnsi="Times New Roman"/>
        </w:rPr>
        <w:t>public housing agencies (PHAs</w:t>
      </w:r>
      <w:r w:rsidR="001970A1" w:rsidRPr="00F274C1">
        <w:rPr>
          <w:rFonts w:ascii="Times New Roman" w:hAnsi="Times New Roman"/>
        </w:rPr>
        <w:t xml:space="preserve"> </w:t>
      </w:r>
      <w:r w:rsidR="00E24B65" w:rsidRPr="00F274C1">
        <w:rPr>
          <w:rFonts w:ascii="Times New Roman" w:hAnsi="Times New Roman"/>
        </w:rPr>
        <w:t xml:space="preserve">or </w:t>
      </w:r>
      <w:r w:rsidR="00577EC8" w:rsidRPr="00F274C1">
        <w:rPr>
          <w:rFonts w:ascii="Times New Roman" w:hAnsi="Times New Roman"/>
        </w:rPr>
        <w:t>sites</w:t>
      </w:r>
      <w:r w:rsidR="00E24B65" w:rsidRPr="00F274C1">
        <w:rPr>
          <w:rFonts w:ascii="Times New Roman" w:hAnsi="Times New Roman"/>
        </w:rPr>
        <w:t>)</w:t>
      </w:r>
      <w:r w:rsidR="00A82AAC" w:rsidRPr="00F274C1">
        <w:rPr>
          <w:rFonts w:ascii="Times New Roman" w:hAnsi="Times New Roman"/>
        </w:rPr>
        <w:t xml:space="preserve">. </w:t>
      </w:r>
      <w:r w:rsidR="00577EC8" w:rsidRPr="00F274C1">
        <w:rPr>
          <w:rFonts w:ascii="Times New Roman" w:hAnsi="Times New Roman"/>
        </w:rPr>
        <w:t>Participants were randomly assigned to one of two groups:</w:t>
      </w:r>
    </w:p>
    <w:p w:rsidR="00577EC8" w:rsidRPr="00F274C1" w:rsidRDefault="00577EC8" w:rsidP="00915E86">
      <w:pPr>
        <w:widowControl w:val="0"/>
        <w:spacing w:line="240" w:lineRule="auto"/>
        <w:rPr>
          <w:rFonts w:ascii="Times New Roman" w:hAnsi="Times New Roman"/>
        </w:rPr>
      </w:pPr>
    </w:p>
    <w:p w:rsidR="00577EC8" w:rsidRPr="00F274C1" w:rsidRDefault="00577EC8" w:rsidP="00915E86">
      <w:pPr>
        <w:pStyle w:val="ListParagraph"/>
        <w:widowControl w:val="0"/>
        <w:numPr>
          <w:ilvl w:val="0"/>
          <w:numId w:val="2"/>
        </w:numPr>
        <w:jc w:val="both"/>
      </w:pPr>
      <w:r w:rsidRPr="00F274C1">
        <w:rPr>
          <w:b/>
        </w:rPr>
        <w:t>FSS group</w:t>
      </w:r>
      <w:r w:rsidRPr="00F274C1">
        <w:t>. These individuals have access to the core elements of the FSS program – case management as well as rent escrow provisions.</w:t>
      </w:r>
    </w:p>
    <w:p w:rsidR="00577EC8" w:rsidRPr="00F274C1" w:rsidRDefault="00577EC8" w:rsidP="00915E86">
      <w:pPr>
        <w:pStyle w:val="ListParagraph"/>
        <w:widowControl w:val="0"/>
        <w:jc w:val="both"/>
      </w:pPr>
    </w:p>
    <w:p w:rsidR="00577EC8" w:rsidRPr="00F274C1" w:rsidRDefault="00577EC8" w:rsidP="00915E86">
      <w:pPr>
        <w:pStyle w:val="ListParagraph"/>
        <w:widowControl w:val="0"/>
        <w:numPr>
          <w:ilvl w:val="0"/>
          <w:numId w:val="2"/>
        </w:numPr>
        <w:jc w:val="both"/>
      </w:pPr>
      <w:r w:rsidRPr="00F274C1">
        <w:rPr>
          <w:b/>
        </w:rPr>
        <w:t>Control group</w:t>
      </w:r>
      <w:r w:rsidRPr="00F274C1">
        <w:t>. These individuals will not be enrolled in FSS and will not have access to FSS case management or escrow.</w:t>
      </w:r>
    </w:p>
    <w:p w:rsidR="00577EC8" w:rsidRPr="00F274C1" w:rsidRDefault="00577EC8" w:rsidP="00915E86">
      <w:pPr>
        <w:widowControl w:val="0"/>
        <w:spacing w:line="240" w:lineRule="auto"/>
        <w:rPr>
          <w:rFonts w:ascii="Times New Roman" w:hAnsi="Times New Roman"/>
        </w:rPr>
      </w:pPr>
    </w:p>
    <w:p w:rsidR="00577EC8" w:rsidRPr="00F274C1" w:rsidRDefault="00CE2B8B" w:rsidP="00915E86">
      <w:pPr>
        <w:widowControl w:val="0"/>
        <w:spacing w:line="240" w:lineRule="auto"/>
        <w:ind w:firstLine="0"/>
        <w:rPr>
          <w:rFonts w:ascii="Times New Roman" w:hAnsi="Times New Roman"/>
        </w:rPr>
      </w:pPr>
      <w:r w:rsidRPr="00F274C1">
        <w:rPr>
          <w:rFonts w:ascii="Times New Roman" w:hAnsi="Times New Roman"/>
        </w:rPr>
        <w:t>W</w:t>
      </w:r>
      <w:r w:rsidR="00577EC8" w:rsidRPr="00F274C1">
        <w:rPr>
          <w:rFonts w:ascii="Times New Roman" w:hAnsi="Times New Roman"/>
        </w:rPr>
        <w:t xml:space="preserve">hen properly implemented, </w:t>
      </w:r>
      <w:r w:rsidRPr="00F274C1">
        <w:rPr>
          <w:rFonts w:ascii="Times New Roman" w:hAnsi="Times New Roman"/>
        </w:rPr>
        <w:t xml:space="preserve">random assignment </w:t>
      </w:r>
      <w:r w:rsidR="00577EC8" w:rsidRPr="00F274C1">
        <w:rPr>
          <w:rFonts w:ascii="Times New Roman" w:hAnsi="Times New Roman"/>
        </w:rPr>
        <w:t>helps eliminate systematic differences between the program and control groups prior to the start of the program</w:t>
      </w:r>
      <w:r w:rsidRPr="00F274C1">
        <w:rPr>
          <w:rFonts w:ascii="Times New Roman" w:hAnsi="Times New Roman"/>
        </w:rPr>
        <w:t xml:space="preserve"> and </w:t>
      </w:r>
      <w:r w:rsidR="00577EC8" w:rsidRPr="00F274C1">
        <w:rPr>
          <w:rFonts w:ascii="Times New Roman" w:hAnsi="Times New Roman"/>
        </w:rPr>
        <w:t xml:space="preserve">any subsequent differences in outcomes – for example, differences in employment or earnings and differences in family income and poverty—can be attributed to the program with confidence.  </w:t>
      </w:r>
    </w:p>
    <w:p w:rsidR="00A82AAC" w:rsidRPr="00F274C1" w:rsidRDefault="00A82AAC" w:rsidP="00915E86">
      <w:pPr>
        <w:spacing w:line="240" w:lineRule="auto"/>
        <w:ind w:firstLine="0"/>
        <w:rPr>
          <w:rFonts w:ascii="Times New Roman" w:hAnsi="Times New Roman"/>
        </w:rPr>
      </w:pPr>
    </w:p>
    <w:p w:rsidR="00A82AAC" w:rsidRPr="00F274C1" w:rsidRDefault="00577EC8" w:rsidP="00915E86">
      <w:pPr>
        <w:spacing w:line="240" w:lineRule="auto"/>
        <w:ind w:firstLine="0"/>
        <w:rPr>
          <w:rFonts w:ascii="Times New Roman" w:hAnsi="Times New Roman"/>
        </w:rPr>
      </w:pPr>
      <w:r w:rsidRPr="00F274C1">
        <w:rPr>
          <w:rFonts w:ascii="Times New Roman" w:hAnsi="Times New Roman"/>
        </w:rPr>
        <w:t>T</w:t>
      </w:r>
      <w:r w:rsidR="00A82AAC" w:rsidRPr="00F274C1">
        <w:rPr>
          <w:rFonts w:ascii="Times New Roman" w:hAnsi="Times New Roman"/>
        </w:rPr>
        <w:t xml:space="preserve">he research </w:t>
      </w:r>
      <w:r w:rsidR="002A6F38" w:rsidRPr="00F274C1">
        <w:rPr>
          <w:rFonts w:ascii="Times New Roman" w:hAnsi="Times New Roman"/>
        </w:rPr>
        <w:t xml:space="preserve">is </w:t>
      </w:r>
      <w:r w:rsidR="00A82AAC" w:rsidRPr="00F274C1">
        <w:rPr>
          <w:rFonts w:ascii="Times New Roman" w:hAnsi="Times New Roman"/>
        </w:rPr>
        <w:t xml:space="preserve">positioned to speak to the following types of research questions: </w:t>
      </w:r>
    </w:p>
    <w:p w:rsidR="00E07A41" w:rsidRPr="00F274C1" w:rsidRDefault="00E07A41" w:rsidP="00915E86">
      <w:pPr>
        <w:spacing w:line="240" w:lineRule="auto"/>
        <w:rPr>
          <w:rFonts w:ascii="Times New Roman" w:hAnsi="Times New Roman"/>
        </w:rPr>
      </w:pPr>
    </w:p>
    <w:p w:rsidR="00A82AAC" w:rsidRPr="00F274C1" w:rsidRDefault="00A82AAC" w:rsidP="00915E86">
      <w:pPr>
        <w:pStyle w:val="ListParagraph"/>
        <w:numPr>
          <w:ilvl w:val="0"/>
          <w:numId w:val="18"/>
        </w:numPr>
        <w:jc w:val="both"/>
      </w:pPr>
      <w:r w:rsidRPr="00F274C1">
        <w:t xml:space="preserve">Does the FSS program improve self-sufficiency outcomes for program participants? </w:t>
      </w:r>
    </w:p>
    <w:p w:rsidR="00A82AAC" w:rsidRPr="00F274C1" w:rsidRDefault="00A82AAC" w:rsidP="00915E86">
      <w:pPr>
        <w:spacing w:line="240" w:lineRule="auto"/>
        <w:rPr>
          <w:rFonts w:ascii="Times New Roman" w:hAnsi="Times New Roman"/>
        </w:rPr>
      </w:pPr>
    </w:p>
    <w:p w:rsidR="00A82AAC" w:rsidRPr="00F274C1" w:rsidRDefault="00A82AAC" w:rsidP="00915E86">
      <w:pPr>
        <w:pStyle w:val="ListParagraph"/>
        <w:numPr>
          <w:ilvl w:val="0"/>
          <w:numId w:val="18"/>
        </w:numPr>
        <w:jc w:val="both"/>
      </w:pPr>
      <w:r w:rsidRPr="00F274C1">
        <w:t xml:space="preserve">Do the effects vary across types of people and places? </w:t>
      </w:r>
    </w:p>
    <w:p w:rsidR="00A82AAC" w:rsidRPr="00F274C1" w:rsidRDefault="00A82AAC" w:rsidP="00915E86">
      <w:pPr>
        <w:spacing w:line="240" w:lineRule="auto"/>
        <w:rPr>
          <w:rFonts w:ascii="Times New Roman" w:hAnsi="Times New Roman"/>
        </w:rPr>
      </w:pPr>
    </w:p>
    <w:p w:rsidR="00A82AAC" w:rsidRPr="00F274C1" w:rsidRDefault="00A82AAC" w:rsidP="00915E86">
      <w:pPr>
        <w:pStyle w:val="ListParagraph"/>
        <w:numPr>
          <w:ilvl w:val="0"/>
          <w:numId w:val="18"/>
        </w:numPr>
        <w:jc w:val="both"/>
      </w:pPr>
      <w:r w:rsidRPr="00F274C1">
        <w:t xml:space="preserve">How does variation in the implementation of the interventions affect participants’ experiences and the interventions’ success? </w:t>
      </w:r>
    </w:p>
    <w:p w:rsidR="00A82AAC" w:rsidRPr="00F274C1" w:rsidRDefault="00A82AAC" w:rsidP="00915E86">
      <w:pPr>
        <w:spacing w:line="240" w:lineRule="auto"/>
        <w:rPr>
          <w:rFonts w:ascii="Times New Roman" w:hAnsi="Times New Roman"/>
        </w:rPr>
      </w:pPr>
    </w:p>
    <w:p w:rsidR="00A82AAC" w:rsidRPr="00F274C1" w:rsidRDefault="00A82AAC" w:rsidP="00915E86">
      <w:pPr>
        <w:pStyle w:val="ListParagraph"/>
        <w:numPr>
          <w:ilvl w:val="0"/>
          <w:numId w:val="18"/>
        </w:numPr>
        <w:jc w:val="both"/>
      </w:pPr>
      <w:r w:rsidRPr="00F274C1">
        <w:t xml:space="preserve">Does the intervention produce positive benefit-cost results? </w:t>
      </w:r>
    </w:p>
    <w:p w:rsidR="00F274C1" w:rsidRDefault="00F274C1" w:rsidP="00915E86">
      <w:pPr>
        <w:spacing w:line="240" w:lineRule="auto"/>
        <w:ind w:firstLine="0"/>
        <w:rPr>
          <w:rFonts w:ascii="Times New Roman" w:hAnsi="Times New Roman"/>
        </w:rPr>
      </w:pPr>
    </w:p>
    <w:p w:rsidR="00DC7C95" w:rsidRPr="00F274C1" w:rsidRDefault="00DC7C95" w:rsidP="00F274C1">
      <w:pPr>
        <w:pStyle w:val="NoSpacing"/>
        <w:numPr>
          <w:ilvl w:val="0"/>
          <w:numId w:val="25"/>
        </w:numPr>
        <w:rPr>
          <w:rFonts w:ascii="Times New Roman" w:hAnsi="Times New Roman" w:cs="Times New Roman"/>
          <w:sz w:val="24"/>
          <w:szCs w:val="24"/>
        </w:rPr>
      </w:pPr>
      <w:r w:rsidRPr="00F274C1">
        <w:rPr>
          <w:rFonts w:ascii="Times New Roman" w:hAnsi="Times New Roman" w:cs="Times New Roman"/>
          <w:sz w:val="24"/>
          <w:szCs w:val="24"/>
        </w:rPr>
        <w:t>How, by Whom, and for What Purpose Are Data to be Used</w:t>
      </w:r>
    </w:p>
    <w:p w:rsidR="00790385" w:rsidRPr="00F274C1" w:rsidRDefault="00790385" w:rsidP="00915E86">
      <w:pPr>
        <w:pStyle w:val="ParagraphLAST"/>
        <w:spacing w:after="0" w:line="240" w:lineRule="auto"/>
        <w:rPr>
          <w:rFonts w:ascii="Times New Roman" w:hAnsi="Times New Roman"/>
          <w:b/>
        </w:rPr>
      </w:pPr>
    </w:p>
    <w:p w:rsidR="00DC7C95" w:rsidRPr="00F274C1" w:rsidRDefault="00DC7C95" w:rsidP="00915E86">
      <w:pPr>
        <w:pStyle w:val="ParagraphLAST"/>
        <w:spacing w:after="0" w:line="240" w:lineRule="auto"/>
        <w:rPr>
          <w:rFonts w:ascii="Times New Roman" w:hAnsi="Times New Roman"/>
          <w:i/>
        </w:rPr>
      </w:pPr>
      <w:r w:rsidRPr="00F274C1">
        <w:rPr>
          <w:rFonts w:ascii="Times New Roman" w:hAnsi="Times New Roman"/>
          <w:i/>
        </w:rPr>
        <w:t xml:space="preserve">How </w:t>
      </w:r>
      <w:r w:rsidR="00790385" w:rsidRPr="00F274C1">
        <w:rPr>
          <w:rFonts w:ascii="Times New Roman" w:hAnsi="Times New Roman"/>
          <w:i/>
        </w:rPr>
        <w:t xml:space="preserve">will </w:t>
      </w:r>
      <w:r w:rsidRPr="00F274C1">
        <w:rPr>
          <w:rFonts w:ascii="Times New Roman" w:hAnsi="Times New Roman"/>
          <w:i/>
        </w:rPr>
        <w:t xml:space="preserve">the </w:t>
      </w:r>
      <w:r w:rsidR="00790385" w:rsidRPr="00F274C1">
        <w:rPr>
          <w:rFonts w:ascii="Times New Roman" w:hAnsi="Times New Roman"/>
          <w:i/>
        </w:rPr>
        <w:t>i</w:t>
      </w:r>
      <w:r w:rsidRPr="00F274C1">
        <w:rPr>
          <w:rFonts w:ascii="Times New Roman" w:hAnsi="Times New Roman"/>
          <w:i/>
        </w:rPr>
        <w:t>nformation be used?</w:t>
      </w:r>
    </w:p>
    <w:p w:rsidR="00E07A41" w:rsidRPr="00F274C1" w:rsidRDefault="00E07A41" w:rsidP="00915E86">
      <w:pPr>
        <w:pStyle w:val="ParagraphLAST"/>
        <w:spacing w:after="0" w:line="240" w:lineRule="auto"/>
        <w:rPr>
          <w:rFonts w:ascii="Times New Roman" w:hAnsi="Times New Roman"/>
        </w:rPr>
      </w:pPr>
    </w:p>
    <w:p w:rsidR="00DC7C95" w:rsidRPr="00F274C1" w:rsidRDefault="00DC7C95" w:rsidP="00915E86">
      <w:pPr>
        <w:pStyle w:val="ParagraphLAST"/>
        <w:spacing w:after="0" w:line="240" w:lineRule="auto"/>
        <w:rPr>
          <w:rFonts w:ascii="Times New Roman" w:hAnsi="Times New Roman"/>
        </w:rPr>
      </w:pPr>
      <w:r w:rsidRPr="00F274C1">
        <w:rPr>
          <w:rFonts w:ascii="Times New Roman" w:hAnsi="Times New Roman"/>
        </w:rPr>
        <w:t xml:space="preserve">The </w:t>
      </w:r>
      <w:r w:rsidR="006B7465">
        <w:rPr>
          <w:rFonts w:ascii="Times New Roman" w:hAnsi="Times New Roman"/>
        </w:rPr>
        <w:t xml:space="preserve">impact </w:t>
      </w:r>
      <w:r w:rsidRPr="00F274C1">
        <w:rPr>
          <w:rFonts w:ascii="Times New Roman" w:hAnsi="Times New Roman"/>
        </w:rPr>
        <w:t xml:space="preserve">findings from the study will be used to inform the Federal government, </w:t>
      </w:r>
      <w:r w:rsidR="00AA06E7" w:rsidRPr="00F274C1">
        <w:rPr>
          <w:rFonts w:ascii="Times New Roman" w:hAnsi="Times New Roman"/>
        </w:rPr>
        <w:t>PHAs</w:t>
      </w:r>
      <w:r w:rsidRPr="00F274C1">
        <w:rPr>
          <w:rFonts w:ascii="Times New Roman" w:hAnsi="Times New Roman"/>
        </w:rPr>
        <w:t xml:space="preserve"> and other stake-holders about the effectiveness of FSS in helping HCV </w:t>
      </w:r>
      <w:r w:rsidR="006A5FA6" w:rsidRPr="00F274C1">
        <w:rPr>
          <w:rFonts w:ascii="Times New Roman" w:hAnsi="Times New Roman"/>
        </w:rPr>
        <w:t>holder</w:t>
      </w:r>
      <w:r w:rsidR="00790385" w:rsidRPr="00F274C1">
        <w:rPr>
          <w:rFonts w:ascii="Times New Roman" w:hAnsi="Times New Roman"/>
        </w:rPr>
        <w:t>s</w:t>
      </w:r>
      <w:r w:rsidR="006A5FA6" w:rsidRPr="00F274C1">
        <w:rPr>
          <w:rFonts w:ascii="Times New Roman" w:hAnsi="Times New Roman"/>
        </w:rPr>
        <w:t xml:space="preserve"> </w:t>
      </w:r>
      <w:r w:rsidRPr="00F274C1">
        <w:rPr>
          <w:rFonts w:ascii="Times New Roman" w:hAnsi="Times New Roman"/>
        </w:rPr>
        <w:t xml:space="preserve">secure and maintain employment and achieve self-sufficiency. </w:t>
      </w:r>
      <w:r w:rsidR="00790385" w:rsidRPr="00F274C1">
        <w:rPr>
          <w:rFonts w:ascii="Times New Roman" w:hAnsi="Times New Roman"/>
        </w:rPr>
        <w:t xml:space="preserve">It </w:t>
      </w:r>
      <w:r w:rsidR="000868AA" w:rsidRPr="00F274C1">
        <w:rPr>
          <w:rFonts w:ascii="Times New Roman" w:hAnsi="Times New Roman"/>
        </w:rPr>
        <w:t>will</w:t>
      </w:r>
      <w:r w:rsidR="00790385" w:rsidRPr="00F274C1">
        <w:rPr>
          <w:rFonts w:ascii="Times New Roman" w:hAnsi="Times New Roman"/>
        </w:rPr>
        <w:t xml:space="preserve"> also inform these audiences about best practices in implementing a program like FSS.</w:t>
      </w:r>
    </w:p>
    <w:p w:rsidR="00931953" w:rsidRPr="00F274C1" w:rsidRDefault="00931953" w:rsidP="00915E86">
      <w:pPr>
        <w:tabs>
          <w:tab w:val="clear" w:pos="432"/>
        </w:tabs>
        <w:spacing w:line="240" w:lineRule="auto"/>
        <w:ind w:firstLine="0"/>
        <w:rPr>
          <w:rFonts w:ascii="Times New Roman" w:hAnsi="Times New Roman"/>
        </w:rPr>
      </w:pPr>
    </w:p>
    <w:p w:rsidR="00931953" w:rsidRPr="00F274C1" w:rsidRDefault="00406ADC" w:rsidP="00915E86">
      <w:pPr>
        <w:tabs>
          <w:tab w:val="clear" w:pos="432"/>
        </w:tabs>
        <w:spacing w:line="240" w:lineRule="auto"/>
        <w:rPr>
          <w:rFonts w:ascii="Times New Roman" w:hAnsi="Times New Roman"/>
        </w:rPr>
      </w:pPr>
      <w:r w:rsidRPr="00F274C1">
        <w:rPr>
          <w:rFonts w:ascii="Times New Roman" w:hAnsi="Times New Roman"/>
        </w:rPr>
        <w:t xml:space="preserve">As a study commissioned by HUD, </w:t>
      </w:r>
      <w:r w:rsidR="00656A51" w:rsidRPr="00F274C1">
        <w:rPr>
          <w:rFonts w:ascii="Times New Roman" w:hAnsi="Times New Roman"/>
        </w:rPr>
        <w:t xml:space="preserve">the Department </w:t>
      </w:r>
      <w:r w:rsidR="00931953" w:rsidRPr="00F274C1">
        <w:rPr>
          <w:rFonts w:ascii="Times New Roman" w:hAnsi="Times New Roman"/>
        </w:rPr>
        <w:t xml:space="preserve">will use the information from the </w:t>
      </w:r>
      <w:r w:rsidR="00790385" w:rsidRPr="00F274C1">
        <w:rPr>
          <w:rFonts w:ascii="Times New Roman" w:hAnsi="Times New Roman"/>
        </w:rPr>
        <w:t xml:space="preserve">implementation research to understand what might be behind any </w:t>
      </w:r>
      <w:r w:rsidR="00931953" w:rsidRPr="00F274C1">
        <w:rPr>
          <w:rFonts w:ascii="Times New Roman" w:hAnsi="Times New Roman"/>
        </w:rPr>
        <w:t>impacts of the FSS program</w:t>
      </w:r>
      <w:r w:rsidR="00790385" w:rsidRPr="00F274C1">
        <w:rPr>
          <w:rFonts w:ascii="Times New Roman" w:hAnsi="Times New Roman"/>
        </w:rPr>
        <w:t xml:space="preserve"> or why impacts might vary across sites</w:t>
      </w:r>
      <w:r w:rsidR="00931953" w:rsidRPr="00F274C1">
        <w:rPr>
          <w:rFonts w:ascii="Times New Roman" w:hAnsi="Times New Roman"/>
        </w:rPr>
        <w:t xml:space="preserve">. </w:t>
      </w:r>
      <w:r w:rsidR="00137BBB" w:rsidRPr="00F274C1">
        <w:rPr>
          <w:rFonts w:ascii="Times New Roman" w:hAnsi="Times New Roman"/>
        </w:rPr>
        <w:t>As the first national evaluation to assess the effects of FSS, t</w:t>
      </w:r>
      <w:r w:rsidR="00931953" w:rsidRPr="00F274C1">
        <w:rPr>
          <w:rFonts w:ascii="Times New Roman" w:hAnsi="Times New Roman"/>
        </w:rPr>
        <w:t xml:space="preserve">hese data will </w:t>
      </w:r>
      <w:r w:rsidR="00137BBB" w:rsidRPr="00F274C1">
        <w:rPr>
          <w:rFonts w:ascii="Times New Roman" w:hAnsi="Times New Roman"/>
        </w:rPr>
        <w:t xml:space="preserve">be important for HUD to </w:t>
      </w:r>
      <w:r w:rsidR="00931953" w:rsidRPr="00F274C1">
        <w:rPr>
          <w:rFonts w:ascii="Times New Roman" w:hAnsi="Times New Roman"/>
        </w:rPr>
        <w:t>begin answer</w:t>
      </w:r>
      <w:r w:rsidR="00137BBB" w:rsidRPr="00F274C1">
        <w:rPr>
          <w:rFonts w:ascii="Times New Roman" w:hAnsi="Times New Roman"/>
        </w:rPr>
        <w:t xml:space="preserve">ing </w:t>
      </w:r>
      <w:r w:rsidR="00931953" w:rsidRPr="00F274C1">
        <w:rPr>
          <w:rFonts w:ascii="Times New Roman" w:hAnsi="Times New Roman"/>
        </w:rPr>
        <w:t xml:space="preserve">questions about </w:t>
      </w:r>
      <w:r w:rsidR="00137BBB" w:rsidRPr="00F274C1">
        <w:rPr>
          <w:rFonts w:ascii="Times New Roman" w:hAnsi="Times New Roman"/>
        </w:rPr>
        <w:t>whether FSS makes a difference and helps achieve HUD’s self-sufficiency goals</w:t>
      </w:r>
      <w:r w:rsidR="00790385" w:rsidRPr="00F274C1">
        <w:rPr>
          <w:rFonts w:ascii="Times New Roman" w:hAnsi="Times New Roman"/>
        </w:rPr>
        <w:t xml:space="preserve"> and also </w:t>
      </w:r>
      <w:r w:rsidR="00790385" w:rsidRPr="00F274C1">
        <w:rPr>
          <w:rFonts w:ascii="Times New Roman" w:hAnsi="Times New Roman"/>
          <w:i/>
        </w:rPr>
        <w:t>how</w:t>
      </w:r>
      <w:r w:rsidR="00790385" w:rsidRPr="00F274C1">
        <w:rPr>
          <w:rFonts w:ascii="Times New Roman" w:hAnsi="Times New Roman"/>
        </w:rPr>
        <w:t xml:space="preserve"> it achieves this</w:t>
      </w:r>
      <w:r w:rsidR="00137BBB" w:rsidRPr="00F274C1">
        <w:rPr>
          <w:rFonts w:ascii="Times New Roman" w:hAnsi="Times New Roman"/>
        </w:rPr>
        <w:t xml:space="preserve">. The comprehensive study will </w:t>
      </w:r>
      <w:r w:rsidR="000868AA" w:rsidRPr="00F274C1">
        <w:rPr>
          <w:rFonts w:ascii="Times New Roman" w:hAnsi="Times New Roman"/>
        </w:rPr>
        <w:t xml:space="preserve">also </w:t>
      </w:r>
      <w:r w:rsidR="00137BBB" w:rsidRPr="00F274C1">
        <w:rPr>
          <w:rFonts w:ascii="Times New Roman" w:hAnsi="Times New Roman"/>
        </w:rPr>
        <w:t xml:space="preserve">speak to the program’s </w:t>
      </w:r>
      <w:r w:rsidR="00931953" w:rsidRPr="00F274C1">
        <w:rPr>
          <w:rFonts w:ascii="Times New Roman" w:hAnsi="Times New Roman"/>
        </w:rPr>
        <w:t xml:space="preserve">impacts in </w:t>
      </w:r>
      <w:r w:rsidR="00137BBB" w:rsidRPr="00F274C1">
        <w:rPr>
          <w:rFonts w:ascii="Times New Roman" w:hAnsi="Times New Roman"/>
        </w:rPr>
        <w:t xml:space="preserve">multiple </w:t>
      </w:r>
      <w:r w:rsidR="00931953" w:rsidRPr="00F274C1">
        <w:rPr>
          <w:rFonts w:ascii="Times New Roman" w:hAnsi="Times New Roman"/>
        </w:rPr>
        <w:t>domains</w:t>
      </w:r>
      <w:r w:rsidR="00137BBB" w:rsidRPr="00F274C1">
        <w:rPr>
          <w:rFonts w:ascii="Times New Roman" w:hAnsi="Times New Roman"/>
        </w:rPr>
        <w:t xml:space="preserve"> – for example, </w:t>
      </w:r>
      <w:r w:rsidR="00931953" w:rsidRPr="00F274C1">
        <w:rPr>
          <w:rFonts w:ascii="Times New Roman" w:hAnsi="Times New Roman"/>
        </w:rPr>
        <w:t>housing assistance; self-sufficiency; material hardship</w:t>
      </w:r>
      <w:r w:rsidR="00137BBB" w:rsidRPr="00F274C1">
        <w:rPr>
          <w:rFonts w:ascii="Times New Roman" w:hAnsi="Times New Roman"/>
        </w:rPr>
        <w:t>,</w:t>
      </w:r>
      <w:r w:rsidR="00931953" w:rsidRPr="00F274C1">
        <w:rPr>
          <w:rFonts w:ascii="Times New Roman" w:hAnsi="Times New Roman"/>
        </w:rPr>
        <w:t xml:space="preserve"> and financial wellbeing. </w:t>
      </w:r>
    </w:p>
    <w:p w:rsidR="00931953" w:rsidRPr="00F274C1" w:rsidRDefault="00931953" w:rsidP="00915E86">
      <w:pPr>
        <w:spacing w:line="240" w:lineRule="auto"/>
        <w:rPr>
          <w:rFonts w:ascii="Times New Roman" w:hAnsi="Times New Roman"/>
        </w:rPr>
      </w:pPr>
    </w:p>
    <w:p w:rsidR="00E07A41" w:rsidRPr="00F274C1" w:rsidRDefault="00406ADC" w:rsidP="00915E86">
      <w:pPr>
        <w:spacing w:line="240" w:lineRule="auto"/>
        <w:rPr>
          <w:rFonts w:ascii="Times New Roman" w:hAnsi="Times New Roman"/>
        </w:rPr>
      </w:pPr>
      <w:r w:rsidRPr="00F274C1">
        <w:rPr>
          <w:rFonts w:ascii="Times New Roman" w:hAnsi="Times New Roman"/>
        </w:rPr>
        <w:t xml:space="preserve">In addition, PHAs will also use the data to understand how their programs work and to target resources in effective ways. Over 700 PHAs operate FSS, and the findings from the evaluation will be critical to their own implementation decisions.  </w:t>
      </w:r>
      <w:r w:rsidR="00931953" w:rsidRPr="00F274C1">
        <w:rPr>
          <w:rFonts w:ascii="Times New Roman" w:hAnsi="Times New Roman"/>
        </w:rPr>
        <w:t xml:space="preserve">Ultimately, these data will benefit </w:t>
      </w:r>
      <w:r w:rsidRPr="00F274C1">
        <w:rPr>
          <w:rFonts w:ascii="Times New Roman" w:hAnsi="Times New Roman"/>
        </w:rPr>
        <w:t xml:space="preserve">the public and social policy community, </w:t>
      </w:r>
      <w:r w:rsidR="00931953" w:rsidRPr="00F274C1">
        <w:rPr>
          <w:rFonts w:ascii="Times New Roman" w:hAnsi="Times New Roman"/>
        </w:rPr>
        <w:t xml:space="preserve">researchers, policy analysts, and policy makers </w:t>
      </w:r>
      <w:r w:rsidRPr="00F274C1">
        <w:rPr>
          <w:rFonts w:ascii="Times New Roman" w:hAnsi="Times New Roman"/>
        </w:rPr>
        <w:t xml:space="preserve">who are interested in developing policy initiatives to promote self-sufficiency and reduce poverty among housing voucher recipients </w:t>
      </w:r>
      <w:r w:rsidR="00931953" w:rsidRPr="00F274C1">
        <w:rPr>
          <w:rFonts w:ascii="Times New Roman" w:hAnsi="Times New Roman"/>
        </w:rPr>
        <w:t>in a wide range of program areas. This project offers the first opportunity to obtain reliable measures of the effects of the FSS program at a national scale. The long-term indirect benefits of this research are therefore likely to be substantial</w:t>
      </w:r>
      <w:r w:rsidR="000868AA" w:rsidRPr="00F274C1">
        <w:rPr>
          <w:rFonts w:ascii="Times New Roman" w:hAnsi="Times New Roman"/>
        </w:rPr>
        <w:t>.</w:t>
      </w:r>
    </w:p>
    <w:p w:rsidR="00F274C1" w:rsidRDefault="00F274C1" w:rsidP="00915E86">
      <w:pPr>
        <w:pStyle w:val="ParagraphLAST"/>
        <w:spacing w:after="0" w:line="240" w:lineRule="auto"/>
        <w:ind w:firstLine="0"/>
        <w:rPr>
          <w:rFonts w:ascii="Times New Roman" w:hAnsi="Times New Roman"/>
          <w:i/>
        </w:rPr>
      </w:pPr>
    </w:p>
    <w:p w:rsidR="00DC7C95" w:rsidRPr="00F274C1" w:rsidRDefault="00DC7C95" w:rsidP="00915E86">
      <w:pPr>
        <w:pStyle w:val="ParagraphLAST"/>
        <w:spacing w:after="0" w:line="240" w:lineRule="auto"/>
        <w:ind w:firstLine="0"/>
        <w:rPr>
          <w:rFonts w:ascii="Times New Roman" w:hAnsi="Times New Roman"/>
          <w:i/>
        </w:rPr>
      </w:pPr>
      <w:r w:rsidRPr="00F274C1">
        <w:rPr>
          <w:rFonts w:ascii="Times New Roman" w:hAnsi="Times New Roman"/>
          <w:i/>
        </w:rPr>
        <w:t>Who Will Collect the Information</w:t>
      </w:r>
      <w:r w:rsidR="006A5FA6" w:rsidRPr="00F274C1">
        <w:rPr>
          <w:rFonts w:ascii="Times New Roman" w:hAnsi="Times New Roman"/>
          <w:i/>
        </w:rPr>
        <w:t>?</w:t>
      </w:r>
    </w:p>
    <w:p w:rsidR="00E07A41" w:rsidRPr="00F274C1" w:rsidRDefault="00E07A41" w:rsidP="00915E86">
      <w:pPr>
        <w:pStyle w:val="ParagraphLAST"/>
        <w:spacing w:after="0" w:line="240" w:lineRule="auto"/>
        <w:rPr>
          <w:rFonts w:ascii="Times New Roman" w:hAnsi="Times New Roman"/>
          <w:i/>
        </w:rPr>
      </w:pPr>
    </w:p>
    <w:p w:rsidR="00086398" w:rsidRPr="00F274C1" w:rsidRDefault="000868AA" w:rsidP="00915E86">
      <w:pPr>
        <w:pStyle w:val="ParagraphLAST"/>
        <w:spacing w:after="0" w:line="240" w:lineRule="auto"/>
        <w:rPr>
          <w:rFonts w:ascii="Times New Roman" w:hAnsi="Times New Roman"/>
        </w:rPr>
      </w:pPr>
      <w:r w:rsidRPr="00F274C1">
        <w:rPr>
          <w:rFonts w:ascii="Times New Roman" w:hAnsi="Times New Roman"/>
        </w:rPr>
        <w:t xml:space="preserve">MDRC research staff, along with </w:t>
      </w:r>
      <w:r w:rsidR="00DA0D63" w:rsidRPr="00F274C1">
        <w:rPr>
          <w:rFonts w:ascii="Times New Roman" w:hAnsi="Times New Roman"/>
        </w:rPr>
        <w:t>consultants</w:t>
      </w:r>
      <w:r w:rsidRPr="00F274C1">
        <w:rPr>
          <w:rFonts w:ascii="Times New Roman" w:hAnsi="Times New Roman"/>
        </w:rPr>
        <w:t xml:space="preserve">, will conduct the </w:t>
      </w:r>
      <w:r w:rsidR="00542C6A">
        <w:rPr>
          <w:rFonts w:ascii="Times New Roman" w:hAnsi="Times New Roman"/>
        </w:rPr>
        <w:t xml:space="preserve"> </w:t>
      </w:r>
      <w:r w:rsidR="00D223AF">
        <w:rPr>
          <w:rFonts w:ascii="Times New Roman" w:hAnsi="Times New Roman"/>
        </w:rPr>
        <w:t xml:space="preserve">data collection </w:t>
      </w:r>
      <w:r w:rsidR="00C50F79">
        <w:rPr>
          <w:rFonts w:ascii="Times New Roman" w:hAnsi="Times New Roman"/>
        </w:rPr>
        <w:t>described in this package</w:t>
      </w:r>
      <w:r w:rsidR="00DC7C95" w:rsidRPr="00F274C1">
        <w:rPr>
          <w:rFonts w:ascii="Times New Roman" w:hAnsi="Times New Roman"/>
        </w:rPr>
        <w:t xml:space="preserve">. </w:t>
      </w:r>
      <w:r w:rsidR="009B7ED5" w:rsidRPr="00F274C1">
        <w:rPr>
          <w:rFonts w:ascii="Times New Roman" w:hAnsi="Times New Roman"/>
        </w:rPr>
        <w:t xml:space="preserve"> </w:t>
      </w:r>
      <w:r w:rsidR="00DA0D63" w:rsidRPr="00F274C1">
        <w:rPr>
          <w:rFonts w:ascii="Times New Roman" w:hAnsi="Times New Roman"/>
        </w:rPr>
        <w:t xml:space="preserve">Staff conducting these interviews are familiar with the programs in the 18 sites. </w:t>
      </w:r>
      <w:r w:rsidRPr="00F274C1">
        <w:rPr>
          <w:rFonts w:ascii="Times New Roman" w:hAnsi="Times New Roman"/>
        </w:rPr>
        <w:t xml:space="preserve">The research team will visit nine FSS programs in person, where they will interview supervisors, case managers, </w:t>
      </w:r>
      <w:r w:rsidR="003F62E2" w:rsidRPr="00F274C1">
        <w:rPr>
          <w:rFonts w:ascii="Times New Roman" w:hAnsi="Times New Roman"/>
        </w:rPr>
        <w:t xml:space="preserve">and participants, and they </w:t>
      </w:r>
      <w:r w:rsidRPr="00F274C1">
        <w:rPr>
          <w:rFonts w:ascii="Times New Roman" w:hAnsi="Times New Roman"/>
        </w:rPr>
        <w:t>will interview supervisors from the other nine programs by phone</w:t>
      </w:r>
      <w:r w:rsidR="009B7ED5" w:rsidRPr="00F274C1">
        <w:rPr>
          <w:rFonts w:ascii="Times New Roman" w:hAnsi="Times New Roman"/>
        </w:rPr>
        <w:t xml:space="preserve">. </w:t>
      </w:r>
    </w:p>
    <w:p w:rsidR="00F274C1" w:rsidRDefault="00F274C1" w:rsidP="00915E86">
      <w:pPr>
        <w:keepNext/>
        <w:tabs>
          <w:tab w:val="clear" w:pos="432"/>
        </w:tabs>
        <w:spacing w:before="60" w:after="120" w:line="240" w:lineRule="auto"/>
        <w:ind w:firstLine="0"/>
        <w:outlineLvl w:val="2"/>
        <w:rPr>
          <w:rFonts w:ascii="Times New Roman" w:hAnsi="Times New Roman"/>
          <w:b/>
        </w:rPr>
      </w:pPr>
    </w:p>
    <w:p w:rsidR="00931953" w:rsidRPr="00F274C1" w:rsidRDefault="00D223AF" w:rsidP="00915E86">
      <w:pPr>
        <w:keepNext/>
        <w:tabs>
          <w:tab w:val="clear" w:pos="432"/>
        </w:tabs>
        <w:spacing w:before="60" w:after="120" w:line="240" w:lineRule="auto"/>
        <w:ind w:firstLine="0"/>
        <w:outlineLvl w:val="2"/>
        <w:rPr>
          <w:rFonts w:ascii="Times New Roman" w:hAnsi="Times New Roman"/>
          <w:i/>
        </w:rPr>
      </w:pPr>
      <w:r>
        <w:rPr>
          <w:rFonts w:ascii="Times New Roman" w:hAnsi="Times New Roman"/>
          <w:i/>
        </w:rPr>
        <w:t>Data</w:t>
      </w:r>
      <w:r w:rsidR="00F24826" w:rsidRPr="00F274C1">
        <w:rPr>
          <w:rFonts w:ascii="Times New Roman" w:hAnsi="Times New Roman"/>
          <w:i/>
        </w:rPr>
        <w:t xml:space="preserve"> to be collected</w:t>
      </w:r>
      <w:r w:rsidR="00931953" w:rsidRPr="00F274C1">
        <w:rPr>
          <w:rFonts w:ascii="Times New Roman" w:hAnsi="Times New Roman"/>
          <w:i/>
        </w:rPr>
        <w:t xml:space="preserve"> </w:t>
      </w:r>
    </w:p>
    <w:p w:rsidR="00D223AF" w:rsidRDefault="00D223AF" w:rsidP="00915E86">
      <w:pPr>
        <w:tabs>
          <w:tab w:val="clear" w:pos="432"/>
        </w:tabs>
        <w:spacing w:line="240" w:lineRule="auto"/>
        <w:ind w:firstLine="720"/>
        <w:rPr>
          <w:rFonts w:ascii="Times New Roman" w:hAnsi="Times New Roman"/>
        </w:rPr>
      </w:pPr>
      <w:r>
        <w:rPr>
          <w:rFonts w:ascii="Times New Roman" w:hAnsi="Times New Roman"/>
        </w:rPr>
        <w:t>Focusing on the scope of this package, t</w:t>
      </w:r>
      <w:r w:rsidR="00931953" w:rsidRPr="00F274C1">
        <w:rPr>
          <w:rFonts w:ascii="Times New Roman" w:hAnsi="Times New Roman"/>
        </w:rPr>
        <w:t xml:space="preserve">his section provides an overview of the </w:t>
      </w:r>
      <w:r w:rsidR="00542C6A">
        <w:rPr>
          <w:rFonts w:ascii="Times New Roman" w:hAnsi="Times New Roman"/>
        </w:rPr>
        <w:t>data collection tools</w:t>
      </w:r>
      <w:r w:rsidR="00542C6A" w:rsidRPr="00F274C1">
        <w:rPr>
          <w:rFonts w:ascii="Times New Roman" w:hAnsi="Times New Roman"/>
        </w:rPr>
        <w:t xml:space="preserve"> </w:t>
      </w:r>
      <w:r w:rsidR="00DA0D63" w:rsidRPr="00F274C1">
        <w:rPr>
          <w:rFonts w:ascii="Times New Roman" w:hAnsi="Times New Roman"/>
        </w:rPr>
        <w:t xml:space="preserve">(four </w:t>
      </w:r>
      <w:r w:rsidR="00542C6A">
        <w:rPr>
          <w:rFonts w:ascii="Times New Roman" w:hAnsi="Times New Roman"/>
        </w:rPr>
        <w:t>interview</w:t>
      </w:r>
      <w:r w:rsidR="00DA0D63" w:rsidRPr="00F274C1">
        <w:rPr>
          <w:rFonts w:ascii="Times New Roman" w:hAnsi="Times New Roman"/>
        </w:rPr>
        <w:t xml:space="preserve"> protocols and one </w:t>
      </w:r>
      <w:r w:rsidR="00542C6A">
        <w:rPr>
          <w:rFonts w:ascii="Times New Roman" w:hAnsi="Times New Roman"/>
        </w:rPr>
        <w:t xml:space="preserve">set of pre-interview </w:t>
      </w:r>
      <w:r w:rsidR="00DA0D63" w:rsidRPr="00F274C1">
        <w:rPr>
          <w:rFonts w:ascii="Times New Roman" w:hAnsi="Times New Roman"/>
        </w:rPr>
        <w:t>table</w:t>
      </w:r>
      <w:r w:rsidR="00542C6A">
        <w:rPr>
          <w:rFonts w:ascii="Times New Roman" w:hAnsi="Times New Roman"/>
        </w:rPr>
        <w:t>s</w:t>
      </w:r>
      <w:r w:rsidR="00DA0D63" w:rsidRPr="00F274C1">
        <w:rPr>
          <w:rFonts w:ascii="Times New Roman" w:hAnsi="Times New Roman"/>
        </w:rPr>
        <w:t xml:space="preserve">) </w:t>
      </w:r>
      <w:r w:rsidR="00B22D37" w:rsidRPr="00F274C1">
        <w:rPr>
          <w:rFonts w:ascii="Times New Roman" w:hAnsi="Times New Roman"/>
        </w:rPr>
        <w:t xml:space="preserve">submitted for clearance: </w:t>
      </w:r>
    </w:p>
    <w:p w:rsidR="00D223AF" w:rsidRDefault="00D223AF" w:rsidP="00915E86">
      <w:pPr>
        <w:tabs>
          <w:tab w:val="clear" w:pos="432"/>
        </w:tabs>
        <w:spacing w:line="240" w:lineRule="auto"/>
        <w:ind w:firstLine="720"/>
        <w:rPr>
          <w:rFonts w:ascii="Times New Roman" w:hAnsi="Times New Roman"/>
        </w:rPr>
      </w:pPr>
    </w:p>
    <w:p w:rsidR="00D223AF" w:rsidRDefault="00D223AF" w:rsidP="00915E86">
      <w:pPr>
        <w:tabs>
          <w:tab w:val="clear" w:pos="432"/>
        </w:tabs>
        <w:spacing w:line="240" w:lineRule="auto"/>
        <w:ind w:firstLine="720"/>
        <w:rPr>
          <w:rFonts w:ascii="Times New Roman" w:hAnsi="Times New Roman"/>
        </w:rPr>
      </w:pPr>
    </w:p>
    <w:p w:rsidR="009358CB" w:rsidRPr="00CD4EBE" w:rsidRDefault="009358CB" w:rsidP="00CD4EBE">
      <w:pPr>
        <w:pStyle w:val="ListParagraph"/>
        <w:numPr>
          <w:ilvl w:val="0"/>
          <w:numId w:val="27"/>
        </w:numPr>
      </w:pPr>
      <w:r w:rsidRPr="00542C6A">
        <w:t>Protocol 1_PHA Staff Interviews_On-Site_Supervisors</w:t>
      </w:r>
    </w:p>
    <w:p w:rsidR="009358CB" w:rsidRPr="00542C6A" w:rsidRDefault="009358CB" w:rsidP="00CD4EBE">
      <w:pPr>
        <w:pStyle w:val="ListParagraph"/>
        <w:numPr>
          <w:ilvl w:val="0"/>
          <w:numId w:val="27"/>
        </w:numPr>
      </w:pPr>
      <w:r w:rsidRPr="00542C6A">
        <w:t>Protocol 2_PHA Staff Interviews_Telephone_Supervisors</w:t>
      </w:r>
    </w:p>
    <w:p w:rsidR="009358CB" w:rsidRPr="00542C6A" w:rsidRDefault="009358CB" w:rsidP="00CD4EBE">
      <w:pPr>
        <w:pStyle w:val="ListParagraph"/>
        <w:numPr>
          <w:ilvl w:val="0"/>
          <w:numId w:val="27"/>
        </w:numPr>
      </w:pPr>
      <w:r w:rsidRPr="00542C6A">
        <w:t>Protocol 3_PHA Staff Interviews_On-Site_Case Managers</w:t>
      </w:r>
    </w:p>
    <w:p w:rsidR="009358CB" w:rsidRPr="00542C6A" w:rsidRDefault="009358CB" w:rsidP="00CD4EBE">
      <w:pPr>
        <w:pStyle w:val="ListParagraph"/>
        <w:numPr>
          <w:ilvl w:val="0"/>
          <w:numId w:val="27"/>
        </w:numPr>
      </w:pPr>
      <w:r w:rsidRPr="00542C6A">
        <w:t>Protocol 4_Study Participant Interviews</w:t>
      </w:r>
    </w:p>
    <w:p w:rsidR="009358CB" w:rsidRPr="00542C6A" w:rsidRDefault="009358CB" w:rsidP="00CD4EBE">
      <w:pPr>
        <w:pStyle w:val="ListParagraph"/>
        <w:numPr>
          <w:ilvl w:val="0"/>
          <w:numId w:val="27"/>
        </w:numPr>
      </w:pPr>
      <w:r w:rsidRPr="00542C6A">
        <w:t>Protocol 5_PHA Staff Interviews_Pre-Interview Tables</w:t>
      </w:r>
    </w:p>
    <w:p w:rsidR="009358CB" w:rsidRDefault="009358CB" w:rsidP="00915E86">
      <w:pPr>
        <w:tabs>
          <w:tab w:val="clear" w:pos="432"/>
        </w:tabs>
        <w:spacing w:line="240" w:lineRule="auto"/>
        <w:ind w:firstLine="720"/>
        <w:rPr>
          <w:rFonts w:ascii="Times New Roman" w:hAnsi="Times New Roman"/>
        </w:rPr>
      </w:pPr>
    </w:p>
    <w:p w:rsidR="00931953" w:rsidRPr="00F274C1" w:rsidRDefault="00F24826" w:rsidP="00915E86">
      <w:pPr>
        <w:tabs>
          <w:tab w:val="clear" w:pos="432"/>
        </w:tabs>
        <w:spacing w:line="240" w:lineRule="auto"/>
        <w:ind w:firstLine="720"/>
        <w:rPr>
          <w:rFonts w:ascii="Times New Roman" w:hAnsi="Times New Roman"/>
        </w:rPr>
      </w:pPr>
      <w:r w:rsidRPr="00F274C1">
        <w:rPr>
          <w:rFonts w:ascii="Times New Roman" w:hAnsi="Times New Roman"/>
        </w:rPr>
        <w:t xml:space="preserve">FSS staff and participant experiences will be documented as part of this round of implementation research. During </w:t>
      </w:r>
      <w:r w:rsidR="0058733D" w:rsidRPr="00F274C1">
        <w:rPr>
          <w:rFonts w:ascii="Times New Roman" w:hAnsi="Times New Roman"/>
        </w:rPr>
        <w:t>this</w:t>
      </w:r>
      <w:r w:rsidRPr="00F274C1">
        <w:rPr>
          <w:rFonts w:ascii="Times New Roman" w:hAnsi="Times New Roman"/>
        </w:rPr>
        <w:t xml:space="preserve"> round, MDRC will conduct structured in-depth interviews with approximately</w:t>
      </w:r>
      <w:r w:rsidR="0058733D" w:rsidRPr="00F274C1">
        <w:rPr>
          <w:rFonts w:ascii="Times New Roman" w:hAnsi="Times New Roman"/>
        </w:rPr>
        <w:t xml:space="preserve"> </w:t>
      </w:r>
      <w:r w:rsidR="00B86F4E" w:rsidRPr="00F274C1">
        <w:rPr>
          <w:rFonts w:ascii="Times New Roman" w:hAnsi="Times New Roman"/>
        </w:rPr>
        <w:t>36</w:t>
      </w:r>
      <w:r w:rsidR="0058733D" w:rsidRPr="00F274C1">
        <w:rPr>
          <w:rFonts w:ascii="Times New Roman" w:hAnsi="Times New Roman"/>
        </w:rPr>
        <w:t xml:space="preserve"> staff members (3 PHA staff at each of nine PHAs in person and one PHA staff at each of nine PHAs by phone) and up to 90 participants (10 at each of nine sites) t</w:t>
      </w:r>
      <w:r w:rsidRPr="00F274C1">
        <w:rPr>
          <w:rFonts w:ascii="Times New Roman" w:hAnsi="Times New Roman"/>
        </w:rPr>
        <w:t xml:space="preserve">o learn about their experiences with and perspectives on </w:t>
      </w:r>
      <w:r w:rsidR="0058733D" w:rsidRPr="00F274C1">
        <w:rPr>
          <w:rFonts w:ascii="Times New Roman" w:hAnsi="Times New Roman"/>
        </w:rPr>
        <w:t>the FSS program</w:t>
      </w:r>
      <w:r w:rsidRPr="00F274C1">
        <w:rPr>
          <w:rFonts w:ascii="Times New Roman" w:hAnsi="Times New Roman"/>
        </w:rPr>
        <w:t xml:space="preserve">. The </w:t>
      </w:r>
      <w:r w:rsidR="00DA0D63" w:rsidRPr="00F274C1">
        <w:rPr>
          <w:rFonts w:ascii="Times New Roman" w:hAnsi="Times New Roman"/>
        </w:rPr>
        <w:t xml:space="preserve">proposed </w:t>
      </w:r>
      <w:r w:rsidRPr="00F274C1">
        <w:rPr>
          <w:rFonts w:ascii="Times New Roman" w:hAnsi="Times New Roman"/>
        </w:rPr>
        <w:t xml:space="preserve">interview protocols are </w:t>
      </w:r>
      <w:r w:rsidR="00395144">
        <w:rPr>
          <w:rFonts w:ascii="Times New Roman" w:hAnsi="Times New Roman"/>
        </w:rPr>
        <w:t xml:space="preserve">attached with this submission. </w:t>
      </w:r>
    </w:p>
    <w:p w:rsidR="00931953" w:rsidRPr="00F274C1" w:rsidRDefault="00931953" w:rsidP="00915E86">
      <w:pPr>
        <w:tabs>
          <w:tab w:val="clear" w:pos="432"/>
        </w:tabs>
        <w:spacing w:line="240" w:lineRule="auto"/>
        <w:ind w:firstLine="0"/>
        <w:rPr>
          <w:rFonts w:ascii="Times New Roman" w:hAnsi="Times New Roman"/>
        </w:rPr>
      </w:pPr>
    </w:p>
    <w:p w:rsidR="00931953" w:rsidRPr="00F274C1" w:rsidRDefault="00931953" w:rsidP="00915E86">
      <w:pPr>
        <w:tabs>
          <w:tab w:val="clear" w:pos="432"/>
        </w:tabs>
        <w:spacing w:line="240" w:lineRule="auto"/>
        <w:rPr>
          <w:rFonts w:ascii="Times New Roman" w:hAnsi="Times New Roman"/>
        </w:rPr>
      </w:pPr>
      <w:r w:rsidRPr="00F274C1">
        <w:rPr>
          <w:rFonts w:ascii="Times New Roman" w:hAnsi="Times New Roman"/>
        </w:rPr>
        <w:t xml:space="preserve">In developing the </w:t>
      </w:r>
      <w:r w:rsidR="0058733D" w:rsidRPr="00F274C1">
        <w:rPr>
          <w:rFonts w:ascii="Times New Roman" w:hAnsi="Times New Roman"/>
        </w:rPr>
        <w:t>pre-interview table for staff completion and the interview protocols</w:t>
      </w:r>
      <w:r w:rsidRPr="00F274C1">
        <w:rPr>
          <w:rFonts w:ascii="Times New Roman" w:hAnsi="Times New Roman"/>
        </w:rPr>
        <w:t xml:space="preserve">, we attempted to balance the need to capture </w:t>
      </w:r>
      <w:r w:rsidR="0058733D" w:rsidRPr="00F274C1">
        <w:rPr>
          <w:rFonts w:ascii="Times New Roman" w:hAnsi="Times New Roman"/>
        </w:rPr>
        <w:t xml:space="preserve">a rich set of </w:t>
      </w:r>
      <w:r w:rsidRPr="00F274C1">
        <w:rPr>
          <w:rFonts w:ascii="Times New Roman" w:hAnsi="Times New Roman"/>
        </w:rPr>
        <w:t xml:space="preserve">data against placing undue burden on the respondents, excluding items that—while potentially interesting—are not critical to </w:t>
      </w:r>
      <w:r w:rsidR="00A409B7" w:rsidRPr="00F274C1">
        <w:rPr>
          <w:rFonts w:ascii="Times New Roman" w:hAnsi="Times New Roman"/>
        </w:rPr>
        <w:t>understanding the implementation o</w:t>
      </w:r>
      <w:r w:rsidRPr="00F274C1">
        <w:rPr>
          <w:rFonts w:ascii="Times New Roman" w:hAnsi="Times New Roman"/>
        </w:rPr>
        <w:t xml:space="preserve">f </w:t>
      </w:r>
      <w:r w:rsidR="001A39FB" w:rsidRPr="00F274C1">
        <w:rPr>
          <w:rFonts w:ascii="Times New Roman" w:hAnsi="Times New Roman"/>
        </w:rPr>
        <w:t xml:space="preserve">the FSS </w:t>
      </w:r>
      <w:r w:rsidR="00A409B7" w:rsidRPr="00F274C1">
        <w:rPr>
          <w:rFonts w:ascii="Times New Roman" w:hAnsi="Times New Roman"/>
        </w:rPr>
        <w:t>program</w:t>
      </w:r>
      <w:r w:rsidRPr="00F274C1">
        <w:rPr>
          <w:rFonts w:ascii="Times New Roman" w:hAnsi="Times New Roman"/>
        </w:rPr>
        <w:t xml:space="preserve">. Another goal was to keep the time </w:t>
      </w:r>
      <w:r w:rsidR="00A409B7" w:rsidRPr="00F274C1">
        <w:rPr>
          <w:rFonts w:ascii="Times New Roman" w:hAnsi="Times New Roman"/>
        </w:rPr>
        <w:t>allotted for each interview</w:t>
      </w:r>
      <w:r w:rsidRPr="00F274C1">
        <w:rPr>
          <w:rFonts w:ascii="Times New Roman" w:hAnsi="Times New Roman"/>
        </w:rPr>
        <w:t xml:space="preserve"> to a reasonable duration, thereby limiting respondent burden. This section provides a brief overview of the </w:t>
      </w:r>
      <w:r w:rsidR="00A409B7" w:rsidRPr="00F274C1">
        <w:rPr>
          <w:rFonts w:ascii="Times New Roman" w:hAnsi="Times New Roman"/>
        </w:rPr>
        <w:t>pre-interview table and the interview protocols</w:t>
      </w:r>
      <w:r w:rsidRPr="00F274C1">
        <w:rPr>
          <w:rFonts w:ascii="Times New Roman" w:hAnsi="Times New Roman"/>
        </w:rPr>
        <w:t xml:space="preserve">. </w:t>
      </w:r>
    </w:p>
    <w:p w:rsidR="00A409B7" w:rsidRPr="00F274C1" w:rsidRDefault="00A409B7" w:rsidP="00915E86">
      <w:pPr>
        <w:tabs>
          <w:tab w:val="clear" w:pos="432"/>
        </w:tabs>
        <w:spacing w:line="240" w:lineRule="auto"/>
        <w:ind w:firstLine="360"/>
        <w:rPr>
          <w:rFonts w:ascii="Times New Roman" w:hAnsi="Times New Roman"/>
        </w:rPr>
      </w:pPr>
    </w:p>
    <w:p w:rsidR="00A409B7" w:rsidRPr="00F274C1" w:rsidRDefault="00395144" w:rsidP="00915E86">
      <w:pPr>
        <w:tabs>
          <w:tab w:val="clear" w:pos="432"/>
        </w:tabs>
        <w:spacing w:line="240" w:lineRule="auto"/>
        <w:ind w:firstLine="360"/>
        <w:rPr>
          <w:rFonts w:ascii="Times New Roman" w:hAnsi="Times New Roman"/>
        </w:rPr>
      </w:pPr>
      <w:r>
        <w:rPr>
          <w:rFonts w:ascii="Times New Roman" w:hAnsi="Times New Roman"/>
        </w:rPr>
        <w:t>Protocol 5 (</w:t>
      </w:r>
      <w:r w:rsidR="00A409B7" w:rsidRPr="00F274C1">
        <w:rPr>
          <w:rFonts w:ascii="Times New Roman" w:hAnsi="Times New Roman"/>
        </w:rPr>
        <w:t>Pre-interview Staff/PCC Table</w:t>
      </w:r>
      <w:r>
        <w:rPr>
          <w:rFonts w:ascii="Times New Roman" w:hAnsi="Times New Roman"/>
        </w:rPr>
        <w:t xml:space="preserve">s) is a template </w:t>
      </w:r>
      <w:r w:rsidR="00A409B7" w:rsidRPr="00F274C1">
        <w:rPr>
          <w:rFonts w:ascii="Times New Roman" w:hAnsi="Times New Roman"/>
        </w:rPr>
        <w:t xml:space="preserve">for staff to complete prior to the research team </w:t>
      </w:r>
      <w:r>
        <w:rPr>
          <w:rFonts w:ascii="Times New Roman" w:hAnsi="Times New Roman"/>
        </w:rPr>
        <w:t>interview</w:t>
      </w:r>
      <w:r w:rsidR="00A409B7" w:rsidRPr="00F274C1">
        <w:rPr>
          <w:rFonts w:ascii="Times New Roman" w:hAnsi="Times New Roman"/>
        </w:rPr>
        <w:t xml:space="preserve">. It asks for basic information about </w:t>
      </w:r>
      <w:r w:rsidR="00C74E88" w:rsidRPr="00F274C1">
        <w:rPr>
          <w:rFonts w:ascii="Times New Roman" w:hAnsi="Times New Roman"/>
        </w:rPr>
        <w:t xml:space="preserve">program size, staffing levels and responsibilities, and the site’s </w:t>
      </w:r>
      <w:r w:rsidR="00AA06E7" w:rsidRPr="00F274C1">
        <w:rPr>
          <w:rFonts w:ascii="Times New Roman" w:hAnsi="Times New Roman"/>
        </w:rPr>
        <w:t>PCC</w:t>
      </w:r>
      <w:r w:rsidR="00C74E88" w:rsidRPr="00F274C1">
        <w:rPr>
          <w:rFonts w:ascii="Times New Roman" w:hAnsi="Times New Roman"/>
        </w:rPr>
        <w:t>. The intention is to allow supervisors to complete this table on their own time, which will save time during the interview.</w:t>
      </w:r>
    </w:p>
    <w:p w:rsidR="00A409B7" w:rsidRPr="00F274C1" w:rsidRDefault="00A409B7" w:rsidP="00915E86">
      <w:pPr>
        <w:tabs>
          <w:tab w:val="clear" w:pos="432"/>
        </w:tabs>
        <w:spacing w:line="240" w:lineRule="auto"/>
        <w:ind w:firstLine="360"/>
        <w:rPr>
          <w:rFonts w:ascii="Times New Roman" w:hAnsi="Times New Roman"/>
        </w:rPr>
      </w:pPr>
    </w:p>
    <w:p w:rsidR="00931953" w:rsidRPr="00F274C1" w:rsidRDefault="00C74E88" w:rsidP="00915E86">
      <w:pPr>
        <w:tabs>
          <w:tab w:val="clear" w:pos="432"/>
        </w:tabs>
        <w:spacing w:line="240" w:lineRule="auto"/>
        <w:ind w:firstLine="360"/>
        <w:rPr>
          <w:rFonts w:ascii="Times New Roman" w:hAnsi="Times New Roman"/>
        </w:rPr>
      </w:pPr>
      <w:r w:rsidRPr="00F274C1">
        <w:rPr>
          <w:rFonts w:ascii="Times New Roman" w:hAnsi="Times New Roman"/>
        </w:rPr>
        <w:t>T</w:t>
      </w:r>
      <w:r w:rsidR="000D11F4" w:rsidRPr="00F274C1">
        <w:rPr>
          <w:rFonts w:ascii="Times New Roman" w:hAnsi="Times New Roman"/>
        </w:rPr>
        <w:t xml:space="preserve">he following </w:t>
      </w:r>
      <w:r w:rsidR="00651EAE" w:rsidRPr="00F274C1">
        <w:rPr>
          <w:rFonts w:ascii="Times New Roman" w:hAnsi="Times New Roman"/>
        </w:rPr>
        <w:t xml:space="preserve">broad </w:t>
      </w:r>
      <w:r w:rsidR="00931953" w:rsidRPr="00F274C1">
        <w:rPr>
          <w:rFonts w:ascii="Times New Roman" w:hAnsi="Times New Roman"/>
        </w:rPr>
        <w:t xml:space="preserve">topics will be included in the </w:t>
      </w:r>
      <w:r w:rsidRPr="00F274C1">
        <w:rPr>
          <w:rFonts w:ascii="Times New Roman" w:hAnsi="Times New Roman"/>
        </w:rPr>
        <w:t>supervisor and case manager interview protocols</w:t>
      </w:r>
      <w:r w:rsidR="00931953" w:rsidRPr="00F274C1">
        <w:rPr>
          <w:rFonts w:ascii="Times New Roman" w:hAnsi="Times New Roman"/>
        </w:rPr>
        <w:t xml:space="preserve">: </w:t>
      </w:r>
    </w:p>
    <w:p w:rsidR="00931953" w:rsidRPr="00F274C1" w:rsidRDefault="00931953" w:rsidP="00CE2B8B">
      <w:pPr>
        <w:tabs>
          <w:tab w:val="clear" w:pos="432"/>
        </w:tabs>
        <w:spacing w:line="240" w:lineRule="auto"/>
        <w:ind w:firstLine="0"/>
        <w:jc w:val="left"/>
        <w:rPr>
          <w:rFonts w:ascii="Times New Roman" w:hAnsi="Times New Roman"/>
        </w:rPr>
      </w:pPr>
    </w:p>
    <w:p w:rsidR="009F78F3" w:rsidRPr="00F274C1" w:rsidRDefault="006D323B" w:rsidP="00915E86">
      <w:pPr>
        <w:pStyle w:val="ListParagraph"/>
        <w:numPr>
          <w:ilvl w:val="0"/>
          <w:numId w:val="20"/>
        </w:numPr>
        <w:tabs>
          <w:tab w:val="left" w:pos="720"/>
          <w:tab w:val="left" w:pos="1440"/>
          <w:tab w:val="left" w:pos="1800"/>
        </w:tabs>
        <w:spacing w:line="264" w:lineRule="auto"/>
      </w:pPr>
      <w:r w:rsidRPr="00F274C1">
        <w:t>General Program and Staffing</w:t>
      </w:r>
      <w:r w:rsidR="007700D2" w:rsidRPr="00F274C1">
        <w:t xml:space="preserve"> (supervisors only)</w:t>
      </w:r>
    </w:p>
    <w:p w:rsidR="006D323B" w:rsidRPr="00F274C1" w:rsidRDefault="006D323B" w:rsidP="00915E86">
      <w:pPr>
        <w:pStyle w:val="ListParagraph"/>
        <w:numPr>
          <w:ilvl w:val="1"/>
          <w:numId w:val="20"/>
        </w:numPr>
        <w:tabs>
          <w:tab w:val="left" w:pos="720"/>
          <w:tab w:val="left" w:pos="1440"/>
          <w:tab w:val="left" w:pos="1800"/>
        </w:tabs>
        <w:spacing w:line="264" w:lineRule="auto"/>
      </w:pPr>
      <w:r w:rsidRPr="00F274C1">
        <w:t>Policy updates</w:t>
      </w:r>
    </w:p>
    <w:p w:rsidR="006D323B" w:rsidRPr="00F274C1" w:rsidRDefault="006D323B" w:rsidP="00915E86">
      <w:pPr>
        <w:pStyle w:val="ListParagraph"/>
        <w:numPr>
          <w:ilvl w:val="0"/>
          <w:numId w:val="20"/>
        </w:numPr>
        <w:tabs>
          <w:tab w:val="left" w:pos="720"/>
          <w:tab w:val="left" w:pos="1440"/>
          <w:tab w:val="left" w:pos="1800"/>
        </w:tabs>
        <w:spacing w:line="264" w:lineRule="auto"/>
      </w:pPr>
      <w:r w:rsidRPr="00F274C1">
        <w:t>Program Approach</w:t>
      </w:r>
    </w:p>
    <w:p w:rsidR="006D323B" w:rsidRPr="00F274C1" w:rsidRDefault="006D323B" w:rsidP="00915E86">
      <w:pPr>
        <w:pStyle w:val="ListParagraph"/>
        <w:numPr>
          <w:ilvl w:val="0"/>
          <w:numId w:val="20"/>
        </w:numPr>
        <w:tabs>
          <w:tab w:val="left" w:pos="720"/>
          <w:tab w:val="left" w:pos="1440"/>
          <w:tab w:val="left" w:pos="1800"/>
        </w:tabs>
        <w:spacing w:line="264" w:lineRule="auto"/>
      </w:pPr>
      <w:r w:rsidRPr="00F274C1">
        <w:t>Case Management</w:t>
      </w:r>
    </w:p>
    <w:p w:rsidR="006D323B" w:rsidRPr="00F274C1" w:rsidRDefault="006D323B" w:rsidP="00915E86">
      <w:pPr>
        <w:pStyle w:val="ListParagraph"/>
        <w:numPr>
          <w:ilvl w:val="1"/>
          <w:numId w:val="20"/>
        </w:numPr>
        <w:tabs>
          <w:tab w:val="left" w:pos="720"/>
          <w:tab w:val="left" w:pos="1440"/>
          <w:tab w:val="left" w:pos="1800"/>
        </w:tabs>
        <w:spacing w:line="264" w:lineRule="auto"/>
      </w:pPr>
      <w:r w:rsidRPr="00F274C1">
        <w:t>Graduation</w:t>
      </w:r>
    </w:p>
    <w:p w:rsidR="006D323B" w:rsidRPr="00F274C1" w:rsidRDefault="006D323B" w:rsidP="00915E86">
      <w:pPr>
        <w:pStyle w:val="ListParagraph"/>
        <w:numPr>
          <w:ilvl w:val="1"/>
          <w:numId w:val="20"/>
        </w:numPr>
        <w:tabs>
          <w:tab w:val="left" w:pos="720"/>
          <w:tab w:val="left" w:pos="1440"/>
          <w:tab w:val="left" w:pos="1800"/>
        </w:tabs>
        <w:spacing w:line="264" w:lineRule="auto"/>
      </w:pPr>
      <w:r w:rsidRPr="00F274C1">
        <w:t>Escrow</w:t>
      </w:r>
    </w:p>
    <w:p w:rsidR="006D323B" w:rsidRPr="00F274C1" w:rsidRDefault="006D323B" w:rsidP="00915E86">
      <w:pPr>
        <w:pStyle w:val="ListParagraph"/>
        <w:numPr>
          <w:ilvl w:val="0"/>
          <w:numId w:val="20"/>
        </w:numPr>
        <w:tabs>
          <w:tab w:val="left" w:pos="720"/>
          <w:tab w:val="left" w:pos="1440"/>
          <w:tab w:val="left" w:pos="1800"/>
        </w:tabs>
        <w:spacing w:line="264" w:lineRule="auto"/>
      </w:pPr>
      <w:r w:rsidRPr="00F274C1">
        <w:t>FSS Goal Setting</w:t>
      </w:r>
    </w:p>
    <w:p w:rsidR="006D323B" w:rsidRPr="00F274C1" w:rsidRDefault="006D323B" w:rsidP="00915E86">
      <w:pPr>
        <w:pStyle w:val="ListParagraph"/>
        <w:numPr>
          <w:ilvl w:val="0"/>
          <w:numId w:val="20"/>
        </w:numPr>
        <w:tabs>
          <w:tab w:val="left" w:pos="720"/>
          <w:tab w:val="left" w:pos="1440"/>
          <w:tab w:val="left" w:pos="1800"/>
        </w:tabs>
        <w:spacing w:line="264" w:lineRule="auto"/>
      </w:pPr>
      <w:r w:rsidRPr="00F274C1">
        <w:t>PCC and Service Referral Network</w:t>
      </w:r>
    </w:p>
    <w:p w:rsidR="006D323B" w:rsidRPr="00F274C1" w:rsidRDefault="006D323B" w:rsidP="00915E86">
      <w:pPr>
        <w:pStyle w:val="ListParagraph"/>
        <w:numPr>
          <w:ilvl w:val="0"/>
          <w:numId w:val="20"/>
        </w:numPr>
        <w:tabs>
          <w:tab w:val="left" w:pos="720"/>
          <w:tab w:val="left" w:pos="1440"/>
          <w:tab w:val="left" w:pos="1800"/>
        </w:tabs>
        <w:spacing w:line="264" w:lineRule="auto"/>
      </w:pPr>
      <w:r w:rsidRPr="00F274C1">
        <w:t>Program Costs</w:t>
      </w:r>
      <w:r w:rsidR="007700D2" w:rsidRPr="00F274C1">
        <w:t xml:space="preserve"> </w:t>
      </w:r>
      <w:r w:rsidR="0025679E">
        <w:t>-</w:t>
      </w:r>
    </w:p>
    <w:p w:rsidR="006D323B" w:rsidRPr="00F274C1" w:rsidRDefault="006D323B" w:rsidP="006D323B">
      <w:pPr>
        <w:tabs>
          <w:tab w:val="clear" w:pos="432"/>
          <w:tab w:val="left" w:pos="720"/>
          <w:tab w:val="left" w:pos="1440"/>
          <w:tab w:val="left" w:pos="1800"/>
        </w:tabs>
        <w:spacing w:line="264" w:lineRule="auto"/>
        <w:ind w:left="720" w:hanging="360"/>
        <w:jc w:val="left"/>
        <w:rPr>
          <w:rFonts w:ascii="Times New Roman" w:hAnsi="Times New Roman"/>
        </w:rPr>
      </w:pPr>
    </w:p>
    <w:p w:rsidR="007700D2" w:rsidRPr="00F274C1" w:rsidRDefault="007700D2" w:rsidP="006D323B">
      <w:pPr>
        <w:tabs>
          <w:tab w:val="clear" w:pos="432"/>
          <w:tab w:val="left" w:pos="720"/>
          <w:tab w:val="left" w:pos="1440"/>
          <w:tab w:val="left" w:pos="1800"/>
        </w:tabs>
        <w:spacing w:line="264" w:lineRule="auto"/>
        <w:ind w:left="720" w:hanging="360"/>
        <w:jc w:val="left"/>
        <w:rPr>
          <w:rFonts w:ascii="Times New Roman" w:hAnsi="Times New Roman"/>
        </w:rPr>
      </w:pPr>
      <w:r w:rsidRPr="00F274C1">
        <w:rPr>
          <w:rFonts w:ascii="Times New Roman" w:hAnsi="Times New Roman"/>
        </w:rPr>
        <w:t>The following broad topics will be included in the participant interview protocol:</w:t>
      </w:r>
    </w:p>
    <w:p w:rsidR="007700D2" w:rsidRPr="00F274C1" w:rsidRDefault="007700D2" w:rsidP="006D323B">
      <w:pPr>
        <w:tabs>
          <w:tab w:val="clear" w:pos="432"/>
          <w:tab w:val="left" w:pos="720"/>
          <w:tab w:val="left" w:pos="1440"/>
          <w:tab w:val="left" w:pos="1800"/>
        </w:tabs>
        <w:spacing w:line="264" w:lineRule="auto"/>
        <w:ind w:left="720" w:hanging="360"/>
        <w:jc w:val="left"/>
        <w:rPr>
          <w:rFonts w:ascii="Times New Roman" w:hAnsi="Times New Roman"/>
        </w:rPr>
      </w:pPr>
    </w:p>
    <w:p w:rsidR="007700D2" w:rsidRPr="00F274C1" w:rsidRDefault="00654CD8" w:rsidP="00915E86">
      <w:pPr>
        <w:pStyle w:val="ListParagraph"/>
        <w:numPr>
          <w:ilvl w:val="0"/>
          <w:numId w:val="19"/>
        </w:numPr>
        <w:tabs>
          <w:tab w:val="left" w:pos="720"/>
          <w:tab w:val="left" w:pos="1440"/>
          <w:tab w:val="left" w:pos="1800"/>
        </w:tabs>
        <w:spacing w:line="264" w:lineRule="auto"/>
      </w:pPr>
      <w:r w:rsidRPr="00F274C1">
        <w:t>Motivation for Joining FSS</w:t>
      </w:r>
    </w:p>
    <w:p w:rsidR="00654CD8" w:rsidRPr="00F274C1" w:rsidRDefault="00654CD8" w:rsidP="00915E86">
      <w:pPr>
        <w:pStyle w:val="ListParagraph"/>
        <w:numPr>
          <w:ilvl w:val="0"/>
          <w:numId w:val="19"/>
        </w:numPr>
        <w:tabs>
          <w:tab w:val="left" w:pos="720"/>
          <w:tab w:val="left" w:pos="1440"/>
          <w:tab w:val="left" w:pos="1800"/>
        </w:tabs>
        <w:spacing w:line="264" w:lineRule="auto"/>
      </w:pPr>
      <w:r w:rsidRPr="00F274C1">
        <w:t>Goal-Setting and Progress toward Goals</w:t>
      </w:r>
    </w:p>
    <w:p w:rsidR="00654CD8" w:rsidRPr="00F274C1" w:rsidRDefault="00654CD8" w:rsidP="00915E86">
      <w:pPr>
        <w:pStyle w:val="ListParagraph"/>
        <w:numPr>
          <w:ilvl w:val="0"/>
          <w:numId w:val="19"/>
        </w:numPr>
        <w:tabs>
          <w:tab w:val="left" w:pos="720"/>
          <w:tab w:val="left" w:pos="1440"/>
          <w:tab w:val="left" w:pos="1800"/>
        </w:tabs>
        <w:spacing w:line="264" w:lineRule="auto"/>
      </w:pPr>
      <w:r w:rsidRPr="00F274C1">
        <w:t>Relationship with Case Manager</w:t>
      </w:r>
    </w:p>
    <w:p w:rsidR="00654CD8" w:rsidRPr="00F274C1" w:rsidRDefault="00654CD8" w:rsidP="00915E86">
      <w:pPr>
        <w:pStyle w:val="ListParagraph"/>
        <w:numPr>
          <w:ilvl w:val="0"/>
          <w:numId w:val="19"/>
        </w:numPr>
        <w:tabs>
          <w:tab w:val="left" w:pos="720"/>
          <w:tab w:val="left" w:pos="1440"/>
          <w:tab w:val="left" w:pos="1800"/>
        </w:tabs>
        <w:spacing w:line="264" w:lineRule="auto"/>
      </w:pPr>
      <w:r w:rsidRPr="00F274C1">
        <w:t>Services Used</w:t>
      </w:r>
    </w:p>
    <w:p w:rsidR="00654CD8" w:rsidRPr="00F274C1" w:rsidRDefault="00654CD8" w:rsidP="00915E86">
      <w:pPr>
        <w:pStyle w:val="ListParagraph"/>
        <w:numPr>
          <w:ilvl w:val="0"/>
          <w:numId w:val="19"/>
        </w:numPr>
        <w:tabs>
          <w:tab w:val="left" w:pos="720"/>
          <w:tab w:val="left" w:pos="1440"/>
          <w:tab w:val="left" w:pos="1800"/>
        </w:tabs>
        <w:spacing w:line="264" w:lineRule="auto"/>
      </w:pPr>
      <w:r w:rsidRPr="00F274C1">
        <w:t xml:space="preserve">Escrow </w:t>
      </w:r>
    </w:p>
    <w:p w:rsidR="00654CD8" w:rsidRPr="00F274C1" w:rsidRDefault="00654CD8" w:rsidP="00915E86">
      <w:pPr>
        <w:pStyle w:val="ListParagraph"/>
        <w:numPr>
          <w:ilvl w:val="0"/>
          <w:numId w:val="19"/>
        </w:numPr>
        <w:tabs>
          <w:tab w:val="left" w:pos="720"/>
          <w:tab w:val="left" w:pos="1440"/>
          <w:tab w:val="left" w:pos="1800"/>
        </w:tabs>
        <w:spacing w:line="264" w:lineRule="auto"/>
      </w:pPr>
      <w:r w:rsidRPr="00F274C1">
        <w:t>Overall Assessment and Recommendations</w:t>
      </w:r>
    </w:p>
    <w:p w:rsidR="00915E86" w:rsidRPr="00F274C1" w:rsidRDefault="00915E86" w:rsidP="00915E86">
      <w:pPr>
        <w:tabs>
          <w:tab w:val="clear" w:pos="432"/>
        </w:tabs>
        <w:spacing w:line="264" w:lineRule="auto"/>
        <w:ind w:firstLine="0"/>
        <w:jc w:val="left"/>
        <w:rPr>
          <w:rFonts w:ascii="Times New Roman" w:hAnsi="Times New Roman"/>
          <w:b/>
        </w:rPr>
      </w:pPr>
    </w:p>
    <w:p w:rsidR="001A39FB" w:rsidRPr="00F274C1" w:rsidRDefault="001A39FB" w:rsidP="00915E86">
      <w:pPr>
        <w:tabs>
          <w:tab w:val="clear" w:pos="432"/>
        </w:tabs>
        <w:spacing w:line="264" w:lineRule="auto"/>
        <w:ind w:firstLine="0"/>
        <w:jc w:val="left"/>
        <w:rPr>
          <w:rFonts w:ascii="Times New Roman" w:hAnsi="Times New Roman"/>
          <w:i/>
        </w:rPr>
      </w:pPr>
      <w:r w:rsidRPr="00F274C1">
        <w:rPr>
          <w:rFonts w:ascii="Times New Roman" w:hAnsi="Times New Roman"/>
          <w:i/>
        </w:rPr>
        <w:t>Informed Consent</w:t>
      </w:r>
    </w:p>
    <w:p w:rsidR="00CE2B8B" w:rsidRPr="00F274C1" w:rsidRDefault="00CE2B8B" w:rsidP="00931953">
      <w:pPr>
        <w:tabs>
          <w:tab w:val="clear" w:pos="432"/>
        </w:tabs>
        <w:spacing w:line="264" w:lineRule="auto"/>
        <w:ind w:firstLine="0"/>
        <w:jc w:val="left"/>
        <w:rPr>
          <w:rFonts w:ascii="Times New Roman" w:hAnsi="Times New Roman"/>
          <w:b/>
          <w:i/>
        </w:rPr>
      </w:pPr>
    </w:p>
    <w:p w:rsidR="003026E7" w:rsidRDefault="00654CD8" w:rsidP="00915E86">
      <w:pPr>
        <w:tabs>
          <w:tab w:val="clear" w:pos="432"/>
        </w:tabs>
        <w:spacing w:line="240" w:lineRule="auto"/>
        <w:ind w:firstLine="0"/>
        <w:rPr>
          <w:rFonts w:ascii="Times New Roman" w:hAnsi="Times New Roman"/>
        </w:rPr>
      </w:pPr>
      <w:r w:rsidRPr="00F274C1">
        <w:rPr>
          <w:rFonts w:ascii="Times New Roman" w:hAnsi="Times New Roman"/>
        </w:rPr>
        <w:t xml:space="preserve">Verbal consent to participate in the interview will be obtained from staff before starting the interview. </w:t>
      </w:r>
      <w:r w:rsidR="00931953" w:rsidRPr="00F274C1">
        <w:rPr>
          <w:rFonts w:ascii="Times New Roman" w:hAnsi="Times New Roman"/>
        </w:rPr>
        <w:t>Study participants completed a participation agreement when they enrolled in the study, providing their informed consent to participate in the research study</w:t>
      </w:r>
      <w:r w:rsidR="00DA0D63" w:rsidRPr="00F274C1">
        <w:rPr>
          <w:rFonts w:ascii="Times New Roman" w:hAnsi="Times New Roman"/>
        </w:rPr>
        <w:t xml:space="preserve"> and related data collection activ</w:t>
      </w:r>
      <w:r w:rsidR="007C60AB" w:rsidRPr="00F274C1">
        <w:rPr>
          <w:rFonts w:ascii="Times New Roman" w:hAnsi="Times New Roman"/>
        </w:rPr>
        <w:t>i</w:t>
      </w:r>
      <w:r w:rsidR="00DA0D63" w:rsidRPr="00F274C1">
        <w:rPr>
          <w:rFonts w:ascii="Times New Roman" w:hAnsi="Times New Roman"/>
        </w:rPr>
        <w:t>ties</w:t>
      </w:r>
      <w:r w:rsidR="00931953" w:rsidRPr="00F274C1">
        <w:rPr>
          <w:rFonts w:ascii="Times New Roman" w:hAnsi="Times New Roman"/>
        </w:rPr>
        <w:t>. The original participation agreement</w:t>
      </w:r>
      <w:r w:rsidR="0040494C" w:rsidRPr="00F274C1">
        <w:rPr>
          <w:rFonts w:ascii="Times New Roman" w:hAnsi="Times New Roman"/>
        </w:rPr>
        <w:t xml:space="preserve"> allows for the collection and retention of data on study participants for up to 10 years after random assignment</w:t>
      </w:r>
      <w:r w:rsidR="008842F0" w:rsidRPr="00F274C1">
        <w:rPr>
          <w:rFonts w:ascii="Times New Roman" w:hAnsi="Times New Roman"/>
        </w:rPr>
        <w:t>.</w:t>
      </w:r>
      <w:r w:rsidRPr="00F274C1">
        <w:rPr>
          <w:rFonts w:ascii="Times New Roman" w:hAnsi="Times New Roman"/>
        </w:rPr>
        <w:t xml:space="preserve"> Verbal consent to participate in the interview will also be obtained from participants before starting the interview. A </w:t>
      </w:r>
      <w:r w:rsidR="00186F82" w:rsidRPr="00F274C1">
        <w:rPr>
          <w:rFonts w:ascii="Times New Roman" w:hAnsi="Times New Roman"/>
        </w:rPr>
        <w:t>copy of the script read out loud to each respondent,</w:t>
      </w:r>
      <w:r w:rsidRPr="00F274C1">
        <w:rPr>
          <w:rFonts w:ascii="Times New Roman" w:hAnsi="Times New Roman"/>
        </w:rPr>
        <w:t xml:space="preserve"> asking for consent to be interviewed</w:t>
      </w:r>
      <w:r w:rsidR="00186F82" w:rsidRPr="00F274C1">
        <w:rPr>
          <w:rFonts w:ascii="Times New Roman" w:hAnsi="Times New Roman"/>
        </w:rPr>
        <w:t>,</w:t>
      </w:r>
      <w:r w:rsidRPr="00F274C1">
        <w:rPr>
          <w:rFonts w:ascii="Times New Roman" w:hAnsi="Times New Roman"/>
        </w:rPr>
        <w:t xml:space="preserve"> is included in the introductory script in each protocol.</w:t>
      </w:r>
      <w:r w:rsidR="00186F82" w:rsidRPr="00F274C1">
        <w:rPr>
          <w:rFonts w:ascii="Times New Roman" w:hAnsi="Times New Roman"/>
        </w:rPr>
        <w:t xml:space="preserve"> </w:t>
      </w:r>
    </w:p>
    <w:p w:rsidR="00F274C1" w:rsidRPr="00F274C1" w:rsidRDefault="00F274C1" w:rsidP="00915E86">
      <w:pPr>
        <w:tabs>
          <w:tab w:val="clear" w:pos="432"/>
        </w:tabs>
        <w:spacing w:line="240" w:lineRule="auto"/>
        <w:ind w:firstLine="0"/>
        <w:rPr>
          <w:rFonts w:ascii="Times New Roman" w:hAnsi="Times New Roman"/>
        </w:rPr>
      </w:pPr>
    </w:p>
    <w:p w:rsidR="000E7094" w:rsidRPr="00F274C1" w:rsidRDefault="000E7094" w:rsidP="00F274C1">
      <w:pPr>
        <w:pStyle w:val="Heading3"/>
        <w:numPr>
          <w:ilvl w:val="0"/>
          <w:numId w:val="25"/>
        </w:numPr>
        <w:tabs>
          <w:tab w:val="clear" w:pos="432"/>
        </w:tabs>
        <w:jc w:val="left"/>
        <w:rPr>
          <w:rFonts w:ascii="Times New Roman" w:hAnsi="Times New Roman"/>
          <w:b w:val="0"/>
          <w:bCs w:val="0"/>
          <w:sz w:val="24"/>
          <w:szCs w:val="24"/>
        </w:rPr>
      </w:pPr>
      <w:r w:rsidRPr="00F274C1">
        <w:rPr>
          <w:rFonts w:ascii="Times New Roman" w:hAnsi="Times New Roman"/>
          <w:b w:val="0"/>
          <w:sz w:val="24"/>
          <w:szCs w:val="24"/>
        </w:rPr>
        <w:t>Use of Information Technology for Data Collection to Reduce Respondent Burden</w:t>
      </w:r>
      <w:r w:rsidR="00D87976" w:rsidRPr="00F274C1">
        <w:rPr>
          <w:rFonts w:ascii="Times New Roman" w:hAnsi="Times New Roman"/>
          <w:b w:val="0"/>
          <w:sz w:val="24"/>
          <w:szCs w:val="24"/>
        </w:rPr>
        <w:t xml:space="preserve"> </w:t>
      </w:r>
    </w:p>
    <w:p w:rsidR="000E7094" w:rsidRDefault="000E7094" w:rsidP="00915E86">
      <w:pPr>
        <w:pStyle w:val="BodyText"/>
        <w:ind w:firstLine="432"/>
        <w:jc w:val="both"/>
        <w:rPr>
          <w:rFonts w:ascii="Times New Roman" w:hAnsi="Times New Roman"/>
          <w:sz w:val="24"/>
          <w:szCs w:val="24"/>
        </w:rPr>
      </w:pPr>
      <w:r w:rsidRPr="00F274C1">
        <w:rPr>
          <w:rFonts w:ascii="Times New Roman" w:hAnsi="Times New Roman"/>
          <w:sz w:val="24"/>
          <w:szCs w:val="24"/>
        </w:rPr>
        <w:t xml:space="preserve">Wherever possible, advanced technology will be used in data collection efforts to reduce burden on study participants and </w:t>
      </w:r>
      <w:r w:rsidR="00E93D30" w:rsidRPr="00F274C1">
        <w:rPr>
          <w:rFonts w:ascii="Times New Roman" w:hAnsi="Times New Roman"/>
          <w:sz w:val="24"/>
          <w:szCs w:val="24"/>
        </w:rPr>
        <w:t>on-site</w:t>
      </w:r>
      <w:r w:rsidRPr="00F274C1">
        <w:rPr>
          <w:rFonts w:ascii="Times New Roman" w:hAnsi="Times New Roman"/>
          <w:sz w:val="24"/>
          <w:szCs w:val="24"/>
        </w:rPr>
        <w:t xml:space="preserve"> staff. </w:t>
      </w:r>
      <w:r w:rsidR="000B73A9" w:rsidRPr="00F274C1">
        <w:rPr>
          <w:rFonts w:ascii="Times New Roman" w:hAnsi="Times New Roman"/>
          <w:sz w:val="24"/>
          <w:szCs w:val="24"/>
        </w:rPr>
        <w:t xml:space="preserve">While program implementation data collection relies on evaluation </w:t>
      </w:r>
      <w:r w:rsidR="00915E86" w:rsidRPr="00F274C1">
        <w:rPr>
          <w:rFonts w:ascii="Times New Roman" w:hAnsi="Times New Roman"/>
          <w:sz w:val="24"/>
          <w:szCs w:val="24"/>
        </w:rPr>
        <w:t xml:space="preserve">of </w:t>
      </w:r>
      <w:r w:rsidR="000B73A9" w:rsidRPr="00F274C1">
        <w:rPr>
          <w:rFonts w:ascii="Times New Roman" w:hAnsi="Times New Roman"/>
          <w:sz w:val="24"/>
          <w:szCs w:val="24"/>
        </w:rPr>
        <w:t>staff efforts on-site, we have sought, wherever possible, to minimize overlap between questions we include in implementation research protocols and information that is available through PHA data and other administrative records.</w:t>
      </w:r>
    </w:p>
    <w:p w:rsidR="007579E8" w:rsidRPr="00F274C1" w:rsidRDefault="007579E8" w:rsidP="00F274C1">
      <w:pPr>
        <w:pStyle w:val="Heading4"/>
        <w:numPr>
          <w:ilvl w:val="0"/>
          <w:numId w:val="25"/>
        </w:numPr>
        <w:spacing w:line="240" w:lineRule="auto"/>
        <w:rPr>
          <w:rFonts w:ascii="Times New Roman" w:hAnsi="Times New Roman" w:cs="Times New Roman"/>
          <w:b w:val="0"/>
          <w:i w:val="0"/>
          <w:color w:val="auto"/>
        </w:rPr>
      </w:pPr>
      <w:r w:rsidRPr="00F274C1">
        <w:rPr>
          <w:rFonts w:ascii="Times New Roman" w:hAnsi="Times New Roman" w:cs="Times New Roman"/>
          <w:b w:val="0"/>
          <w:i w:val="0"/>
          <w:color w:val="auto"/>
        </w:rPr>
        <w:t>Efforts to Identify Duplication</w:t>
      </w:r>
    </w:p>
    <w:p w:rsidR="00B1381C" w:rsidRPr="00F274C1" w:rsidRDefault="00B1381C" w:rsidP="00915E86">
      <w:pPr>
        <w:pStyle w:val="BodyText"/>
        <w:ind w:firstLine="432"/>
        <w:jc w:val="both"/>
        <w:rPr>
          <w:rFonts w:ascii="Times New Roman" w:hAnsi="Times New Roman"/>
          <w:i/>
          <w:sz w:val="24"/>
          <w:szCs w:val="24"/>
        </w:rPr>
      </w:pPr>
    </w:p>
    <w:p w:rsidR="007579E8" w:rsidRDefault="007579E8" w:rsidP="00915E86">
      <w:pPr>
        <w:pStyle w:val="BodyText"/>
        <w:ind w:firstLine="432"/>
        <w:jc w:val="both"/>
        <w:rPr>
          <w:rFonts w:ascii="Times New Roman" w:hAnsi="Times New Roman"/>
          <w:sz w:val="24"/>
          <w:szCs w:val="24"/>
        </w:rPr>
      </w:pPr>
      <w:r w:rsidRPr="00F274C1">
        <w:rPr>
          <w:rFonts w:ascii="Times New Roman" w:hAnsi="Times New Roman"/>
          <w:sz w:val="24"/>
          <w:szCs w:val="24"/>
        </w:rPr>
        <w:t xml:space="preserve">The information collection will not duplicate information that is already available. Where </w:t>
      </w:r>
      <w:r w:rsidR="005A3085" w:rsidRPr="00F274C1">
        <w:rPr>
          <w:rFonts w:ascii="Times New Roman" w:hAnsi="Times New Roman"/>
          <w:sz w:val="24"/>
          <w:szCs w:val="24"/>
        </w:rPr>
        <w:t xml:space="preserve">possible, the evaluation uses </w:t>
      </w:r>
      <w:r w:rsidRPr="00F274C1">
        <w:rPr>
          <w:rFonts w:ascii="Times New Roman" w:hAnsi="Times New Roman"/>
          <w:sz w:val="24"/>
          <w:szCs w:val="24"/>
        </w:rPr>
        <w:t>available data sources, such as</w:t>
      </w:r>
      <w:r w:rsidR="00AA06E7" w:rsidRPr="00F274C1">
        <w:rPr>
          <w:rFonts w:ascii="Times New Roman" w:hAnsi="Times New Roman"/>
          <w:sz w:val="24"/>
          <w:szCs w:val="24"/>
        </w:rPr>
        <w:t xml:space="preserve"> Unemployment Insurance</w:t>
      </w:r>
      <w:r w:rsidRPr="00F274C1">
        <w:rPr>
          <w:rFonts w:ascii="Times New Roman" w:hAnsi="Times New Roman"/>
          <w:sz w:val="24"/>
          <w:szCs w:val="24"/>
        </w:rPr>
        <w:t xml:space="preserve"> </w:t>
      </w:r>
      <w:r w:rsidR="00AA06E7" w:rsidRPr="00F274C1">
        <w:rPr>
          <w:rFonts w:ascii="Times New Roman" w:hAnsi="Times New Roman"/>
          <w:sz w:val="24"/>
          <w:szCs w:val="24"/>
        </w:rPr>
        <w:t>(</w:t>
      </w:r>
      <w:r w:rsidRPr="00F274C1">
        <w:rPr>
          <w:rFonts w:ascii="Times New Roman" w:hAnsi="Times New Roman"/>
          <w:sz w:val="24"/>
          <w:szCs w:val="24"/>
        </w:rPr>
        <w:t>UI</w:t>
      </w:r>
      <w:r w:rsidR="00AA06E7" w:rsidRPr="00F274C1">
        <w:rPr>
          <w:rFonts w:ascii="Times New Roman" w:hAnsi="Times New Roman"/>
          <w:sz w:val="24"/>
          <w:szCs w:val="24"/>
        </w:rPr>
        <w:t>)</w:t>
      </w:r>
      <w:r w:rsidRPr="00F274C1">
        <w:rPr>
          <w:rFonts w:ascii="Times New Roman" w:hAnsi="Times New Roman"/>
          <w:sz w:val="24"/>
          <w:szCs w:val="24"/>
        </w:rPr>
        <w:t xml:space="preserve"> wage records</w:t>
      </w:r>
      <w:r w:rsidR="00CA6C57" w:rsidRPr="00F274C1">
        <w:rPr>
          <w:rFonts w:ascii="Times New Roman" w:hAnsi="Times New Roman"/>
          <w:sz w:val="24"/>
          <w:szCs w:val="24"/>
        </w:rPr>
        <w:t xml:space="preserve"> and housing data</w:t>
      </w:r>
      <w:r w:rsidRPr="00F274C1">
        <w:rPr>
          <w:rFonts w:ascii="Times New Roman" w:hAnsi="Times New Roman"/>
          <w:sz w:val="24"/>
          <w:szCs w:val="24"/>
        </w:rPr>
        <w:t xml:space="preserve">. The </w:t>
      </w:r>
      <w:r w:rsidR="00137D3C" w:rsidRPr="00F274C1">
        <w:rPr>
          <w:rFonts w:ascii="Times New Roman" w:hAnsi="Times New Roman"/>
          <w:sz w:val="24"/>
          <w:szCs w:val="24"/>
        </w:rPr>
        <w:t xml:space="preserve">proposed data </w:t>
      </w:r>
      <w:r w:rsidR="000B73A9" w:rsidRPr="00F274C1">
        <w:rPr>
          <w:rFonts w:ascii="Times New Roman" w:hAnsi="Times New Roman"/>
          <w:sz w:val="24"/>
          <w:szCs w:val="24"/>
        </w:rPr>
        <w:t>collection will collect</w:t>
      </w:r>
      <w:r w:rsidRPr="00F274C1">
        <w:rPr>
          <w:rFonts w:ascii="Times New Roman" w:hAnsi="Times New Roman"/>
          <w:sz w:val="24"/>
          <w:szCs w:val="24"/>
        </w:rPr>
        <w:t xml:space="preserve"> data</w:t>
      </w:r>
      <w:r w:rsidR="00B1381C" w:rsidRPr="00F274C1">
        <w:rPr>
          <w:rFonts w:ascii="Times New Roman" w:hAnsi="Times New Roman"/>
          <w:sz w:val="24"/>
          <w:szCs w:val="24"/>
        </w:rPr>
        <w:t xml:space="preserve"> </w:t>
      </w:r>
      <w:r w:rsidR="000B73A9" w:rsidRPr="00F274C1">
        <w:rPr>
          <w:rFonts w:ascii="Times New Roman" w:hAnsi="Times New Roman"/>
          <w:sz w:val="24"/>
          <w:szCs w:val="24"/>
        </w:rPr>
        <w:t>that is</w:t>
      </w:r>
      <w:r w:rsidR="00B1381C" w:rsidRPr="00F274C1">
        <w:rPr>
          <w:rFonts w:ascii="Times New Roman" w:hAnsi="Times New Roman"/>
          <w:sz w:val="24"/>
          <w:szCs w:val="24"/>
        </w:rPr>
        <w:t xml:space="preserve"> </w:t>
      </w:r>
      <w:r w:rsidRPr="00F274C1">
        <w:rPr>
          <w:rFonts w:ascii="Times New Roman" w:hAnsi="Times New Roman"/>
          <w:sz w:val="24"/>
          <w:szCs w:val="24"/>
        </w:rPr>
        <w:t>not available routinely or systematically in program records.</w:t>
      </w:r>
      <w:r w:rsidR="00AB39E2" w:rsidRPr="00F274C1">
        <w:rPr>
          <w:rFonts w:ascii="Times New Roman" w:hAnsi="Times New Roman"/>
          <w:sz w:val="24"/>
          <w:szCs w:val="24"/>
        </w:rPr>
        <w:t xml:space="preserve">  </w:t>
      </w:r>
    </w:p>
    <w:p w:rsidR="00F274C1" w:rsidRPr="00F274C1" w:rsidRDefault="00F274C1" w:rsidP="00915E86">
      <w:pPr>
        <w:pStyle w:val="BodyText"/>
        <w:ind w:firstLine="432"/>
        <w:jc w:val="both"/>
        <w:rPr>
          <w:rFonts w:ascii="Times New Roman" w:hAnsi="Times New Roman"/>
          <w:sz w:val="24"/>
          <w:szCs w:val="24"/>
        </w:rPr>
      </w:pPr>
    </w:p>
    <w:p w:rsidR="007579E8" w:rsidRPr="00F274C1" w:rsidRDefault="007579E8" w:rsidP="00F274C1">
      <w:pPr>
        <w:pStyle w:val="BodyText"/>
        <w:numPr>
          <w:ilvl w:val="0"/>
          <w:numId w:val="25"/>
        </w:numPr>
        <w:spacing w:after="240"/>
        <w:jc w:val="both"/>
        <w:rPr>
          <w:rFonts w:ascii="Times New Roman" w:hAnsi="Times New Roman"/>
          <w:sz w:val="24"/>
          <w:szCs w:val="24"/>
        </w:rPr>
      </w:pPr>
      <w:r w:rsidRPr="00F274C1">
        <w:rPr>
          <w:rFonts w:ascii="Times New Roman" w:hAnsi="Times New Roman"/>
          <w:sz w:val="24"/>
          <w:szCs w:val="24"/>
        </w:rPr>
        <w:t>Burden on Small Business</w:t>
      </w:r>
    </w:p>
    <w:p w:rsidR="00F274C1" w:rsidRDefault="007579E8" w:rsidP="00F274C1">
      <w:pPr>
        <w:spacing w:line="240" w:lineRule="auto"/>
        <w:ind w:firstLine="0"/>
        <w:rPr>
          <w:rFonts w:ascii="Times New Roman" w:hAnsi="Times New Roman"/>
        </w:rPr>
      </w:pPr>
      <w:r w:rsidRPr="00F274C1">
        <w:rPr>
          <w:rFonts w:ascii="Times New Roman" w:hAnsi="Times New Roman"/>
        </w:rPr>
        <w:t>We do not anticipate that this study will burden small businesses.</w:t>
      </w:r>
    </w:p>
    <w:p w:rsidR="00F274C1" w:rsidRDefault="00F274C1" w:rsidP="00F274C1">
      <w:pPr>
        <w:spacing w:line="240" w:lineRule="auto"/>
        <w:ind w:firstLine="0"/>
        <w:rPr>
          <w:rFonts w:ascii="Times New Roman" w:hAnsi="Times New Roman"/>
        </w:rPr>
      </w:pPr>
    </w:p>
    <w:p w:rsidR="00834371" w:rsidRPr="00F274C1" w:rsidRDefault="00834371" w:rsidP="00F274C1">
      <w:pPr>
        <w:pStyle w:val="ListParagraph"/>
        <w:numPr>
          <w:ilvl w:val="0"/>
          <w:numId w:val="25"/>
        </w:numPr>
      </w:pPr>
      <w:r w:rsidRPr="00F274C1">
        <w:t>Consequence If Data Collection is Not Conducted</w:t>
      </w:r>
    </w:p>
    <w:p w:rsidR="00B1381C" w:rsidRPr="00F274C1" w:rsidRDefault="00B1381C" w:rsidP="00915E86">
      <w:pPr>
        <w:spacing w:line="240" w:lineRule="auto"/>
        <w:rPr>
          <w:rFonts w:ascii="Times New Roman" w:hAnsi="Times New Roman"/>
        </w:rPr>
      </w:pPr>
    </w:p>
    <w:p w:rsidR="005A3085" w:rsidRPr="00F274C1" w:rsidRDefault="00834371" w:rsidP="00915E86">
      <w:pPr>
        <w:spacing w:line="240" w:lineRule="auto"/>
        <w:rPr>
          <w:rFonts w:ascii="Times New Roman" w:hAnsi="Times New Roman"/>
        </w:rPr>
      </w:pPr>
      <w:r w:rsidRPr="00F274C1">
        <w:rPr>
          <w:rFonts w:ascii="Times New Roman" w:hAnsi="Times New Roman"/>
        </w:rPr>
        <w:t xml:space="preserve">This evaluation represents an important opportunity for the Federal Government to add to the body of knowledge about the </w:t>
      </w:r>
      <w:r w:rsidR="000B73A9" w:rsidRPr="00F274C1">
        <w:rPr>
          <w:rFonts w:ascii="Times New Roman" w:hAnsi="Times New Roman"/>
        </w:rPr>
        <w:t xml:space="preserve">implementation and </w:t>
      </w:r>
      <w:r w:rsidRPr="00F274C1">
        <w:rPr>
          <w:rFonts w:ascii="Times New Roman" w:hAnsi="Times New Roman"/>
        </w:rPr>
        <w:t xml:space="preserve">impacts of a key employment-oriented program for HCV recipients. </w:t>
      </w:r>
      <w:r w:rsidR="002E6C53" w:rsidRPr="00F274C1">
        <w:rPr>
          <w:rFonts w:ascii="Times New Roman" w:hAnsi="Times New Roman"/>
        </w:rPr>
        <w:t xml:space="preserve">With the exception of </w:t>
      </w:r>
      <w:r w:rsidR="007205F9" w:rsidRPr="00F274C1">
        <w:rPr>
          <w:rFonts w:ascii="Times New Roman" w:hAnsi="Times New Roman"/>
        </w:rPr>
        <w:t xml:space="preserve">the </w:t>
      </w:r>
      <w:r w:rsidR="00CA6C57" w:rsidRPr="00F274C1">
        <w:rPr>
          <w:rFonts w:ascii="Times New Roman" w:hAnsi="Times New Roman"/>
        </w:rPr>
        <w:t>Work Rewards</w:t>
      </w:r>
      <w:r w:rsidR="007205F9" w:rsidRPr="00F274C1">
        <w:rPr>
          <w:rFonts w:ascii="Times New Roman" w:hAnsi="Times New Roman"/>
        </w:rPr>
        <w:t xml:space="preserve"> demonstration</w:t>
      </w:r>
      <w:r w:rsidR="00CA6C57" w:rsidRPr="00F274C1">
        <w:rPr>
          <w:rFonts w:ascii="Times New Roman" w:hAnsi="Times New Roman"/>
        </w:rPr>
        <w:t xml:space="preserve">, </w:t>
      </w:r>
      <w:r w:rsidR="002E6C53" w:rsidRPr="00F274C1">
        <w:rPr>
          <w:rFonts w:ascii="Times New Roman" w:hAnsi="Times New Roman"/>
        </w:rPr>
        <w:t>New York City</w:t>
      </w:r>
      <w:r w:rsidR="00CA6C57" w:rsidRPr="00F274C1">
        <w:rPr>
          <w:rFonts w:ascii="Times New Roman" w:hAnsi="Times New Roman"/>
        </w:rPr>
        <w:t>’s</w:t>
      </w:r>
      <w:r w:rsidR="002E6C53" w:rsidRPr="00F274C1">
        <w:rPr>
          <w:rFonts w:ascii="Times New Roman" w:hAnsi="Times New Roman"/>
        </w:rPr>
        <w:t xml:space="preserve"> FSS study, t</w:t>
      </w:r>
      <w:r w:rsidR="00C20762" w:rsidRPr="00F274C1">
        <w:rPr>
          <w:rFonts w:ascii="Times New Roman" w:hAnsi="Times New Roman"/>
        </w:rPr>
        <w:t xml:space="preserve">here is no </w:t>
      </w:r>
      <w:r w:rsidR="0012103D" w:rsidRPr="00F274C1">
        <w:rPr>
          <w:rFonts w:ascii="Times New Roman" w:hAnsi="Times New Roman"/>
        </w:rPr>
        <w:t xml:space="preserve">evidence about the effectiveness of the programs around the country. </w:t>
      </w:r>
    </w:p>
    <w:p w:rsidR="005A3085" w:rsidRPr="00F274C1" w:rsidRDefault="005A3085" w:rsidP="00915E86">
      <w:pPr>
        <w:spacing w:line="240" w:lineRule="auto"/>
        <w:rPr>
          <w:rFonts w:ascii="Times New Roman" w:hAnsi="Times New Roman"/>
        </w:rPr>
      </w:pPr>
    </w:p>
    <w:p w:rsidR="00834371" w:rsidRPr="00F274C1" w:rsidRDefault="005A3085" w:rsidP="00915E86">
      <w:pPr>
        <w:spacing w:line="240" w:lineRule="auto"/>
        <w:rPr>
          <w:rFonts w:ascii="Times New Roman" w:hAnsi="Times New Roman"/>
        </w:rPr>
      </w:pPr>
      <w:r w:rsidRPr="00F274C1">
        <w:rPr>
          <w:rFonts w:ascii="Times New Roman" w:hAnsi="Times New Roman"/>
        </w:rPr>
        <w:t xml:space="preserve"> If the</w:t>
      </w:r>
      <w:r w:rsidR="00C20762" w:rsidRPr="00F274C1">
        <w:rPr>
          <w:rFonts w:ascii="Times New Roman" w:hAnsi="Times New Roman"/>
        </w:rPr>
        <w:t xml:space="preserve"> </w:t>
      </w:r>
      <w:r w:rsidR="000B73A9" w:rsidRPr="00F274C1">
        <w:rPr>
          <w:rFonts w:ascii="Times New Roman" w:hAnsi="Times New Roman"/>
        </w:rPr>
        <w:t>implementation research is not conducted</w:t>
      </w:r>
      <w:r w:rsidR="00834371" w:rsidRPr="00F274C1">
        <w:rPr>
          <w:rFonts w:ascii="Times New Roman" w:hAnsi="Times New Roman"/>
        </w:rPr>
        <w:t xml:space="preserve">, analyzed, reported, and disseminated, Federal program or policy activities will not be informed </w:t>
      </w:r>
      <w:r w:rsidR="000B73A9" w:rsidRPr="00F274C1">
        <w:rPr>
          <w:rFonts w:ascii="Times New Roman" w:hAnsi="Times New Roman"/>
        </w:rPr>
        <w:t>about what is likely to be behind the</w:t>
      </w:r>
      <w:r w:rsidRPr="00F274C1">
        <w:rPr>
          <w:rFonts w:ascii="Times New Roman" w:hAnsi="Times New Roman"/>
        </w:rPr>
        <w:t xml:space="preserve"> variety of outcomes central to </w:t>
      </w:r>
      <w:r w:rsidR="00023C62" w:rsidRPr="00F274C1">
        <w:rPr>
          <w:rFonts w:ascii="Times New Roman" w:hAnsi="Times New Roman"/>
        </w:rPr>
        <w:t xml:space="preserve">the FSS intervention. Limiting </w:t>
      </w:r>
      <w:r w:rsidR="000B73A9" w:rsidRPr="00F274C1">
        <w:rPr>
          <w:rFonts w:ascii="Times New Roman" w:hAnsi="Times New Roman"/>
        </w:rPr>
        <w:t>the evaluation only to the impact analysis will limit the ability to interpret impacts, which in turn would limit possibilities for replication and expansion of best practices in the implementation of FSS</w:t>
      </w:r>
      <w:r w:rsidR="00834371" w:rsidRPr="00F274C1">
        <w:rPr>
          <w:rFonts w:ascii="Times New Roman" w:hAnsi="Times New Roman"/>
        </w:rPr>
        <w:t xml:space="preserve">. </w:t>
      </w:r>
    </w:p>
    <w:p w:rsidR="00834371" w:rsidRPr="00F274C1" w:rsidRDefault="00834371" w:rsidP="00F274C1">
      <w:pPr>
        <w:pStyle w:val="Heading4"/>
        <w:numPr>
          <w:ilvl w:val="0"/>
          <w:numId w:val="25"/>
        </w:numPr>
        <w:spacing w:line="240" w:lineRule="auto"/>
        <w:rPr>
          <w:rFonts w:ascii="Times New Roman" w:hAnsi="Times New Roman" w:cs="Times New Roman"/>
          <w:b w:val="0"/>
          <w:i w:val="0"/>
          <w:color w:val="auto"/>
        </w:rPr>
      </w:pPr>
      <w:r w:rsidRPr="00F274C1">
        <w:rPr>
          <w:rFonts w:ascii="Times New Roman" w:hAnsi="Times New Roman" w:cs="Times New Roman"/>
          <w:b w:val="0"/>
          <w:i w:val="0"/>
          <w:color w:val="auto"/>
        </w:rPr>
        <w:t>Special Data Collection Circumstances</w:t>
      </w:r>
    </w:p>
    <w:p w:rsidR="00384D83" w:rsidRPr="00F274C1" w:rsidRDefault="00384D83" w:rsidP="00384D83">
      <w:pPr>
        <w:keepLines/>
        <w:tabs>
          <w:tab w:val="clear" w:pos="432"/>
          <w:tab w:val="left" w:pos="600"/>
        </w:tabs>
        <w:overflowPunct w:val="0"/>
        <w:autoSpaceDE w:val="0"/>
        <w:autoSpaceDN w:val="0"/>
        <w:adjustRightInd w:val="0"/>
        <w:spacing w:after="80" w:line="240" w:lineRule="auto"/>
        <w:ind w:left="504" w:firstLine="0"/>
        <w:jc w:val="left"/>
        <w:textAlignment w:val="baseline"/>
        <w:rPr>
          <w:rFonts w:ascii="Times New Roman" w:hAnsi="Times New Roman"/>
        </w:rPr>
      </w:pPr>
    </w:p>
    <w:p w:rsidR="00EC12C4" w:rsidRDefault="00384D83" w:rsidP="00384D83">
      <w:pPr>
        <w:spacing w:line="240" w:lineRule="auto"/>
        <w:ind w:firstLine="0"/>
        <w:rPr>
          <w:rFonts w:ascii="Times New Roman" w:hAnsi="Times New Roman"/>
        </w:rPr>
      </w:pPr>
      <w:r w:rsidRPr="00F274C1">
        <w:rPr>
          <w:rFonts w:ascii="Times New Roman" w:hAnsi="Times New Roman"/>
        </w:rPr>
        <w:tab/>
      </w:r>
      <w:r w:rsidR="00834371" w:rsidRPr="00F274C1">
        <w:rPr>
          <w:rFonts w:ascii="Times New Roman" w:hAnsi="Times New Roman"/>
        </w:rPr>
        <w:t xml:space="preserve">The proposed data collection activities are consistent with the guidelines set forth in 5 CFR 1320 (Controlling Paperwork Burdens on the Public). </w:t>
      </w:r>
      <w:r w:rsidR="00884350" w:rsidRPr="00F274C1">
        <w:rPr>
          <w:rFonts w:ascii="Times New Roman" w:hAnsi="Times New Roman"/>
        </w:rPr>
        <w:t>As noted, below, t</w:t>
      </w:r>
      <w:r w:rsidR="00834371" w:rsidRPr="00F274C1">
        <w:rPr>
          <w:rFonts w:ascii="Times New Roman" w:hAnsi="Times New Roman"/>
        </w:rPr>
        <w:t xml:space="preserve">here are no special circumstances that require deviation from these guidelines. </w:t>
      </w:r>
    </w:p>
    <w:p w:rsidR="00834371" w:rsidRPr="00F274C1" w:rsidRDefault="00834371" w:rsidP="00384D83">
      <w:pPr>
        <w:spacing w:line="240" w:lineRule="auto"/>
        <w:ind w:firstLine="0"/>
        <w:rPr>
          <w:rFonts w:ascii="Times New Roman" w:hAnsi="Times New Roman"/>
        </w:rPr>
      </w:pPr>
      <w:r w:rsidRPr="00F274C1">
        <w:rPr>
          <w:rFonts w:ascii="Times New Roman" w:hAnsi="Times New Roman"/>
        </w:rPr>
        <w:t xml:space="preserve"> </w:t>
      </w:r>
    </w:p>
    <w:p w:rsidR="00466B49" w:rsidRDefault="00EC12C4" w:rsidP="00EC12C4">
      <w:pPr>
        <w:spacing w:line="240" w:lineRule="auto"/>
        <w:ind w:firstLine="0"/>
        <w:rPr>
          <w:rFonts w:ascii="Times New Roman" w:hAnsi="Times New Roman"/>
        </w:rPr>
      </w:pPr>
      <w:r w:rsidRPr="00EC12C4">
        <w:rPr>
          <w:rFonts w:ascii="Times New Roman" w:hAnsi="Times New Roman"/>
        </w:rPr>
        <w:t>*</w:t>
      </w:r>
      <w:r w:rsidRPr="00EC12C4">
        <w:rPr>
          <w:rFonts w:ascii="Times New Roman" w:hAnsi="Times New Roman"/>
        </w:rPr>
        <w:tab/>
        <w:t xml:space="preserve">requiring respondents to report information to the agency more than quarterly; </w:t>
      </w:r>
    </w:p>
    <w:p w:rsidR="00EC12C4" w:rsidRPr="00494B3F" w:rsidRDefault="00466B49" w:rsidP="00EC12C4">
      <w:pPr>
        <w:spacing w:line="240" w:lineRule="auto"/>
        <w:ind w:firstLine="0"/>
        <w:rPr>
          <w:rFonts w:ascii="Times New Roman" w:hAnsi="Times New Roman"/>
          <w:b/>
        </w:rPr>
      </w:pPr>
      <w:r>
        <w:rPr>
          <w:rFonts w:ascii="Times New Roman" w:hAnsi="Times New Roman"/>
        </w:rPr>
        <w:tab/>
      </w:r>
      <w:r w:rsidR="00EC12C4" w:rsidRPr="00494B3F">
        <w:rPr>
          <w:rFonts w:ascii="Times New Roman" w:hAnsi="Times New Roman"/>
          <w:b/>
        </w:rPr>
        <w:t>Not applicable</w:t>
      </w:r>
    </w:p>
    <w:p w:rsidR="00EC12C4" w:rsidRDefault="00EC12C4" w:rsidP="00EC12C4">
      <w:pPr>
        <w:spacing w:line="240" w:lineRule="auto"/>
        <w:ind w:firstLine="0"/>
        <w:rPr>
          <w:rFonts w:ascii="Times New Roman" w:hAnsi="Times New Roman"/>
        </w:rPr>
      </w:pPr>
      <w:r w:rsidRPr="00EC12C4">
        <w:rPr>
          <w:rFonts w:ascii="Times New Roman" w:hAnsi="Times New Roman"/>
        </w:rPr>
        <w:t>*</w:t>
      </w:r>
      <w:r w:rsidRPr="00EC12C4">
        <w:rPr>
          <w:rFonts w:ascii="Times New Roman" w:hAnsi="Times New Roman"/>
        </w:rPr>
        <w:tab/>
        <w:t xml:space="preserve">requiring respondents to prepare a written response to a collection of information in fewer </w:t>
      </w:r>
    </w:p>
    <w:p w:rsidR="00EC12C4" w:rsidRPr="00EC12C4" w:rsidRDefault="00EC12C4" w:rsidP="00EC12C4">
      <w:pPr>
        <w:spacing w:line="240" w:lineRule="auto"/>
        <w:ind w:firstLine="0"/>
        <w:rPr>
          <w:rFonts w:ascii="Times New Roman" w:hAnsi="Times New Roman"/>
        </w:rPr>
      </w:pPr>
      <w:r>
        <w:rPr>
          <w:rFonts w:ascii="Times New Roman" w:hAnsi="Times New Roman"/>
        </w:rPr>
        <w:tab/>
      </w:r>
      <w:r w:rsidRPr="00EC12C4">
        <w:rPr>
          <w:rFonts w:ascii="Times New Roman" w:hAnsi="Times New Roman"/>
        </w:rPr>
        <w:t>than 30 days after receipt of it;</w:t>
      </w:r>
      <w:r>
        <w:rPr>
          <w:rFonts w:ascii="Times New Roman" w:hAnsi="Times New Roman"/>
        </w:rPr>
        <w:t xml:space="preserve"> </w:t>
      </w:r>
      <w:r w:rsidRPr="00EC12C4">
        <w:rPr>
          <w:rFonts w:ascii="Times New Roman" w:hAnsi="Times New Roman"/>
          <w:b/>
        </w:rPr>
        <w:t>Not applicable</w:t>
      </w:r>
    </w:p>
    <w:p w:rsidR="00EC12C4" w:rsidRPr="00EC12C4" w:rsidRDefault="00EC12C4" w:rsidP="00EC12C4">
      <w:pPr>
        <w:spacing w:line="240" w:lineRule="auto"/>
        <w:ind w:firstLine="0"/>
        <w:rPr>
          <w:rFonts w:ascii="Times New Roman" w:hAnsi="Times New Roman"/>
        </w:rPr>
      </w:pPr>
      <w:r w:rsidRPr="00EC12C4">
        <w:rPr>
          <w:rFonts w:ascii="Times New Roman" w:hAnsi="Times New Roman"/>
        </w:rPr>
        <w:t>*</w:t>
      </w:r>
      <w:r w:rsidRPr="00EC12C4">
        <w:rPr>
          <w:rFonts w:ascii="Times New Roman" w:hAnsi="Times New Roman"/>
        </w:rPr>
        <w:tab/>
        <w:t xml:space="preserve">requiring respondents to submit more than an original and two copies of any document; </w:t>
      </w:r>
      <w:r w:rsidRPr="00EC12C4">
        <w:rPr>
          <w:rFonts w:ascii="Times New Roman" w:hAnsi="Times New Roman"/>
        </w:rPr>
        <w:tab/>
      </w:r>
      <w:r w:rsidRPr="00EC12C4">
        <w:rPr>
          <w:rFonts w:ascii="Times New Roman" w:hAnsi="Times New Roman"/>
          <w:b/>
        </w:rPr>
        <w:t>Not applicable</w:t>
      </w:r>
    </w:p>
    <w:p w:rsidR="00466B49" w:rsidRDefault="00EC12C4" w:rsidP="00EC12C4">
      <w:pPr>
        <w:spacing w:line="240" w:lineRule="auto"/>
        <w:ind w:firstLine="0"/>
        <w:rPr>
          <w:rFonts w:ascii="Times New Roman" w:hAnsi="Times New Roman"/>
        </w:rPr>
      </w:pPr>
      <w:r w:rsidRPr="00EC12C4">
        <w:rPr>
          <w:rFonts w:ascii="Times New Roman" w:hAnsi="Times New Roman"/>
        </w:rPr>
        <w:t>*</w:t>
      </w:r>
      <w:r w:rsidRPr="00EC12C4">
        <w:rPr>
          <w:rFonts w:ascii="Times New Roman" w:hAnsi="Times New Roman"/>
        </w:rPr>
        <w:tab/>
        <w:t xml:space="preserve">requiring respondents to retain records other than health, medical, government contract, </w:t>
      </w:r>
    </w:p>
    <w:p w:rsidR="00EC12C4" w:rsidRDefault="00466B49" w:rsidP="00EC12C4">
      <w:pPr>
        <w:spacing w:line="240" w:lineRule="auto"/>
        <w:ind w:firstLine="0"/>
        <w:rPr>
          <w:rFonts w:ascii="Times New Roman" w:hAnsi="Times New Roman"/>
        </w:rPr>
      </w:pPr>
      <w:r>
        <w:rPr>
          <w:rFonts w:ascii="Times New Roman" w:hAnsi="Times New Roman"/>
        </w:rPr>
        <w:tab/>
      </w:r>
      <w:r w:rsidR="00EC12C4" w:rsidRPr="00EC12C4">
        <w:rPr>
          <w:rFonts w:ascii="Times New Roman" w:hAnsi="Times New Roman"/>
        </w:rPr>
        <w:t xml:space="preserve">grant-in-aid, or tax records for more than three years; </w:t>
      </w:r>
      <w:r w:rsidR="00EC12C4" w:rsidRPr="00EC12C4">
        <w:rPr>
          <w:rFonts w:ascii="Times New Roman" w:hAnsi="Times New Roman"/>
          <w:b/>
        </w:rPr>
        <w:t>Not applicable</w:t>
      </w:r>
    </w:p>
    <w:p w:rsidR="00466B49" w:rsidRDefault="00EC12C4" w:rsidP="00EC12C4">
      <w:pPr>
        <w:spacing w:line="240" w:lineRule="auto"/>
        <w:ind w:firstLine="0"/>
        <w:rPr>
          <w:rFonts w:ascii="Times New Roman" w:hAnsi="Times New Roman"/>
        </w:rPr>
      </w:pPr>
      <w:r w:rsidRPr="00EC12C4">
        <w:rPr>
          <w:rFonts w:ascii="Times New Roman" w:hAnsi="Times New Roman"/>
        </w:rPr>
        <w:t>*</w:t>
      </w:r>
      <w:r w:rsidRPr="00EC12C4">
        <w:rPr>
          <w:rFonts w:ascii="Times New Roman" w:hAnsi="Times New Roman"/>
        </w:rPr>
        <w:tab/>
        <w:t xml:space="preserve">in connection with a statistical survey, that is not designed to produce valid and reliable </w:t>
      </w:r>
    </w:p>
    <w:p w:rsidR="00EC12C4" w:rsidRDefault="00466B49" w:rsidP="00EC12C4">
      <w:pPr>
        <w:spacing w:line="240" w:lineRule="auto"/>
        <w:ind w:firstLine="0"/>
        <w:rPr>
          <w:rFonts w:ascii="Times New Roman" w:hAnsi="Times New Roman"/>
        </w:rPr>
      </w:pPr>
      <w:r>
        <w:rPr>
          <w:rFonts w:ascii="Times New Roman" w:hAnsi="Times New Roman"/>
        </w:rPr>
        <w:tab/>
      </w:r>
      <w:r w:rsidR="00EC12C4" w:rsidRPr="00EC12C4">
        <w:rPr>
          <w:rFonts w:ascii="Times New Roman" w:hAnsi="Times New Roman"/>
        </w:rPr>
        <w:t xml:space="preserve">results than can be generalized to the universe of study; </w:t>
      </w:r>
      <w:r w:rsidR="00EC12C4" w:rsidRPr="00EC12C4">
        <w:rPr>
          <w:rFonts w:ascii="Times New Roman" w:hAnsi="Times New Roman"/>
          <w:b/>
        </w:rPr>
        <w:t>Not applicable</w:t>
      </w:r>
    </w:p>
    <w:p w:rsidR="00EC12C4" w:rsidRDefault="00EC12C4" w:rsidP="00EC12C4">
      <w:pPr>
        <w:spacing w:line="240" w:lineRule="auto"/>
        <w:ind w:firstLine="0"/>
        <w:rPr>
          <w:rFonts w:ascii="Times New Roman" w:hAnsi="Times New Roman"/>
        </w:rPr>
      </w:pPr>
      <w:r w:rsidRPr="00EC12C4">
        <w:rPr>
          <w:rFonts w:ascii="Times New Roman" w:hAnsi="Times New Roman"/>
        </w:rPr>
        <w:t>*</w:t>
      </w:r>
      <w:r w:rsidRPr="00EC12C4">
        <w:rPr>
          <w:rFonts w:ascii="Times New Roman" w:hAnsi="Times New Roman"/>
        </w:rPr>
        <w:tab/>
        <w:t xml:space="preserve">requiring the use of a statistical data classification that has not been reviewed and approved </w:t>
      </w:r>
    </w:p>
    <w:p w:rsidR="00EC12C4" w:rsidRPr="00EC12C4" w:rsidRDefault="00EC12C4" w:rsidP="00EC12C4">
      <w:pPr>
        <w:spacing w:line="240" w:lineRule="auto"/>
        <w:ind w:firstLine="0"/>
        <w:rPr>
          <w:rFonts w:ascii="Times New Roman" w:hAnsi="Times New Roman"/>
        </w:rPr>
      </w:pPr>
      <w:r>
        <w:rPr>
          <w:rFonts w:ascii="Times New Roman" w:hAnsi="Times New Roman"/>
        </w:rPr>
        <w:tab/>
      </w:r>
      <w:r w:rsidRPr="00EC12C4">
        <w:rPr>
          <w:rFonts w:ascii="Times New Roman" w:hAnsi="Times New Roman"/>
        </w:rPr>
        <w:t xml:space="preserve">by OMB; </w:t>
      </w:r>
      <w:r w:rsidRPr="00EC12C4">
        <w:rPr>
          <w:rFonts w:ascii="Times New Roman" w:hAnsi="Times New Roman"/>
        </w:rPr>
        <w:tab/>
      </w:r>
      <w:r w:rsidRPr="00EC12C4">
        <w:rPr>
          <w:rFonts w:ascii="Times New Roman" w:hAnsi="Times New Roman"/>
          <w:b/>
        </w:rPr>
        <w:t>Not applicable</w:t>
      </w:r>
    </w:p>
    <w:p w:rsidR="00466B49" w:rsidRDefault="00EC12C4" w:rsidP="00EC12C4">
      <w:pPr>
        <w:spacing w:line="240" w:lineRule="auto"/>
        <w:ind w:firstLine="0"/>
        <w:rPr>
          <w:rFonts w:ascii="Times New Roman" w:hAnsi="Times New Roman"/>
        </w:rPr>
      </w:pPr>
      <w:r w:rsidRPr="00EC12C4">
        <w:rPr>
          <w:rFonts w:ascii="Times New Roman" w:hAnsi="Times New Roman"/>
        </w:rPr>
        <w:t>*</w:t>
      </w:r>
      <w:r w:rsidRPr="00EC12C4">
        <w:rPr>
          <w:rFonts w:ascii="Times New Roman" w:hAnsi="Times New Roman"/>
        </w:rPr>
        <w:tab/>
        <w:t xml:space="preserve">that includes a pledge of confidentiality that is not supported by authority established in </w:t>
      </w:r>
    </w:p>
    <w:p w:rsidR="00466B49" w:rsidRDefault="00466B49" w:rsidP="00466B49">
      <w:pPr>
        <w:spacing w:line="240" w:lineRule="auto"/>
        <w:ind w:firstLine="0"/>
        <w:rPr>
          <w:rFonts w:ascii="Times New Roman" w:hAnsi="Times New Roman"/>
        </w:rPr>
      </w:pPr>
      <w:r>
        <w:rPr>
          <w:rFonts w:ascii="Times New Roman" w:hAnsi="Times New Roman"/>
        </w:rPr>
        <w:tab/>
      </w:r>
      <w:r w:rsidR="00EC12C4" w:rsidRPr="00EC12C4">
        <w:rPr>
          <w:rFonts w:ascii="Times New Roman" w:hAnsi="Times New Roman"/>
        </w:rPr>
        <w:t>statute or regulation, that is not supported by disclosure and data security policies that are</w:t>
      </w:r>
    </w:p>
    <w:p w:rsidR="00466B49" w:rsidRDefault="00466B49" w:rsidP="00EC12C4">
      <w:pPr>
        <w:spacing w:line="240" w:lineRule="auto"/>
        <w:ind w:firstLine="0"/>
        <w:rPr>
          <w:rFonts w:ascii="Times New Roman" w:hAnsi="Times New Roman"/>
        </w:rPr>
      </w:pPr>
      <w:r>
        <w:rPr>
          <w:rFonts w:ascii="Times New Roman" w:hAnsi="Times New Roman"/>
        </w:rPr>
        <w:tab/>
      </w:r>
      <w:r w:rsidR="00EC12C4" w:rsidRPr="00EC12C4">
        <w:rPr>
          <w:rFonts w:ascii="Times New Roman" w:hAnsi="Times New Roman"/>
        </w:rPr>
        <w:t xml:space="preserve">consistent with the pledge, or which unnecessarily impedes sharing of data with other </w:t>
      </w:r>
    </w:p>
    <w:p w:rsidR="00EC12C4" w:rsidRPr="00EC12C4" w:rsidRDefault="00466B49" w:rsidP="00EC12C4">
      <w:pPr>
        <w:spacing w:line="240" w:lineRule="auto"/>
        <w:ind w:firstLine="0"/>
        <w:rPr>
          <w:rFonts w:ascii="Times New Roman" w:hAnsi="Times New Roman"/>
        </w:rPr>
      </w:pPr>
      <w:r>
        <w:rPr>
          <w:rFonts w:ascii="Times New Roman" w:hAnsi="Times New Roman"/>
        </w:rPr>
        <w:tab/>
      </w:r>
      <w:r w:rsidR="00EC12C4" w:rsidRPr="00EC12C4">
        <w:rPr>
          <w:rFonts w:ascii="Times New Roman" w:hAnsi="Times New Roman"/>
        </w:rPr>
        <w:t xml:space="preserve">agencies for compatible confidential use; or </w:t>
      </w:r>
      <w:r w:rsidR="00EC12C4" w:rsidRPr="00EC12C4">
        <w:rPr>
          <w:rFonts w:ascii="Times New Roman" w:hAnsi="Times New Roman"/>
          <w:b/>
        </w:rPr>
        <w:t>Not applicable</w:t>
      </w:r>
    </w:p>
    <w:p w:rsidR="00EC12C4" w:rsidRPr="00EC12C4" w:rsidRDefault="00EC12C4" w:rsidP="00EC12C4">
      <w:pPr>
        <w:spacing w:line="240" w:lineRule="auto"/>
        <w:ind w:left="360" w:hanging="360"/>
        <w:rPr>
          <w:rFonts w:ascii="Times New Roman" w:hAnsi="Times New Roman"/>
          <w:b/>
          <w:u w:val="single"/>
        </w:rPr>
      </w:pPr>
      <w:r w:rsidRPr="00EC12C4">
        <w:rPr>
          <w:rFonts w:ascii="Times New Roman" w:hAnsi="Times New Roman"/>
        </w:rPr>
        <w:t>*</w:t>
      </w:r>
      <w:r w:rsidRPr="00EC12C4">
        <w:rPr>
          <w:rFonts w:ascii="Times New Roman" w:hAnsi="Times New Roman"/>
        </w:rPr>
        <w:tab/>
        <w:t xml:space="preserve">requiring respondents to submit proprietary trade secret, or other confidential information unless the agency can demonstrate that it has instituted procedures to protect the information's confidentiality to the extent permitted by law. </w:t>
      </w:r>
      <w:r w:rsidRPr="00EC12C4">
        <w:rPr>
          <w:rFonts w:ascii="Times New Roman" w:hAnsi="Times New Roman"/>
          <w:b/>
        </w:rPr>
        <w:t>Not applicable</w:t>
      </w:r>
    </w:p>
    <w:p w:rsidR="00EC12C4" w:rsidRPr="00EC12C4" w:rsidRDefault="00EC12C4" w:rsidP="00915E86">
      <w:pPr>
        <w:spacing w:line="240" w:lineRule="auto"/>
        <w:ind w:firstLine="0"/>
        <w:rPr>
          <w:rFonts w:ascii="Times New Roman" w:hAnsi="Times New Roman"/>
          <w:b/>
          <w:u w:val="single"/>
        </w:rPr>
      </w:pPr>
    </w:p>
    <w:p w:rsidR="00834371" w:rsidRPr="00F274C1" w:rsidRDefault="00834371" w:rsidP="00F274C1">
      <w:pPr>
        <w:pStyle w:val="ListParagraph"/>
        <w:numPr>
          <w:ilvl w:val="0"/>
          <w:numId w:val="25"/>
        </w:numPr>
        <w:tabs>
          <w:tab w:val="left" w:pos="720"/>
          <w:tab w:val="left" w:pos="1440"/>
          <w:tab w:val="left" w:pos="2160"/>
          <w:tab w:val="right" w:leader="dot" w:pos="9360"/>
        </w:tabs>
        <w:spacing w:after="240"/>
      </w:pPr>
      <w:r w:rsidRPr="00F274C1">
        <w:t xml:space="preserve"> Form 5 CFR 1320.8(d) and Consultations Prior to OMB Submission</w:t>
      </w:r>
    </w:p>
    <w:p w:rsidR="00834371" w:rsidRPr="00F274C1" w:rsidRDefault="00834371" w:rsidP="00915E86">
      <w:pPr>
        <w:pStyle w:val="Heading4"/>
        <w:numPr>
          <w:ilvl w:val="0"/>
          <w:numId w:val="10"/>
        </w:numPr>
        <w:spacing w:line="240" w:lineRule="auto"/>
        <w:rPr>
          <w:rFonts w:ascii="Times New Roman" w:hAnsi="Times New Roman" w:cs="Times New Roman"/>
          <w:color w:val="auto"/>
        </w:rPr>
      </w:pPr>
      <w:r w:rsidRPr="00F274C1">
        <w:rPr>
          <w:rFonts w:ascii="Times New Roman" w:hAnsi="Times New Roman" w:cs="Times New Roman"/>
          <w:color w:val="auto"/>
        </w:rPr>
        <w:t xml:space="preserve">Federal Register Notice and Comments </w:t>
      </w:r>
    </w:p>
    <w:p w:rsidR="00B1381C" w:rsidRPr="00F274C1" w:rsidRDefault="00B1381C" w:rsidP="00915E86">
      <w:pPr>
        <w:tabs>
          <w:tab w:val="clear" w:pos="432"/>
        </w:tabs>
        <w:autoSpaceDE w:val="0"/>
        <w:autoSpaceDN w:val="0"/>
        <w:adjustRightInd w:val="0"/>
        <w:spacing w:line="240" w:lineRule="auto"/>
        <w:ind w:firstLine="0"/>
        <w:rPr>
          <w:rFonts w:ascii="Times New Roman" w:hAnsi="Times New Roman"/>
        </w:rPr>
      </w:pPr>
    </w:p>
    <w:p w:rsidR="00667169" w:rsidRPr="00F274C1" w:rsidRDefault="00C20762">
      <w:pPr>
        <w:tabs>
          <w:tab w:val="clear" w:pos="432"/>
        </w:tabs>
        <w:autoSpaceDE w:val="0"/>
        <w:autoSpaceDN w:val="0"/>
        <w:adjustRightInd w:val="0"/>
        <w:spacing w:line="240" w:lineRule="auto"/>
        <w:ind w:firstLine="0"/>
        <w:rPr>
          <w:rFonts w:ascii="Times New Roman" w:eastAsiaTheme="minorHAnsi" w:hAnsi="Times New Roman"/>
        </w:rPr>
      </w:pPr>
      <w:r w:rsidRPr="00F274C1">
        <w:rPr>
          <w:rFonts w:ascii="Times New Roman" w:hAnsi="Times New Roman"/>
        </w:rPr>
        <w:t xml:space="preserve">HUD’s notice in the Federal Register, required </w:t>
      </w:r>
      <w:r w:rsidR="00DF7593" w:rsidRPr="00F274C1">
        <w:rPr>
          <w:rFonts w:ascii="Times New Roman" w:eastAsiaTheme="minorHAnsi" w:hAnsi="Times New Roman"/>
        </w:rPr>
        <w:t>by 5 CFR 1320.8(d), soliciting comments on the information collection prior to submission to OMB</w:t>
      </w:r>
      <w:r w:rsidR="00632633" w:rsidRPr="00F274C1">
        <w:rPr>
          <w:rFonts w:ascii="Times New Roman" w:eastAsiaTheme="minorHAnsi" w:hAnsi="Times New Roman"/>
        </w:rPr>
        <w:t xml:space="preserve">, </w:t>
      </w:r>
      <w:r w:rsidR="00667169" w:rsidRPr="00F274C1">
        <w:rPr>
          <w:rFonts w:ascii="Times New Roman" w:eastAsiaTheme="minorHAnsi" w:hAnsi="Times New Roman"/>
        </w:rPr>
        <w:t xml:space="preserve">appeared </w:t>
      </w:r>
      <w:r w:rsidR="00B7163E" w:rsidRPr="00F274C1">
        <w:rPr>
          <w:rFonts w:ascii="Times New Roman" w:eastAsiaTheme="minorHAnsi" w:hAnsi="Times New Roman"/>
        </w:rPr>
        <w:t>in Vol. 82, No.134, Date July 14, 2017</w:t>
      </w:r>
      <w:r w:rsidR="00267B0D">
        <w:rPr>
          <w:rFonts w:ascii="Times New Roman" w:eastAsiaTheme="minorHAnsi" w:hAnsi="Times New Roman"/>
        </w:rPr>
        <w:t>.  No public comments were received.</w:t>
      </w:r>
    </w:p>
    <w:p w:rsidR="00C20762" w:rsidRPr="00F274C1" w:rsidRDefault="00C20762" w:rsidP="00915E86">
      <w:pPr>
        <w:spacing w:line="240" w:lineRule="auto"/>
        <w:rPr>
          <w:rFonts w:ascii="Times New Roman" w:hAnsi="Times New Roman"/>
        </w:rPr>
      </w:pPr>
    </w:p>
    <w:p w:rsidR="00834371" w:rsidRPr="00F274C1" w:rsidRDefault="00834371" w:rsidP="00915E86">
      <w:pPr>
        <w:spacing w:line="240" w:lineRule="auto"/>
        <w:rPr>
          <w:rFonts w:ascii="Times New Roman" w:hAnsi="Times New Roman"/>
        </w:rPr>
      </w:pPr>
      <w:r w:rsidRPr="00F274C1">
        <w:rPr>
          <w:rFonts w:ascii="Times New Roman" w:hAnsi="Times New Roman"/>
        </w:rPr>
        <w:t>b.</w:t>
      </w:r>
      <w:r w:rsidRPr="00F274C1">
        <w:rPr>
          <w:rFonts w:ascii="Times New Roman" w:hAnsi="Times New Roman"/>
        </w:rPr>
        <w:tab/>
        <w:t>Consultations Outside of the Agency</w:t>
      </w:r>
    </w:p>
    <w:p w:rsidR="00B1381C" w:rsidRPr="00F274C1" w:rsidRDefault="00B1381C" w:rsidP="00915E86">
      <w:pPr>
        <w:spacing w:line="240" w:lineRule="auto"/>
        <w:rPr>
          <w:rFonts w:ascii="Times New Roman" w:hAnsi="Times New Roman"/>
        </w:rPr>
      </w:pPr>
    </w:p>
    <w:p w:rsidR="00834371" w:rsidRPr="00F274C1" w:rsidRDefault="00834371" w:rsidP="00915E86">
      <w:pPr>
        <w:spacing w:after="240" w:line="240" w:lineRule="auto"/>
        <w:rPr>
          <w:rFonts w:ascii="Times New Roman" w:hAnsi="Times New Roman"/>
        </w:rPr>
      </w:pPr>
      <w:r w:rsidRPr="00F274C1">
        <w:rPr>
          <w:rFonts w:ascii="Times New Roman" w:hAnsi="Times New Roman"/>
        </w:rPr>
        <w:t>All data collection instruments</w:t>
      </w:r>
      <w:r w:rsidR="00DF7593" w:rsidRPr="00F274C1">
        <w:rPr>
          <w:rFonts w:ascii="Times New Roman" w:hAnsi="Times New Roman"/>
        </w:rPr>
        <w:t xml:space="preserve"> included in this package have </w:t>
      </w:r>
      <w:r w:rsidRPr="00F274C1">
        <w:rPr>
          <w:rFonts w:ascii="Times New Roman" w:hAnsi="Times New Roman"/>
        </w:rPr>
        <w:t xml:space="preserve">gone through extensive review by </w:t>
      </w:r>
      <w:r w:rsidR="0083108D" w:rsidRPr="00F274C1">
        <w:rPr>
          <w:rFonts w:ascii="Times New Roman" w:hAnsi="Times New Roman"/>
        </w:rPr>
        <w:t xml:space="preserve">expert consultants, </w:t>
      </w:r>
      <w:r w:rsidRPr="00F274C1">
        <w:rPr>
          <w:rFonts w:ascii="Times New Roman" w:hAnsi="Times New Roman"/>
        </w:rPr>
        <w:t>HUD staff, and members of the research</w:t>
      </w:r>
      <w:r w:rsidR="00DF7593" w:rsidRPr="00F274C1">
        <w:rPr>
          <w:rFonts w:ascii="Times New Roman" w:hAnsi="Times New Roman"/>
        </w:rPr>
        <w:t xml:space="preserve"> team. During </w:t>
      </w:r>
      <w:r w:rsidR="0083108D" w:rsidRPr="00F274C1">
        <w:rPr>
          <w:rFonts w:ascii="Times New Roman" w:hAnsi="Times New Roman"/>
        </w:rPr>
        <w:t xml:space="preserve">study </w:t>
      </w:r>
      <w:r w:rsidR="00DF7593" w:rsidRPr="00F274C1">
        <w:rPr>
          <w:rFonts w:ascii="Times New Roman" w:hAnsi="Times New Roman"/>
        </w:rPr>
        <w:t>design</w:t>
      </w:r>
      <w:r w:rsidR="0083108D" w:rsidRPr="00F274C1">
        <w:rPr>
          <w:rFonts w:ascii="Times New Roman" w:hAnsi="Times New Roman"/>
        </w:rPr>
        <w:t>,</w:t>
      </w:r>
      <w:r w:rsidR="00DF7593" w:rsidRPr="00F274C1">
        <w:rPr>
          <w:rFonts w:ascii="Times New Roman" w:hAnsi="Times New Roman"/>
        </w:rPr>
        <w:t xml:space="preserve"> we have sought the input of nationally recognized experts on </w:t>
      </w:r>
      <w:r w:rsidR="00DB0BC5">
        <w:rPr>
          <w:rFonts w:ascii="Times New Roman" w:hAnsi="Times New Roman"/>
        </w:rPr>
        <w:t>P</w:t>
      </w:r>
      <w:r w:rsidR="00DF7593" w:rsidRPr="00F274C1">
        <w:rPr>
          <w:rFonts w:ascii="Times New Roman" w:hAnsi="Times New Roman"/>
        </w:rPr>
        <w:t xml:space="preserve">ublic </w:t>
      </w:r>
      <w:r w:rsidR="00DB0BC5">
        <w:rPr>
          <w:rFonts w:ascii="Times New Roman" w:hAnsi="Times New Roman"/>
        </w:rPr>
        <w:t>H</w:t>
      </w:r>
      <w:r w:rsidR="00DF7593" w:rsidRPr="00F274C1">
        <w:rPr>
          <w:rFonts w:ascii="Times New Roman" w:hAnsi="Times New Roman"/>
        </w:rPr>
        <w:t xml:space="preserve">ousing and </w:t>
      </w:r>
      <w:r w:rsidR="007205F9" w:rsidRPr="00F274C1">
        <w:rPr>
          <w:rFonts w:ascii="Times New Roman" w:hAnsi="Times New Roman"/>
        </w:rPr>
        <w:t>S</w:t>
      </w:r>
      <w:r w:rsidR="00DF7593" w:rsidRPr="00F274C1">
        <w:rPr>
          <w:rFonts w:ascii="Times New Roman" w:hAnsi="Times New Roman"/>
        </w:rPr>
        <w:t xml:space="preserve">ection 8 housing </w:t>
      </w:r>
      <w:r w:rsidR="007205F9" w:rsidRPr="00F274C1">
        <w:rPr>
          <w:rFonts w:ascii="Times New Roman" w:hAnsi="Times New Roman"/>
        </w:rPr>
        <w:t>assistance</w:t>
      </w:r>
      <w:r w:rsidR="00DF7593" w:rsidRPr="00F274C1">
        <w:rPr>
          <w:rFonts w:ascii="Times New Roman" w:hAnsi="Times New Roman"/>
        </w:rPr>
        <w:t>, including John Goering</w:t>
      </w:r>
      <w:r w:rsidR="007205F9" w:rsidRPr="00F274C1">
        <w:rPr>
          <w:rFonts w:ascii="Times New Roman" w:hAnsi="Times New Roman"/>
        </w:rPr>
        <w:t xml:space="preserve"> and </w:t>
      </w:r>
      <w:r w:rsidR="00DF7593" w:rsidRPr="00F274C1">
        <w:rPr>
          <w:rFonts w:ascii="Times New Roman" w:hAnsi="Times New Roman"/>
        </w:rPr>
        <w:t>Ingrid Gould-Ellen. We continue to consult with outside experts as we move toward project launch.</w:t>
      </w:r>
    </w:p>
    <w:p w:rsidR="00B17A60" w:rsidRPr="00F274C1" w:rsidRDefault="00B17A60" w:rsidP="00F274C1">
      <w:pPr>
        <w:pStyle w:val="Heading3"/>
        <w:numPr>
          <w:ilvl w:val="0"/>
          <w:numId w:val="25"/>
        </w:numPr>
        <w:rPr>
          <w:rFonts w:ascii="Times New Roman" w:hAnsi="Times New Roman"/>
          <w:b w:val="0"/>
          <w:sz w:val="24"/>
          <w:szCs w:val="24"/>
        </w:rPr>
      </w:pPr>
      <w:r w:rsidRPr="00F274C1">
        <w:rPr>
          <w:rFonts w:ascii="Times New Roman" w:hAnsi="Times New Roman"/>
          <w:b w:val="0"/>
          <w:sz w:val="24"/>
          <w:szCs w:val="24"/>
        </w:rPr>
        <w:t>Justification for Respondent Payments</w:t>
      </w:r>
    </w:p>
    <w:p w:rsidR="00B17A60" w:rsidRPr="00F274C1" w:rsidRDefault="00CE2B8B" w:rsidP="00915E86">
      <w:pPr>
        <w:spacing w:after="240" w:line="240" w:lineRule="auto"/>
        <w:ind w:firstLine="0"/>
        <w:rPr>
          <w:rFonts w:ascii="Times New Roman" w:hAnsi="Times New Roman"/>
        </w:rPr>
      </w:pPr>
      <w:r w:rsidRPr="00F274C1">
        <w:rPr>
          <w:rFonts w:ascii="Times New Roman" w:hAnsi="Times New Roman"/>
        </w:rPr>
        <w:tab/>
      </w:r>
      <w:r w:rsidR="002B1D60" w:rsidRPr="00F274C1">
        <w:rPr>
          <w:rFonts w:ascii="Times New Roman" w:hAnsi="Times New Roman"/>
        </w:rPr>
        <w:t>During this stage of the evaluation one type</w:t>
      </w:r>
      <w:r w:rsidR="008F0C03" w:rsidRPr="00F274C1">
        <w:rPr>
          <w:rFonts w:ascii="Times New Roman" w:hAnsi="Times New Roman"/>
        </w:rPr>
        <w:t xml:space="preserve"> of </w:t>
      </w:r>
      <w:r w:rsidR="002B1D60" w:rsidRPr="00F274C1">
        <w:rPr>
          <w:rFonts w:ascii="Times New Roman" w:hAnsi="Times New Roman"/>
        </w:rPr>
        <w:t>payment</w:t>
      </w:r>
      <w:r w:rsidR="00DF7593" w:rsidRPr="00F274C1">
        <w:rPr>
          <w:rFonts w:ascii="Times New Roman" w:hAnsi="Times New Roman"/>
        </w:rPr>
        <w:t xml:space="preserve"> to respondents</w:t>
      </w:r>
      <w:r w:rsidR="002B1D60" w:rsidRPr="00F274C1">
        <w:rPr>
          <w:rFonts w:ascii="Times New Roman" w:hAnsi="Times New Roman"/>
        </w:rPr>
        <w:t xml:space="preserve"> is planned: </w:t>
      </w:r>
      <w:r w:rsidR="00101569" w:rsidRPr="00F274C1">
        <w:rPr>
          <w:rFonts w:ascii="Times New Roman" w:hAnsi="Times New Roman"/>
        </w:rPr>
        <w:t>a $</w:t>
      </w:r>
      <w:r w:rsidR="009C0A5B" w:rsidRPr="00F274C1">
        <w:rPr>
          <w:rFonts w:ascii="Times New Roman" w:hAnsi="Times New Roman"/>
        </w:rPr>
        <w:t>40</w:t>
      </w:r>
      <w:r w:rsidR="00101569" w:rsidRPr="00F274C1">
        <w:rPr>
          <w:rFonts w:ascii="Times New Roman" w:hAnsi="Times New Roman"/>
        </w:rPr>
        <w:t xml:space="preserve"> </w:t>
      </w:r>
      <w:r w:rsidR="002B1D60" w:rsidRPr="00F274C1">
        <w:rPr>
          <w:rFonts w:ascii="Times New Roman" w:hAnsi="Times New Roman"/>
        </w:rPr>
        <w:t xml:space="preserve">payment will </w:t>
      </w:r>
      <w:r w:rsidR="00DF7593" w:rsidRPr="00F274C1">
        <w:rPr>
          <w:rFonts w:ascii="Times New Roman" w:hAnsi="Times New Roman"/>
        </w:rPr>
        <w:t xml:space="preserve">be distributed </w:t>
      </w:r>
      <w:r w:rsidR="00D048E4" w:rsidRPr="00F274C1">
        <w:rPr>
          <w:rFonts w:ascii="Times New Roman" w:hAnsi="Times New Roman"/>
        </w:rPr>
        <w:t xml:space="preserve">to participants (not staff) </w:t>
      </w:r>
      <w:r w:rsidR="00DF7593" w:rsidRPr="00F274C1">
        <w:rPr>
          <w:rFonts w:ascii="Times New Roman" w:hAnsi="Times New Roman"/>
        </w:rPr>
        <w:t>upon completion</w:t>
      </w:r>
      <w:r w:rsidR="00D048E4" w:rsidRPr="00F274C1">
        <w:rPr>
          <w:rFonts w:ascii="Times New Roman" w:hAnsi="Times New Roman"/>
        </w:rPr>
        <w:t xml:space="preserve"> of the interview</w:t>
      </w:r>
      <w:r w:rsidR="00DF7593" w:rsidRPr="00F274C1">
        <w:rPr>
          <w:rFonts w:ascii="Times New Roman" w:hAnsi="Times New Roman"/>
        </w:rPr>
        <w:t>.</w:t>
      </w:r>
      <w:r w:rsidR="008F0C03" w:rsidRPr="00F274C1">
        <w:rPr>
          <w:rFonts w:ascii="Times New Roman" w:hAnsi="Times New Roman"/>
        </w:rPr>
        <w:t xml:space="preserve"> </w:t>
      </w:r>
      <w:r w:rsidR="002B1D60" w:rsidRPr="00F274C1">
        <w:rPr>
          <w:rFonts w:ascii="Times New Roman" w:hAnsi="Times New Roman"/>
        </w:rPr>
        <w:t xml:space="preserve">Justification for this </w:t>
      </w:r>
      <w:r w:rsidR="008F0C03" w:rsidRPr="00F274C1" w:rsidDel="00362C12">
        <w:rPr>
          <w:rFonts w:ascii="Times New Roman" w:hAnsi="Times New Roman"/>
        </w:rPr>
        <w:t xml:space="preserve">payment is provided </w:t>
      </w:r>
      <w:r w:rsidR="002B1D60" w:rsidRPr="00F274C1">
        <w:rPr>
          <w:rFonts w:ascii="Times New Roman" w:hAnsi="Times New Roman"/>
        </w:rPr>
        <w:t xml:space="preserve">below. </w:t>
      </w:r>
    </w:p>
    <w:p w:rsidR="008842F0" w:rsidRPr="00F274C1" w:rsidRDefault="00CE2B8B" w:rsidP="004D1219">
      <w:pPr>
        <w:tabs>
          <w:tab w:val="clear" w:pos="432"/>
        </w:tabs>
        <w:spacing w:after="240" w:line="240" w:lineRule="auto"/>
        <w:ind w:firstLine="0"/>
        <w:rPr>
          <w:rFonts w:ascii="Times New Roman" w:hAnsi="Times New Roman"/>
        </w:rPr>
      </w:pPr>
      <w:r w:rsidRPr="00F274C1">
        <w:rPr>
          <w:rFonts w:ascii="Times New Roman" w:hAnsi="Times New Roman"/>
          <w:i/>
        </w:rPr>
        <w:tab/>
      </w:r>
      <w:r w:rsidR="008F0C03" w:rsidRPr="00F274C1">
        <w:rPr>
          <w:rFonts w:ascii="Times New Roman" w:hAnsi="Times New Roman"/>
          <w:i/>
          <w:u w:val="single"/>
        </w:rPr>
        <w:t xml:space="preserve">Payment upon completion of the </w:t>
      </w:r>
      <w:r w:rsidR="00D048E4" w:rsidRPr="00F274C1">
        <w:rPr>
          <w:rFonts w:ascii="Times New Roman" w:hAnsi="Times New Roman"/>
          <w:i/>
          <w:u w:val="single"/>
        </w:rPr>
        <w:t>interview</w:t>
      </w:r>
      <w:r w:rsidR="008F0C03" w:rsidRPr="00F274C1">
        <w:rPr>
          <w:rFonts w:ascii="Times New Roman" w:hAnsi="Times New Roman"/>
          <w:u w:val="single"/>
        </w:rPr>
        <w:t>.</w:t>
      </w:r>
      <w:r w:rsidR="002B1D60" w:rsidRPr="00F274C1">
        <w:rPr>
          <w:rFonts w:ascii="Times New Roman" w:hAnsi="Times New Roman"/>
          <w:u w:val="single"/>
        </w:rPr>
        <w:t xml:space="preserve"> </w:t>
      </w:r>
      <w:r w:rsidR="002B1D60" w:rsidRPr="00F274C1">
        <w:rPr>
          <w:rFonts w:ascii="Times New Roman" w:hAnsi="Times New Roman"/>
        </w:rPr>
        <w:t>P</w:t>
      </w:r>
      <w:r w:rsidR="00A07B0B" w:rsidRPr="00F274C1">
        <w:rPr>
          <w:rFonts w:ascii="Times New Roman" w:hAnsi="Times New Roman"/>
        </w:rPr>
        <w:t xml:space="preserve">ayment upon </w:t>
      </w:r>
      <w:r w:rsidR="00D048E4" w:rsidRPr="00F274C1">
        <w:rPr>
          <w:rFonts w:ascii="Times New Roman" w:hAnsi="Times New Roman"/>
        </w:rPr>
        <w:t>interview</w:t>
      </w:r>
      <w:r w:rsidR="00A07B0B" w:rsidRPr="00F274C1">
        <w:rPr>
          <w:rFonts w:ascii="Times New Roman" w:hAnsi="Times New Roman"/>
        </w:rPr>
        <w:t xml:space="preserve"> completion is intended as a token of appreciation.</w:t>
      </w:r>
      <w:r w:rsidR="00423287" w:rsidRPr="00F274C1">
        <w:rPr>
          <w:rFonts w:ascii="Times New Roman" w:hAnsi="Times New Roman"/>
        </w:rPr>
        <w:t xml:space="preserve"> </w:t>
      </w:r>
      <w:r w:rsidR="00D5576F" w:rsidRPr="00F274C1">
        <w:rPr>
          <w:rFonts w:ascii="Times New Roman" w:hAnsi="Times New Roman"/>
        </w:rPr>
        <w:t>As document</w:t>
      </w:r>
      <w:r w:rsidR="00362C12" w:rsidRPr="00F274C1">
        <w:rPr>
          <w:rFonts w:ascii="Times New Roman" w:hAnsi="Times New Roman"/>
        </w:rPr>
        <w:t>ed</w:t>
      </w:r>
      <w:r w:rsidR="00D5576F" w:rsidRPr="00F274C1">
        <w:rPr>
          <w:rFonts w:ascii="Times New Roman" w:hAnsi="Times New Roman"/>
        </w:rPr>
        <w:t xml:space="preserve"> in the literature, t</w:t>
      </w:r>
      <w:r w:rsidR="00B17A60" w:rsidRPr="00F274C1">
        <w:rPr>
          <w:rFonts w:ascii="Times New Roman" w:hAnsi="Times New Roman"/>
        </w:rPr>
        <w:t>h</w:t>
      </w:r>
      <w:r w:rsidR="00423287" w:rsidRPr="00F274C1">
        <w:rPr>
          <w:rFonts w:ascii="Times New Roman" w:hAnsi="Times New Roman"/>
        </w:rPr>
        <w:t xml:space="preserve">is token of </w:t>
      </w:r>
      <w:r w:rsidR="00B17A60" w:rsidRPr="00F274C1">
        <w:rPr>
          <w:rFonts w:ascii="Times New Roman" w:hAnsi="Times New Roman"/>
        </w:rPr>
        <w:t xml:space="preserve">appreciation is </w:t>
      </w:r>
      <w:r w:rsidR="00423287" w:rsidRPr="00F274C1">
        <w:rPr>
          <w:rFonts w:ascii="Times New Roman" w:hAnsi="Times New Roman"/>
        </w:rPr>
        <w:t xml:space="preserve">likely </w:t>
      </w:r>
      <w:r w:rsidR="00B17A60" w:rsidRPr="00F274C1">
        <w:rPr>
          <w:rFonts w:ascii="Times New Roman" w:hAnsi="Times New Roman"/>
        </w:rPr>
        <w:t xml:space="preserve">to improve </w:t>
      </w:r>
      <w:r w:rsidR="00D048E4" w:rsidRPr="00F274C1">
        <w:rPr>
          <w:rFonts w:ascii="Times New Roman" w:hAnsi="Times New Roman"/>
        </w:rPr>
        <w:t>show</w:t>
      </w:r>
      <w:r w:rsidR="00B17A60" w:rsidRPr="00F274C1">
        <w:rPr>
          <w:rFonts w:ascii="Times New Roman" w:hAnsi="Times New Roman"/>
        </w:rPr>
        <w:t xml:space="preserve"> rates</w:t>
      </w:r>
      <w:r w:rsidR="00D048E4" w:rsidRPr="00F274C1">
        <w:rPr>
          <w:rFonts w:ascii="Times New Roman" w:hAnsi="Times New Roman"/>
        </w:rPr>
        <w:t xml:space="preserve"> for the interviews</w:t>
      </w:r>
      <w:r w:rsidR="00B17A60" w:rsidRPr="00F274C1">
        <w:rPr>
          <w:rFonts w:ascii="Times New Roman" w:hAnsi="Times New Roman"/>
        </w:rPr>
        <w:t xml:space="preserve"> by decreasing the number of refusals, enhancing respondent retention, and providing a gesture of goodwill to acknowledge respondent burdens. This technique is proposed in addition to many of the techniques suggested by OMB to improve response rates that have been incorporated into our data collection effort and are described in Section B3</w:t>
      </w:r>
      <w:r w:rsidR="007205F9" w:rsidRPr="00F274C1">
        <w:rPr>
          <w:rFonts w:ascii="Times New Roman" w:hAnsi="Times New Roman"/>
        </w:rPr>
        <w:t xml:space="preserve"> (see Supporting Statement B)</w:t>
      </w:r>
      <w:r w:rsidR="00B17A60" w:rsidRPr="00F274C1">
        <w:rPr>
          <w:rFonts w:ascii="Times New Roman" w:hAnsi="Times New Roman"/>
        </w:rPr>
        <w:t xml:space="preserve">, because our experience has shown that small monetary amounts are useful when fielding data collection instruments with </w:t>
      </w:r>
      <w:r w:rsidR="009F78F3" w:rsidRPr="00F274C1">
        <w:rPr>
          <w:rFonts w:ascii="Times New Roman" w:hAnsi="Times New Roman"/>
        </w:rPr>
        <w:t xml:space="preserve">low-income and/or hard-to-reach </w:t>
      </w:r>
      <w:r w:rsidR="00B17A60" w:rsidRPr="00F274C1">
        <w:rPr>
          <w:rFonts w:ascii="Times New Roman" w:hAnsi="Times New Roman"/>
        </w:rPr>
        <w:t>populations as part of a complex study design.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found some evidence that incentives were useful in boosting response rates among underrepresented demographic groups, such as low-income and non-white individuals.</w:t>
      </w:r>
      <w:r w:rsidR="00B17A60" w:rsidRPr="00F274C1">
        <w:rPr>
          <w:rStyle w:val="FootnoteReference"/>
          <w:rFonts w:ascii="Times New Roman" w:eastAsia="Courier New" w:hAnsi="Times New Roman"/>
        </w:rPr>
        <w:footnoteReference w:id="5"/>
      </w:r>
      <w:r w:rsidR="00B17A60" w:rsidRPr="00F274C1">
        <w:rPr>
          <w:rFonts w:ascii="Times New Roman" w:hAnsi="Times New Roman"/>
        </w:rPr>
        <w:t xml:space="preserve"> This is a significant consideration for this study</w:t>
      </w:r>
      <w:r w:rsidR="00423287" w:rsidRPr="00F274C1">
        <w:rPr>
          <w:rFonts w:ascii="Times New Roman" w:hAnsi="Times New Roman"/>
        </w:rPr>
        <w:t>.</w:t>
      </w:r>
      <w:r w:rsidR="00B17A60" w:rsidRPr="00F274C1">
        <w:rPr>
          <w:rFonts w:ascii="Times New Roman" w:hAnsi="Times New Roman"/>
        </w:rPr>
        <w:t xml:space="preserve"> Another important consideration is the burden posed by this data collection, which will take on average </w:t>
      </w:r>
      <w:r w:rsidR="00D048E4" w:rsidRPr="00F274C1">
        <w:rPr>
          <w:rFonts w:ascii="Times New Roman" w:hAnsi="Times New Roman"/>
        </w:rPr>
        <w:t xml:space="preserve">90 </w:t>
      </w:r>
      <w:r w:rsidR="00B17A60" w:rsidRPr="00F274C1">
        <w:rPr>
          <w:rFonts w:ascii="Times New Roman" w:hAnsi="Times New Roman"/>
        </w:rPr>
        <w:t xml:space="preserve">minutes of the participant’s time for </w:t>
      </w:r>
      <w:r w:rsidR="00D5576F" w:rsidRPr="00F274C1">
        <w:rPr>
          <w:rFonts w:ascii="Times New Roman" w:hAnsi="Times New Roman"/>
        </w:rPr>
        <w:t xml:space="preserve">the </w:t>
      </w:r>
      <w:r w:rsidR="00D048E4" w:rsidRPr="00F274C1">
        <w:rPr>
          <w:rFonts w:ascii="Times New Roman" w:hAnsi="Times New Roman"/>
        </w:rPr>
        <w:t>in-person interview, including travel to and from the interview location</w:t>
      </w:r>
      <w:r w:rsidR="00D5576F" w:rsidRPr="00F274C1">
        <w:rPr>
          <w:rFonts w:ascii="Times New Roman" w:hAnsi="Times New Roman"/>
        </w:rPr>
        <w:t>.</w:t>
      </w:r>
      <w:r w:rsidR="00362C12" w:rsidRPr="00F274C1">
        <w:rPr>
          <w:rFonts w:ascii="Times New Roman" w:hAnsi="Times New Roman"/>
        </w:rPr>
        <w:t xml:space="preserve">  </w:t>
      </w:r>
    </w:p>
    <w:p w:rsidR="00B17A60" w:rsidRPr="00F274C1" w:rsidRDefault="00B17A60" w:rsidP="00F274C1">
      <w:pPr>
        <w:pStyle w:val="Heading3"/>
        <w:numPr>
          <w:ilvl w:val="0"/>
          <w:numId w:val="25"/>
        </w:numPr>
        <w:rPr>
          <w:rFonts w:ascii="Times New Roman" w:hAnsi="Times New Roman"/>
          <w:b w:val="0"/>
          <w:sz w:val="24"/>
          <w:szCs w:val="24"/>
        </w:rPr>
      </w:pPr>
      <w:r w:rsidRPr="00F274C1">
        <w:rPr>
          <w:rFonts w:ascii="Times New Roman" w:hAnsi="Times New Roman"/>
          <w:b w:val="0"/>
          <w:sz w:val="24"/>
          <w:szCs w:val="24"/>
        </w:rPr>
        <w:t>Assurances of Privacy</w:t>
      </w:r>
    </w:p>
    <w:p w:rsidR="00B17A60" w:rsidRPr="00F274C1" w:rsidRDefault="00B17A60" w:rsidP="00915E86">
      <w:pPr>
        <w:spacing w:line="240" w:lineRule="auto"/>
        <w:rPr>
          <w:rFonts w:ascii="Times New Roman" w:hAnsi="Times New Roman"/>
        </w:rPr>
      </w:pPr>
      <w:r w:rsidRPr="00F274C1">
        <w:rPr>
          <w:rFonts w:ascii="Times New Roman" w:hAnsi="Times New Roman"/>
        </w:rPr>
        <w:t xml:space="preserve">Every effort will be made to maintain the privacy of </w:t>
      </w:r>
      <w:r w:rsidR="00D048E4" w:rsidRPr="00F274C1">
        <w:rPr>
          <w:rFonts w:ascii="Times New Roman" w:hAnsi="Times New Roman"/>
        </w:rPr>
        <w:t>interviewees</w:t>
      </w:r>
      <w:r w:rsidRPr="00F274C1">
        <w:rPr>
          <w:rFonts w:ascii="Times New Roman" w:hAnsi="Times New Roman"/>
        </w:rPr>
        <w:t>, to the extent permitted by law.</w:t>
      </w:r>
      <w:r w:rsidR="00186F82" w:rsidRPr="00F274C1">
        <w:rPr>
          <w:rFonts w:ascii="Times New Roman" w:hAnsi="Times New Roman"/>
        </w:rPr>
        <w:t xml:space="preserve"> Please see consent script that will be provided to all respondents, which is included in </w:t>
      </w:r>
      <w:r w:rsidR="00423D88" w:rsidRPr="00F274C1">
        <w:rPr>
          <w:rFonts w:ascii="Times New Roman" w:hAnsi="Times New Roman"/>
        </w:rPr>
        <w:t xml:space="preserve">the front of each protocol. </w:t>
      </w:r>
      <w:r w:rsidR="00D048E4" w:rsidRPr="00F274C1">
        <w:rPr>
          <w:rFonts w:ascii="Times New Roman" w:hAnsi="Times New Roman"/>
        </w:rPr>
        <w:t xml:space="preserve">In all circumstances, MDRC will protect the confidentiality of the data it collects through its regular high-security safeguards and practices. </w:t>
      </w:r>
      <w:r w:rsidRPr="00F274C1">
        <w:rPr>
          <w:rFonts w:ascii="Times New Roman" w:hAnsi="Times New Roman"/>
        </w:rPr>
        <w:t xml:space="preserve">All </w:t>
      </w:r>
      <w:r w:rsidR="00D048E4" w:rsidRPr="00F274C1">
        <w:rPr>
          <w:rFonts w:ascii="Times New Roman" w:hAnsi="Times New Roman"/>
        </w:rPr>
        <w:t xml:space="preserve">interviewees will be </w:t>
      </w:r>
      <w:r w:rsidRPr="00F274C1">
        <w:rPr>
          <w:rFonts w:ascii="Times New Roman" w:hAnsi="Times New Roman"/>
        </w:rPr>
        <w:t xml:space="preserve">informed that information they provide will be used only for the purpose of this research.  Individuals will not be cited as sources of information in prepared reports. All research staff working on the project have been trained to protect private information and have signed a pledge stating that they will keep all information gathered private to the extent permissible by law. All papers that contain participant names or other identifying information will be kept in locked areas and any computer documents containing identifying information will be protected with a password.  </w:t>
      </w:r>
      <w:r w:rsidR="00DB0BC5">
        <w:rPr>
          <w:rFonts w:ascii="Times New Roman" w:hAnsi="Times New Roman"/>
        </w:rPr>
        <w:t xml:space="preserve">HUD FSS has a Privacy Threshold Analysis (PTA) </w:t>
      </w:r>
      <w:r w:rsidR="00E23E81" w:rsidRPr="00F274C1">
        <w:rPr>
          <w:rFonts w:ascii="Times New Roman" w:hAnsi="Times New Roman"/>
        </w:rPr>
        <w:t xml:space="preserve">dated </w:t>
      </w:r>
      <w:r w:rsidR="00DB0BC5">
        <w:rPr>
          <w:rFonts w:ascii="Times New Roman" w:hAnsi="Times New Roman"/>
        </w:rPr>
        <w:t>November 20</w:t>
      </w:r>
      <w:r w:rsidR="00E23E81" w:rsidRPr="00F274C1">
        <w:rPr>
          <w:rFonts w:ascii="Times New Roman" w:hAnsi="Times New Roman"/>
        </w:rPr>
        <w:t>, 201</w:t>
      </w:r>
      <w:r w:rsidR="00DB0BC5">
        <w:rPr>
          <w:rFonts w:ascii="Times New Roman" w:hAnsi="Times New Roman"/>
        </w:rPr>
        <w:t>7</w:t>
      </w:r>
      <w:r w:rsidR="00E23E81" w:rsidRPr="00F274C1">
        <w:rPr>
          <w:rFonts w:ascii="Times New Roman" w:hAnsi="Times New Roman"/>
        </w:rPr>
        <w:t xml:space="preserve">. </w:t>
      </w:r>
      <w:r w:rsidR="00E26634" w:rsidRPr="00F274C1">
        <w:rPr>
          <w:rFonts w:ascii="Times New Roman" w:hAnsi="Times New Roman"/>
        </w:rPr>
        <w:t xml:space="preserve">The </w:t>
      </w:r>
      <w:r w:rsidR="009616B1" w:rsidRPr="00F274C1">
        <w:rPr>
          <w:rFonts w:ascii="Times New Roman" w:hAnsi="Times New Roman"/>
        </w:rPr>
        <w:t xml:space="preserve">Research Design and </w:t>
      </w:r>
      <w:r w:rsidR="00E26634" w:rsidRPr="00F274C1">
        <w:rPr>
          <w:rFonts w:ascii="Times New Roman" w:hAnsi="Times New Roman"/>
        </w:rPr>
        <w:t>D</w:t>
      </w:r>
      <w:r w:rsidR="009616B1" w:rsidRPr="00F274C1">
        <w:rPr>
          <w:rFonts w:ascii="Times New Roman" w:hAnsi="Times New Roman"/>
        </w:rPr>
        <w:t xml:space="preserve">ata </w:t>
      </w:r>
      <w:r w:rsidR="00E26634" w:rsidRPr="00F274C1">
        <w:rPr>
          <w:rFonts w:ascii="Times New Roman" w:hAnsi="Times New Roman"/>
        </w:rPr>
        <w:t>C</w:t>
      </w:r>
      <w:r w:rsidR="009616B1" w:rsidRPr="00F274C1">
        <w:rPr>
          <w:rFonts w:ascii="Times New Roman" w:hAnsi="Times New Roman"/>
        </w:rPr>
        <w:t xml:space="preserve">ollection and Analysis </w:t>
      </w:r>
      <w:r w:rsidR="00E26634" w:rsidRPr="00F274C1">
        <w:rPr>
          <w:rFonts w:ascii="Times New Roman" w:hAnsi="Times New Roman"/>
        </w:rPr>
        <w:t>P</w:t>
      </w:r>
      <w:r w:rsidR="009616B1" w:rsidRPr="00F274C1">
        <w:rPr>
          <w:rFonts w:ascii="Times New Roman" w:hAnsi="Times New Roman"/>
        </w:rPr>
        <w:t>lan</w:t>
      </w:r>
      <w:r w:rsidR="009F78F3" w:rsidRPr="00F274C1">
        <w:rPr>
          <w:rFonts w:ascii="Times New Roman" w:hAnsi="Times New Roman"/>
        </w:rPr>
        <w:t xml:space="preserve"> </w:t>
      </w:r>
      <w:r w:rsidR="009616B1" w:rsidRPr="00F274C1">
        <w:rPr>
          <w:rFonts w:ascii="Times New Roman" w:hAnsi="Times New Roman"/>
        </w:rPr>
        <w:t xml:space="preserve">prepared for this study provides </w:t>
      </w:r>
      <w:r w:rsidR="00E26634" w:rsidRPr="00F274C1">
        <w:rPr>
          <w:rFonts w:ascii="Times New Roman" w:hAnsi="Times New Roman"/>
        </w:rPr>
        <w:t>additional information on how evaluation data will be protected.</w:t>
      </w:r>
      <w:r w:rsidR="009F78F3" w:rsidRPr="00F274C1">
        <w:rPr>
          <w:rFonts w:ascii="Times New Roman" w:hAnsi="Times New Roman"/>
        </w:rPr>
        <w:t xml:space="preserve"> It is available on request.</w:t>
      </w:r>
      <w:r w:rsidR="00E26634" w:rsidRPr="00F274C1">
        <w:rPr>
          <w:rFonts w:ascii="Times New Roman" w:hAnsi="Times New Roman"/>
        </w:rPr>
        <w:t xml:space="preserve"> </w:t>
      </w:r>
    </w:p>
    <w:p w:rsidR="00B17A60" w:rsidRPr="00F274C1" w:rsidRDefault="00B17A60" w:rsidP="00915E86">
      <w:pPr>
        <w:spacing w:line="240" w:lineRule="auto"/>
        <w:rPr>
          <w:rFonts w:ascii="Times New Roman" w:hAnsi="Times New Roman"/>
        </w:rPr>
      </w:pPr>
    </w:p>
    <w:p w:rsidR="00B17A60" w:rsidRPr="00F274C1" w:rsidRDefault="00B17A60" w:rsidP="00F274C1">
      <w:pPr>
        <w:pStyle w:val="Heading3"/>
        <w:numPr>
          <w:ilvl w:val="0"/>
          <w:numId w:val="25"/>
        </w:numPr>
        <w:rPr>
          <w:rFonts w:ascii="Times New Roman" w:hAnsi="Times New Roman"/>
          <w:b w:val="0"/>
          <w:sz w:val="24"/>
          <w:szCs w:val="24"/>
        </w:rPr>
      </w:pPr>
      <w:r w:rsidRPr="00F274C1">
        <w:rPr>
          <w:rFonts w:ascii="Times New Roman" w:hAnsi="Times New Roman"/>
          <w:b w:val="0"/>
          <w:sz w:val="24"/>
          <w:szCs w:val="24"/>
        </w:rPr>
        <w:t>Questions of a Sensitive Nature</w:t>
      </w:r>
    </w:p>
    <w:p w:rsidR="00B17A60" w:rsidRPr="00F274C1" w:rsidRDefault="00D048E4" w:rsidP="00915E86">
      <w:pPr>
        <w:pStyle w:val="BodyText"/>
        <w:ind w:firstLine="432"/>
        <w:jc w:val="both"/>
        <w:rPr>
          <w:rFonts w:ascii="Times New Roman" w:hAnsi="Times New Roman"/>
          <w:sz w:val="24"/>
          <w:szCs w:val="24"/>
        </w:rPr>
      </w:pPr>
      <w:r w:rsidRPr="00F274C1">
        <w:rPr>
          <w:rFonts w:ascii="Times New Roman" w:hAnsi="Times New Roman"/>
          <w:sz w:val="24"/>
          <w:szCs w:val="24"/>
        </w:rPr>
        <w:t>The qualitative data collection will focus on staff and participant experiences with the FSS program. Respondents will be informed prior to their interviews with MDRC staff that they may refuse to answer any question, that their responses will be used in the aggregate (and that individuals will not be identified by name)</w:t>
      </w:r>
      <w:r w:rsidR="00B17A60" w:rsidRPr="00F274C1">
        <w:rPr>
          <w:rFonts w:ascii="Times New Roman" w:hAnsi="Times New Roman"/>
          <w:sz w:val="24"/>
          <w:szCs w:val="24"/>
        </w:rPr>
        <w:t xml:space="preserve">, and </w:t>
      </w:r>
      <w:r w:rsidRPr="00F274C1">
        <w:rPr>
          <w:rFonts w:ascii="Times New Roman" w:hAnsi="Times New Roman"/>
          <w:sz w:val="24"/>
          <w:szCs w:val="24"/>
        </w:rPr>
        <w:t xml:space="preserve">– for participants – </w:t>
      </w:r>
      <w:r w:rsidR="00B17A60" w:rsidRPr="00F274C1">
        <w:rPr>
          <w:rFonts w:ascii="Times New Roman" w:hAnsi="Times New Roman"/>
          <w:sz w:val="24"/>
          <w:szCs w:val="24"/>
        </w:rPr>
        <w:t xml:space="preserve">that their responses will not have any effect on any services or benefits they or their family members receive. </w:t>
      </w:r>
    </w:p>
    <w:p w:rsidR="00B17A60" w:rsidRPr="00F274C1" w:rsidRDefault="00B17A60" w:rsidP="00915E86">
      <w:pPr>
        <w:spacing w:line="240" w:lineRule="auto"/>
        <w:ind w:firstLine="0"/>
        <w:rPr>
          <w:rFonts w:ascii="Times New Roman" w:hAnsi="Times New Roman"/>
        </w:rPr>
      </w:pPr>
    </w:p>
    <w:p w:rsidR="00B17A60" w:rsidRPr="00F274C1" w:rsidRDefault="00B17A60" w:rsidP="00F274C1">
      <w:pPr>
        <w:pStyle w:val="Heading3"/>
        <w:numPr>
          <w:ilvl w:val="0"/>
          <w:numId w:val="25"/>
        </w:numPr>
        <w:rPr>
          <w:rFonts w:ascii="Times New Roman" w:hAnsi="Times New Roman"/>
          <w:b w:val="0"/>
          <w:sz w:val="24"/>
          <w:szCs w:val="24"/>
        </w:rPr>
      </w:pPr>
      <w:r w:rsidRPr="00F274C1">
        <w:rPr>
          <w:rFonts w:ascii="Times New Roman" w:hAnsi="Times New Roman"/>
          <w:b w:val="0"/>
          <w:sz w:val="24"/>
          <w:szCs w:val="24"/>
        </w:rPr>
        <w:t>Estimates of the Hour Burden of Data Collection to Respondents</w:t>
      </w:r>
    </w:p>
    <w:p w:rsidR="00B17A60" w:rsidRDefault="00B17A60" w:rsidP="00915E86">
      <w:pPr>
        <w:spacing w:line="240" w:lineRule="auto"/>
        <w:rPr>
          <w:rFonts w:ascii="Times New Roman" w:hAnsi="Times New Roman"/>
        </w:rPr>
      </w:pPr>
      <w:r w:rsidRPr="00F274C1">
        <w:rPr>
          <w:rFonts w:ascii="Times New Roman" w:hAnsi="Times New Roman"/>
        </w:rPr>
        <w:t>The hour burden for th</w:t>
      </w:r>
      <w:r w:rsidR="0070315A" w:rsidRPr="00F274C1">
        <w:rPr>
          <w:rFonts w:ascii="Times New Roman" w:hAnsi="Times New Roman"/>
        </w:rPr>
        <w:t xml:space="preserve">e </w:t>
      </w:r>
      <w:r w:rsidRPr="00F274C1">
        <w:rPr>
          <w:rFonts w:ascii="Times New Roman" w:hAnsi="Times New Roman"/>
        </w:rPr>
        <w:t xml:space="preserve">data collection for participants is outlined </w:t>
      </w:r>
      <w:r w:rsidR="00E0337F" w:rsidRPr="00F274C1">
        <w:rPr>
          <w:rFonts w:ascii="Times New Roman" w:hAnsi="Times New Roman"/>
        </w:rPr>
        <w:t xml:space="preserve">in Table 1 </w:t>
      </w:r>
      <w:r w:rsidRPr="00F274C1">
        <w:rPr>
          <w:rFonts w:ascii="Times New Roman" w:hAnsi="Times New Roman"/>
        </w:rPr>
        <w:t>below</w:t>
      </w:r>
      <w:r w:rsidR="00F238C6" w:rsidRPr="00F274C1">
        <w:rPr>
          <w:rFonts w:ascii="Times New Roman" w:hAnsi="Times New Roman"/>
        </w:rPr>
        <w:t>.</w:t>
      </w:r>
      <w:r w:rsidRPr="00F274C1">
        <w:rPr>
          <w:rFonts w:ascii="Times New Roman" w:hAnsi="Times New Roman"/>
        </w:rPr>
        <w:t xml:space="preserve">  The estimates included below are based on experience with previous random assignment studies involving similar populations and data collection instruments. </w:t>
      </w:r>
    </w:p>
    <w:p w:rsidR="00494B3F" w:rsidRDefault="00494B3F" w:rsidP="00915E86">
      <w:pPr>
        <w:spacing w:line="240" w:lineRule="auto"/>
        <w:rPr>
          <w:rFonts w:ascii="Times New Roman" w:hAnsi="Times New Roman"/>
        </w:rPr>
      </w:pPr>
    </w:p>
    <w:p w:rsidR="00494B3F" w:rsidRPr="00F274C1" w:rsidRDefault="00494B3F" w:rsidP="00915E86">
      <w:pPr>
        <w:spacing w:line="240" w:lineRule="auto"/>
        <w:rPr>
          <w:rFonts w:ascii="Times New Roman" w:hAnsi="Times New Roman"/>
        </w:rPr>
      </w:pP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73"/>
        <w:gridCol w:w="1147"/>
        <w:gridCol w:w="293"/>
        <w:gridCol w:w="877"/>
        <w:gridCol w:w="833"/>
        <w:gridCol w:w="247"/>
        <w:gridCol w:w="1170"/>
        <w:gridCol w:w="1170"/>
        <w:gridCol w:w="990"/>
      </w:tblGrid>
      <w:tr w:rsidR="00E91970" w:rsidRPr="00494B3F" w:rsidTr="00E55B8D">
        <w:tc>
          <w:tcPr>
            <w:tcW w:w="4410" w:type="dxa"/>
            <w:gridSpan w:val="3"/>
          </w:tcPr>
          <w:p w:rsidR="00E91970" w:rsidRPr="00494B3F" w:rsidRDefault="00062734" w:rsidP="00915E86">
            <w:pPr>
              <w:spacing w:line="240" w:lineRule="auto"/>
              <w:rPr>
                <w:rFonts w:ascii="Times New Roman" w:hAnsi="Times New Roman"/>
                <w:sz w:val="18"/>
                <w:szCs w:val="18"/>
              </w:rPr>
            </w:pPr>
            <w:r w:rsidRPr="00494B3F">
              <w:rPr>
                <w:rFonts w:ascii="Times New Roman" w:hAnsi="Times New Roman"/>
                <w:b/>
                <w:sz w:val="18"/>
                <w:szCs w:val="18"/>
              </w:rPr>
              <w:br w:type="page"/>
            </w:r>
          </w:p>
          <w:p w:rsidR="00E91970" w:rsidRPr="00494B3F" w:rsidRDefault="00E91970" w:rsidP="00915E86">
            <w:pPr>
              <w:spacing w:line="240" w:lineRule="auto"/>
              <w:ind w:firstLine="0"/>
              <w:rPr>
                <w:rFonts w:ascii="Times New Roman" w:hAnsi="Times New Roman"/>
                <w:b/>
                <w:bCs/>
                <w:iCs/>
                <w:sz w:val="18"/>
                <w:szCs w:val="18"/>
              </w:rPr>
            </w:pPr>
            <w:r w:rsidRPr="00494B3F">
              <w:rPr>
                <w:rFonts w:ascii="Times New Roman" w:hAnsi="Times New Roman"/>
                <w:sz w:val="18"/>
                <w:szCs w:val="18"/>
              </w:rPr>
              <w:t xml:space="preserve">PHA and Partner Staff </w:t>
            </w:r>
          </w:p>
        </w:tc>
        <w:tc>
          <w:tcPr>
            <w:tcW w:w="5580" w:type="dxa"/>
            <w:gridSpan w:val="7"/>
          </w:tcPr>
          <w:p w:rsidR="00E91970" w:rsidRPr="00494B3F" w:rsidRDefault="00E91970" w:rsidP="00915E86">
            <w:pPr>
              <w:spacing w:line="240" w:lineRule="auto"/>
              <w:rPr>
                <w:rFonts w:ascii="Times New Roman" w:hAnsi="Times New Roman"/>
                <w:bCs/>
                <w:iCs/>
                <w:sz w:val="18"/>
                <w:szCs w:val="18"/>
              </w:rPr>
            </w:pPr>
          </w:p>
          <w:p w:rsidR="00E91970" w:rsidRPr="00494B3F" w:rsidRDefault="00E91970" w:rsidP="00494B3F">
            <w:pPr>
              <w:spacing w:line="240" w:lineRule="auto"/>
              <w:jc w:val="right"/>
              <w:rPr>
                <w:rFonts w:ascii="Times New Roman" w:hAnsi="Times New Roman"/>
                <w:bCs/>
                <w:iCs/>
                <w:sz w:val="18"/>
                <w:szCs w:val="18"/>
              </w:rPr>
            </w:pPr>
            <w:r w:rsidRPr="00494B3F">
              <w:rPr>
                <w:rFonts w:ascii="Times New Roman" w:hAnsi="Times New Roman"/>
                <w:bCs/>
                <w:iCs/>
                <w:sz w:val="18"/>
                <w:szCs w:val="18"/>
              </w:rPr>
              <w:t>90</w:t>
            </w:r>
          </w:p>
        </w:tc>
      </w:tr>
      <w:tr w:rsidR="00E91970" w:rsidRPr="00494B3F" w:rsidTr="00494B3F">
        <w:trPr>
          <w:trHeight w:val="386"/>
        </w:trPr>
        <w:tc>
          <w:tcPr>
            <w:tcW w:w="4410" w:type="dxa"/>
            <w:gridSpan w:val="3"/>
          </w:tcPr>
          <w:p w:rsidR="00E91970" w:rsidRPr="00494B3F" w:rsidRDefault="00E91970" w:rsidP="00915E86">
            <w:pPr>
              <w:spacing w:line="240" w:lineRule="auto"/>
              <w:ind w:firstLine="0"/>
              <w:rPr>
                <w:rFonts w:ascii="Times New Roman" w:hAnsi="Times New Roman"/>
                <w:sz w:val="18"/>
                <w:szCs w:val="18"/>
              </w:rPr>
            </w:pPr>
            <w:r w:rsidRPr="00494B3F">
              <w:rPr>
                <w:rFonts w:ascii="Times New Roman" w:hAnsi="Times New Roman"/>
                <w:sz w:val="18"/>
                <w:szCs w:val="18"/>
              </w:rPr>
              <w:t>Individuals receiving subsidized housing and enrolled in the FSS program (treatment group):</w:t>
            </w:r>
          </w:p>
        </w:tc>
        <w:tc>
          <w:tcPr>
            <w:tcW w:w="5580" w:type="dxa"/>
            <w:gridSpan w:val="7"/>
          </w:tcPr>
          <w:p w:rsidR="00E91970" w:rsidRPr="00494B3F" w:rsidRDefault="00E91970" w:rsidP="00915E86">
            <w:pPr>
              <w:spacing w:line="240" w:lineRule="auto"/>
              <w:rPr>
                <w:rFonts w:ascii="Times New Roman" w:hAnsi="Times New Roman"/>
                <w:bCs/>
                <w:iCs/>
                <w:sz w:val="18"/>
                <w:szCs w:val="18"/>
              </w:rPr>
            </w:pPr>
          </w:p>
          <w:p w:rsidR="00E91970" w:rsidRPr="00494B3F" w:rsidRDefault="00E91970" w:rsidP="00494B3F">
            <w:pPr>
              <w:spacing w:line="240" w:lineRule="auto"/>
              <w:jc w:val="right"/>
              <w:rPr>
                <w:rFonts w:ascii="Times New Roman" w:hAnsi="Times New Roman"/>
                <w:bCs/>
                <w:iCs/>
                <w:sz w:val="18"/>
                <w:szCs w:val="18"/>
              </w:rPr>
            </w:pPr>
            <w:r w:rsidRPr="00494B3F">
              <w:rPr>
                <w:rFonts w:ascii="Times New Roman" w:hAnsi="Times New Roman"/>
                <w:bCs/>
                <w:iCs/>
                <w:sz w:val="18"/>
                <w:szCs w:val="18"/>
              </w:rPr>
              <w:t>90</w:t>
            </w:r>
          </w:p>
          <w:p w:rsidR="00915E86" w:rsidRPr="00494B3F" w:rsidRDefault="00915E86" w:rsidP="00915E86">
            <w:pPr>
              <w:spacing w:line="240" w:lineRule="auto"/>
              <w:rPr>
                <w:rFonts w:ascii="Times New Roman" w:hAnsi="Times New Roman"/>
                <w:bCs/>
                <w:iCs/>
                <w:sz w:val="18"/>
                <w:szCs w:val="18"/>
              </w:rPr>
            </w:pPr>
          </w:p>
        </w:tc>
      </w:tr>
      <w:tr w:rsidR="00915E86" w:rsidRPr="00494B3F" w:rsidTr="00E55B8D">
        <w:tblPrEx>
          <w:tblCellMar>
            <w:top w:w="150" w:type="dxa"/>
            <w:left w:w="150" w:type="dxa"/>
            <w:bottom w:w="150" w:type="dxa"/>
            <w:right w:w="150" w:type="dxa"/>
          </w:tblCellMar>
        </w:tblPrEx>
        <w:trPr>
          <w:tblHeader/>
        </w:trPr>
        <w:tc>
          <w:tcPr>
            <w:tcW w:w="9990" w:type="dxa"/>
            <w:gridSpan w:val="10"/>
            <w:shd w:val="clear" w:color="auto" w:fill="auto"/>
            <w:tcMar>
              <w:top w:w="90" w:type="dxa"/>
              <w:left w:w="90" w:type="dxa"/>
              <w:bottom w:w="90" w:type="dxa"/>
              <w:right w:w="90" w:type="dxa"/>
            </w:tcMar>
            <w:vAlign w:val="center"/>
          </w:tcPr>
          <w:p w:rsidR="00915E86" w:rsidRPr="00494B3F" w:rsidRDefault="00915E86" w:rsidP="00915E86">
            <w:pPr>
              <w:spacing w:line="240" w:lineRule="auto"/>
              <w:ind w:firstLine="0"/>
              <w:jc w:val="center"/>
              <w:rPr>
                <w:rFonts w:ascii="Times New Roman" w:hAnsi="Times New Roman"/>
                <w:b/>
                <w:bCs/>
                <w:sz w:val="18"/>
                <w:szCs w:val="18"/>
              </w:rPr>
            </w:pPr>
            <w:r w:rsidRPr="00494B3F">
              <w:rPr>
                <w:rFonts w:ascii="Times New Roman" w:hAnsi="Times New Roman"/>
                <w:sz w:val="18"/>
                <w:szCs w:val="18"/>
              </w:rPr>
              <w:br w:type="page"/>
            </w:r>
          </w:p>
          <w:p w:rsidR="00915E86" w:rsidRPr="00494B3F" w:rsidRDefault="00915E86" w:rsidP="00915E86">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Table 1</w:t>
            </w:r>
          </w:p>
        </w:tc>
      </w:tr>
      <w:tr w:rsidR="0012103D" w:rsidRPr="00494B3F" w:rsidTr="000A34A0">
        <w:tblPrEx>
          <w:tblCellMar>
            <w:top w:w="150" w:type="dxa"/>
            <w:left w:w="150" w:type="dxa"/>
            <w:bottom w:w="150" w:type="dxa"/>
            <w:right w:w="150" w:type="dxa"/>
          </w:tblCellMar>
        </w:tblPrEx>
        <w:trPr>
          <w:tblHeader/>
        </w:trPr>
        <w:tc>
          <w:tcPr>
            <w:tcW w:w="1890" w:type="dxa"/>
            <w:shd w:val="clear" w:color="auto" w:fill="auto"/>
            <w:tcMar>
              <w:top w:w="90" w:type="dxa"/>
              <w:left w:w="90" w:type="dxa"/>
              <w:bottom w:w="90" w:type="dxa"/>
              <w:right w:w="90" w:type="dxa"/>
            </w:tcMar>
            <w:vAlign w:val="center"/>
            <w:hideMark/>
          </w:tcPr>
          <w:p w:rsidR="00E91970" w:rsidRPr="00494B3F" w:rsidRDefault="0094265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Information C</w:t>
            </w:r>
            <w:r w:rsidR="00E91970" w:rsidRPr="00494B3F">
              <w:rPr>
                <w:rFonts w:ascii="Times New Roman" w:hAnsi="Times New Roman"/>
                <w:b/>
                <w:bCs/>
                <w:sz w:val="18"/>
                <w:szCs w:val="18"/>
              </w:rPr>
              <w:t>ollection</w:t>
            </w:r>
          </w:p>
        </w:tc>
        <w:tc>
          <w:tcPr>
            <w:tcW w:w="1373" w:type="dxa"/>
            <w:shd w:val="clear" w:color="auto" w:fill="auto"/>
            <w:tcMar>
              <w:top w:w="90" w:type="dxa"/>
              <w:left w:w="90" w:type="dxa"/>
              <w:bottom w:w="90" w:type="dxa"/>
              <w:right w:w="90" w:type="dxa"/>
            </w:tcMar>
            <w:vAlign w:val="center"/>
            <w:hideMark/>
          </w:tcPr>
          <w:p w:rsidR="00E91970" w:rsidRPr="00494B3F" w:rsidRDefault="00E9197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Number of respondents</w:t>
            </w:r>
          </w:p>
        </w:tc>
        <w:tc>
          <w:tcPr>
            <w:tcW w:w="1147" w:type="dxa"/>
            <w:shd w:val="clear" w:color="auto" w:fill="auto"/>
            <w:tcMar>
              <w:top w:w="90" w:type="dxa"/>
              <w:left w:w="90" w:type="dxa"/>
              <w:bottom w:w="90" w:type="dxa"/>
              <w:right w:w="90" w:type="dxa"/>
            </w:tcMar>
            <w:vAlign w:val="center"/>
            <w:hideMark/>
          </w:tcPr>
          <w:p w:rsidR="00E91970" w:rsidRPr="00494B3F" w:rsidRDefault="00E9197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Frequency of response</w:t>
            </w:r>
          </w:p>
        </w:tc>
        <w:tc>
          <w:tcPr>
            <w:tcW w:w="1170" w:type="dxa"/>
            <w:gridSpan w:val="2"/>
            <w:shd w:val="clear" w:color="auto" w:fill="auto"/>
            <w:tcMar>
              <w:top w:w="90" w:type="dxa"/>
              <w:left w:w="90" w:type="dxa"/>
              <w:bottom w:w="90" w:type="dxa"/>
              <w:right w:w="90" w:type="dxa"/>
            </w:tcMar>
            <w:vAlign w:val="center"/>
            <w:hideMark/>
          </w:tcPr>
          <w:p w:rsidR="00E91970" w:rsidRPr="00494B3F" w:rsidRDefault="00E9197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Responses per annum</w:t>
            </w:r>
          </w:p>
        </w:tc>
        <w:tc>
          <w:tcPr>
            <w:tcW w:w="1080" w:type="dxa"/>
            <w:gridSpan w:val="2"/>
            <w:shd w:val="clear" w:color="auto" w:fill="auto"/>
            <w:tcMar>
              <w:top w:w="90" w:type="dxa"/>
              <w:left w:w="90" w:type="dxa"/>
              <w:bottom w:w="90" w:type="dxa"/>
              <w:right w:w="90" w:type="dxa"/>
            </w:tcMar>
            <w:vAlign w:val="center"/>
            <w:hideMark/>
          </w:tcPr>
          <w:p w:rsidR="00E91970" w:rsidRPr="00494B3F" w:rsidRDefault="00E9197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Burden hour per response</w:t>
            </w:r>
          </w:p>
        </w:tc>
        <w:tc>
          <w:tcPr>
            <w:tcW w:w="1170" w:type="dxa"/>
            <w:shd w:val="clear" w:color="auto" w:fill="auto"/>
            <w:tcMar>
              <w:top w:w="90" w:type="dxa"/>
              <w:left w:w="90" w:type="dxa"/>
              <w:bottom w:w="90" w:type="dxa"/>
              <w:right w:w="90" w:type="dxa"/>
            </w:tcMar>
            <w:vAlign w:val="center"/>
            <w:hideMark/>
          </w:tcPr>
          <w:p w:rsidR="00E91970" w:rsidRPr="00494B3F" w:rsidRDefault="00E9197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Annual burden hours</w:t>
            </w:r>
          </w:p>
        </w:tc>
        <w:tc>
          <w:tcPr>
            <w:tcW w:w="1170" w:type="dxa"/>
            <w:shd w:val="clear" w:color="auto" w:fill="auto"/>
            <w:tcMar>
              <w:top w:w="90" w:type="dxa"/>
              <w:left w:w="90" w:type="dxa"/>
              <w:bottom w:w="90" w:type="dxa"/>
              <w:right w:w="90" w:type="dxa"/>
            </w:tcMar>
            <w:vAlign w:val="center"/>
            <w:hideMark/>
          </w:tcPr>
          <w:p w:rsidR="00E91970" w:rsidRPr="00494B3F" w:rsidRDefault="00E9197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Hourly cost per response</w:t>
            </w:r>
          </w:p>
        </w:tc>
        <w:tc>
          <w:tcPr>
            <w:tcW w:w="990" w:type="dxa"/>
            <w:shd w:val="clear" w:color="auto" w:fill="auto"/>
            <w:tcMar>
              <w:top w:w="90" w:type="dxa"/>
              <w:left w:w="90" w:type="dxa"/>
              <w:bottom w:w="90" w:type="dxa"/>
              <w:right w:w="90" w:type="dxa"/>
            </w:tcMar>
            <w:vAlign w:val="center"/>
            <w:hideMark/>
          </w:tcPr>
          <w:p w:rsidR="00E91970" w:rsidRPr="00494B3F" w:rsidRDefault="00E91970" w:rsidP="00E55B8D">
            <w:pPr>
              <w:spacing w:line="240" w:lineRule="auto"/>
              <w:ind w:firstLine="0"/>
              <w:jc w:val="center"/>
              <w:rPr>
                <w:rFonts w:ascii="Times New Roman" w:hAnsi="Times New Roman"/>
                <w:b/>
                <w:bCs/>
                <w:sz w:val="18"/>
                <w:szCs w:val="18"/>
              </w:rPr>
            </w:pPr>
            <w:r w:rsidRPr="00494B3F">
              <w:rPr>
                <w:rFonts w:ascii="Times New Roman" w:hAnsi="Times New Roman"/>
                <w:b/>
                <w:bCs/>
                <w:sz w:val="18"/>
                <w:szCs w:val="18"/>
              </w:rPr>
              <w:t>Annual cost</w:t>
            </w:r>
          </w:p>
        </w:tc>
      </w:tr>
      <w:tr w:rsidR="00E55B8D" w:rsidRPr="00494B3F" w:rsidTr="00494B3F">
        <w:tblPrEx>
          <w:tblCellMar>
            <w:top w:w="150" w:type="dxa"/>
            <w:left w:w="150" w:type="dxa"/>
            <w:bottom w:w="150" w:type="dxa"/>
            <w:right w:w="150" w:type="dxa"/>
          </w:tblCellMar>
        </w:tblPrEx>
        <w:trPr>
          <w:trHeight w:val="935"/>
          <w:tblHeader/>
        </w:trPr>
        <w:tc>
          <w:tcPr>
            <w:tcW w:w="1890" w:type="dxa"/>
            <w:shd w:val="clear" w:color="auto" w:fill="auto"/>
            <w:tcMar>
              <w:top w:w="90" w:type="dxa"/>
              <w:left w:w="90" w:type="dxa"/>
              <w:bottom w:w="90" w:type="dxa"/>
              <w:right w:w="90" w:type="dxa"/>
            </w:tcMar>
            <w:hideMark/>
          </w:tcPr>
          <w:p w:rsidR="00E55B8D" w:rsidRPr="00494B3F" w:rsidRDefault="00E55B8D" w:rsidP="00494B3F">
            <w:pPr>
              <w:spacing w:line="240" w:lineRule="auto"/>
              <w:ind w:firstLine="0"/>
              <w:jc w:val="left"/>
              <w:rPr>
                <w:rFonts w:ascii="Times New Roman" w:hAnsi="Times New Roman"/>
                <w:sz w:val="18"/>
                <w:szCs w:val="18"/>
              </w:rPr>
            </w:pPr>
            <w:r w:rsidRPr="00494B3F">
              <w:rPr>
                <w:rFonts w:ascii="Times New Roman" w:hAnsi="Times New Roman"/>
                <w:sz w:val="18"/>
                <w:szCs w:val="18"/>
              </w:rPr>
              <w:t xml:space="preserve">Study Participant Interviews </w:t>
            </w:r>
          </w:p>
          <w:p w:rsidR="00AD394E" w:rsidRPr="00494B3F" w:rsidRDefault="00AD394E" w:rsidP="00494B3F">
            <w:pPr>
              <w:spacing w:line="240" w:lineRule="auto"/>
              <w:ind w:firstLine="0"/>
              <w:jc w:val="left"/>
              <w:rPr>
                <w:rFonts w:ascii="Times New Roman" w:hAnsi="Times New Roman"/>
                <w:sz w:val="18"/>
                <w:szCs w:val="18"/>
              </w:rPr>
            </w:pPr>
          </w:p>
          <w:p w:rsidR="00AD394E" w:rsidRPr="00494B3F" w:rsidRDefault="003F337F" w:rsidP="00494B3F">
            <w:pPr>
              <w:spacing w:line="240" w:lineRule="auto"/>
              <w:ind w:firstLine="0"/>
              <w:jc w:val="left"/>
              <w:rPr>
                <w:rFonts w:ascii="Times New Roman" w:hAnsi="Times New Roman"/>
                <w:sz w:val="18"/>
                <w:szCs w:val="18"/>
              </w:rPr>
            </w:pPr>
            <w:r w:rsidRPr="00494B3F">
              <w:rPr>
                <w:rFonts w:ascii="Times New Roman" w:hAnsi="Times New Roman"/>
                <w:sz w:val="18"/>
                <w:szCs w:val="18"/>
              </w:rPr>
              <w:t>[</w:t>
            </w:r>
            <w:r w:rsidR="00AD394E" w:rsidRPr="00494B3F">
              <w:rPr>
                <w:rFonts w:ascii="Times New Roman" w:hAnsi="Times New Roman"/>
                <w:sz w:val="18"/>
                <w:szCs w:val="18"/>
              </w:rPr>
              <w:t>Protocol 4_Study Participant Interviews</w:t>
            </w:r>
            <w:r w:rsidRPr="00494B3F">
              <w:rPr>
                <w:rFonts w:ascii="Times New Roman" w:hAnsi="Times New Roman"/>
                <w:sz w:val="18"/>
                <w:szCs w:val="18"/>
              </w:rPr>
              <w:t>]</w:t>
            </w:r>
          </w:p>
          <w:p w:rsidR="00AD394E" w:rsidRPr="00494B3F" w:rsidRDefault="00AD394E" w:rsidP="00494B3F">
            <w:pPr>
              <w:spacing w:line="240" w:lineRule="auto"/>
              <w:ind w:firstLine="0"/>
              <w:jc w:val="left"/>
              <w:rPr>
                <w:rFonts w:ascii="Times New Roman" w:hAnsi="Times New Roman"/>
                <w:sz w:val="18"/>
                <w:szCs w:val="18"/>
              </w:rPr>
            </w:pPr>
          </w:p>
        </w:tc>
        <w:tc>
          <w:tcPr>
            <w:tcW w:w="137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 xml:space="preserve">90.00 </w:t>
            </w:r>
          </w:p>
        </w:tc>
        <w:tc>
          <w:tcPr>
            <w:tcW w:w="1147"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jc w:val="right"/>
              <w:rPr>
                <w:rFonts w:ascii="Times New Roman" w:hAnsi="Times New Roman"/>
                <w:sz w:val="18"/>
                <w:szCs w:val="18"/>
              </w:rPr>
            </w:pPr>
            <w:r w:rsidRPr="00494B3F">
              <w:rPr>
                <w:rFonts w:ascii="Times New Roman" w:hAnsi="Times New Roman"/>
                <w:sz w:val="18"/>
                <w:szCs w:val="18"/>
              </w:rPr>
              <w:t>1.00</w:t>
            </w:r>
          </w:p>
        </w:tc>
        <w:tc>
          <w:tcPr>
            <w:tcW w:w="117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jc w:val="right"/>
              <w:rPr>
                <w:rFonts w:ascii="Times New Roman" w:hAnsi="Times New Roman"/>
                <w:sz w:val="18"/>
                <w:szCs w:val="18"/>
              </w:rPr>
            </w:pPr>
            <w:r w:rsidRPr="00494B3F">
              <w:rPr>
                <w:rFonts w:ascii="Times New Roman" w:hAnsi="Times New Roman"/>
                <w:sz w:val="18"/>
                <w:szCs w:val="18"/>
              </w:rPr>
              <w:t>90.00</w:t>
            </w:r>
          </w:p>
        </w:tc>
        <w:tc>
          <w:tcPr>
            <w:tcW w:w="108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 xml:space="preserve">1.50 </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135.00</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vertAlign w:val="superscript"/>
              </w:rPr>
              <w:t>1</w:t>
            </w:r>
            <w:r w:rsidRPr="00494B3F">
              <w:rPr>
                <w:rFonts w:ascii="Times New Roman" w:hAnsi="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$978.75</w:t>
            </w:r>
          </w:p>
        </w:tc>
      </w:tr>
      <w:tr w:rsidR="00E55B8D" w:rsidRPr="00494B3F" w:rsidTr="000A34A0">
        <w:tblPrEx>
          <w:tblCellMar>
            <w:top w:w="150" w:type="dxa"/>
            <w:left w:w="150" w:type="dxa"/>
            <w:bottom w:w="150" w:type="dxa"/>
            <w:right w:w="150" w:type="dxa"/>
          </w:tblCellMar>
        </w:tblPrEx>
        <w:trPr>
          <w:tblHeader/>
        </w:trPr>
        <w:tc>
          <w:tcPr>
            <w:tcW w:w="1890" w:type="dxa"/>
            <w:shd w:val="clear" w:color="auto" w:fill="auto"/>
            <w:tcMar>
              <w:top w:w="90" w:type="dxa"/>
              <w:left w:w="90" w:type="dxa"/>
              <w:bottom w:w="90" w:type="dxa"/>
              <w:right w:w="90" w:type="dxa"/>
            </w:tcMar>
            <w:hideMark/>
          </w:tcPr>
          <w:p w:rsidR="00E55B8D" w:rsidRPr="00494B3F" w:rsidRDefault="00E55B8D" w:rsidP="00494B3F">
            <w:pPr>
              <w:spacing w:line="240" w:lineRule="auto"/>
              <w:ind w:firstLine="0"/>
              <w:jc w:val="left"/>
              <w:rPr>
                <w:rFonts w:ascii="Times New Roman" w:hAnsi="Times New Roman"/>
                <w:sz w:val="18"/>
                <w:szCs w:val="18"/>
              </w:rPr>
            </w:pPr>
            <w:r w:rsidRPr="00494B3F">
              <w:rPr>
                <w:rFonts w:ascii="Times New Roman" w:hAnsi="Times New Roman"/>
                <w:sz w:val="18"/>
                <w:szCs w:val="18"/>
              </w:rPr>
              <w:t>PHA Staff Interviews (on-site)</w:t>
            </w:r>
          </w:p>
          <w:p w:rsidR="00AD394E" w:rsidRPr="00494B3F" w:rsidRDefault="00AD394E" w:rsidP="00494B3F">
            <w:pPr>
              <w:spacing w:line="240" w:lineRule="auto"/>
              <w:ind w:firstLine="0"/>
              <w:jc w:val="left"/>
              <w:rPr>
                <w:rFonts w:ascii="Times New Roman" w:hAnsi="Times New Roman"/>
                <w:sz w:val="18"/>
                <w:szCs w:val="18"/>
              </w:rPr>
            </w:pPr>
          </w:p>
          <w:p w:rsidR="00AD394E" w:rsidRPr="00494B3F" w:rsidRDefault="003F337F" w:rsidP="00494B3F">
            <w:pPr>
              <w:spacing w:line="240" w:lineRule="auto"/>
              <w:ind w:firstLine="0"/>
              <w:jc w:val="left"/>
              <w:rPr>
                <w:rFonts w:ascii="Times New Roman" w:hAnsi="Times New Roman"/>
                <w:sz w:val="18"/>
                <w:szCs w:val="18"/>
              </w:rPr>
            </w:pPr>
            <w:r w:rsidRPr="00494B3F">
              <w:rPr>
                <w:rFonts w:ascii="Times New Roman" w:hAnsi="Times New Roman"/>
                <w:sz w:val="18"/>
                <w:szCs w:val="18"/>
              </w:rPr>
              <w:t>[</w:t>
            </w:r>
            <w:r w:rsidR="00AD394E" w:rsidRPr="00494B3F">
              <w:rPr>
                <w:rFonts w:ascii="Times New Roman" w:hAnsi="Times New Roman"/>
                <w:sz w:val="18"/>
                <w:szCs w:val="18"/>
              </w:rPr>
              <w:t>Protocol 1_PHA Staff Interviews_On-Site_Supervisors</w:t>
            </w:r>
          </w:p>
          <w:p w:rsidR="00AD394E" w:rsidRPr="00494B3F" w:rsidRDefault="00AD394E" w:rsidP="00494B3F">
            <w:pPr>
              <w:spacing w:line="240" w:lineRule="auto"/>
              <w:ind w:firstLine="0"/>
              <w:jc w:val="left"/>
              <w:rPr>
                <w:rFonts w:ascii="Times New Roman" w:hAnsi="Times New Roman"/>
                <w:sz w:val="18"/>
                <w:szCs w:val="18"/>
              </w:rPr>
            </w:pPr>
          </w:p>
          <w:p w:rsidR="00AD394E" w:rsidRPr="00494B3F" w:rsidRDefault="00AD394E" w:rsidP="00494B3F">
            <w:pPr>
              <w:spacing w:line="240" w:lineRule="auto"/>
              <w:ind w:firstLine="0"/>
              <w:jc w:val="left"/>
              <w:rPr>
                <w:rFonts w:ascii="Times New Roman" w:hAnsi="Times New Roman"/>
                <w:sz w:val="18"/>
                <w:szCs w:val="18"/>
              </w:rPr>
            </w:pPr>
            <w:r w:rsidRPr="00494B3F">
              <w:rPr>
                <w:rFonts w:ascii="Times New Roman" w:hAnsi="Times New Roman"/>
                <w:sz w:val="18"/>
                <w:szCs w:val="18"/>
              </w:rPr>
              <w:t>Protocol 3_PHA Staff Interviews_On-Site_Case Managers</w:t>
            </w:r>
            <w:r w:rsidR="003F337F" w:rsidRPr="00494B3F">
              <w:rPr>
                <w:rFonts w:ascii="Times New Roman" w:hAnsi="Times New Roman"/>
                <w:sz w:val="18"/>
                <w:szCs w:val="18"/>
              </w:rPr>
              <w:t>]</w:t>
            </w:r>
          </w:p>
          <w:p w:rsidR="00984B2C" w:rsidRPr="00494B3F" w:rsidRDefault="00984B2C" w:rsidP="00494B3F">
            <w:pPr>
              <w:spacing w:line="240" w:lineRule="auto"/>
              <w:ind w:firstLine="0"/>
              <w:jc w:val="left"/>
              <w:rPr>
                <w:rFonts w:ascii="Times New Roman" w:hAnsi="Times New Roman"/>
                <w:sz w:val="18"/>
                <w:szCs w:val="18"/>
              </w:rPr>
            </w:pPr>
          </w:p>
        </w:tc>
        <w:tc>
          <w:tcPr>
            <w:tcW w:w="137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jc w:val="right"/>
              <w:rPr>
                <w:rFonts w:ascii="Times New Roman" w:hAnsi="Times New Roman"/>
                <w:sz w:val="18"/>
                <w:szCs w:val="18"/>
              </w:rPr>
            </w:pPr>
            <w:r w:rsidRPr="00494B3F">
              <w:rPr>
                <w:rFonts w:ascii="Times New Roman" w:hAnsi="Times New Roman"/>
                <w:sz w:val="18"/>
                <w:szCs w:val="18"/>
              </w:rPr>
              <w:t>27.00</w:t>
            </w:r>
          </w:p>
        </w:tc>
        <w:tc>
          <w:tcPr>
            <w:tcW w:w="1147"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jc w:val="right"/>
              <w:rPr>
                <w:rFonts w:ascii="Times New Roman" w:hAnsi="Times New Roman"/>
                <w:sz w:val="18"/>
                <w:szCs w:val="18"/>
              </w:rPr>
            </w:pPr>
            <w:r w:rsidRPr="00494B3F">
              <w:rPr>
                <w:rFonts w:ascii="Times New Roman" w:hAnsi="Times New Roman"/>
                <w:sz w:val="18"/>
                <w:szCs w:val="18"/>
              </w:rPr>
              <w:t>1.00</w:t>
            </w:r>
          </w:p>
        </w:tc>
        <w:tc>
          <w:tcPr>
            <w:tcW w:w="117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jc w:val="right"/>
              <w:rPr>
                <w:rFonts w:ascii="Times New Roman" w:hAnsi="Times New Roman"/>
                <w:sz w:val="18"/>
                <w:szCs w:val="18"/>
              </w:rPr>
            </w:pPr>
            <w:r w:rsidRPr="00494B3F">
              <w:rPr>
                <w:rFonts w:ascii="Times New Roman" w:hAnsi="Times New Roman"/>
                <w:sz w:val="18"/>
                <w:szCs w:val="18"/>
              </w:rPr>
              <w:t>27.00</w:t>
            </w:r>
          </w:p>
        </w:tc>
        <w:tc>
          <w:tcPr>
            <w:tcW w:w="108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1.50</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 xml:space="preserve">40.50 </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vertAlign w:val="superscript"/>
              </w:rPr>
              <w:t>2</w:t>
            </w:r>
            <w:r w:rsidRPr="00494B3F">
              <w:rPr>
                <w:rFonts w:ascii="Times New Roman" w:hAnsi="Times New Roman"/>
                <w:sz w:val="18"/>
                <w:szCs w:val="18"/>
              </w:rPr>
              <w:t>$25.9</w:t>
            </w:r>
            <w:r w:rsidR="00F83D22" w:rsidRPr="00494B3F">
              <w:rPr>
                <w:rFonts w:ascii="Times New Roman" w:hAnsi="Times New Roman"/>
                <w:sz w:val="18"/>
                <w:szCs w:val="18"/>
              </w:rPr>
              <w:t>2</w:t>
            </w:r>
          </w:p>
        </w:tc>
        <w:tc>
          <w:tcPr>
            <w:tcW w:w="99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$1049.</w:t>
            </w:r>
            <w:r w:rsidR="00F83D22" w:rsidRPr="00494B3F">
              <w:rPr>
                <w:rFonts w:ascii="Times New Roman" w:hAnsi="Times New Roman"/>
                <w:sz w:val="18"/>
                <w:szCs w:val="18"/>
              </w:rPr>
              <w:t>7</w:t>
            </w:r>
            <w:r w:rsidRPr="00494B3F">
              <w:rPr>
                <w:rFonts w:ascii="Times New Roman" w:hAnsi="Times New Roman"/>
                <w:sz w:val="18"/>
                <w:szCs w:val="18"/>
              </w:rPr>
              <w:t>6</w:t>
            </w:r>
          </w:p>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 xml:space="preserve"> </w:t>
            </w:r>
          </w:p>
        </w:tc>
      </w:tr>
      <w:tr w:rsidR="00E55B8D" w:rsidRPr="00494B3F" w:rsidTr="00494B3F">
        <w:tblPrEx>
          <w:tblCellMar>
            <w:top w:w="150" w:type="dxa"/>
            <w:left w:w="150" w:type="dxa"/>
            <w:bottom w:w="150" w:type="dxa"/>
            <w:right w:w="150" w:type="dxa"/>
          </w:tblCellMar>
        </w:tblPrEx>
        <w:trPr>
          <w:trHeight w:val="998"/>
          <w:tblHeader/>
        </w:trPr>
        <w:tc>
          <w:tcPr>
            <w:tcW w:w="1890" w:type="dxa"/>
            <w:shd w:val="clear" w:color="auto" w:fill="auto"/>
            <w:tcMar>
              <w:top w:w="90" w:type="dxa"/>
              <w:left w:w="90" w:type="dxa"/>
              <w:bottom w:w="90" w:type="dxa"/>
              <w:right w:w="90" w:type="dxa"/>
            </w:tcMar>
          </w:tcPr>
          <w:p w:rsidR="00984B2C" w:rsidRPr="00494B3F" w:rsidRDefault="00E55B8D" w:rsidP="00494B3F">
            <w:pPr>
              <w:spacing w:line="240" w:lineRule="auto"/>
              <w:ind w:firstLine="0"/>
              <w:jc w:val="left"/>
              <w:rPr>
                <w:rFonts w:ascii="Times New Roman" w:hAnsi="Times New Roman"/>
                <w:sz w:val="18"/>
                <w:szCs w:val="18"/>
              </w:rPr>
            </w:pPr>
            <w:r w:rsidRPr="00494B3F">
              <w:rPr>
                <w:rFonts w:ascii="Times New Roman" w:hAnsi="Times New Roman"/>
                <w:sz w:val="18"/>
                <w:szCs w:val="18"/>
              </w:rPr>
              <w:t>PHA Staff Interviews (telephone)</w:t>
            </w:r>
          </w:p>
          <w:p w:rsidR="00984B2C" w:rsidRPr="00494B3F" w:rsidRDefault="00984B2C" w:rsidP="00494B3F">
            <w:pPr>
              <w:spacing w:line="240" w:lineRule="auto"/>
              <w:ind w:firstLine="0"/>
              <w:jc w:val="left"/>
              <w:rPr>
                <w:rFonts w:ascii="Times New Roman" w:hAnsi="Times New Roman"/>
                <w:sz w:val="18"/>
                <w:szCs w:val="18"/>
              </w:rPr>
            </w:pPr>
          </w:p>
          <w:p w:rsidR="00AD394E" w:rsidRPr="00494B3F" w:rsidRDefault="003F337F" w:rsidP="00494B3F">
            <w:pPr>
              <w:spacing w:line="240" w:lineRule="auto"/>
              <w:ind w:firstLine="0"/>
              <w:jc w:val="left"/>
              <w:rPr>
                <w:rFonts w:ascii="Times New Roman" w:hAnsi="Times New Roman"/>
                <w:sz w:val="18"/>
                <w:szCs w:val="18"/>
              </w:rPr>
            </w:pPr>
            <w:r w:rsidRPr="00494B3F">
              <w:rPr>
                <w:rFonts w:ascii="Times New Roman" w:hAnsi="Times New Roman"/>
                <w:sz w:val="18"/>
                <w:szCs w:val="18"/>
              </w:rPr>
              <w:t>[</w:t>
            </w:r>
            <w:r w:rsidR="00AD394E" w:rsidRPr="00494B3F">
              <w:rPr>
                <w:rFonts w:ascii="Times New Roman" w:hAnsi="Times New Roman"/>
                <w:sz w:val="18"/>
                <w:szCs w:val="18"/>
              </w:rPr>
              <w:t>Protocol 2_PHA Staff Interviews_Telephone_Supervisors</w:t>
            </w:r>
            <w:r w:rsidRPr="00494B3F">
              <w:rPr>
                <w:rFonts w:ascii="Times New Roman" w:hAnsi="Times New Roman"/>
                <w:sz w:val="18"/>
                <w:szCs w:val="18"/>
              </w:rPr>
              <w:t>]</w:t>
            </w:r>
          </w:p>
          <w:p w:rsidR="00984B2C" w:rsidRPr="00494B3F" w:rsidRDefault="00984B2C" w:rsidP="00494B3F">
            <w:pPr>
              <w:spacing w:line="240" w:lineRule="auto"/>
              <w:ind w:firstLine="0"/>
              <w:jc w:val="left"/>
              <w:rPr>
                <w:rFonts w:ascii="Times New Roman" w:hAnsi="Times New Roman"/>
                <w:sz w:val="18"/>
                <w:szCs w:val="18"/>
              </w:rPr>
            </w:pPr>
          </w:p>
        </w:tc>
        <w:tc>
          <w:tcPr>
            <w:tcW w:w="137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E55B8D" w:rsidRPr="00494B3F" w:rsidRDefault="00D55401" w:rsidP="00494B3F">
            <w:pPr>
              <w:spacing w:line="240" w:lineRule="auto"/>
              <w:jc w:val="right"/>
              <w:rPr>
                <w:rFonts w:ascii="Times New Roman" w:hAnsi="Times New Roman"/>
                <w:sz w:val="18"/>
                <w:szCs w:val="18"/>
              </w:rPr>
            </w:pPr>
            <w:r w:rsidRPr="00494B3F">
              <w:rPr>
                <w:rFonts w:ascii="Times New Roman" w:hAnsi="Times New Roman"/>
                <w:sz w:val="18"/>
                <w:szCs w:val="18"/>
              </w:rPr>
              <w:t>9</w:t>
            </w:r>
            <w:r w:rsidR="00E55B8D" w:rsidRPr="00494B3F">
              <w:rPr>
                <w:rFonts w:ascii="Times New Roman" w:hAnsi="Times New Roman"/>
                <w:sz w:val="18"/>
                <w:szCs w:val="18"/>
              </w:rPr>
              <w:t xml:space="preserve">.00 </w:t>
            </w:r>
          </w:p>
        </w:tc>
        <w:tc>
          <w:tcPr>
            <w:tcW w:w="1147"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E55B8D" w:rsidRPr="00494B3F" w:rsidRDefault="00E55B8D" w:rsidP="00494B3F">
            <w:pPr>
              <w:spacing w:line="240" w:lineRule="auto"/>
              <w:jc w:val="right"/>
              <w:rPr>
                <w:rFonts w:ascii="Times New Roman" w:hAnsi="Times New Roman"/>
                <w:sz w:val="18"/>
                <w:szCs w:val="18"/>
              </w:rPr>
            </w:pPr>
            <w:r w:rsidRPr="00494B3F">
              <w:rPr>
                <w:rFonts w:ascii="Times New Roman" w:hAnsi="Times New Roman"/>
                <w:sz w:val="18"/>
                <w:szCs w:val="18"/>
              </w:rPr>
              <w:t>1.00</w:t>
            </w:r>
          </w:p>
        </w:tc>
        <w:tc>
          <w:tcPr>
            <w:tcW w:w="117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E55B8D" w:rsidRPr="00494B3F" w:rsidRDefault="00D55401" w:rsidP="00494B3F">
            <w:pPr>
              <w:spacing w:line="240" w:lineRule="auto"/>
              <w:jc w:val="right"/>
              <w:rPr>
                <w:rFonts w:ascii="Times New Roman" w:hAnsi="Times New Roman"/>
                <w:sz w:val="18"/>
                <w:szCs w:val="18"/>
              </w:rPr>
            </w:pPr>
            <w:r w:rsidRPr="00494B3F">
              <w:rPr>
                <w:rFonts w:ascii="Times New Roman" w:hAnsi="Times New Roman"/>
                <w:sz w:val="18"/>
                <w:szCs w:val="18"/>
              </w:rPr>
              <w:t>9</w:t>
            </w:r>
            <w:r w:rsidR="00E55B8D" w:rsidRPr="00494B3F">
              <w:rPr>
                <w:rFonts w:ascii="Times New Roman" w:hAnsi="Times New Roman"/>
                <w:sz w:val="18"/>
                <w:szCs w:val="18"/>
              </w:rPr>
              <w:t>.00</w:t>
            </w:r>
          </w:p>
        </w:tc>
        <w:tc>
          <w:tcPr>
            <w:tcW w:w="108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1.50</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E55B8D" w:rsidRPr="00494B3F" w:rsidRDefault="00D55401"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13</w:t>
            </w:r>
            <w:r w:rsidR="00E55B8D" w:rsidRPr="00494B3F">
              <w:rPr>
                <w:rFonts w:ascii="Times New Roman" w:hAnsi="Times New Roman"/>
                <w:sz w:val="18"/>
                <w:szCs w:val="18"/>
              </w:rPr>
              <w:t>.</w:t>
            </w:r>
            <w:r w:rsidRPr="00494B3F">
              <w:rPr>
                <w:rFonts w:ascii="Times New Roman" w:hAnsi="Times New Roman"/>
                <w:sz w:val="18"/>
                <w:szCs w:val="18"/>
              </w:rPr>
              <w:t>5</w:t>
            </w:r>
            <w:r w:rsidR="00E55B8D" w:rsidRPr="00494B3F">
              <w:rPr>
                <w:rFonts w:ascii="Times New Roman" w:hAnsi="Times New Roman"/>
                <w:sz w:val="18"/>
                <w:szCs w:val="18"/>
              </w:rPr>
              <w:t>0</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vertAlign w:val="superscript"/>
              </w:rPr>
              <w:t>2</w:t>
            </w:r>
            <w:r w:rsidRPr="00494B3F">
              <w:rPr>
                <w:rFonts w:ascii="Times New Roman" w:hAnsi="Times New Roman"/>
                <w:sz w:val="18"/>
                <w:szCs w:val="18"/>
              </w:rPr>
              <w:t>$25.9</w:t>
            </w:r>
            <w:r w:rsidR="00F83D22" w:rsidRPr="00494B3F">
              <w:rPr>
                <w:rFonts w:ascii="Times New Roman" w:hAnsi="Times New Roman"/>
                <w:sz w:val="18"/>
                <w:szCs w:val="18"/>
              </w:rPr>
              <w:t>2</w:t>
            </w:r>
          </w:p>
        </w:tc>
        <w:tc>
          <w:tcPr>
            <w:tcW w:w="99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E55B8D" w:rsidRPr="00494B3F" w:rsidRDefault="00E55B8D"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 xml:space="preserve"> $</w:t>
            </w:r>
            <w:r w:rsidR="00D55401" w:rsidRPr="00494B3F">
              <w:rPr>
                <w:rFonts w:ascii="Times New Roman" w:hAnsi="Times New Roman"/>
                <w:sz w:val="18"/>
                <w:szCs w:val="18"/>
              </w:rPr>
              <w:t>349.92</w:t>
            </w:r>
          </w:p>
          <w:p w:rsidR="00E55B8D" w:rsidRPr="00494B3F" w:rsidRDefault="00E55B8D" w:rsidP="00494B3F">
            <w:pPr>
              <w:spacing w:line="240" w:lineRule="auto"/>
              <w:ind w:firstLine="0"/>
              <w:jc w:val="right"/>
              <w:rPr>
                <w:rFonts w:ascii="Times New Roman" w:hAnsi="Times New Roman"/>
                <w:sz w:val="18"/>
                <w:szCs w:val="18"/>
              </w:rPr>
            </w:pPr>
          </w:p>
          <w:p w:rsidR="00E55B8D" w:rsidRPr="00494B3F" w:rsidRDefault="00E55B8D" w:rsidP="00494B3F">
            <w:pPr>
              <w:spacing w:line="240" w:lineRule="auto"/>
              <w:ind w:firstLine="0"/>
              <w:jc w:val="right"/>
              <w:rPr>
                <w:rFonts w:ascii="Times New Roman" w:hAnsi="Times New Roman"/>
                <w:sz w:val="18"/>
                <w:szCs w:val="18"/>
              </w:rPr>
            </w:pPr>
          </w:p>
        </w:tc>
      </w:tr>
      <w:tr w:rsidR="007E190C" w:rsidRPr="00494B3F" w:rsidTr="000A34A0">
        <w:tblPrEx>
          <w:tblCellMar>
            <w:top w:w="150" w:type="dxa"/>
            <w:left w:w="150" w:type="dxa"/>
            <w:bottom w:w="150" w:type="dxa"/>
            <w:right w:w="150" w:type="dxa"/>
          </w:tblCellMar>
        </w:tblPrEx>
        <w:trPr>
          <w:tblHeader/>
        </w:trPr>
        <w:tc>
          <w:tcPr>
            <w:tcW w:w="1890" w:type="dxa"/>
            <w:shd w:val="clear" w:color="auto" w:fill="auto"/>
            <w:tcMar>
              <w:top w:w="90" w:type="dxa"/>
              <w:left w:w="1200" w:type="dxa"/>
              <w:bottom w:w="90" w:type="dxa"/>
              <w:right w:w="90" w:type="dxa"/>
            </w:tcMar>
          </w:tcPr>
          <w:p w:rsidR="007E190C" w:rsidRPr="00494B3F" w:rsidRDefault="00090550" w:rsidP="00494B3F">
            <w:pPr>
              <w:spacing w:line="240" w:lineRule="auto"/>
              <w:ind w:left="-1087" w:firstLine="0"/>
              <w:jc w:val="left"/>
              <w:rPr>
                <w:rFonts w:ascii="Times New Roman" w:hAnsi="Times New Roman"/>
                <w:sz w:val="18"/>
                <w:szCs w:val="18"/>
              </w:rPr>
            </w:pPr>
            <w:r w:rsidRPr="00494B3F">
              <w:rPr>
                <w:rFonts w:ascii="Times New Roman" w:hAnsi="Times New Roman"/>
                <w:sz w:val="18"/>
                <w:szCs w:val="18"/>
              </w:rPr>
              <w:t>FSS PHA Staff Interviews_Pre Interview</w:t>
            </w:r>
          </w:p>
          <w:p w:rsidR="00090550" w:rsidRPr="00494B3F" w:rsidRDefault="00090550" w:rsidP="00494B3F">
            <w:pPr>
              <w:spacing w:line="240" w:lineRule="auto"/>
              <w:ind w:left="-1087" w:firstLine="0"/>
              <w:jc w:val="left"/>
              <w:rPr>
                <w:rFonts w:ascii="Times New Roman" w:hAnsi="Times New Roman"/>
                <w:sz w:val="18"/>
                <w:szCs w:val="18"/>
              </w:rPr>
            </w:pPr>
          </w:p>
          <w:p w:rsidR="007E190C" w:rsidRPr="00494B3F" w:rsidRDefault="009B0266" w:rsidP="00494B3F">
            <w:pPr>
              <w:spacing w:line="240" w:lineRule="auto"/>
              <w:ind w:left="-1087" w:firstLine="0"/>
              <w:jc w:val="left"/>
              <w:rPr>
                <w:rFonts w:ascii="Times New Roman" w:hAnsi="Times New Roman"/>
                <w:sz w:val="18"/>
                <w:szCs w:val="18"/>
              </w:rPr>
            </w:pPr>
            <w:r w:rsidRPr="00494B3F">
              <w:rPr>
                <w:rFonts w:ascii="Times New Roman" w:hAnsi="Times New Roman"/>
                <w:sz w:val="18"/>
                <w:szCs w:val="18"/>
              </w:rPr>
              <w:t>[</w:t>
            </w:r>
            <w:r w:rsidR="007E190C" w:rsidRPr="00494B3F">
              <w:rPr>
                <w:rFonts w:ascii="Times New Roman" w:hAnsi="Times New Roman"/>
                <w:sz w:val="18"/>
                <w:szCs w:val="18"/>
              </w:rPr>
              <w:t>Protocol 5_PHA Staff Interviews_Pre-Interview Tables</w:t>
            </w:r>
            <w:r w:rsidRPr="00494B3F">
              <w:rPr>
                <w:rFonts w:ascii="Times New Roman" w:hAnsi="Times New Roman"/>
                <w:sz w:val="18"/>
                <w:szCs w:val="18"/>
              </w:rPr>
              <w:t>]</w:t>
            </w:r>
          </w:p>
          <w:p w:rsidR="007E190C" w:rsidRPr="00494B3F" w:rsidRDefault="007E190C" w:rsidP="00494B3F">
            <w:pPr>
              <w:tabs>
                <w:tab w:val="clear" w:pos="432"/>
              </w:tabs>
              <w:spacing w:line="240" w:lineRule="auto"/>
              <w:ind w:left="-997" w:firstLine="0"/>
              <w:jc w:val="left"/>
              <w:rPr>
                <w:rFonts w:ascii="Times New Roman" w:hAnsi="Times New Roman"/>
                <w:b/>
                <w:sz w:val="18"/>
                <w:szCs w:val="18"/>
              </w:rPr>
            </w:pPr>
          </w:p>
        </w:tc>
        <w:tc>
          <w:tcPr>
            <w:tcW w:w="137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7E190C" w:rsidRPr="00494B3F" w:rsidDel="00D55401" w:rsidRDefault="00190CCB" w:rsidP="00494B3F">
            <w:pPr>
              <w:spacing w:line="240" w:lineRule="auto"/>
              <w:jc w:val="right"/>
              <w:rPr>
                <w:rFonts w:ascii="Times New Roman" w:hAnsi="Times New Roman"/>
                <w:sz w:val="18"/>
                <w:szCs w:val="18"/>
              </w:rPr>
            </w:pPr>
            <w:r w:rsidRPr="00494B3F">
              <w:rPr>
                <w:rFonts w:ascii="Times New Roman" w:hAnsi="Times New Roman"/>
                <w:sz w:val="18"/>
                <w:szCs w:val="18"/>
              </w:rPr>
              <w:t>18.00</w:t>
            </w:r>
          </w:p>
        </w:tc>
        <w:tc>
          <w:tcPr>
            <w:tcW w:w="1147"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7E190C" w:rsidRPr="00494B3F" w:rsidRDefault="00090550" w:rsidP="00494B3F">
            <w:pPr>
              <w:jc w:val="right"/>
              <w:rPr>
                <w:rFonts w:ascii="Times New Roman" w:hAnsi="Times New Roman"/>
                <w:sz w:val="18"/>
                <w:szCs w:val="18"/>
              </w:rPr>
            </w:pPr>
            <w:r w:rsidRPr="00494B3F">
              <w:rPr>
                <w:rFonts w:ascii="Times New Roman" w:hAnsi="Times New Roman"/>
                <w:sz w:val="18"/>
                <w:szCs w:val="18"/>
              </w:rPr>
              <w:t>1.00</w:t>
            </w:r>
          </w:p>
        </w:tc>
        <w:tc>
          <w:tcPr>
            <w:tcW w:w="117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7E190C" w:rsidRPr="00494B3F" w:rsidRDefault="00190CCB" w:rsidP="00494B3F">
            <w:pPr>
              <w:tabs>
                <w:tab w:val="clear" w:pos="432"/>
              </w:tabs>
              <w:spacing w:line="276" w:lineRule="auto"/>
              <w:ind w:firstLine="0"/>
              <w:jc w:val="right"/>
              <w:rPr>
                <w:rFonts w:asciiTheme="minorHAnsi" w:eastAsiaTheme="minorHAnsi" w:hAnsiTheme="minorHAnsi" w:cstheme="minorBidi"/>
                <w:sz w:val="18"/>
                <w:szCs w:val="18"/>
              </w:rPr>
            </w:pPr>
            <w:r w:rsidRPr="00494B3F">
              <w:rPr>
                <w:rFonts w:asciiTheme="minorHAnsi" w:eastAsiaTheme="minorHAnsi" w:hAnsiTheme="minorHAnsi" w:cstheme="minorBidi"/>
                <w:sz w:val="18"/>
                <w:szCs w:val="18"/>
              </w:rPr>
              <w:t>18.00</w:t>
            </w:r>
          </w:p>
        </w:tc>
        <w:tc>
          <w:tcPr>
            <w:tcW w:w="108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7E190C" w:rsidRPr="00494B3F" w:rsidRDefault="00090550" w:rsidP="00494B3F">
            <w:pPr>
              <w:tabs>
                <w:tab w:val="clear" w:pos="432"/>
              </w:tabs>
              <w:spacing w:line="276" w:lineRule="auto"/>
              <w:ind w:firstLine="0"/>
              <w:jc w:val="right"/>
              <w:rPr>
                <w:rFonts w:asciiTheme="minorHAnsi" w:eastAsiaTheme="minorHAnsi" w:hAnsiTheme="minorHAnsi" w:cstheme="minorBidi"/>
                <w:sz w:val="18"/>
                <w:szCs w:val="18"/>
              </w:rPr>
            </w:pPr>
            <w:r w:rsidRPr="00494B3F">
              <w:rPr>
                <w:rFonts w:asciiTheme="minorHAnsi" w:eastAsiaTheme="minorHAnsi" w:hAnsiTheme="minorHAnsi" w:cstheme="minorBidi"/>
                <w:sz w:val="18"/>
                <w:szCs w:val="18"/>
              </w:rPr>
              <w:t>0.</w:t>
            </w:r>
            <w:r w:rsidR="00190CCB" w:rsidRPr="00494B3F">
              <w:rPr>
                <w:rFonts w:asciiTheme="minorHAnsi" w:eastAsiaTheme="minorHAnsi" w:hAnsiTheme="minorHAnsi" w:cstheme="minorBidi"/>
                <w:sz w:val="18"/>
                <w:szCs w:val="18"/>
              </w:rPr>
              <w:t>50</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7E190C" w:rsidRPr="00494B3F" w:rsidDel="00D55401" w:rsidRDefault="008B2EA6" w:rsidP="00494B3F">
            <w:pPr>
              <w:spacing w:line="240" w:lineRule="auto"/>
              <w:jc w:val="right"/>
              <w:rPr>
                <w:rFonts w:ascii="Times New Roman" w:hAnsi="Times New Roman"/>
                <w:sz w:val="18"/>
                <w:szCs w:val="18"/>
              </w:rPr>
            </w:pPr>
            <w:r w:rsidRPr="00494B3F">
              <w:rPr>
                <w:rFonts w:ascii="Times New Roman" w:hAnsi="Times New Roman"/>
                <w:sz w:val="18"/>
                <w:szCs w:val="18"/>
              </w:rPr>
              <w:t>9.00</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7E190C" w:rsidRPr="00494B3F" w:rsidRDefault="00090550" w:rsidP="00494B3F">
            <w:pPr>
              <w:jc w:val="right"/>
              <w:rPr>
                <w:rFonts w:ascii="Times New Roman" w:hAnsi="Times New Roman"/>
                <w:sz w:val="18"/>
                <w:szCs w:val="18"/>
              </w:rPr>
            </w:pPr>
            <w:r w:rsidRPr="00494B3F">
              <w:rPr>
                <w:rFonts w:ascii="Times New Roman" w:hAnsi="Times New Roman"/>
                <w:sz w:val="18"/>
                <w:szCs w:val="18"/>
              </w:rPr>
              <w:t>$25.92</w:t>
            </w:r>
          </w:p>
        </w:tc>
        <w:tc>
          <w:tcPr>
            <w:tcW w:w="99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7E190C" w:rsidRPr="00494B3F" w:rsidDel="00455CD6" w:rsidRDefault="008B2EA6"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$233.28</w:t>
            </w:r>
          </w:p>
        </w:tc>
      </w:tr>
      <w:tr w:rsidR="00E55B8D" w:rsidRPr="00494B3F" w:rsidTr="000A34A0">
        <w:tblPrEx>
          <w:tblCellMar>
            <w:top w:w="150" w:type="dxa"/>
            <w:left w:w="150" w:type="dxa"/>
            <w:bottom w:w="150" w:type="dxa"/>
            <w:right w:w="150" w:type="dxa"/>
          </w:tblCellMar>
        </w:tblPrEx>
        <w:trPr>
          <w:tblHeader/>
        </w:trPr>
        <w:tc>
          <w:tcPr>
            <w:tcW w:w="1890" w:type="dxa"/>
            <w:shd w:val="clear" w:color="auto" w:fill="auto"/>
            <w:tcMar>
              <w:top w:w="90" w:type="dxa"/>
              <w:left w:w="1200" w:type="dxa"/>
              <w:bottom w:w="90" w:type="dxa"/>
              <w:right w:w="90" w:type="dxa"/>
            </w:tcMar>
            <w:hideMark/>
          </w:tcPr>
          <w:p w:rsidR="00E55B8D" w:rsidRPr="00494B3F" w:rsidRDefault="00E55B8D" w:rsidP="00E55B8D">
            <w:pPr>
              <w:tabs>
                <w:tab w:val="clear" w:pos="432"/>
              </w:tabs>
              <w:spacing w:line="240" w:lineRule="auto"/>
              <w:ind w:hanging="822"/>
              <w:rPr>
                <w:rFonts w:ascii="Times New Roman" w:hAnsi="Times New Roman"/>
                <w:b/>
                <w:sz w:val="18"/>
                <w:szCs w:val="18"/>
                <w:highlight w:val="yellow"/>
              </w:rPr>
            </w:pPr>
            <w:r w:rsidRPr="00494B3F">
              <w:rPr>
                <w:rFonts w:ascii="Times New Roman" w:hAnsi="Times New Roman"/>
                <w:b/>
                <w:sz w:val="18"/>
                <w:szCs w:val="18"/>
              </w:rPr>
              <w:t>TOTAL</w:t>
            </w:r>
          </w:p>
        </w:tc>
        <w:tc>
          <w:tcPr>
            <w:tcW w:w="137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190CCB" w:rsidRPr="00494B3F" w:rsidRDefault="00190CCB" w:rsidP="00494B3F">
            <w:pPr>
              <w:spacing w:line="240" w:lineRule="auto"/>
              <w:jc w:val="right"/>
              <w:rPr>
                <w:rFonts w:ascii="Times New Roman" w:hAnsi="Times New Roman"/>
                <w:sz w:val="18"/>
                <w:szCs w:val="18"/>
              </w:rPr>
            </w:pPr>
          </w:p>
          <w:p w:rsidR="00D55401" w:rsidRPr="00494B3F" w:rsidRDefault="00190CCB" w:rsidP="00494B3F">
            <w:pPr>
              <w:spacing w:line="240" w:lineRule="auto"/>
              <w:jc w:val="right"/>
              <w:rPr>
                <w:rFonts w:ascii="Times New Roman" w:hAnsi="Times New Roman"/>
                <w:sz w:val="18"/>
                <w:szCs w:val="18"/>
              </w:rPr>
            </w:pPr>
            <w:r w:rsidRPr="00494B3F">
              <w:rPr>
                <w:rFonts w:ascii="Times New Roman" w:hAnsi="Times New Roman"/>
                <w:sz w:val="18"/>
                <w:szCs w:val="18"/>
              </w:rPr>
              <w:t>144</w:t>
            </w:r>
            <w:r w:rsidR="00494B3F" w:rsidRPr="00494B3F">
              <w:rPr>
                <w:rFonts w:ascii="Times New Roman" w:hAnsi="Times New Roman"/>
                <w:sz w:val="18"/>
                <w:szCs w:val="18"/>
              </w:rPr>
              <w:t>.00</w:t>
            </w:r>
          </w:p>
        </w:tc>
        <w:tc>
          <w:tcPr>
            <w:tcW w:w="1147"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jc w:val="right"/>
              <w:rPr>
                <w:rFonts w:ascii="Times New Roman" w:hAnsi="Times New Roman"/>
                <w:sz w:val="18"/>
                <w:szCs w:val="18"/>
              </w:rPr>
            </w:pPr>
          </w:p>
        </w:tc>
        <w:tc>
          <w:tcPr>
            <w:tcW w:w="117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tabs>
                <w:tab w:val="clear" w:pos="432"/>
              </w:tabs>
              <w:spacing w:line="276" w:lineRule="auto"/>
              <w:ind w:firstLine="0"/>
              <w:jc w:val="right"/>
              <w:rPr>
                <w:rFonts w:asciiTheme="minorHAnsi" w:eastAsiaTheme="minorHAnsi" w:hAnsiTheme="minorHAnsi" w:cstheme="minorBidi"/>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tabs>
                <w:tab w:val="clear" w:pos="432"/>
              </w:tabs>
              <w:spacing w:line="276" w:lineRule="auto"/>
              <w:ind w:firstLine="0"/>
              <w:jc w:val="right"/>
              <w:rPr>
                <w:rFonts w:asciiTheme="minorHAnsi" w:eastAsiaTheme="minorHAnsi" w:hAnsiTheme="minorHAnsi" w:cstheme="minorBidi"/>
                <w:sz w:val="18"/>
                <w:szCs w:val="18"/>
              </w:rPr>
            </w:pP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jc w:val="right"/>
              <w:rPr>
                <w:rFonts w:ascii="Times New Roman" w:hAnsi="Times New Roman"/>
                <w:sz w:val="18"/>
                <w:szCs w:val="18"/>
              </w:rPr>
            </w:pPr>
          </w:p>
          <w:p w:rsidR="00D55401" w:rsidRPr="00494B3F" w:rsidRDefault="00090550" w:rsidP="00494B3F">
            <w:pPr>
              <w:spacing w:line="240" w:lineRule="auto"/>
              <w:jc w:val="right"/>
              <w:rPr>
                <w:rFonts w:ascii="Times New Roman" w:hAnsi="Times New Roman"/>
                <w:sz w:val="18"/>
                <w:szCs w:val="18"/>
              </w:rPr>
            </w:pPr>
            <w:r w:rsidRPr="00494B3F">
              <w:rPr>
                <w:rFonts w:ascii="Times New Roman" w:hAnsi="Times New Roman"/>
                <w:sz w:val="18"/>
                <w:szCs w:val="18"/>
              </w:rPr>
              <w:t>198.00</w:t>
            </w:r>
          </w:p>
        </w:tc>
        <w:tc>
          <w:tcPr>
            <w:tcW w:w="117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jc w:val="right"/>
              <w:rPr>
                <w:rFonts w:ascii="Times New Roman" w:hAnsi="Times New Roman"/>
                <w:sz w:val="18"/>
                <w:szCs w:val="18"/>
              </w:rPr>
            </w:pPr>
          </w:p>
        </w:tc>
        <w:tc>
          <w:tcPr>
            <w:tcW w:w="990"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rsidR="00E55B8D" w:rsidRPr="00494B3F" w:rsidRDefault="00E55B8D" w:rsidP="00494B3F">
            <w:pPr>
              <w:spacing w:line="240" w:lineRule="auto"/>
              <w:ind w:firstLine="0"/>
              <w:jc w:val="right"/>
              <w:rPr>
                <w:rFonts w:ascii="Times New Roman" w:hAnsi="Times New Roman"/>
                <w:sz w:val="18"/>
                <w:szCs w:val="18"/>
              </w:rPr>
            </w:pPr>
          </w:p>
          <w:p w:rsidR="00455CD6" w:rsidRPr="00494B3F" w:rsidRDefault="008B2EA6" w:rsidP="00494B3F">
            <w:pPr>
              <w:spacing w:line="240" w:lineRule="auto"/>
              <w:ind w:firstLine="0"/>
              <w:jc w:val="right"/>
              <w:rPr>
                <w:rFonts w:ascii="Times New Roman" w:hAnsi="Times New Roman"/>
                <w:sz w:val="18"/>
                <w:szCs w:val="18"/>
              </w:rPr>
            </w:pPr>
            <w:r w:rsidRPr="00494B3F">
              <w:rPr>
                <w:rFonts w:ascii="Times New Roman" w:hAnsi="Times New Roman"/>
                <w:sz w:val="18"/>
                <w:szCs w:val="18"/>
              </w:rPr>
              <w:t>$2,611.71</w:t>
            </w:r>
          </w:p>
        </w:tc>
      </w:tr>
      <w:tr w:rsidR="0012103D" w:rsidRPr="00494B3F" w:rsidTr="00E55B8D">
        <w:tblPrEx>
          <w:tblCellMar>
            <w:top w:w="150" w:type="dxa"/>
            <w:left w:w="150" w:type="dxa"/>
            <w:bottom w:w="150" w:type="dxa"/>
            <w:right w:w="150" w:type="dxa"/>
          </w:tblCellMar>
        </w:tblPrEx>
        <w:trPr>
          <w:tblHeader/>
        </w:trPr>
        <w:tc>
          <w:tcPr>
            <w:tcW w:w="9990" w:type="dxa"/>
            <w:gridSpan w:val="10"/>
            <w:shd w:val="clear" w:color="auto" w:fill="auto"/>
            <w:tcMar>
              <w:top w:w="90" w:type="dxa"/>
              <w:left w:w="90" w:type="dxa"/>
              <w:bottom w:w="90" w:type="dxa"/>
              <w:right w:w="90" w:type="dxa"/>
            </w:tcMar>
            <w:vAlign w:val="bottom"/>
            <w:hideMark/>
          </w:tcPr>
          <w:p w:rsidR="00E91970" w:rsidRPr="00494B3F" w:rsidRDefault="00E91970" w:rsidP="00FA15DF">
            <w:pPr>
              <w:spacing w:line="240" w:lineRule="auto"/>
              <w:rPr>
                <w:rFonts w:ascii="Times New Roman" w:hAnsi="Times New Roman"/>
                <w:sz w:val="18"/>
                <w:szCs w:val="18"/>
              </w:rPr>
            </w:pPr>
            <w:r w:rsidRPr="00494B3F">
              <w:rPr>
                <w:rFonts w:ascii="Times New Roman" w:hAnsi="Times New Roman"/>
                <w:sz w:val="18"/>
                <w:szCs w:val="18"/>
                <w:vertAlign w:val="superscript"/>
              </w:rPr>
              <w:t>1</w:t>
            </w:r>
            <w:r w:rsidRPr="00494B3F">
              <w:rPr>
                <w:rFonts w:ascii="Times New Roman" w:hAnsi="Times New Roman"/>
                <w:sz w:val="18"/>
                <w:szCs w:val="18"/>
              </w:rPr>
              <w:t xml:space="preserve"> Households participating in the Family Self-Sufficiency Demonstration will range widely in employment position and earnings. We have estimated the hourly wage at the expected prevailing minimum wage, which is $7.25 per hour. </w:t>
            </w:r>
            <w:r w:rsidR="00FA15DF" w:rsidRPr="00494B3F">
              <w:rPr>
                <w:rFonts w:ascii="Times New Roman" w:hAnsi="Times New Roman"/>
                <w:sz w:val="18"/>
                <w:szCs w:val="18"/>
              </w:rPr>
              <w:t>While w</w:t>
            </w:r>
            <w:r w:rsidRPr="00494B3F">
              <w:rPr>
                <w:rFonts w:ascii="Times New Roman" w:hAnsi="Times New Roman"/>
                <w:sz w:val="18"/>
                <w:szCs w:val="18"/>
              </w:rPr>
              <w:t xml:space="preserve">e expect about 50 percent of the participants to be employed at the time of study </w:t>
            </w:r>
            <w:r w:rsidR="00267B0D" w:rsidRPr="00494B3F">
              <w:rPr>
                <w:rFonts w:ascii="Times New Roman" w:hAnsi="Times New Roman"/>
                <w:sz w:val="18"/>
                <w:szCs w:val="18"/>
              </w:rPr>
              <w:t>entry (</w:t>
            </w:r>
            <w:r w:rsidR="00FA15DF" w:rsidRPr="00494B3F">
              <w:rPr>
                <w:rFonts w:ascii="Times New Roman" w:hAnsi="Times New Roman"/>
                <w:sz w:val="18"/>
                <w:szCs w:val="18"/>
              </w:rPr>
              <w:t xml:space="preserve">based on </w:t>
            </w:r>
            <w:r w:rsidR="00267B0D" w:rsidRPr="00494B3F">
              <w:rPr>
                <w:rFonts w:ascii="Times New Roman" w:hAnsi="Times New Roman"/>
                <w:sz w:val="18"/>
                <w:szCs w:val="18"/>
              </w:rPr>
              <w:t>a report</w:t>
            </w:r>
            <w:r w:rsidRPr="00494B3F">
              <w:rPr>
                <w:rFonts w:ascii="Times New Roman" w:hAnsi="Times New Roman"/>
                <w:sz w:val="18"/>
                <w:szCs w:val="18"/>
              </w:rPr>
              <w:t xml:space="preserve"> by the Center on Budget and Policy Priorities, </w:t>
            </w:r>
            <w:r w:rsidR="00FA15DF" w:rsidRPr="00494B3F">
              <w:rPr>
                <w:rFonts w:ascii="Times New Roman" w:hAnsi="Times New Roman"/>
                <w:sz w:val="18"/>
                <w:szCs w:val="18"/>
              </w:rPr>
              <w:t xml:space="preserve">wherein </w:t>
            </w:r>
            <w:r w:rsidRPr="00494B3F">
              <w:rPr>
                <w:rFonts w:ascii="Times New Roman" w:hAnsi="Times New Roman"/>
                <w:sz w:val="18"/>
                <w:szCs w:val="18"/>
              </w:rPr>
              <w:t>some 55 percent of non-elderly, non-disabled households receiving voucher assistance reported earned income in 2010. (</w:t>
            </w:r>
            <w:hyperlink r:id="rId9" w:history="1">
              <w:r w:rsidR="00FA15DF" w:rsidRPr="00494B3F">
                <w:rPr>
                  <w:rStyle w:val="Hyperlink"/>
                  <w:rFonts w:ascii="Times New Roman" w:hAnsi="Times New Roman"/>
                  <w:i/>
                  <w:iCs/>
                  <w:sz w:val="18"/>
                  <w:szCs w:val="18"/>
                </w:rPr>
                <w:t>http://www.cbpp.org/​cms/​?fa=​view&amp;​id=​3634</w:t>
              </w:r>
              <w:r w:rsidR="00FA15DF" w:rsidRPr="00494B3F">
                <w:rPr>
                  <w:rStyle w:val="Hyperlink"/>
                  <w:rFonts w:ascii="Times New Roman" w:hAnsi="Times New Roman"/>
                  <w:sz w:val="18"/>
                  <w:szCs w:val="18"/>
                </w:rPr>
                <w:t>)</w:t>
              </w:r>
            </w:hyperlink>
            <w:r w:rsidR="00FA15DF" w:rsidRPr="00494B3F">
              <w:rPr>
                <w:rFonts w:ascii="Times New Roman" w:hAnsi="Times New Roman"/>
                <w:sz w:val="18"/>
                <w:szCs w:val="18"/>
              </w:rPr>
              <w:t xml:space="preserve">), the calculation above assumes an up to amount if all participants were employed. </w:t>
            </w:r>
          </w:p>
        </w:tc>
      </w:tr>
      <w:tr w:rsidR="0012103D" w:rsidRPr="00494B3F" w:rsidTr="00E55B8D">
        <w:tblPrEx>
          <w:tblCellMar>
            <w:top w:w="150" w:type="dxa"/>
            <w:left w:w="150" w:type="dxa"/>
            <w:bottom w:w="150" w:type="dxa"/>
            <w:right w:w="150" w:type="dxa"/>
          </w:tblCellMar>
        </w:tblPrEx>
        <w:trPr>
          <w:tblHeader/>
        </w:trPr>
        <w:tc>
          <w:tcPr>
            <w:tcW w:w="9990" w:type="dxa"/>
            <w:gridSpan w:val="10"/>
            <w:shd w:val="clear" w:color="auto" w:fill="auto"/>
            <w:tcMar>
              <w:top w:w="90" w:type="dxa"/>
              <w:left w:w="90" w:type="dxa"/>
              <w:bottom w:w="90" w:type="dxa"/>
              <w:right w:w="90" w:type="dxa"/>
            </w:tcMar>
            <w:vAlign w:val="bottom"/>
            <w:hideMark/>
          </w:tcPr>
          <w:p w:rsidR="00E91970" w:rsidRPr="00494B3F" w:rsidRDefault="00E91970" w:rsidP="00915E86">
            <w:pPr>
              <w:spacing w:line="240" w:lineRule="auto"/>
              <w:rPr>
                <w:rFonts w:ascii="Times New Roman" w:hAnsi="Times New Roman"/>
                <w:sz w:val="18"/>
                <w:szCs w:val="18"/>
              </w:rPr>
            </w:pPr>
          </w:p>
        </w:tc>
      </w:tr>
      <w:tr w:rsidR="0012103D" w:rsidRPr="00494B3F" w:rsidTr="00E55B8D">
        <w:tblPrEx>
          <w:tblCellMar>
            <w:top w:w="150" w:type="dxa"/>
            <w:left w:w="150" w:type="dxa"/>
            <w:bottom w:w="150" w:type="dxa"/>
            <w:right w:w="150" w:type="dxa"/>
          </w:tblCellMar>
        </w:tblPrEx>
        <w:trPr>
          <w:tblHeader/>
        </w:trPr>
        <w:tc>
          <w:tcPr>
            <w:tcW w:w="9990" w:type="dxa"/>
            <w:gridSpan w:val="10"/>
            <w:shd w:val="clear" w:color="auto" w:fill="auto"/>
            <w:tcMar>
              <w:top w:w="90" w:type="dxa"/>
              <w:left w:w="90" w:type="dxa"/>
              <w:bottom w:w="90" w:type="dxa"/>
              <w:right w:w="90" w:type="dxa"/>
            </w:tcMar>
            <w:vAlign w:val="bottom"/>
            <w:hideMark/>
          </w:tcPr>
          <w:p w:rsidR="00E91970" w:rsidRPr="00494B3F" w:rsidRDefault="00E91970" w:rsidP="00BF1769">
            <w:pPr>
              <w:spacing w:line="240" w:lineRule="auto"/>
              <w:rPr>
                <w:rFonts w:ascii="Times New Roman" w:hAnsi="Times New Roman"/>
                <w:sz w:val="18"/>
                <w:szCs w:val="18"/>
              </w:rPr>
            </w:pPr>
            <w:r w:rsidRPr="00494B3F">
              <w:rPr>
                <w:rFonts w:ascii="Times New Roman" w:hAnsi="Times New Roman"/>
                <w:sz w:val="18"/>
                <w:szCs w:val="18"/>
                <w:vertAlign w:val="superscript"/>
              </w:rPr>
              <w:t>2</w:t>
            </w:r>
            <w:r w:rsidRPr="00494B3F">
              <w:rPr>
                <w:rFonts w:ascii="Times New Roman" w:hAnsi="Times New Roman"/>
                <w:sz w:val="18"/>
                <w:szCs w:val="18"/>
              </w:rPr>
              <w:t xml:space="preserve"> For program staff participating in interviews, the </w:t>
            </w:r>
            <w:r w:rsidR="00614650" w:rsidRPr="00494B3F">
              <w:rPr>
                <w:rFonts w:ascii="Times New Roman" w:hAnsi="Times New Roman"/>
                <w:b/>
                <w:sz w:val="18"/>
                <w:szCs w:val="18"/>
              </w:rPr>
              <w:t>$</w:t>
            </w:r>
            <w:r w:rsidR="00BF1769" w:rsidRPr="00494B3F">
              <w:rPr>
                <w:rFonts w:ascii="Times New Roman" w:hAnsi="Times New Roman"/>
                <w:b/>
                <w:sz w:val="18"/>
                <w:szCs w:val="18"/>
              </w:rPr>
              <w:t>25.91</w:t>
            </w:r>
            <w:r w:rsidR="00614650" w:rsidRPr="00494B3F">
              <w:rPr>
                <w:rFonts w:ascii="Times New Roman" w:hAnsi="Times New Roman"/>
                <w:sz w:val="18"/>
                <w:szCs w:val="18"/>
              </w:rPr>
              <w:t xml:space="preserve"> </w:t>
            </w:r>
            <w:r w:rsidRPr="00494B3F">
              <w:rPr>
                <w:rFonts w:ascii="Times New Roman" w:hAnsi="Times New Roman"/>
                <w:sz w:val="18"/>
                <w:szCs w:val="18"/>
              </w:rPr>
              <w:t>estimate uses the median hourly wages of selected occupations (classified by Standard Occupational Classification (SOC) codes)</w:t>
            </w:r>
            <w:r w:rsidR="00614650" w:rsidRPr="00494B3F">
              <w:rPr>
                <w:rFonts w:ascii="Times New Roman" w:hAnsi="Times New Roman"/>
                <w:sz w:val="18"/>
                <w:szCs w:val="18"/>
              </w:rPr>
              <w:t xml:space="preserve"> and</w:t>
            </w:r>
            <w:r w:rsidRPr="00494B3F">
              <w:rPr>
                <w:rFonts w:ascii="Times New Roman" w:hAnsi="Times New Roman"/>
                <w:sz w:val="18"/>
                <w:szCs w:val="18"/>
              </w:rPr>
              <w:t xml:space="preserve"> was sourced from the Occupational Employment Statistics from the U.S. Department of Labor's Bureau of Labor Statistics. Potentially relevant occupations and their median hourly wages are:</w:t>
            </w:r>
          </w:p>
        </w:tc>
      </w:tr>
      <w:tr w:rsidR="00E91970" w:rsidRPr="00494B3F" w:rsidTr="00E55B8D">
        <w:tblPrEx>
          <w:tblCellMar>
            <w:top w:w="150" w:type="dxa"/>
            <w:left w:w="150" w:type="dxa"/>
            <w:bottom w:w="150" w:type="dxa"/>
            <w:right w:w="150" w:type="dxa"/>
          </w:tblCellMar>
        </w:tblPrEx>
        <w:trPr>
          <w:trHeight w:val="800"/>
          <w:tblHeader/>
        </w:trPr>
        <w:tc>
          <w:tcPr>
            <w:tcW w:w="4703" w:type="dxa"/>
            <w:gridSpan w:val="4"/>
            <w:shd w:val="clear" w:color="auto" w:fill="auto"/>
            <w:tcMar>
              <w:top w:w="90" w:type="dxa"/>
              <w:left w:w="90" w:type="dxa"/>
              <w:bottom w:w="90" w:type="dxa"/>
              <w:right w:w="90" w:type="dxa"/>
            </w:tcMar>
            <w:vAlign w:val="center"/>
            <w:hideMark/>
          </w:tcPr>
          <w:p w:rsidR="00E91970" w:rsidRPr="00494B3F" w:rsidRDefault="00E91970" w:rsidP="00915E86">
            <w:pPr>
              <w:spacing w:line="240" w:lineRule="auto"/>
              <w:rPr>
                <w:rFonts w:ascii="Times New Roman" w:hAnsi="Times New Roman"/>
                <w:b/>
                <w:bCs/>
                <w:sz w:val="18"/>
                <w:szCs w:val="18"/>
              </w:rPr>
            </w:pPr>
            <w:r w:rsidRPr="00494B3F">
              <w:rPr>
                <w:rFonts w:ascii="Times New Roman" w:hAnsi="Times New Roman"/>
                <w:b/>
                <w:bCs/>
                <w:sz w:val="18"/>
                <w:szCs w:val="18"/>
              </w:rPr>
              <w:t>Occupation</w:t>
            </w:r>
          </w:p>
        </w:tc>
        <w:tc>
          <w:tcPr>
            <w:tcW w:w="1710" w:type="dxa"/>
            <w:gridSpan w:val="2"/>
            <w:shd w:val="clear" w:color="auto" w:fill="auto"/>
            <w:tcMar>
              <w:top w:w="90" w:type="dxa"/>
              <w:left w:w="90" w:type="dxa"/>
              <w:bottom w:w="90" w:type="dxa"/>
              <w:right w:w="90" w:type="dxa"/>
            </w:tcMar>
            <w:vAlign w:val="center"/>
            <w:hideMark/>
          </w:tcPr>
          <w:p w:rsidR="00E91970" w:rsidRPr="00494B3F" w:rsidRDefault="00E91970" w:rsidP="00915E86">
            <w:pPr>
              <w:spacing w:line="240" w:lineRule="auto"/>
              <w:rPr>
                <w:rFonts w:ascii="Times New Roman" w:hAnsi="Times New Roman"/>
                <w:b/>
                <w:bCs/>
                <w:sz w:val="18"/>
                <w:szCs w:val="18"/>
              </w:rPr>
            </w:pPr>
            <w:r w:rsidRPr="00494B3F">
              <w:rPr>
                <w:rFonts w:ascii="Times New Roman" w:hAnsi="Times New Roman"/>
                <w:b/>
                <w:bCs/>
                <w:sz w:val="18"/>
                <w:szCs w:val="18"/>
              </w:rPr>
              <w:t>SOC Code</w:t>
            </w:r>
          </w:p>
        </w:tc>
        <w:tc>
          <w:tcPr>
            <w:tcW w:w="3577" w:type="dxa"/>
            <w:gridSpan w:val="4"/>
            <w:shd w:val="clear" w:color="auto" w:fill="auto"/>
            <w:tcMar>
              <w:top w:w="90" w:type="dxa"/>
              <w:left w:w="90" w:type="dxa"/>
              <w:bottom w:w="90" w:type="dxa"/>
              <w:right w:w="90" w:type="dxa"/>
            </w:tcMar>
            <w:vAlign w:val="center"/>
            <w:hideMark/>
          </w:tcPr>
          <w:p w:rsidR="00E91970" w:rsidRPr="00494B3F" w:rsidRDefault="00E91970" w:rsidP="00915E86">
            <w:pPr>
              <w:spacing w:line="240" w:lineRule="auto"/>
              <w:rPr>
                <w:rFonts w:ascii="Times New Roman" w:hAnsi="Times New Roman"/>
                <w:b/>
                <w:bCs/>
                <w:sz w:val="18"/>
                <w:szCs w:val="18"/>
              </w:rPr>
            </w:pPr>
            <w:r w:rsidRPr="00494B3F">
              <w:rPr>
                <w:rFonts w:ascii="Times New Roman" w:hAnsi="Times New Roman"/>
                <w:b/>
                <w:bCs/>
                <w:sz w:val="18"/>
                <w:szCs w:val="18"/>
              </w:rPr>
              <w:t>Median hourly wage rate</w:t>
            </w:r>
          </w:p>
        </w:tc>
      </w:tr>
      <w:tr w:rsidR="00E91970" w:rsidRPr="00494B3F" w:rsidTr="00E55B8D">
        <w:tblPrEx>
          <w:tblCellMar>
            <w:top w:w="150" w:type="dxa"/>
            <w:left w:w="150" w:type="dxa"/>
            <w:bottom w:w="150" w:type="dxa"/>
            <w:right w:w="150" w:type="dxa"/>
          </w:tblCellMar>
        </w:tblPrEx>
        <w:trPr>
          <w:tblHeader/>
        </w:trPr>
        <w:tc>
          <w:tcPr>
            <w:tcW w:w="4703" w:type="dxa"/>
            <w:gridSpan w:val="4"/>
            <w:shd w:val="clear" w:color="auto" w:fill="auto"/>
            <w:tcMar>
              <w:top w:w="90" w:type="dxa"/>
              <w:left w:w="90" w:type="dxa"/>
              <w:bottom w:w="90" w:type="dxa"/>
              <w:right w:w="90" w:type="dxa"/>
            </w:tcMar>
            <w:vAlign w:val="bottom"/>
            <w:hideMark/>
          </w:tcPr>
          <w:p w:rsidR="00E91970" w:rsidRPr="00494B3F" w:rsidRDefault="00E91970" w:rsidP="00942650">
            <w:pPr>
              <w:spacing w:line="240" w:lineRule="auto"/>
              <w:ind w:firstLine="0"/>
              <w:jc w:val="left"/>
              <w:rPr>
                <w:rFonts w:ascii="Times New Roman" w:hAnsi="Times New Roman"/>
                <w:sz w:val="18"/>
                <w:szCs w:val="18"/>
              </w:rPr>
            </w:pPr>
            <w:r w:rsidRPr="00494B3F">
              <w:rPr>
                <w:rFonts w:ascii="Times New Roman" w:hAnsi="Times New Roman"/>
                <w:sz w:val="18"/>
                <w:szCs w:val="18"/>
              </w:rPr>
              <w:t>Community and Social Service Specialist</w:t>
            </w:r>
          </w:p>
        </w:tc>
        <w:tc>
          <w:tcPr>
            <w:tcW w:w="1710" w:type="dxa"/>
            <w:gridSpan w:val="2"/>
            <w:shd w:val="clear" w:color="auto" w:fill="auto"/>
            <w:tcMar>
              <w:top w:w="90" w:type="dxa"/>
              <w:left w:w="90" w:type="dxa"/>
              <w:bottom w:w="90" w:type="dxa"/>
              <w:right w:w="90" w:type="dxa"/>
            </w:tcMar>
            <w:vAlign w:val="bottom"/>
            <w:hideMark/>
          </w:tcPr>
          <w:p w:rsidR="008C0D40" w:rsidRPr="00494B3F" w:rsidRDefault="00E91970" w:rsidP="00942650">
            <w:pPr>
              <w:spacing w:line="240" w:lineRule="auto"/>
              <w:ind w:firstLine="0"/>
              <w:jc w:val="right"/>
              <w:rPr>
                <w:rFonts w:ascii="Times New Roman" w:hAnsi="Times New Roman"/>
                <w:sz w:val="18"/>
                <w:szCs w:val="18"/>
              </w:rPr>
            </w:pPr>
            <w:r w:rsidRPr="00494B3F">
              <w:rPr>
                <w:rFonts w:ascii="Times New Roman" w:hAnsi="Times New Roman"/>
                <w:sz w:val="18"/>
                <w:szCs w:val="18"/>
              </w:rPr>
              <w:t>21-1099</w:t>
            </w:r>
          </w:p>
        </w:tc>
        <w:tc>
          <w:tcPr>
            <w:tcW w:w="3577" w:type="dxa"/>
            <w:gridSpan w:val="4"/>
            <w:shd w:val="clear" w:color="auto" w:fill="auto"/>
            <w:tcMar>
              <w:top w:w="90" w:type="dxa"/>
              <w:left w:w="90" w:type="dxa"/>
              <w:bottom w:w="90" w:type="dxa"/>
              <w:right w:w="90" w:type="dxa"/>
            </w:tcMar>
            <w:vAlign w:val="bottom"/>
            <w:hideMark/>
          </w:tcPr>
          <w:p w:rsidR="00E91970" w:rsidRPr="00494B3F" w:rsidRDefault="007C60AB" w:rsidP="00BF1769">
            <w:pPr>
              <w:spacing w:line="240" w:lineRule="auto"/>
              <w:jc w:val="right"/>
              <w:rPr>
                <w:rFonts w:ascii="Times New Roman" w:hAnsi="Times New Roman"/>
                <w:sz w:val="18"/>
                <w:szCs w:val="18"/>
              </w:rPr>
            </w:pPr>
            <w:r w:rsidRPr="00494B3F">
              <w:rPr>
                <w:rFonts w:ascii="Times New Roman" w:hAnsi="Times New Roman"/>
                <w:sz w:val="18"/>
                <w:szCs w:val="18"/>
              </w:rPr>
              <w:t>$</w:t>
            </w:r>
            <w:r w:rsidR="00BF1769" w:rsidRPr="00494B3F">
              <w:rPr>
                <w:rFonts w:ascii="Times New Roman" w:hAnsi="Times New Roman"/>
                <w:sz w:val="18"/>
                <w:szCs w:val="18"/>
              </w:rPr>
              <w:t>20.73</w:t>
            </w:r>
          </w:p>
        </w:tc>
      </w:tr>
      <w:tr w:rsidR="00E91970" w:rsidRPr="00494B3F" w:rsidTr="00E55B8D">
        <w:tblPrEx>
          <w:tblCellMar>
            <w:top w:w="150" w:type="dxa"/>
            <w:left w:w="150" w:type="dxa"/>
            <w:bottom w:w="150" w:type="dxa"/>
            <w:right w:w="150" w:type="dxa"/>
          </w:tblCellMar>
        </w:tblPrEx>
        <w:trPr>
          <w:tblHeader/>
        </w:trPr>
        <w:tc>
          <w:tcPr>
            <w:tcW w:w="4703" w:type="dxa"/>
            <w:gridSpan w:val="4"/>
            <w:shd w:val="clear" w:color="auto" w:fill="auto"/>
            <w:tcMar>
              <w:top w:w="90" w:type="dxa"/>
              <w:left w:w="90" w:type="dxa"/>
              <w:bottom w:w="90" w:type="dxa"/>
              <w:right w:w="90" w:type="dxa"/>
            </w:tcMar>
            <w:vAlign w:val="bottom"/>
            <w:hideMark/>
          </w:tcPr>
          <w:p w:rsidR="00E91970" w:rsidRPr="00494B3F" w:rsidRDefault="00E91970" w:rsidP="00942650">
            <w:pPr>
              <w:spacing w:line="240" w:lineRule="auto"/>
              <w:ind w:firstLine="0"/>
              <w:jc w:val="left"/>
              <w:rPr>
                <w:rFonts w:ascii="Times New Roman" w:hAnsi="Times New Roman"/>
                <w:sz w:val="18"/>
                <w:szCs w:val="18"/>
              </w:rPr>
            </w:pPr>
            <w:r w:rsidRPr="00494B3F">
              <w:rPr>
                <w:rFonts w:ascii="Times New Roman" w:hAnsi="Times New Roman"/>
                <w:sz w:val="18"/>
                <w:szCs w:val="18"/>
              </w:rPr>
              <w:t>Social/community Service Manager</w:t>
            </w:r>
          </w:p>
        </w:tc>
        <w:tc>
          <w:tcPr>
            <w:tcW w:w="1710" w:type="dxa"/>
            <w:gridSpan w:val="2"/>
            <w:shd w:val="clear" w:color="auto" w:fill="auto"/>
            <w:tcMar>
              <w:top w:w="90" w:type="dxa"/>
              <w:left w:w="90" w:type="dxa"/>
              <w:bottom w:w="90" w:type="dxa"/>
              <w:right w:w="90" w:type="dxa"/>
            </w:tcMar>
            <w:vAlign w:val="bottom"/>
            <w:hideMark/>
          </w:tcPr>
          <w:p w:rsidR="00E91970" w:rsidRPr="00494B3F" w:rsidRDefault="00E91970" w:rsidP="00942650">
            <w:pPr>
              <w:spacing w:line="240" w:lineRule="auto"/>
              <w:ind w:firstLine="0"/>
              <w:jc w:val="right"/>
              <w:rPr>
                <w:rFonts w:ascii="Times New Roman" w:hAnsi="Times New Roman"/>
                <w:sz w:val="18"/>
                <w:szCs w:val="18"/>
              </w:rPr>
            </w:pPr>
            <w:r w:rsidRPr="00494B3F">
              <w:rPr>
                <w:rFonts w:ascii="Times New Roman" w:hAnsi="Times New Roman"/>
                <w:sz w:val="18"/>
                <w:szCs w:val="18"/>
              </w:rPr>
              <w:t>11-9151</w:t>
            </w:r>
          </w:p>
        </w:tc>
        <w:tc>
          <w:tcPr>
            <w:tcW w:w="3577" w:type="dxa"/>
            <w:gridSpan w:val="4"/>
            <w:shd w:val="clear" w:color="auto" w:fill="auto"/>
            <w:tcMar>
              <w:top w:w="90" w:type="dxa"/>
              <w:left w:w="90" w:type="dxa"/>
              <w:bottom w:w="90" w:type="dxa"/>
              <w:right w:w="90" w:type="dxa"/>
            </w:tcMar>
            <w:vAlign w:val="bottom"/>
            <w:hideMark/>
          </w:tcPr>
          <w:p w:rsidR="00E91970" w:rsidRPr="00494B3F" w:rsidRDefault="00E91970" w:rsidP="00BF1769">
            <w:pPr>
              <w:spacing w:line="240" w:lineRule="auto"/>
              <w:jc w:val="right"/>
              <w:rPr>
                <w:rFonts w:ascii="Times New Roman" w:hAnsi="Times New Roman"/>
                <w:sz w:val="18"/>
                <w:szCs w:val="18"/>
              </w:rPr>
            </w:pPr>
            <w:r w:rsidRPr="00494B3F">
              <w:rPr>
                <w:rFonts w:ascii="Times New Roman" w:hAnsi="Times New Roman"/>
                <w:sz w:val="18"/>
                <w:szCs w:val="18"/>
              </w:rPr>
              <w:t>$</w:t>
            </w:r>
            <w:r w:rsidR="00BF1769" w:rsidRPr="00494B3F">
              <w:rPr>
                <w:rFonts w:ascii="Times New Roman" w:hAnsi="Times New Roman"/>
                <w:sz w:val="18"/>
                <w:szCs w:val="18"/>
              </w:rPr>
              <w:t>31.10</w:t>
            </w:r>
          </w:p>
        </w:tc>
      </w:tr>
      <w:tr w:rsidR="0012103D" w:rsidRPr="00494B3F" w:rsidTr="00E55B8D">
        <w:tblPrEx>
          <w:tblCellMar>
            <w:top w:w="150" w:type="dxa"/>
            <w:left w:w="150" w:type="dxa"/>
            <w:bottom w:w="150" w:type="dxa"/>
            <w:right w:w="150" w:type="dxa"/>
          </w:tblCellMar>
        </w:tblPrEx>
        <w:trPr>
          <w:tblHeader/>
        </w:trPr>
        <w:tc>
          <w:tcPr>
            <w:tcW w:w="9990" w:type="dxa"/>
            <w:gridSpan w:val="10"/>
            <w:shd w:val="clear" w:color="auto" w:fill="auto"/>
            <w:tcMar>
              <w:top w:w="90" w:type="dxa"/>
              <w:left w:w="90" w:type="dxa"/>
              <w:bottom w:w="90" w:type="dxa"/>
              <w:right w:w="90" w:type="dxa"/>
            </w:tcMar>
            <w:vAlign w:val="bottom"/>
            <w:hideMark/>
          </w:tcPr>
          <w:p w:rsidR="00E91970" w:rsidRPr="00494B3F" w:rsidRDefault="00E91970" w:rsidP="00BF1769">
            <w:pPr>
              <w:spacing w:line="240" w:lineRule="auto"/>
              <w:rPr>
                <w:rFonts w:ascii="Times New Roman" w:hAnsi="Times New Roman"/>
                <w:sz w:val="18"/>
                <w:szCs w:val="18"/>
              </w:rPr>
            </w:pPr>
            <w:r w:rsidRPr="00494B3F">
              <w:rPr>
                <w:rFonts w:ascii="Times New Roman" w:hAnsi="Times New Roman"/>
                <w:sz w:val="18"/>
                <w:szCs w:val="18"/>
              </w:rPr>
              <w:t xml:space="preserve">Source: Occupational Employment Statistics, accessed online </w:t>
            </w:r>
            <w:r w:rsidR="00BF1769" w:rsidRPr="00494B3F">
              <w:rPr>
                <w:rFonts w:ascii="Times New Roman" w:hAnsi="Times New Roman"/>
                <w:sz w:val="18"/>
                <w:szCs w:val="18"/>
              </w:rPr>
              <w:t xml:space="preserve">October 16, 2017 </w:t>
            </w:r>
            <w:r w:rsidRPr="00494B3F">
              <w:rPr>
                <w:rFonts w:ascii="Times New Roman" w:hAnsi="Times New Roman"/>
                <w:sz w:val="18"/>
                <w:szCs w:val="18"/>
              </w:rPr>
              <w:t>at </w:t>
            </w:r>
            <w:hyperlink r:id="rId10" w:history="1">
              <w:r w:rsidRPr="00494B3F">
                <w:rPr>
                  <w:rStyle w:val="Hyperlink"/>
                  <w:rFonts w:ascii="Times New Roman" w:hAnsi="Times New Roman"/>
                  <w:i/>
                  <w:iCs/>
                  <w:sz w:val="18"/>
                  <w:szCs w:val="18"/>
                </w:rPr>
                <w:t>http://www.bls.gov/​oes/​current/​oes_​stru.htm</w:t>
              </w:r>
            </w:hyperlink>
            <w:r w:rsidRPr="00494B3F">
              <w:rPr>
                <w:rFonts w:ascii="Times New Roman" w:hAnsi="Times New Roman"/>
                <w:i/>
                <w:iCs/>
                <w:sz w:val="18"/>
                <w:szCs w:val="18"/>
              </w:rPr>
              <w:t>.</w:t>
            </w:r>
          </w:p>
        </w:tc>
      </w:tr>
      <w:tr w:rsidR="0012103D" w:rsidRPr="00494B3F" w:rsidTr="00C91281">
        <w:tblPrEx>
          <w:tblCellMar>
            <w:top w:w="150" w:type="dxa"/>
            <w:left w:w="150" w:type="dxa"/>
            <w:bottom w:w="150" w:type="dxa"/>
            <w:right w:w="150" w:type="dxa"/>
          </w:tblCellMar>
        </w:tblPrEx>
        <w:trPr>
          <w:tblHeader/>
        </w:trPr>
        <w:tc>
          <w:tcPr>
            <w:tcW w:w="9990" w:type="dxa"/>
            <w:gridSpan w:val="10"/>
            <w:shd w:val="clear" w:color="auto" w:fill="auto"/>
            <w:tcMar>
              <w:top w:w="90" w:type="dxa"/>
              <w:left w:w="90" w:type="dxa"/>
              <w:bottom w:w="90" w:type="dxa"/>
              <w:right w:w="90" w:type="dxa"/>
            </w:tcMar>
            <w:vAlign w:val="bottom"/>
          </w:tcPr>
          <w:p w:rsidR="00E91970" w:rsidRPr="00494B3F" w:rsidRDefault="00E91970" w:rsidP="00BF1769">
            <w:pPr>
              <w:spacing w:line="240" w:lineRule="auto"/>
              <w:rPr>
                <w:rFonts w:ascii="Times New Roman" w:hAnsi="Times New Roman"/>
                <w:sz w:val="18"/>
                <w:szCs w:val="18"/>
              </w:rPr>
            </w:pPr>
          </w:p>
        </w:tc>
      </w:tr>
    </w:tbl>
    <w:p w:rsidR="00C531D5" w:rsidRDefault="00C531D5" w:rsidP="00C531D5">
      <w:pPr>
        <w:pStyle w:val="ListParagraph"/>
        <w:spacing w:after="240"/>
        <w:ind w:left="360"/>
      </w:pPr>
    </w:p>
    <w:p w:rsidR="006527D8" w:rsidRPr="00F274C1" w:rsidRDefault="00AC4410" w:rsidP="00C531D5">
      <w:pPr>
        <w:pStyle w:val="ListParagraph"/>
        <w:numPr>
          <w:ilvl w:val="0"/>
          <w:numId w:val="25"/>
        </w:numPr>
        <w:spacing w:after="240"/>
      </w:pPr>
      <w:r w:rsidRPr="00F274C1">
        <w:t>Other Cost Burden to Respondents</w:t>
      </w:r>
    </w:p>
    <w:p w:rsidR="00AC4410" w:rsidRPr="00F274C1" w:rsidRDefault="00AC4410" w:rsidP="00AC4410">
      <w:pPr>
        <w:spacing w:line="240" w:lineRule="auto"/>
        <w:ind w:firstLine="0"/>
        <w:rPr>
          <w:rFonts w:ascii="Times New Roman" w:hAnsi="Times New Roman"/>
        </w:rPr>
      </w:pPr>
      <w:r w:rsidRPr="00F274C1">
        <w:rPr>
          <w:rFonts w:ascii="Times New Roman" w:hAnsi="Times New Roman"/>
        </w:rPr>
        <w:t xml:space="preserve">The proposed data collection will not require the respondents to purchase equipment or services. Therefore, there are no additional costs to respondents. </w:t>
      </w:r>
    </w:p>
    <w:p w:rsidR="00AC4410" w:rsidRPr="00F274C1" w:rsidRDefault="00AC4410" w:rsidP="00C531D5">
      <w:pPr>
        <w:pStyle w:val="NoSpacing"/>
      </w:pPr>
    </w:p>
    <w:p w:rsidR="00B17A60" w:rsidRPr="00F274C1" w:rsidRDefault="00B17A60" w:rsidP="00F274C1">
      <w:pPr>
        <w:pStyle w:val="Heading3"/>
        <w:numPr>
          <w:ilvl w:val="0"/>
          <w:numId w:val="25"/>
        </w:numPr>
        <w:rPr>
          <w:rFonts w:ascii="Times New Roman" w:hAnsi="Times New Roman"/>
          <w:b w:val="0"/>
          <w:sz w:val="24"/>
          <w:szCs w:val="24"/>
        </w:rPr>
      </w:pPr>
      <w:r w:rsidRPr="00F274C1">
        <w:rPr>
          <w:rFonts w:ascii="Times New Roman" w:hAnsi="Times New Roman"/>
          <w:b w:val="0"/>
          <w:sz w:val="24"/>
          <w:szCs w:val="24"/>
        </w:rPr>
        <w:t xml:space="preserve">Annualized Cost to the Government. </w:t>
      </w:r>
    </w:p>
    <w:tbl>
      <w:tblPr>
        <w:tblW w:w="9491" w:type="dxa"/>
        <w:tblInd w:w="-118" w:type="dxa"/>
        <w:tblCellMar>
          <w:left w:w="0" w:type="dxa"/>
          <w:right w:w="0" w:type="dxa"/>
        </w:tblCellMar>
        <w:tblLook w:val="04A0" w:firstRow="1" w:lastRow="0" w:firstColumn="1" w:lastColumn="0" w:noHBand="0" w:noVBand="1"/>
      </w:tblPr>
      <w:tblGrid>
        <w:gridCol w:w="1767"/>
        <w:gridCol w:w="1294"/>
        <w:gridCol w:w="1117"/>
        <w:gridCol w:w="1085"/>
        <w:gridCol w:w="1008"/>
        <w:gridCol w:w="854"/>
        <w:gridCol w:w="1115"/>
        <w:gridCol w:w="1251"/>
      </w:tblGrid>
      <w:tr w:rsidR="00FA15DF" w:rsidRPr="00494B3F" w:rsidTr="00F274C1">
        <w:tc>
          <w:tcPr>
            <w:tcW w:w="18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Information Collection</w:t>
            </w:r>
          </w:p>
        </w:tc>
        <w:tc>
          <w:tcPr>
            <w:tcW w:w="130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Number of Respondents</w:t>
            </w:r>
          </w:p>
        </w:tc>
        <w:tc>
          <w:tcPr>
            <w:tcW w:w="11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Frequency of Response</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42650" w:rsidRPr="00494B3F" w:rsidRDefault="00942650" w:rsidP="00942650">
            <w:pPr>
              <w:tabs>
                <w:tab w:val="clear" w:pos="432"/>
              </w:tabs>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Responses</w:t>
            </w:r>
          </w:p>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Per Annum</w:t>
            </w:r>
          </w:p>
        </w:tc>
        <w:tc>
          <w:tcPr>
            <w:tcW w:w="10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Burden Hour Per Response</w:t>
            </w:r>
          </w:p>
        </w:tc>
        <w:tc>
          <w:tcPr>
            <w:tcW w:w="86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Annual Burden Hours</w:t>
            </w:r>
          </w:p>
        </w:tc>
        <w:tc>
          <w:tcPr>
            <w:tcW w:w="112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Hourly Cost Per Response</w:t>
            </w:r>
            <w:r w:rsidR="00F57018" w:rsidRPr="00494B3F">
              <w:rPr>
                <w:rFonts w:ascii="Times New Roman" w:hAnsi="Times New Roman"/>
                <w:sz w:val="18"/>
                <w:szCs w:val="18"/>
                <w:vertAlign w:val="superscript"/>
              </w:rPr>
              <w:t>7</w:t>
            </w:r>
            <w:r w:rsidR="00F57018" w:rsidRPr="00494B3F">
              <w:rPr>
                <w:rFonts w:ascii="Times New Roman" w:eastAsia="Calibri" w:hAnsi="Times New Roman"/>
                <w:b/>
                <w:bCs/>
                <w:color w:val="000000"/>
                <w:sz w:val="18"/>
                <w:szCs w:val="18"/>
              </w:rPr>
              <w:t xml:space="preserve"> </w:t>
            </w:r>
          </w:p>
          <w:p w:rsidR="009B7384" w:rsidRPr="00494B3F" w:rsidRDefault="009B7384"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p>
        </w:tc>
        <w:tc>
          <w:tcPr>
            <w:tcW w:w="11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42650" w:rsidRPr="00494B3F" w:rsidRDefault="00942650" w:rsidP="00942650">
            <w:pPr>
              <w:tabs>
                <w:tab w:val="clear" w:pos="432"/>
              </w:tabs>
              <w:spacing w:line="240" w:lineRule="auto"/>
              <w:ind w:firstLine="0"/>
              <w:jc w:val="center"/>
              <w:rPr>
                <w:rFonts w:ascii="Times New Roman" w:eastAsia="Calibri" w:hAnsi="Times New Roman"/>
                <w:b/>
                <w:bCs/>
                <w:color w:val="000000"/>
                <w:sz w:val="18"/>
                <w:szCs w:val="18"/>
              </w:rPr>
            </w:pPr>
            <w:r w:rsidRPr="00494B3F">
              <w:rPr>
                <w:rFonts w:ascii="Times New Roman" w:eastAsia="Calibri" w:hAnsi="Times New Roman"/>
                <w:b/>
                <w:bCs/>
                <w:color w:val="000000"/>
                <w:sz w:val="18"/>
                <w:szCs w:val="18"/>
              </w:rPr>
              <w:t>Annual Cost</w:t>
            </w:r>
          </w:p>
          <w:p w:rsidR="00942650" w:rsidRPr="00494B3F" w:rsidRDefault="00942650" w:rsidP="00942650">
            <w:pPr>
              <w:tabs>
                <w:tab w:val="clear" w:pos="432"/>
              </w:tabs>
              <w:overflowPunct w:val="0"/>
              <w:autoSpaceDE w:val="0"/>
              <w:autoSpaceDN w:val="0"/>
              <w:spacing w:line="240" w:lineRule="auto"/>
              <w:ind w:firstLine="0"/>
              <w:jc w:val="center"/>
              <w:rPr>
                <w:rFonts w:ascii="Times New Roman" w:eastAsia="Calibri" w:hAnsi="Times New Roman"/>
                <w:b/>
                <w:bCs/>
                <w:color w:val="000000"/>
                <w:sz w:val="18"/>
                <w:szCs w:val="18"/>
              </w:rPr>
            </w:pPr>
          </w:p>
        </w:tc>
      </w:tr>
      <w:tr w:rsidR="00FA15DF"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942650">
            <w:pPr>
              <w:tabs>
                <w:tab w:val="clear" w:pos="432"/>
              </w:tabs>
              <w:overflowPunct w:val="0"/>
              <w:autoSpaceDE w:val="0"/>
              <w:autoSpaceDN w:val="0"/>
              <w:spacing w:line="240" w:lineRule="auto"/>
              <w:ind w:firstLine="0"/>
              <w:jc w:val="left"/>
              <w:rPr>
                <w:rFonts w:ascii="Times New Roman" w:hAnsi="Times New Roman"/>
                <w:sz w:val="18"/>
                <w:szCs w:val="18"/>
              </w:rPr>
            </w:pPr>
            <w:r w:rsidRPr="00494B3F">
              <w:rPr>
                <w:rFonts w:ascii="Times New Roman" w:hAnsi="Times New Roman"/>
                <w:sz w:val="18"/>
                <w:szCs w:val="18"/>
              </w:rPr>
              <w:t>Study Participant Interviews and/or Focus Groups</w:t>
            </w:r>
          </w:p>
          <w:p w:rsidR="00AD394E" w:rsidRPr="00494B3F" w:rsidRDefault="00AD394E" w:rsidP="00942650">
            <w:pPr>
              <w:tabs>
                <w:tab w:val="clear" w:pos="432"/>
              </w:tabs>
              <w:overflowPunct w:val="0"/>
              <w:autoSpaceDE w:val="0"/>
              <w:autoSpaceDN w:val="0"/>
              <w:spacing w:line="240" w:lineRule="auto"/>
              <w:ind w:firstLine="0"/>
              <w:jc w:val="left"/>
              <w:rPr>
                <w:rFonts w:ascii="Times New Roman" w:hAnsi="Times New Roman"/>
                <w:sz w:val="18"/>
                <w:szCs w:val="18"/>
              </w:rPr>
            </w:pPr>
          </w:p>
          <w:p w:rsidR="00AD394E" w:rsidRPr="00494B3F" w:rsidRDefault="00AD394E" w:rsidP="00AD394E">
            <w:pPr>
              <w:spacing w:line="240" w:lineRule="auto"/>
              <w:ind w:firstLine="0"/>
              <w:rPr>
                <w:rFonts w:ascii="Times New Roman" w:eastAsia="Calibri" w:hAnsi="Times New Roman"/>
                <w:b/>
                <w:bCs/>
                <w:color w:val="000000"/>
                <w:sz w:val="18"/>
                <w:szCs w:val="18"/>
              </w:rPr>
            </w:pP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9</w:t>
            </w:r>
            <w:r w:rsidR="00536983" w:rsidRPr="00494B3F">
              <w:rPr>
                <w:rFonts w:ascii="Times New Roman" w:hAnsi="Times New Roman"/>
                <w:sz w:val="18"/>
                <w:szCs w:val="18"/>
              </w:rPr>
              <w:t>0</w:t>
            </w:r>
            <w:r w:rsidR="00C531D5" w:rsidRPr="00494B3F">
              <w:rPr>
                <w:rFonts w:ascii="Times New Roman" w:hAnsi="Times New Roman"/>
                <w:sz w:val="18"/>
                <w:szCs w:val="18"/>
              </w:rPr>
              <w:t>.00</w:t>
            </w:r>
            <w:r w:rsidR="009B7384" w:rsidRPr="00494B3F">
              <w:rPr>
                <w:rFonts w:ascii="Times New Roman" w:hAnsi="Times New Roman"/>
                <w:sz w:val="18"/>
                <w:szCs w:val="18"/>
              </w:rPr>
              <w:t xml:space="preserve"> </w:t>
            </w:r>
            <w:r w:rsidR="009B7384" w:rsidRPr="00494B3F">
              <w:rPr>
                <w:rFonts w:ascii="Times New Roman" w:hAnsi="Times New Roman"/>
                <w:sz w:val="18"/>
                <w:szCs w:val="18"/>
                <w:vertAlign w:val="superscript"/>
              </w:rPr>
              <w:t>6</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w:t>
            </w:r>
            <w:r w:rsidR="00C531D5" w:rsidRPr="00494B3F">
              <w:rPr>
                <w:rFonts w:ascii="Times New Roman" w:hAnsi="Times New Roman"/>
                <w:sz w:val="18"/>
                <w:szCs w:val="18"/>
              </w:rPr>
              <w:t>.00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FA15DF"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9</w:t>
            </w:r>
            <w:r w:rsidR="00536983" w:rsidRPr="00494B3F">
              <w:rPr>
                <w:rFonts w:ascii="Times New Roman" w:hAnsi="Times New Roman"/>
                <w:sz w:val="18"/>
                <w:szCs w:val="18"/>
              </w:rPr>
              <w:t>0</w:t>
            </w:r>
            <w:r w:rsidR="00F274C1" w:rsidRPr="00494B3F">
              <w:rPr>
                <w:rFonts w:ascii="Times New Roman" w:hAnsi="Times New Roman"/>
                <w:sz w:val="18"/>
                <w:szCs w:val="18"/>
              </w:rPr>
              <w:t>.00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1.5</w:t>
            </w:r>
            <w:r w:rsidR="00C531D5" w:rsidRPr="00494B3F">
              <w:rPr>
                <w:rFonts w:ascii="Times New Roman" w:hAnsi="Times New Roman"/>
                <w:sz w:val="18"/>
                <w:szCs w:val="18"/>
              </w:rPr>
              <w:t>0</w:t>
            </w:r>
            <w:r w:rsidRPr="00494B3F">
              <w:rPr>
                <w:rFonts w:ascii="Times New Roman" w:hAnsi="Times New Roman"/>
                <w:sz w:val="18"/>
                <w:szCs w:val="18"/>
              </w:rPr>
              <w:t xml:space="preserve"> </w:t>
            </w: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135</w:t>
            </w:r>
            <w:r w:rsidR="00C531D5" w:rsidRPr="00494B3F">
              <w:rPr>
                <w:rFonts w:ascii="Times New Roman" w:hAnsi="Times New Roman"/>
                <w:sz w:val="18"/>
                <w:szCs w:val="18"/>
              </w:rPr>
              <w:t>.00</w:t>
            </w:r>
            <w:r w:rsidRPr="00494B3F">
              <w:rPr>
                <w:rFonts w:ascii="Times New Roman" w:hAnsi="Times New Roman"/>
                <w:sz w:val="18"/>
                <w:szCs w:val="18"/>
              </w:rPr>
              <w:t xml:space="preserve"> </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FA15DF"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eastAsia="Calibri" w:hAnsi="Times New Roman"/>
                <w:bCs/>
                <w:color w:val="000000"/>
                <w:sz w:val="18"/>
                <w:szCs w:val="18"/>
              </w:rPr>
              <w:t>$133.56</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FA15DF"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eastAsia="Calibri" w:hAnsi="Times New Roman"/>
                <w:bCs/>
                <w:color w:val="000000"/>
                <w:sz w:val="18"/>
                <w:szCs w:val="18"/>
              </w:rPr>
              <w:t>$18</w:t>
            </w:r>
            <w:r w:rsidR="00536983" w:rsidRPr="00494B3F">
              <w:rPr>
                <w:rFonts w:ascii="Times New Roman" w:eastAsia="Calibri" w:hAnsi="Times New Roman"/>
                <w:bCs/>
                <w:color w:val="000000"/>
                <w:sz w:val="18"/>
                <w:szCs w:val="18"/>
              </w:rPr>
              <w:t>,</w:t>
            </w:r>
            <w:r w:rsidRPr="00494B3F">
              <w:rPr>
                <w:rFonts w:ascii="Times New Roman" w:eastAsia="Calibri" w:hAnsi="Times New Roman"/>
                <w:bCs/>
                <w:color w:val="000000"/>
                <w:sz w:val="18"/>
                <w:szCs w:val="18"/>
              </w:rPr>
              <w:t>03</w:t>
            </w:r>
            <w:r w:rsidR="00536983" w:rsidRPr="00494B3F">
              <w:rPr>
                <w:rFonts w:ascii="Times New Roman" w:eastAsia="Calibri" w:hAnsi="Times New Roman"/>
                <w:bCs/>
                <w:color w:val="000000"/>
                <w:sz w:val="18"/>
                <w:szCs w:val="18"/>
              </w:rPr>
              <w:t>0</w:t>
            </w:r>
            <w:r w:rsidRPr="00494B3F">
              <w:rPr>
                <w:rFonts w:ascii="Times New Roman" w:eastAsia="Calibri" w:hAnsi="Times New Roman"/>
                <w:bCs/>
                <w:color w:val="000000"/>
                <w:sz w:val="18"/>
                <w:szCs w:val="18"/>
              </w:rPr>
              <w:t>.06</w:t>
            </w:r>
          </w:p>
        </w:tc>
      </w:tr>
      <w:tr w:rsidR="00FA15DF"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267B0D" w:rsidP="00942650">
            <w:pPr>
              <w:tabs>
                <w:tab w:val="clear" w:pos="432"/>
              </w:tabs>
              <w:overflowPunct w:val="0"/>
              <w:autoSpaceDE w:val="0"/>
              <w:autoSpaceDN w:val="0"/>
              <w:spacing w:line="240" w:lineRule="auto"/>
              <w:ind w:firstLine="0"/>
              <w:jc w:val="left"/>
              <w:rPr>
                <w:rFonts w:ascii="Times New Roman" w:eastAsia="Calibri" w:hAnsi="Times New Roman"/>
                <w:b/>
                <w:bCs/>
                <w:color w:val="000000"/>
                <w:sz w:val="18"/>
                <w:szCs w:val="18"/>
              </w:rPr>
            </w:pPr>
            <w:r w:rsidRPr="00494B3F">
              <w:rPr>
                <w:rFonts w:ascii="Times New Roman" w:hAnsi="Times New Roman"/>
                <w:sz w:val="18"/>
                <w:szCs w:val="18"/>
              </w:rPr>
              <w:t xml:space="preserve">PHA Staff Interviews </w:t>
            </w:r>
            <w:r w:rsidR="00592F16" w:rsidRPr="00494B3F">
              <w:rPr>
                <w:rFonts w:ascii="Times New Roman" w:hAnsi="Times New Roman"/>
                <w:sz w:val="18"/>
                <w:szCs w:val="18"/>
              </w:rPr>
              <w:t>(on-site)</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27</w:t>
            </w:r>
            <w:r w:rsidR="00F274C1" w:rsidRPr="00494B3F">
              <w:rPr>
                <w:rFonts w:ascii="Times New Roman" w:hAnsi="Times New Roman"/>
                <w:sz w:val="18"/>
                <w:szCs w:val="18"/>
              </w:rPr>
              <w:t>.00</w:t>
            </w:r>
            <w:r w:rsidRPr="00494B3F">
              <w:rPr>
                <w:rFonts w:ascii="Times New Roman" w:hAnsi="Times New Roman"/>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w:t>
            </w:r>
            <w:r w:rsidR="00C531D5" w:rsidRPr="00494B3F">
              <w:rPr>
                <w:rFonts w:ascii="Times New Roman" w:hAnsi="Times New Roman"/>
                <w:sz w:val="18"/>
                <w:szCs w:val="18"/>
              </w:rPr>
              <w:t>.00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27</w:t>
            </w:r>
            <w:r w:rsidR="00F274C1" w:rsidRPr="00494B3F">
              <w:rPr>
                <w:rFonts w:ascii="Times New Roman" w:hAnsi="Times New Roman"/>
                <w:sz w:val="18"/>
                <w:szCs w:val="18"/>
              </w:rPr>
              <w:t>.00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1.5</w:t>
            </w:r>
            <w:r w:rsidR="00C531D5" w:rsidRPr="00494B3F">
              <w:rPr>
                <w:rFonts w:ascii="Times New Roman" w:hAnsi="Times New Roman"/>
                <w:sz w:val="18"/>
                <w:szCs w:val="18"/>
              </w:rPr>
              <w:t>0</w:t>
            </w:r>
            <w:r w:rsidRPr="00494B3F">
              <w:rPr>
                <w:rFonts w:ascii="Times New Roman" w:hAnsi="Times New Roman"/>
                <w:sz w:val="18"/>
                <w:szCs w:val="18"/>
              </w:rPr>
              <w:t xml:space="preserve"> </w:t>
            </w: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40.5</w:t>
            </w:r>
            <w:r w:rsidR="00C531D5" w:rsidRPr="00494B3F">
              <w:rPr>
                <w:rFonts w:ascii="Times New Roman" w:hAnsi="Times New Roman"/>
                <w:sz w:val="18"/>
                <w:szCs w:val="18"/>
              </w:rPr>
              <w:t>0</w:t>
            </w:r>
            <w:r w:rsidRPr="00494B3F">
              <w:rPr>
                <w:rFonts w:ascii="Times New Roman" w:hAnsi="Times New Roman"/>
                <w:sz w:val="18"/>
                <w:szCs w:val="18"/>
              </w:rPr>
              <w:t xml:space="preserve"> </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FA15DF" w:rsidP="00494B3F">
            <w:pPr>
              <w:tabs>
                <w:tab w:val="clear" w:pos="432"/>
              </w:tabs>
              <w:overflowPunct w:val="0"/>
              <w:autoSpaceDE w:val="0"/>
              <w:autoSpaceDN w:val="0"/>
              <w:spacing w:line="240" w:lineRule="auto"/>
              <w:ind w:firstLine="0"/>
              <w:jc w:val="right"/>
              <w:rPr>
                <w:rStyle w:val="CommentReference"/>
                <w:rFonts w:ascii="Times New Roman" w:hAnsi="Times New Roman"/>
                <w:sz w:val="18"/>
                <w:szCs w:val="18"/>
              </w:rPr>
            </w:pPr>
            <w:r w:rsidRPr="00494B3F">
              <w:rPr>
                <w:rFonts w:ascii="Times New Roman" w:eastAsia="Calibri" w:hAnsi="Times New Roman"/>
                <w:bCs/>
                <w:color w:val="000000"/>
                <w:sz w:val="18"/>
                <w:szCs w:val="18"/>
              </w:rPr>
              <w:t>$133.56</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FA15DF"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eastAsia="Calibri" w:hAnsi="Times New Roman"/>
                <w:bCs/>
                <w:color w:val="000000"/>
                <w:sz w:val="18"/>
                <w:szCs w:val="18"/>
              </w:rPr>
              <w:t>$5,409.18</w:t>
            </w:r>
          </w:p>
        </w:tc>
      </w:tr>
      <w:tr w:rsidR="00FA15DF"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942650">
            <w:pPr>
              <w:tabs>
                <w:tab w:val="clear" w:pos="432"/>
              </w:tabs>
              <w:overflowPunct w:val="0"/>
              <w:autoSpaceDE w:val="0"/>
              <w:autoSpaceDN w:val="0"/>
              <w:spacing w:line="240" w:lineRule="auto"/>
              <w:ind w:firstLine="0"/>
              <w:jc w:val="left"/>
              <w:rPr>
                <w:rFonts w:ascii="Times New Roman" w:eastAsia="Calibri" w:hAnsi="Times New Roman"/>
                <w:b/>
                <w:bCs/>
                <w:color w:val="000000"/>
                <w:sz w:val="18"/>
                <w:szCs w:val="18"/>
              </w:rPr>
            </w:pPr>
            <w:r w:rsidRPr="00494B3F">
              <w:rPr>
                <w:rFonts w:ascii="Times New Roman" w:hAnsi="Times New Roman"/>
                <w:sz w:val="18"/>
                <w:szCs w:val="18"/>
              </w:rPr>
              <w:t>PHA Staff Interviews (telephone)</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9.00</w:t>
            </w:r>
            <w:r w:rsidR="00F274C1" w:rsidRPr="00494B3F">
              <w:rPr>
                <w:rFonts w:ascii="Times New Roman" w:hAnsi="Times New Roman"/>
                <w:sz w:val="18"/>
                <w:szCs w:val="18"/>
              </w:rPr>
              <w:t xml:space="preserve"> </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w:t>
            </w:r>
            <w:r w:rsidR="00C531D5" w:rsidRPr="00494B3F">
              <w:rPr>
                <w:rFonts w:ascii="Times New Roman" w:hAnsi="Times New Roman"/>
                <w:sz w:val="18"/>
                <w:szCs w:val="18"/>
              </w:rPr>
              <w:t>.00</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CD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9.00</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1.5</w:t>
            </w:r>
            <w:r w:rsidR="00C531D5" w:rsidRPr="00494B3F">
              <w:rPr>
                <w:rFonts w:ascii="Times New Roman" w:hAnsi="Times New Roman"/>
                <w:sz w:val="18"/>
                <w:szCs w:val="18"/>
              </w:rPr>
              <w:t>0</w:t>
            </w:r>
            <w:r w:rsidRPr="00494B3F">
              <w:rPr>
                <w:rFonts w:ascii="Times New Roman" w:hAnsi="Times New Roman"/>
                <w:sz w:val="18"/>
                <w:szCs w:val="18"/>
              </w:rPr>
              <w:t xml:space="preserve"> </w:t>
            </w: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CD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13.50</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FA15DF" w:rsidP="00494B3F">
            <w:pPr>
              <w:tabs>
                <w:tab w:val="clear" w:pos="432"/>
              </w:tabs>
              <w:overflowPunct w:val="0"/>
              <w:autoSpaceDE w:val="0"/>
              <w:autoSpaceDN w:val="0"/>
              <w:spacing w:line="240" w:lineRule="auto"/>
              <w:ind w:firstLine="0"/>
              <w:jc w:val="right"/>
              <w:rPr>
                <w:rStyle w:val="CommentReference"/>
                <w:rFonts w:ascii="Times New Roman" w:hAnsi="Times New Roman"/>
                <w:sz w:val="18"/>
                <w:szCs w:val="18"/>
              </w:rPr>
            </w:pPr>
            <w:r w:rsidRPr="00494B3F">
              <w:rPr>
                <w:rFonts w:ascii="Times New Roman" w:eastAsia="Calibri" w:hAnsi="Times New Roman"/>
                <w:bCs/>
                <w:color w:val="000000"/>
                <w:sz w:val="18"/>
                <w:szCs w:val="18"/>
              </w:rPr>
              <w:t>$133.56</w:t>
            </w: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CD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eastAsia="Calibri" w:hAnsi="Times New Roman"/>
                <w:bCs/>
                <w:color w:val="000000"/>
                <w:sz w:val="18"/>
                <w:szCs w:val="18"/>
              </w:rPr>
              <w:t>$1,803.06</w:t>
            </w:r>
          </w:p>
          <w:p w:rsidR="00455CD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r>
      <w:tr w:rsidR="00FA15DF"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942650">
            <w:pPr>
              <w:tabs>
                <w:tab w:val="clear" w:pos="432"/>
              </w:tabs>
              <w:overflowPunct w:val="0"/>
              <w:autoSpaceDE w:val="0"/>
              <w:autoSpaceDN w:val="0"/>
              <w:spacing w:line="240" w:lineRule="auto"/>
              <w:ind w:firstLine="0"/>
              <w:jc w:val="left"/>
              <w:rPr>
                <w:rFonts w:ascii="Times New Roman" w:eastAsia="Calibri" w:hAnsi="Times New Roman"/>
                <w:b/>
                <w:bCs/>
                <w:color w:val="000000"/>
                <w:sz w:val="18"/>
                <w:szCs w:val="18"/>
              </w:rPr>
            </w:pP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Style w:val="CommentReference"/>
                <w:rFonts w:ascii="Times New Roman" w:hAnsi="Times New Roman"/>
                <w:sz w:val="18"/>
                <w:szCs w:val="18"/>
              </w:rPr>
            </w:pP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r>
      <w:tr w:rsidR="00FA15DF"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942650">
            <w:pPr>
              <w:tabs>
                <w:tab w:val="clear" w:pos="432"/>
              </w:tabs>
              <w:overflowPunct w:val="0"/>
              <w:autoSpaceDE w:val="0"/>
              <w:autoSpaceDN w:val="0"/>
              <w:spacing w:line="240" w:lineRule="auto"/>
              <w:ind w:firstLine="0"/>
              <w:jc w:val="left"/>
              <w:rPr>
                <w:rFonts w:ascii="Times New Roman" w:eastAsia="Calibri" w:hAnsi="Times New Roman"/>
                <w:b/>
                <w:bCs/>
                <w:color w:val="000000"/>
                <w:sz w:val="18"/>
                <w:szCs w:val="18"/>
              </w:rPr>
            </w:pP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Style w:val="CommentReference"/>
                <w:rFonts w:ascii="Times New Roman" w:hAnsi="Times New Roman"/>
                <w:sz w:val="18"/>
                <w:szCs w:val="18"/>
              </w:rPr>
            </w:pP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r>
      <w:tr w:rsidR="00FA15DF"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942650">
            <w:pPr>
              <w:tabs>
                <w:tab w:val="clear" w:pos="432"/>
              </w:tabs>
              <w:overflowPunct w:val="0"/>
              <w:autoSpaceDE w:val="0"/>
              <w:autoSpaceDN w:val="0"/>
              <w:spacing w:line="240" w:lineRule="auto"/>
              <w:ind w:firstLine="0"/>
              <w:jc w:val="left"/>
              <w:rPr>
                <w:rFonts w:ascii="Times New Roman" w:eastAsia="Calibri" w:hAnsi="Times New Roman"/>
                <w:b/>
                <w:bCs/>
                <w:color w:val="000000"/>
                <w:sz w:val="18"/>
                <w:szCs w:val="18"/>
              </w:rPr>
            </w:pPr>
            <w:bookmarkStart w:id="1" w:name="_Hlk498689752"/>
            <w:r w:rsidRPr="00494B3F">
              <w:rPr>
                <w:rFonts w:ascii="Times New Roman" w:hAnsi="Times New Roman"/>
                <w:b/>
                <w:sz w:val="18"/>
                <w:szCs w:val="18"/>
              </w:rPr>
              <w:t>TOTAL</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hAnsi="Times New Roman"/>
                <w:sz w:val="18"/>
                <w:szCs w:val="18"/>
              </w:rPr>
            </w:pPr>
          </w:p>
          <w:p w:rsidR="00455CD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w:t>
            </w:r>
            <w:r w:rsidR="00090550" w:rsidRPr="00494B3F">
              <w:rPr>
                <w:rFonts w:ascii="Times New Roman" w:hAnsi="Times New Roman"/>
                <w:sz w:val="18"/>
                <w:szCs w:val="18"/>
              </w:rPr>
              <w:t>26</w:t>
            </w:r>
            <w:r w:rsidRPr="00494B3F">
              <w:rPr>
                <w:rFonts w:ascii="Times New Roman" w:hAnsi="Times New Roman"/>
                <w:sz w:val="18"/>
                <w:szCs w:val="18"/>
              </w:rPr>
              <w:t>.00</w:t>
            </w: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hAnsi="Times New Roman"/>
                <w:sz w:val="18"/>
                <w:szCs w:val="18"/>
              </w:rPr>
            </w:pPr>
          </w:p>
          <w:p w:rsidR="00455CD6" w:rsidRPr="00494B3F" w:rsidRDefault="00090550"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hAnsi="Times New Roman"/>
                <w:sz w:val="18"/>
                <w:szCs w:val="18"/>
              </w:rPr>
              <w:t>189</w:t>
            </w:r>
            <w:r w:rsidR="00455CD6" w:rsidRPr="00494B3F">
              <w:rPr>
                <w:rFonts w:ascii="Times New Roman" w:hAnsi="Times New Roman"/>
                <w:sz w:val="18"/>
                <w:szCs w:val="18"/>
              </w:rPr>
              <w:t>.00</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Style w:val="CommentReference"/>
                <w:rFonts w:ascii="Times New Roman" w:hAnsi="Times New Roman"/>
                <w:sz w:val="18"/>
                <w:szCs w:val="18"/>
              </w:rPr>
            </w:pP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F16" w:rsidRPr="00494B3F" w:rsidRDefault="00592F1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p w:rsidR="00455CD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eastAsia="Calibri" w:hAnsi="Times New Roman"/>
                <w:bCs/>
                <w:color w:val="000000"/>
                <w:sz w:val="18"/>
                <w:szCs w:val="18"/>
              </w:rPr>
              <w:t>$</w:t>
            </w:r>
            <w:r w:rsidR="00090550" w:rsidRPr="00494B3F">
              <w:rPr>
                <w:rFonts w:ascii="Times New Roman" w:eastAsia="Calibri" w:hAnsi="Times New Roman"/>
                <w:bCs/>
                <w:color w:val="000000"/>
                <w:sz w:val="18"/>
                <w:szCs w:val="18"/>
              </w:rPr>
              <w:t>25,242,30</w:t>
            </w:r>
            <w:r w:rsidR="00494B3F">
              <w:rPr>
                <w:rFonts w:ascii="Times New Roman" w:eastAsia="Calibri" w:hAnsi="Times New Roman"/>
                <w:bCs/>
                <w:color w:val="000000"/>
                <w:sz w:val="18"/>
                <w:szCs w:val="18"/>
              </w:rPr>
              <w:t>.00</w:t>
            </w:r>
          </w:p>
        </w:tc>
      </w:tr>
      <w:tr w:rsidR="00FA15DF"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9B7384" w:rsidP="00942650">
            <w:pPr>
              <w:tabs>
                <w:tab w:val="clear" w:pos="432"/>
              </w:tabs>
              <w:overflowPunct w:val="0"/>
              <w:autoSpaceDE w:val="0"/>
              <w:autoSpaceDN w:val="0"/>
              <w:spacing w:line="240" w:lineRule="auto"/>
              <w:ind w:firstLine="0"/>
              <w:jc w:val="left"/>
              <w:rPr>
                <w:rFonts w:ascii="Times New Roman" w:hAnsi="Times New Roman"/>
                <w:b/>
                <w:sz w:val="18"/>
                <w:szCs w:val="18"/>
              </w:rPr>
            </w:pPr>
            <w:r w:rsidRPr="00494B3F">
              <w:rPr>
                <w:rFonts w:ascii="Times New Roman" w:hAnsi="Times New Roman"/>
                <w:b/>
                <w:sz w:val="18"/>
                <w:szCs w:val="18"/>
              </w:rPr>
              <w:t xml:space="preserve">Estimated </w:t>
            </w:r>
            <w:r w:rsidR="00FA15DF" w:rsidRPr="00494B3F">
              <w:rPr>
                <w:rFonts w:ascii="Times New Roman" w:hAnsi="Times New Roman"/>
                <w:b/>
                <w:sz w:val="18"/>
                <w:szCs w:val="18"/>
              </w:rPr>
              <w:t>Travel</w:t>
            </w:r>
            <w:r w:rsidR="00F57018" w:rsidRPr="00494B3F">
              <w:rPr>
                <w:rFonts w:ascii="Times New Roman" w:hAnsi="Times New Roman"/>
                <w:b/>
                <w:sz w:val="18"/>
                <w:szCs w:val="18"/>
              </w:rPr>
              <w:t xml:space="preserve"> </w:t>
            </w:r>
            <w:r w:rsidR="00F57018" w:rsidRPr="00494B3F">
              <w:rPr>
                <w:rFonts w:ascii="Times New Roman" w:hAnsi="Times New Roman"/>
                <w:sz w:val="18"/>
                <w:szCs w:val="18"/>
                <w:vertAlign w:val="superscript"/>
              </w:rPr>
              <w:t>8</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FA15DF" w:rsidP="00494B3F">
            <w:pPr>
              <w:tabs>
                <w:tab w:val="clear" w:pos="432"/>
              </w:tabs>
              <w:overflowPunct w:val="0"/>
              <w:autoSpaceDE w:val="0"/>
              <w:autoSpaceDN w:val="0"/>
              <w:spacing w:line="240" w:lineRule="auto"/>
              <w:ind w:firstLine="0"/>
              <w:jc w:val="right"/>
              <w:rPr>
                <w:rFonts w:ascii="Times New Roman" w:hAnsi="Times New Roman"/>
                <w:sz w:val="18"/>
                <w:szCs w:val="18"/>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FA15DF"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FA15DF"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FA15DF"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FA15DF" w:rsidP="00494B3F">
            <w:pPr>
              <w:tabs>
                <w:tab w:val="clear" w:pos="432"/>
              </w:tabs>
              <w:overflowPunct w:val="0"/>
              <w:autoSpaceDE w:val="0"/>
              <w:autoSpaceDN w:val="0"/>
              <w:spacing w:line="240" w:lineRule="auto"/>
              <w:ind w:firstLine="0"/>
              <w:jc w:val="right"/>
              <w:rPr>
                <w:rFonts w:ascii="Times New Roman" w:hAnsi="Times New Roman"/>
                <w:sz w:val="18"/>
                <w:szCs w:val="18"/>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FA15DF" w:rsidP="00494B3F">
            <w:pPr>
              <w:tabs>
                <w:tab w:val="clear" w:pos="432"/>
              </w:tabs>
              <w:overflowPunct w:val="0"/>
              <w:autoSpaceDE w:val="0"/>
              <w:autoSpaceDN w:val="0"/>
              <w:spacing w:line="240" w:lineRule="auto"/>
              <w:ind w:firstLine="0"/>
              <w:jc w:val="right"/>
              <w:rPr>
                <w:rStyle w:val="CommentReference"/>
                <w:rFonts w:ascii="Times New Roman" w:hAnsi="Times New Roman"/>
                <w:sz w:val="18"/>
                <w:szCs w:val="18"/>
              </w:rPr>
            </w:pP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9B7384"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eastAsia="Calibri" w:hAnsi="Times New Roman"/>
                <w:bCs/>
                <w:color w:val="000000"/>
                <w:sz w:val="18"/>
                <w:szCs w:val="18"/>
              </w:rPr>
              <w:t>$24,210</w:t>
            </w:r>
            <w:r w:rsidR="00494B3F">
              <w:rPr>
                <w:rFonts w:ascii="Times New Roman" w:eastAsia="Calibri" w:hAnsi="Times New Roman"/>
                <w:bCs/>
                <w:color w:val="000000"/>
                <w:sz w:val="18"/>
                <w:szCs w:val="18"/>
              </w:rPr>
              <w:t>.00</w:t>
            </w:r>
          </w:p>
        </w:tc>
      </w:tr>
      <w:tr w:rsidR="009B7384" w:rsidRPr="00494B3F" w:rsidTr="00F274C1">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942650">
            <w:pPr>
              <w:tabs>
                <w:tab w:val="clear" w:pos="432"/>
              </w:tabs>
              <w:overflowPunct w:val="0"/>
              <w:autoSpaceDE w:val="0"/>
              <w:autoSpaceDN w:val="0"/>
              <w:spacing w:line="240" w:lineRule="auto"/>
              <w:ind w:firstLine="0"/>
              <w:jc w:val="left"/>
              <w:rPr>
                <w:rFonts w:ascii="Times New Roman" w:hAnsi="Times New Roman"/>
                <w:b/>
                <w:sz w:val="18"/>
                <w:szCs w:val="18"/>
              </w:rPr>
            </w:pPr>
            <w:r w:rsidRPr="00494B3F">
              <w:rPr>
                <w:rFonts w:ascii="Times New Roman" w:hAnsi="Times New Roman"/>
                <w:b/>
                <w:sz w:val="18"/>
                <w:szCs w:val="18"/>
              </w:rPr>
              <w:t>GRAND TOTAL</w:t>
            </w:r>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494B3F">
            <w:pPr>
              <w:tabs>
                <w:tab w:val="clear" w:pos="432"/>
              </w:tabs>
              <w:overflowPunct w:val="0"/>
              <w:autoSpaceDE w:val="0"/>
              <w:autoSpaceDN w:val="0"/>
              <w:spacing w:line="240" w:lineRule="auto"/>
              <w:ind w:firstLine="0"/>
              <w:jc w:val="right"/>
              <w:rPr>
                <w:rFonts w:ascii="Times New Roman" w:hAnsi="Times New Roman"/>
                <w:sz w:val="18"/>
                <w:szCs w:val="18"/>
              </w:rPr>
            </w:pPr>
          </w:p>
        </w:tc>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tc>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494B3F">
            <w:pPr>
              <w:tabs>
                <w:tab w:val="clear" w:pos="432"/>
              </w:tabs>
              <w:overflowPunct w:val="0"/>
              <w:autoSpaceDE w:val="0"/>
              <w:autoSpaceDN w:val="0"/>
              <w:spacing w:line="240" w:lineRule="auto"/>
              <w:ind w:firstLine="0"/>
              <w:jc w:val="right"/>
              <w:rPr>
                <w:rFonts w:ascii="Times New Roman" w:hAnsi="Times New Roman"/>
                <w:sz w:val="18"/>
                <w:szCs w:val="18"/>
              </w:rPr>
            </w:pP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494B3F">
            <w:pPr>
              <w:tabs>
                <w:tab w:val="clear" w:pos="432"/>
              </w:tabs>
              <w:overflowPunct w:val="0"/>
              <w:autoSpaceDE w:val="0"/>
              <w:autoSpaceDN w:val="0"/>
              <w:spacing w:line="240" w:lineRule="auto"/>
              <w:ind w:firstLine="0"/>
              <w:jc w:val="right"/>
              <w:rPr>
                <w:rStyle w:val="CommentReference"/>
                <w:rFonts w:ascii="Times New Roman" w:hAnsi="Times New Roman"/>
                <w:sz w:val="18"/>
                <w:szCs w:val="18"/>
              </w:rPr>
            </w:pPr>
          </w:p>
        </w:tc>
        <w:tc>
          <w:tcPr>
            <w:tcW w:w="1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p>
          <w:p w:rsidR="00455CD6" w:rsidRPr="00494B3F" w:rsidRDefault="00455CD6" w:rsidP="00494B3F">
            <w:pPr>
              <w:tabs>
                <w:tab w:val="clear" w:pos="432"/>
              </w:tabs>
              <w:overflowPunct w:val="0"/>
              <w:autoSpaceDE w:val="0"/>
              <w:autoSpaceDN w:val="0"/>
              <w:spacing w:line="240" w:lineRule="auto"/>
              <w:ind w:firstLine="0"/>
              <w:jc w:val="right"/>
              <w:rPr>
                <w:rFonts w:ascii="Times New Roman" w:eastAsia="Calibri" w:hAnsi="Times New Roman"/>
                <w:bCs/>
                <w:color w:val="000000"/>
                <w:sz w:val="18"/>
                <w:szCs w:val="18"/>
              </w:rPr>
            </w:pPr>
            <w:r w:rsidRPr="00494B3F">
              <w:rPr>
                <w:rFonts w:ascii="Times New Roman" w:eastAsia="Calibri" w:hAnsi="Times New Roman"/>
                <w:bCs/>
                <w:color w:val="000000"/>
                <w:sz w:val="18"/>
                <w:szCs w:val="18"/>
              </w:rPr>
              <w:t>$</w:t>
            </w:r>
            <w:r w:rsidR="00090550" w:rsidRPr="00494B3F">
              <w:rPr>
                <w:rFonts w:ascii="Times New Roman" w:eastAsia="Calibri" w:hAnsi="Times New Roman"/>
                <w:bCs/>
                <w:color w:val="000000"/>
                <w:sz w:val="18"/>
                <w:szCs w:val="18"/>
              </w:rPr>
              <w:t>49,452.</w:t>
            </w:r>
            <w:r w:rsidR="00E74A55" w:rsidRPr="00494B3F">
              <w:rPr>
                <w:rFonts w:ascii="Times New Roman" w:eastAsia="Calibri" w:hAnsi="Times New Roman"/>
                <w:bCs/>
                <w:color w:val="000000"/>
                <w:sz w:val="18"/>
                <w:szCs w:val="18"/>
              </w:rPr>
              <w:t>84</w:t>
            </w:r>
          </w:p>
        </w:tc>
      </w:tr>
      <w:bookmarkEnd w:id="1"/>
      <w:tr w:rsidR="00FA15DF" w:rsidRPr="00494B3F" w:rsidTr="00F274C1">
        <w:tc>
          <w:tcPr>
            <w:tcW w:w="949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FA15DF" w:rsidP="00FA15DF">
            <w:pPr>
              <w:tabs>
                <w:tab w:val="clear" w:pos="432"/>
              </w:tabs>
              <w:overflowPunct w:val="0"/>
              <w:autoSpaceDE w:val="0"/>
              <w:autoSpaceDN w:val="0"/>
              <w:spacing w:line="240" w:lineRule="auto"/>
              <w:ind w:firstLine="0"/>
              <w:rPr>
                <w:rFonts w:ascii="Times New Roman" w:eastAsia="Calibri" w:hAnsi="Times New Roman"/>
                <w:b/>
                <w:bCs/>
                <w:color w:val="000000"/>
                <w:sz w:val="18"/>
                <w:szCs w:val="18"/>
              </w:rPr>
            </w:pPr>
            <w:r w:rsidRPr="00494B3F">
              <w:rPr>
                <w:rFonts w:ascii="Times New Roman" w:hAnsi="Times New Roman"/>
                <w:sz w:val="18"/>
                <w:szCs w:val="18"/>
              </w:rPr>
              <w:t>6 B</w:t>
            </w:r>
            <w:r w:rsidR="00536983" w:rsidRPr="00494B3F">
              <w:rPr>
                <w:rFonts w:ascii="Times New Roman" w:hAnsi="Times New Roman"/>
                <w:sz w:val="18"/>
                <w:szCs w:val="18"/>
              </w:rPr>
              <w:t>ased on interviews with individual participants; if conducting focus groups, total cost will be less.</w:t>
            </w:r>
          </w:p>
        </w:tc>
      </w:tr>
      <w:tr w:rsidR="00FA15DF" w:rsidRPr="00494B3F" w:rsidTr="00F274C1">
        <w:tc>
          <w:tcPr>
            <w:tcW w:w="949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15DF" w:rsidRPr="00494B3F" w:rsidRDefault="009B7384" w:rsidP="009B7384">
            <w:pPr>
              <w:tabs>
                <w:tab w:val="clear" w:pos="432"/>
              </w:tabs>
              <w:overflowPunct w:val="0"/>
              <w:autoSpaceDE w:val="0"/>
              <w:autoSpaceDN w:val="0"/>
              <w:spacing w:line="240" w:lineRule="auto"/>
              <w:ind w:firstLine="0"/>
              <w:rPr>
                <w:rFonts w:ascii="Times New Roman" w:hAnsi="Times New Roman"/>
                <w:sz w:val="18"/>
                <w:szCs w:val="18"/>
              </w:rPr>
            </w:pPr>
            <w:r w:rsidRPr="00494B3F">
              <w:rPr>
                <w:rFonts w:ascii="Times New Roman" w:hAnsi="Times New Roman"/>
                <w:sz w:val="18"/>
                <w:szCs w:val="18"/>
              </w:rPr>
              <w:t>7 Hourly rate is an average of the loaded rate for the labor category of staff expected to be involved in this data collection effort based on the rates established for the FSS project.</w:t>
            </w:r>
          </w:p>
        </w:tc>
      </w:tr>
      <w:tr w:rsidR="009B7384" w:rsidRPr="00494B3F" w:rsidTr="00F274C1">
        <w:trPr>
          <w:trHeight w:val="296"/>
        </w:trPr>
        <w:tc>
          <w:tcPr>
            <w:tcW w:w="949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7384" w:rsidRPr="00494B3F" w:rsidRDefault="009B7384" w:rsidP="00536983">
            <w:pPr>
              <w:tabs>
                <w:tab w:val="clear" w:pos="432"/>
              </w:tabs>
              <w:overflowPunct w:val="0"/>
              <w:autoSpaceDE w:val="0"/>
              <w:autoSpaceDN w:val="0"/>
              <w:spacing w:line="240" w:lineRule="auto"/>
              <w:ind w:firstLine="0"/>
              <w:rPr>
                <w:rFonts w:ascii="Times New Roman" w:hAnsi="Times New Roman"/>
                <w:sz w:val="18"/>
                <w:szCs w:val="18"/>
              </w:rPr>
            </w:pPr>
            <w:r w:rsidRPr="00494B3F">
              <w:rPr>
                <w:rFonts w:ascii="Times New Roman" w:hAnsi="Times New Roman"/>
                <w:sz w:val="18"/>
                <w:szCs w:val="18"/>
              </w:rPr>
              <w:t>8 Based on an assumption of visits to 9 sites by 2 people at an average cost of $1</w:t>
            </w:r>
            <w:r w:rsidR="0086338A" w:rsidRPr="00494B3F">
              <w:rPr>
                <w:rFonts w:ascii="Times New Roman" w:hAnsi="Times New Roman"/>
                <w:sz w:val="18"/>
                <w:szCs w:val="18"/>
              </w:rPr>
              <w:t>345</w:t>
            </w:r>
            <w:r w:rsidRPr="00494B3F">
              <w:rPr>
                <w:rFonts w:ascii="Times New Roman" w:hAnsi="Times New Roman"/>
                <w:sz w:val="18"/>
                <w:szCs w:val="18"/>
              </w:rPr>
              <w:t xml:space="preserve"> per person</w:t>
            </w:r>
          </w:p>
        </w:tc>
      </w:tr>
    </w:tbl>
    <w:p w:rsidR="00720487" w:rsidRDefault="00B17A60" w:rsidP="00915E86">
      <w:pPr>
        <w:tabs>
          <w:tab w:val="clear" w:pos="432"/>
        </w:tabs>
        <w:autoSpaceDE w:val="0"/>
        <w:autoSpaceDN w:val="0"/>
        <w:adjustRightInd w:val="0"/>
        <w:spacing w:line="240" w:lineRule="auto"/>
        <w:ind w:firstLine="720"/>
        <w:rPr>
          <w:rFonts w:ascii="Times New Roman" w:hAnsi="Times New Roman"/>
        </w:rPr>
      </w:pPr>
      <w:r w:rsidRPr="00F274C1">
        <w:rPr>
          <w:rFonts w:ascii="Times New Roman" w:hAnsi="Times New Roman"/>
        </w:rPr>
        <w:t xml:space="preserve">The </w:t>
      </w:r>
      <w:r w:rsidR="0074233B" w:rsidRPr="00F274C1">
        <w:rPr>
          <w:rFonts w:ascii="Times New Roman" w:hAnsi="Times New Roman"/>
        </w:rPr>
        <w:t xml:space="preserve">total </w:t>
      </w:r>
      <w:r w:rsidRPr="00F274C1">
        <w:rPr>
          <w:rFonts w:ascii="Times New Roman" w:hAnsi="Times New Roman"/>
        </w:rPr>
        <w:t>cost to</w:t>
      </w:r>
      <w:r w:rsidR="00106A02" w:rsidRPr="00F274C1">
        <w:rPr>
          <w:rFonts w:ascii="Times New Roman" w:hAnsi="Times New Roman"/>
        </w:rPr>
        <w:t xml:space="preserve"> the federal government for this phase of the </w:t>
      </w:r>
      <w:r w:rsidR="00997B0A" w:rsidRPr="00F274C1">
        <w:rPr>
          <w:rFonts w:ascii="Times New Roman" w:hAnsi="Times New Roman"/>
        </w:rPr>
        <w:t>study, including but not limited to the data collection activities discussed in this submission is</w:t>
      </w:r>
      <w:r w:rsidR="00F57018">
        <w:rPr>
          <w:rFonts w:ascii="Times New Roman" w:hAnsi="Times New Roman"/>
        </w:rPr>
        <w:t>.</w:t>
      </w:r>
      <w:r w:rsidR="00494B3F">
        <w:rPr>
          <w:rFonts w:ascii="Times New Roman" w:hAnsi="Times New Roman"/>
        </w:rPr>
        <w:t xml:space="preserve"> </w:t>
      </w:r>
      <w:r w:rsidR="00455CD6">
        <w:rPr>
          <w:rFonts w:ascii="Times New Roman" w:hAnsi="Times New Roman"/>
        </w:rPr>
        <w:t>$</w:t>
      </w:r>
      <w:r w:rsidR="00C91281">
        <w:rPr>
          <w:rFonts w:ascii="Times New Roman" w:hAnsi="Times New Roman"/>
        </w:rPr>
        <w:t>49,452.30</w:t>
      </w:r>
    </w:p>
    <w:p w:rsidR="00DB0BC5" w:rsidRPr="00F274C1" w:rsidRDefault="00DB0BC5" w:rsidP="00915E86">
      <w:pPr>
        <w:tabs>
          <w:tab w:val="clear" w:pos="432"/>
        </w:tabs>
        <w:autoSpaceDE w:val="0"/>
        <w:autoSpaceDN w:val="0"/>
        <w:adjustRightInd w:val="0"/>
        <w:spacing w:line="240" w:lineRule="auto"/>
        <w:ind w:firstLine="720"/>
        <w:rPr>
          <w:rFonts w:ascii="Times New Roman" w:hAnsi="Times New Roman"/>
        </w:rPr>
      </w:pPr>
    </w:p>
    <w:p w:rsidR="00B17A60" w:rsidRPr="00F274C1" w:rsidRDefault="00B17A60" w:rsidP="00F274C1">
      <w:pPr>
        <w:pStyle w:val="Heading3"/>
        <w:numPr>
          <w:ilvl w:val="0"/>
          <w:numId w:val="25"/>
        </w:numPr>
        <w:rPr>
          <w:rFonts w:ascii="Times New Roman" w:hAnsi="Times New Roman"/>
          <w:b w:val="0"/>
          <w:sz w:val="24"/>
          <w:szCs w:val="24"/>
        </w:rPr>
      </w:pPr>
      <w:r w:rsidRPr="00F274C1">
        <w:rPr>
          <w:rFonts w:ascii="Times New Roman" w:hAnsi="Times New Roman"/>
          <w:b w:val="0"/>
          <w:sz w:val="24"/>
          <w:szCs w:val="24"/>
        </w:rPr>
        <w:t>Reasons for Any Program Changes or Adjustments</w:t>
      </w:r>
    </w:p>
    <w:p w:rsidR="00B17A60" w:rsidRPr="00F274C1" w:rsidRDefault="005B4F1A" w:rsidP="00915E86">
      <w:pPr>
        <w:autoSpaceDE w:val="0"/>
        <w:autoSpaceDN w:val="0"/>
        <w:adjustRightInd w:val="0"/>
        <w:spacing w:line="240" w:lineRule="auto"/>
        <w:ind w:firstLine="0"/>
        <w:rPr>
          <w:rFonts w:ascii="Times New Roman" w:hAnsi="Times New Roman"/>
          <w:color w:val="000000"/>
        </w:rPr>
      </w:pPr>
      <w:r w:rsidRPr="00F274C1">
        <w:rPr>
          <w:rFonts w:ascii="Times New Roman" w:hAnsi="Times New Roman"/>
          <w:color w:val="000000"/>
        </w:rPr>
        <w:tab/>
      </w:r>
      <w:r w:rsidR="00B17A60" w:rsidRPr="00F274C1">
        <w:rPr>
          <w:rFonts w:ascii="Times New Roman" w:hAnsi="Times New Roman"/>
          <w:color w:val="000000"/>
        </w:rPr>
        <w:t xml:space="preserve">This submission is a </w:t>
      </w:r>
      <w:r w:rsidR="00267B0D">
        <w:rPr>
          <w:rFonts w:ascii="Times New Roman" w:hAnsi="Times New Roman"/>
          <w:color w:val="000000"/>
        </w:rPr>
        <w:t>revision</w:t>
      </w:r>
      <w:r w:rsidR="00B17A60" w:rsidRPr="00F274C1">
        <w:rPr>
          <w:rFonts w:ascii="Times New Roman" w:hAnsi="Times New Roman"/>
          <w:color w:val="000000"/>
        </w:rPr>
        <w:t xml:space="preserve"> reques</w:t>
      </w:r>
      <w:r w:rsidR="00997B0A" w:rsidRPr="00F274C1">
        <w:rPr>
          <w:rFonts w:ascii="Times New Roman" w:hAnsi="Times New Roman"/>
          <w:color w:val="000000"/>
        </w:rPr>
        <w:t>t for approv</w:t>
      </w:r>
      <w:r w:rsidR="00267B0D">
        <w:rPr>
          <w:rFonts w:ascii="Times New Roman" w:hAnsi="Times New Roman"/>
          <w:color w:val="000000"/>
        </w:rPr>
        <w:t>al</w:t>
      </w:r>
      <w:r w:rsidR="00997B0A" w:rsidRPr="00F274C1">
        <w:rPr>
          <w:rFonts w:ascii="Times New Roman" w:hAnsi="Times New Roman"/>
          <w:color w:val="000000"/>
        </w:rPr>
        <w:t>.</w:t>
      </w:r>
      <w:r w:rsidR="00B17A60" w:rsidRPr="00F274C1">
        <w:rPr>
          <w:rFonts w:ascii="Times New Roman" w:hAnsi="Times New Roman"/>
          <w:color w:val="000000"/>
        </w:rPr>
        <w:t xml:space="preserve"> </w:t>
      </w:r>
      <w:r w:rsidR="00267B0D">
        <w:rPr>
          <w:rFonts w:ascii="Times New Roman" w:hAnsi="Times New Roman"/>
          <w:color w:val="000000"/>
        </w:rPr>
        <w:t xml:space="preserve"> This is the final round of data collection for the study which reflects an update to burden hours.  </w:t>
      </w:r>
    </w:p>
    <w:p w:rsidR="00B17A60" w:rsidRPr="00F274C1" w:rsidRDefault="00B17A60" w:rsidP="00915E86">
      <w:pPr>
        <w:autoSpaceDE w:val="0"/>
        <w:autoSpaceDN w:val="0"/>
        <w:adjustRightInd w:val="0"/>
        <w:spacing w:line="240" w:lineRule="auto"/>
        <w:ind w:firstLine="0"/>
        <w:rPr>
          <w:rFonts w:ascii="Times New Roman" w:hAnsi="Times New Roman"/>
          <w:color w:val="000000"/>
        </w:rPr>
      </w:pPr>
    </w:p>
    <w:p w:rsidR="00B17A60" w:rsidRPr="00F274C1" w:rsidRDefault="00B17A60" w:rsidP="00F274C1">
      <w:pPr>
        <w:pStyle w:val="Heading3"/>
        <w:numPr>
          <w:ilvl w:val="0"/>
          <w:numId w:val="25"/>
        </w:numPr>
        <w:rPr>
          <w:rFonts w:ascii="Times New Roman" w:hAnsi="Times New Roman"/>
          <w:b w:val="0"/>
          <w:sz w:val="24"/>
          <w:szCs w:val="24"/>
        </w:rPr>
      </w:pPr>
      <w:r w:rsidRPr="00F274C1">
        <w:rPr>
          <w:rFonts w:ascii="Times New Roman" w:hAnsi="Times New Roman"/>
          <w:b w:val="0"/>
          <w:sz w:val="24"/>
          <w:szCs w:val="24"/>
        </w:rPr>
        <w:t>Tabulation, Analysis, and Publication Plans and Schedule</w:t>
      </w:r>
    </w:p>
    <w:p w:rsidR="00B17A60" w:rsidRPr="00F274C1" w:rsidRDefault="00106A02" w:rsidP="00915E86">
      <w:pPr>
        <w:pStyle w:val="ParagraphLAST"/>
        <w:spacing w:after="0" w:line="240" w:lineRule="auto"/>
        <w:rPr>
          <w:rFonts w:ascii="Times New Roman" w:hAnsi="Times New Roman"/>
        </w:rPr>
      </w:pPr>
      <w:r w:rsidRPr="00F274C1">
        <w:rPr>
          <w:rFonts w:ascii="Times New Roman" w:hAnsi="Times New Roman"/>
        </w:rPr>
        <w:t>As detailed in the previous OMB submission, t</w:t>
      </w:r>
      <w:r w:rsidR="00B17A60" w:rsidRPr="00F274C1">
        <w:rPr>
          <w:rFonts w:ascii="Times New Roman" w:hAnsi="Times New Roman"/>
        </w:rPr>
        <w:t xml:space="preserve">o determine the effectiveness of the targeted programs, MDRC will collect </w:t>
      </w:r>
      <w:r w:rsidR="00B17A60" w:rsidRPr="00F274C1">
        <w:rPr>
          <w:rFonts w:ascii="Times New Roman" w:hAnsi="Times New Roman"/>
          <w:lang w:val="yo-NG"/>
        </w:rPr>
        <w:t>four categories of data</w:t>
      </w:r>
      <w:r w:rsidR="00B17A60" w:rsidRPr="00F274C1">
        <w:rPr>
          <w:rFonts w:ascii="Times New Roman" w:hAnsi="Times New Roman"/>
        </w:rPr>
        <w:t>:</w:t>
      </w:r>
      <w:r w:rsidR="00B17A60" w:rsidRPr="00F274C1">
        <w:rPr>
          <w:rFonts w:ascii="Times New Roman" w:hAnsi="Times New Roman"/>
          <w:lang w:val="yo-NG"/>
        </w:rPr>
        <w:t xml:space="preserve"> 1) </w:t>
      </w:r>
      <w:r w:rsidR="00B17A60" w:rsidRPr="00F274C1">
        <w:rPr>
          <w:rFonts w:ascii="Times New Roman" w:hAnsi="Times New Roman"/>
        </w:rPr>
        <w:t>baseline data,</w:t>
      </w:r>
      <w:r w:rsidR="00B17A60" w:rsidRPr="00F274C1">
        <w:rPr>
          <w:rFonts w:ascii="Times New Roman" w:hAnsi="Times New Roman"/>
          <w:lang w:val="yo-NG"/>
        </w:rPr>
        <w:t xml:space="preserve"> 2)</w:t>
      </w:r>
      <w:r w:rsidR="00B17A60" w:rsidRPr="00F274C1">
        <w:rPr>
          <w:rFonts w:ascii="Times New Roman" w:hAnsi="Times New Roman"/>
        </w:rPr>
        <w:t xml:space="preserve"> </w:t>
      </w:r>
      <w:r w:rsidR="00F238C6" w:rsidRPr="00F274C1">
        <w:rPr>
          <w:rFonts w:ascii="Times New Roman" w:hAnsi="Times New Roman"/>
        </w:rPr>
        <w:t xml:space="preserve">program </w:t>
      </w:r>
      <w:r w:rsidR="00B17A60" w:rsidRPr="00F274C1">
        <w:rPr>
          <w:rFonts w:ascii="Times New Roman" w:hAnsi="Times New Roman"/>
          <w:lang w:val="yo-NG"/>
        </w:rPr>
        <w:t>implementation</w:t>
      </w:r>
      <w:r w:rsidR="00F238C6" w:rsidRPr="00F274C1">
        <w:rPr>
          <w:rFonts w:ascii="Times New Roman" w:hAnsi="Times New Roman"/>
        </w:rPr>
        <w:t>, services,</w:t>
      </w:r>
      <w:r w:rsidR="00B17A60" w:rsidRPr="00F274C1">
        <w:rPr>
          <w:rFonts w:ascii="Times New Roman" w:hAnsi="Times New Roman"/>
          <w:lang w:val="yo-NG"/>
        </w:rPr>
        <w:t xml:space="preserve"> and process data (some of which will support the cost effectiveness study),</w:t>
      </w:r>
      <w:r w:rsidR="00B17A60" w:rsidRPr="00F274C1">
        <w:rPr>
          <w:rFonts w:ascii="Times New Roman" w:hAnsi="Times New Roman"/>
        </w:rPr>
        <w:t xml:space="preserve"> </w:t>
      </w:r>
      <w:r w:rsidR="00B17A60" w:rsidRPr="00F274C1">
        <w:rPr>
          <w:rFonts w:ascii="Times New Roman" w:hAnsi="Times New Roman"/>
          <w:lang w:val="yo-NG"/>
        </w:rPr>
        <w:t>3)</w:t>
      </w:r>
      <w:r w:rsidRPr="00F274C1">
        <w:rPr>
          <w:rFonts w:ascii="Times New Roman" w:hAnsi="Times New Roman"/>
        </w:rPr>
        <w:t xml:space="preserve"> administrative records</w:t>
      </w:r>
      <w:r w:rsidR="00B17A60" w:rsidRPr="00F274C1">
        <w:rPr>
          <w:rFonts w:ascii="Times New Roman" w:hAnsi="Times New Roman"/>
        </w:rPr>
        <w:t xml:space="preserve">, and </w:t>
      </w:r>
      <w:r w:rsidR="00B17A60" w:rsidRPr="00F274C1">
        <w:rPr>
          <w:rFonts w:ascii="Times New Roman" w:hAnsi="Times New Roman"/>
          <w:lang w:val="yo-NG"/>
        </w:rPr>
        <w:t xml:space="preserve">4) </w:t>
      </w:r>
      <w:r w:rsidRPr="00F274C1">
        <w:rPr>
          <w:rFonts w:ascii="Times New Roman" w:hAnsi="Times New Roman"/>
        </w:rPr>
        <w:t xml:space="preserve">surveys of study sample members. </w:t>
      </w:r>
    </w:p>
    <w:p w:rsidR="00BF070E" w:rsidRPr="00F274C1" w:rsidRDefault="00BF070E" w:rsidP="00915E86">
      <w:pPr>
        <w:tabs>
          <w:tab w:val="clear" w:pos="432"/>
        </w:tabs>
        <w:spacing w:line="240" w:lineRule="auto"/>
        <w:ind w:firstLine="0"/>
        <w:rPr>
          <w:rFonts w:ascii="Times New Roman" w:hAnsi="Times New Roman"/>
        </w:rPr>
      </w:pPr>
    </w:p>
    <w:p w:rsidR="00670739" w:rsidRPr="00F274C1" w:rsidRDefault="00BF070E" w:rsidP="00915E86">
      <w:pPr>
        <w:tabs>
          <w:tab w:val="clear" w:pos="432"/>
        </w:tabs>
        <w:spacing w:line="240" w:lineRule="auto"/>
        <w:rPr>
          <w:rFonts w:ascii="Times New Roman" w:hAnsi="Times New Roman"/>
        </w:rPr>
      </w:pPr>
      <w:r w:rsidRPr="00F274C1">
        <w:rPr>
          <w:rFonts w:ascii="Times New Roman" w:hAnsi="Times New Roman"/>
        </w:rPr>
        <w:t xml:space="preserve">As shown in Table </w:t>
      </w:r>
      <w:r w:rsidR="00BA1480" w:rsidRPr="00F274C1">
        <w:rPr>
          <w:rFonts w:ascii="Times New Roman" w:hAnsi="Times New Roman"/>
        </w:rPr>
        <w:t>2</w:t>
      </w:r>
      <w:r w:rsidRPr="00F274C1">
        <w:rPr>
          <w:rFonts w:ascii="Times New Roman" w:hAnsi="Times New Roman"/>
        </w:rPr>
        <w:t xml:space="preserve"> below, the evaluation data</w:t>
      </w:r>
      <w:r w:rsidR="00106A02" w:rsidRPr="00F274C1">
        <w:rPr>
          <w:rFonts w:ascii="Times New Roman" w:hAnsi="Times New Roman"/>
        </w:rPr>
        <w:t xml:space="preserve"> will be analyzed from 2014 to 2</w:t>
      </w:r>
      <w:r w:rsidRPr="00F274C1">
        <w:rPr>
          <w:rFonts w:ascii="Times New Roman" w:hAnsi="Times New Roman"/>
        </w:rPr>
        <w:t xml:space="preserve">018 and MDRC intends to produce </w:t>
      </w:r>
      <w:r w:rsidR="009616B1" w:rsidRPr="00F274C1">
        <w:rPr>
          <w:rFonts w:ascii="Times New Roman" w:hAnsi="Times New Roman"/>
        </w:rPr>
        <w:t>th</w:t>
      </w:r>
      <w:r w:rsidR="00EE7E75" w:rsidRPr="00F274C1">
        <w:rPr>
          <w:rFonts w:ascii="Times New Roman" w:hAnsi="Times New Roman"/>
        </w:rPr>
        <w:t xml:space="preserve">e following </w:t>
      </w:r>
      <w:r w:rsidRPr="00F274C1">
        <w:rPr>
          <w:rFonts w:ascii="Times New Roman" w:hAnsi="Times New Roman"/>
        </w:rPr>
        <w:t>deliverable</w:t>
      </w:r>
      <w:r w:rsidR="00EE7E75" w:rsidRPr="00F274C1">
        <w:rPr>
          <w:rFonts w:ascii="Times New Roman" w:hAnsi="Times New Roman"/>
        </w:rPr>
        <w:t>s,</w:t>
      </w:r>
      <w:r w:rsidRPr="00F274C1">
        <w:rPr>
          <w:rFonts w:ascii="Times New Roman" w:hAnsi="Times New Roman"/>
        </w:rPr>
        <w:t xml:space="preserve"> drawing on the various data sources.</w:t>
      </w:r>
      <w:r w:rsidR="0074233B" w:rsidRPr="00F274C1">
        <w:rPr>
          <w:rFonts w:ascii="Times New Roman" w:hAnsi="Times New Roman"/>
        </w:rPr>
        <w:t xml:space="preserve"> </w:t>
      </w:r>
    </w:p>
    <w:p w:rsidR="00BA1480" w:rsidRPr="00F274C1" w:rsidRDefault="00BA1480" w:rsidP="00BA1480">
      <w:pPr>
        <w:tabs>
          <w:tab w:val="clear" w:pos="432"/>
        </w:tabs>
        <w:spacing w:line="240" w:lineRule="auto"/>
        <w:ind w:firstLine="0"/>
        <w:jc w:val="center"/>
        <w:rPr>
          <w:rFonts w:ascii="Times New Roman" w:hAnsi="Times New Roman"/>
          <w:b/>
        </w:rPr>
      </w:pPr>
    </w:p>
    <w:p w:rsidR="00BA1480" w:rsidRPr="00F274C1" w:rsidRDefault="00BA1480" w:rsidP="00BA1480">
      <w:pPr>
        <w:tabs>
          <w:tab w:val="clear" w:pos="432"/>
        </w:tabs>
        <w:spacing w:line="240" w:lineRule="auto"/>
        <w:ind w:firstLine="0"/>
        <w:jc w:val="center"/>
        <w:rPr>
          <w:rFonts w:ascii="Times New Roman" w:hAnsi="Times New Roman"/>
          <w:b/>
        </w:rPr>
      </w:pPr>
      <w:r w:rsidRPr="00F274C1">
        <w:rPr>
          <w:rFonts w:ascii="Times New Roman" w:hAnsi="Times New Roman"/>
          <w:b/>
        </w:rPr>
        <w:t>Table 2</w:t>
      </w:r>
      <w:r w:rsidR="003026E7" w:rsidRPr="00F274C1">
        <w:rPr>
          <w:rFonts w:ascii="Times New Roman" w:hAnsi="Times New Roman"/>
          <w:b/>
        </w:rPr>
        <w:t xml:space="preserve">: </w:t>
      </w:r>
      <w:r w:rsidRPr="00F274C1">
        <w:rPr>
          <w:rFonts w:ascii="Times New Roman" w:hAnsi="Times New Roman"/>
          <w:b/>
        </w:rPr>
        <w:t>Analysis and Publication Schedule</w:t>
      </w:r>
    </w:p>
    <w:p w:rsidR="00BA1480" w:rsidRPr="00F274C1" w:rsidRDefault="00BA1480" w:rsidP="00BA1480">
      <w:pPr>
        <w:spacing w:line="240" w:lineRule="auto"/>
        <w:ind w:firstLine="0"/>
        <w:jc w:val="left"/>
        <w:rPr>
          <w:rFonts w:ascii="Times New Roman" w:hAnsi="Times New Roman"/>
        </w:rPr>
      </w:pPr>
    </w:p>
    <w:tbl>
      <w:tblPr>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5065"/>
      </w:tblGrid>
      <w:tr w:rsidR="00BA1480" w:rsidRPr="00F274C1" w:rsidTr="00C81E50">
        <w:trPr>
          <w:trHeight w:val="482"/>
        </w:trPr>
        <w:tc>
          <w:tcPr>
            <w:tcW w:w="2053" w:type="pct"/>
          </w:tcPr>
          <w:p w:rsidR="00BA1480" w:rsidRPr="00F274C1" w:rsidRDefault="00BA1480" w:rsidP="005E1DDF">
            <w:pPr>
              <w:pStyle w:val="BodyText3"/>
              <w:spacing w:after="0" w:line="240" w:lineRule="auto"/>
              <w:ind w:firstLine="0"/>
              <w:rPr>
                <w:rFonts w:ascii="Times New Roman" w:hAnsi="Times New Roman"/>
                <w:b/>
                <w:color w:val="000000"/>
                <w:sz w:val="24"/>
                <w:szCs w:val="24"/>
              </w:rPr>
            </w:pPr>
            <w:r w:rsidRPr="00F274C1">
              <w:rPr>
                <w:rFonts w:ascii="Times New Roman" w:hAnsi="Times New Roman"/>
                <w:b/>
                <w:color w:val="000000"/>
                <w:sz w:val="24"/>
                <w:szCs w:val="24"/>
              </w:rPr>
              <w:t>Activity</w:t>
            </w:r>
          </w:p>
        </w:tc>
        <w:tc>
          <w:tcPr>
            <w:tcW w:w="2947" w:type="pct"/>
          </w:tcPr>
          <w:p w:rsidR="00BA1480" w:rsidRPr="00F274C1" w:rsidRDefault="00BA1480" w:rsidP="005E1DDF">
            <w:pPr>
              <w:widowControl w:val="0"/>
              <w:spacing w:line="240" w:lineRule="auto"/>
              <w:ind w:firstLine="0"/>
              <w:jc w:val="center"/>
              <w:rPr>
                <w:rFonts w:ascii="Times New Roman" w:hAnsi="Times New Roman"/>
                <w:b/>
                <w:color w:val="000000"/>
              </w:rPr>
            </w:pPr>
            <w:r w:rsidRPr="00F274C1">
              <w:rPr>
                <w:rFonts w:ascii="Times New Roman" w:hAnsi="Times New Roman"/>
                <w:b/>
                <w:color w:val="000000"/>
              </w:rPr>
              <w:t>Schedule</w:t>
            </w:r>
          </w:p>
        </w:tc>
      </w:tr>
      <w:tr w:rsidR="00BA1480" w:rsidRPr="00F274C1" w:rsidTr="00C81E50">
        <w:trPr>
          <w:trHeight w:val="496"/>
        </w:trPr>
        <w:tc>
          <w:tcPr>
            <w:tcW w:w="2053" w:type="pct"/>
          </w:tcPr>
          <w:p w:rsidR="00BA1480" w:rsidRPr="00F274C1" w:rsidRDefault="00BA1480" w:rsidP="005E1DDF">
            <w:pPr>
              <w:pStyle w:val="BodyText3"/>
              <w:spacing w:after="0" w:line="240" w:lineRule="auto"/>
              <w:ind w:firstLine="0"/>
              <w:rPr>
                <w:rFonts w:ascii="Times New Roman" w:hAnsi="Times New Roman"/>
                <w:b/>
                <w:bCs/>
                <w:caps/>
                <w:color w:val="000000"/>
                <w:sz w:val="24"/>
                <w:szCs w:val="24"/>
              </w:rPr>
            </w:pPr>
            <w:r w:rsidRPr="00F274C1">
              <w:rPr>
                <w:rFonts w:ascii="Times New Roman" w:hAnsi="Times New Roman"/>
                <w:b/>
                <w:color w:val="000000"/>
                <w:sz w:val="24"/>
                <w:szCs w:val="24"/>
              </w:rPr>
              <w:t>Analysis</w:t>
            </w:r>
          </w:p>
        </w:tc>
        <w:tc>
          <w:tcPr>
            <w:tcW w:w="2947" w:type="pct"/>
          </w:tcPr>
          <w:p w:rsidR="00BA1480" w:rsidRPr="00F274C1" w:rsidRDefault="00BA1480" w:rsidP="005E1DDF">
            <w:pPr>
              <w:widowControl w:val="0"/>
              <w:spacing w:line="240" w:lineRule="auto"/>
              <w:ind w:firstLine="0"/>
              <w:jc w:val="center"/>
              <w:rPr>
                <w:rFonts w:ascii="Times New Roman" w:hAnsi="Times New Roman"/>
                <w:color w:val="000000"/>
              </w:rPr>
            </w:pPr>
            <w:r w:rsidRPr="00F274C1">
              <w:rPr>
                <w:rFonts w:ascii="Times New Roman" w:hAnsi="Times New Roman"/>
                <w:color w:val="000000"/>
              </w:rPr>
              <w:t>01/01/2016- 07/31/2018</w:t>
            </w:r>
          </w:p>
        </w:tc>
      </w:tr>
      <w:tr w:rsidR="00BA1480" w:rsidRPr="00F274C1" w:rsidTr="00101569">
        <w:trPr>
          <w:trHeight w:val="944"/>
        </w:trPr>
        <w:tc>
          <w:tcPr>
            <w:tcW w:w="2053" w:type="pct"/>
          </w:tcPr>
          <w:p w:rsidR="00BA1480" w:rsidRPr="00F274C1" w:rsidRDefault="00BA1480" w:rsidP="005E1DDF">
            <w:pPr>
              <w:pStyle w:val="BodyText3"/>
              <w:spacing w:after="0" w:line="240" w:lineRule="auto"/>
              <w:ind w:firstLine="0"/>
              <w:rPr>
                <w:rFonts w:ascii="Times New Roman" w:hAnsi="Times New Roman"/>
                <w:b/>
                <w:color w:val="000000"/>
                <w:sz w:val="24"/>
                <w:szCs w:val="24"/>
              </w:rPr>
            </w:pPr>
            <w:r w:rsidRPr="00F274C1">
              <w:rPr>
                <w:rFonts w:ascii="Times New Roman" w:hAnsi="Times New Roman"/>
                <w:b/>
                <w:color w:val="000000"/>
                <w:sz w:val="24"/>
                <w:szCs w:val="24"/>
              </w:rPr>
              <w:t>1</w:t>
            </w:r>
            <w:r w:rsidRPr="00F274C1">
              <w:rPr>
                <w:rFonts w:ascii="Times New Roman" w:hAnsi="Times New Roman"/>
                <w:b/>
                <w:color w:val="000000"/>
                <w:sz w:val="24"/>
                <w:szCs w:val="24"/>
                <w:vertAlign w:val="superscript"/>
              </w:rPr>
              <w:t>st</w:t>
            </w:r>
            <w:r w:rsidRPr="00F274C1">
              <w:rPr>
                <w:rFonts w:ascii="Times New Roman" w:hAnsi="Times New Roman"/>
                <w:b/>
                <w:color w:val="000000"/>
                <w:sz w:val="24"/>
                <w:szCs w:val="24"/>
              </w:rPr>
              <w:t xml:space="preserve"> Report (internal memo)</w:t>
            </w:r>
          </w:p>
          <w:p w:rsidR="00BA1480" w:rsidRPr="00F274C1" w:rsidRDefault="00BA1480" w:rsidP="005E1DDF">
            <w:pPr>
              <w:pStyle w:val="BodyText3"/>
              <w:spacing w:after="0" w:line="240" w:lineRule="auto"/>
              <w:ind w:firstLine="0"/>
              <w:rPr>
                <w:rFonts w:ascii="Times New Roman" w:hAnsi="Times New Roman"/>
                <w:caps/>
                <w:color w:val="000000"/>
                <w:sz w:val="24"/>
                <w:szCs w:val="24"/>
              </w:rPr>
            </w:pPr>
            <w:r w:rsidRPr="00F274C1">
              <w:rPr>
                <w:rFonts w:ascii="Times New Roman" w:hAnsi="Times New Roman"/>
                <w:color w:val="000000"/>
                <w:sz w:val="24"/>
                <w:szCs w:val="24"/>
              </w:rPr>
              <w:t xml:space="preserve">       Draft</w:t>
            </w:r>
          </w:p>
          <w:p w:rsidR="00BA1480" w:rsidRPr="00F274C1" w:rsidRDefault="00BA1480" w:rsidP="005E1DDF">
            <w:pPr>
              <w:pStyle w:val="BodyText3"/>
              <w:spacing w:after="0" w:line="240" w:lineRule="auto"/>
              <w:rPr>
                <w:rFonts w:ascii="Times New Roman" w:hAnsi="Times New Roman"/>
                <w:b/>
                <w:bCs/>
                <w:caps/>
                <w:color w:val="000000"/>
                <w:sz w:val="24"/>
                <w:szCs w:val="24"/>
              </w:rPr>
            </w:pPr>
            <w:r w:rsidRPr="00F274C1">
              <w:rPr>
                <w:rFonts w:ascii="Times New Roman" w:hAnsi="Times New Roman"/>
                <w:color w:val="000000"/>
                <w:sz w:val="24"/>
                <w:szCs w:val="24"/>
              </w:rPr>
              <w:t xml:space="preserve">Final </w:t>
            </w:r>
          </w:p>
        </w:tc>
        <w:tc>
          <w:tcPr>
            <w:tcW w:w="2947" w:type="pct"/>
          </w:tcPr>
          <w:p w:rsidR="00BA1480" w:rsidRPr="00F274C1" w:rsidRDefault="00BA1480" w:rsidP="005E1DDF">
            <w:pPr>
              <w:widowControl w:val="0"/>
              <w:spacing w:line="240" w:lineRule="auto"/>
              <w:ind w:firstLine="0"/>
              <w:jc w:val="center"/>
              <w:rPr>
                <w:rFonts w:ascii="Times New Roman" w:hAnsi="Times New Roman"/>
                <w:color w:val="000000"/>
              </w:rPr>
            </w:pPr>
          </w:p>
          <w:p w:rsidR="00BA1480" w:rsidRPr="00F274C1" w:rsidRDefault="00BA1480" w:rsidP="005E1DDF">
            <w:pPr>
              <w:widowControl w:val="0"/>
              <w:spacing w:line="240" w:lineRule="auto"/>
              <w:ind w:firstLine="0"/>
              <w:jc w:val="center"/>
              <w:rPr>
                <w:rFonts w:ascii="Times New Roman" w:hAnsi="Times New Roman"/>
                <w:color w:val="000000"/>
              </w:rPr>
            </w:pPr>
            <w:r w:rsidRPr="00F274C1">
              <w:rPr>
                <w:rFonts w:ascii="Times New Roman" w:hAnsi="Times New Roman"/>
                <w:color w:val="000000"/>
              </w:rPr>
              <w:t>04/01/2015</w:t>
            </w:r>
          </w:p>
          <w:p w:rsidR="00BA1480" w:rsidRPr="00F274C1" w:rsidRDefault="00BA1480" w:rsidP="005E1DDF">
            <w:pPr>
              <w:widowControl w:val="0"/>
              <w:spacing w:line="240" w:lineRule="auto"/>
              <w:ind w:firstLine="0"/>
              <w:jc w:val="center"/>
              <w:rPr>
                <w:rFonts w:ascii="Times New Roman" w:hAnsi="Times New Roman"/>
                <w:color w:val="000000"/>
              </w:rPr>
            </w:pPr>
            <w:r w:rsidRPr="00F274C1">
              <w:rPr>
                <w:rFonts w:ascii="Times New Roman" w:hAnsi="Times New Roman"/>
                <w:color w:val="000000"/>
              </w:rPr>
              <w:t>05/01/2015</w:t>
            </w:r>
          </w:p>
        </w:tc>
      </w:tr>
      <w:tr w:rsidR="00BA1480" w:rsidRPr="00F274C1" w:rsidTr="00101569">
        <w:trPr>
          <w:trHeight w:val="1070"/>
        </w:trPr>
        <w:tc>
          <w:tcPr>
            <w:tcW w:w="2053" w:type="pct"/>
          </w:tcPr>
          <w:p w:rsidR="00BA1480" w:rsidRPr="00F274C1" w:rsidRDefault="00BA1480" w:rsidP="005E1DDF">
            <w:pPr>
              <w:pStyle w:val="BodyText3"/>
              <w:spacing w:after="0" w:line="240" w:lineRule="auto"/>
              <w:ind w:firstLine="0"/>
              <w:rPr>
                <w:rFonts w:ascii="Times New Roman" w:hAnsi="Times New Roman"/>
                <w:b/>
                <w:caps/>
                <w:color w:val="000000"/>
                <w:sz w:val="24"/>
                <w:szCs w:val="24"/>
              </w:rPr>
            </w:pPr>
            <w:r w:rsidRPr="00F274C1">
              <w:rPr>
                <w:rFonts w:ascii="Times New Roman" w:hAnsi="Times New Roman"/>
                <w:b/>
                <w:color w:val="000000"/>
                <w:sz w:val="24"/>
                <w:szCs w:val="24"/>
              </w:rPr>
              <w:t>2</w:t>
            </w:r>
            <w:r w:rsidRPr="00F274C1">
              <w:rPr>
                <w:rFonts w:ascii="Times New Roman" w:hAnsi="Times New Roman"/>
                <w:b/>
                <w:color w:val="000000"/>
                <w:sz w:val="24"/>
                <w:szCs w:val="24"/>
                <w:vertAlign w:val="superscript"/>
              </w:rPr>
              <w:t>nd</w:t>
            </w:r>
            <w:r w:rsidRPr="00F274C1">
              <w:rPr>
                <w:rFonts w:ascii="Times New Roman" w:hAnsi="Times New Roman"/>
                <w:b/>
                <w:color w:val="000000"/>
                <w:sz w:val="24"/>
                <w:szCs w:val="24"/>
              </w:rPr>
              <w:t xml:space="preserve"> Report </w:t>
            </w:r>
          </w:p>
          <w:p w:rsidR="00BA1480" w:rsidRPr="00F274C1" w:rsidRDefault="00BA1480" w:rsidP="005E1DDF">
            <w:pPr>
              <w:pStyle w:val="BodyText3"/>
              <w:spacing w:after="0" w:line="240" w:lineRule="auto"/>
              <w:rPr>
                <w:rFonts w:ascii="Times New Roman" w:hAnsi="Times New Roman"/>
                <w:b/>
                <w:caps/>
                <w:color w:val="000000"/>
                <w:sz w:val="24"/>
                <w:szCs w:val="24"/>
              </w:rPr>
            </w:pPr>
            <w:r w:rsidRPr="00F274C1">
              <w:rPr>
                <w:rFonts w:ascii="Times New Roman" w:hAnsi="Times New Roman"/>
                <w:color w:val="000000"/>
                <w:sz w:val="24"/>
                <w:szCs w:val="24"/>
              </w:rPr>
              <w:t>Draft</w:t>
            </w:r>
          </w:p>
          <w:p w:rsidR="00BA1480" w:rsidRPr="00F274C1" w:rsidRDefault="00BA1480" w:rsidP="005E1DDF">
            <w:pPr>
              <w:pStyle w:val="BodyText3"/>
              <w:spacing w:after="0" w:line="240" w:lineRule="auto"/>
              <w:rPr>
                <w:rFonts w:ascii="Times New Roman" w:hAnsi="Times New Roman"/>
                <w:b/>
                <w:caps/>
                <w:color w:val="000000"/>
                <w:sz w:val="24"/>
                <w:szCs w:val="24"/>
              </w:rPr>
            </w:pPr>
            <w:r w:rsidRPr="00F274C1">
              <w:rPr>
                <w:rFonts w:ascii="Times New Roman" w:hAnsi="Times New Roman"/>
                <w:color w:val="000000"/>
                <w:sz w:val="24"/>
                <w:szCs w:val="24"/>
              </w:rPr>
              <w:t>Final</w:t>
            </w:r>
          </w:p>
        </w:tc>
        <w:tc>
          <w:tcPr>
            <w:tcW w:w="2947" w:type="pct"/>
          </w:tcPr>
          <w:p w:rsidR="00BA1480" w:rsidRPr="00F274C1" w:rsidRDefault="00BA1480" w:rsidP="005E1DDF">
            <w:pPr>
              <w:widowControl w:val="0"/>
              <w:spacing w:line="240" w:lineRule="auto"/>
              <w:jc w:val="center"/>
              <w:rPr>
                <w:rFonts w:ascii="Times New Roman" w:hAnsi="Times New Roman"/>
                <w:color w:val="000000"/>
              </w:rPr>
            </w:pPr>
          </w:p>
          <w:p w:rsidR="00BA1480" w:rsidRPr="00F274C1" w:rsidRDefault="00EE7E75" w:rsidP="005E1DDF">
            <w:pPr>
              <w:widowControl w:val="0"/>
              <w:spacing w:line="240" w:lineRule="auto"/>
              <w:ind w:firstLine="0"/>
              <w:jc w:val="center"/>
              <w:rPr>
                <w:rFonts w:ascii="Times New Roman" w:hAnsi="Times New Roman"/>
                <w:color w:val="000000"/>
              </w:rPr>
            </w:pPr>
            <w:r w:rsidRPr="00F274C1">
              <w:rPr>
                <w:rFonts w:ascii="Times New Roman" w:hAnsi="Times New Roman"/>
                <w:color w:val="000000"/>
              </w:rPr>
              <w:t>9/12</w:t>
            </w:r>
            <w:r w:rsidR="00BA1480" w:rsidRPr="00F274C1">
              <w:rPr>
                <w:rFonts w:ascii="Times New Roman" w:hAnsi="Times New Roman"/>
                <w:color w:val="000000"/>
              </w:rPr>
              <w:t>/</w:t>
            </w:r>
            <w:r w:rsidRPr="00F274C1">
              <w:rPr>
                <w:rFonts w:ascii="Times New Roman" w:hAnsi="Times New Roman"/>
                <w:color w:val="000000"/>
              </w:rPr>
              <w:t>2017</w:t>
            </w:r>
          </w:p>
          <w:p w:rsidR="00BA1480" w:rsidRPr="00F274C1" w:rsidRDefault="00EE7E75" w:rsidP="005E1DDF">
            <w:pPr>
              <w:widowControl w:val="0"/>
              <w:spacing w:line="240" w:lineRule="auto"/>
              <w:ind w:firstLine="0"/>
              <w:jc w:val="center"/>
              <w:rPr>
                <w:rFonts w:ascii="Times New Roman" w:hAnsi="Times New Roman"/>
                <w:color w:val="000000"/>
              </w:rPr>
            </w:pPr>
            <w:r w:rsidRPr="00F274C1">
              <w:rPr>
                <w:rFonts w:ascii="Times New Roman" w:hAnsi="Times New Roman"/>
                <w:color w:val="000000"/>
              </w:rPr>
              <w:t>12/19/17</w:t>
            </w:r>
          </w:p>
        </w:tc>
      </w:tr>
      <w:tr w:rsidR="00BA1480" w:rsidRPr="00F274C1" w:rsidTr="00101569">
        <w:trPr>
          <w:cantSplit/>
          <w:trHeight w:val="944"/>
        </w:trPr>
        <w:tc>
          <w:tcPr>
            <w:tcW w:w="2053" w:type="pct"/>
          </w:tcPr>
          <w:p w:rsidR="00BA1480" w:rsidRPr="00F274C1" w:rsidRDefault="00BA1480" w:rsidP="005E1DDF">
            <w:pPr>
              <w:pStyle w:val="BodyText3"/>
              <w:spacing w:after="0" w:line="240" w:lineRule="auto"/>
              <w:ind w:firstLine="0"/>
              <w:rPr>
                <w:rFonts w:ascii="Times New Roman" w:hAnsi="Times New Roman"/>
                <w:b/>
                <w:color w:val="000000"/>
                <w:sz w:val="24"/>
                <w:szCs w:val="24"/>
              </w:rPr>
            </w:pPr>
            <w:r w:rsidRPr="00F274C1">
              <w:rPr>
                <w:rFonts w:ascii="Times New Roman" w:hAnsi="Times New Roman"/>
                <w:b/>
                <w:color w:val="000000"/>
                <w:sz w:val="24"/>
                <w:szCs w:val="24"/>
              </w:rPr>
              <w:t>3</w:t>
            </w:r>
            <w:r w:rsidRPr="00F274C1">
              <w:rPr>
                <w:rFonts w:ascii="Times New Roman" w:hAnsi="Times New Roman"/>
                <w:b/>
                <w:color w:val="000000"/>
                <w:sz w:val="24"/>
                <w:szCs w:val="24"/>
                <w:vertAlign w:val="superscript"/>
              </w:rPr>
              <w:t>rd</w:t>
            </w:r>
            <w:r w:rsidRPr="00F274C1">
              <w:rPr>
                <w:rFonts w:ascii="Times New Roman" w:hAnsi="Times New Roman"/>
                <w:b/>
                <w:color w:val="000000"/>
                <w:sz w:val="24"/>
                <w:szCs w:val="24"/>
              </w:rPr>
              <w:t xml:space="preserve"> Report </w:t>
            </w:r>
            <w:r w:rsidR="00EE7E75" w:rsidRPr="00F274C1">
              <w:rPr>
                <w:rFonts w:ascii="Times New Roman" w:hAnsi="Times New Roman"/>
                <w:b/>
                <w:color w:val="000000"/>
                <w:sz w:val="24"/>
                <w:szCs w:val="24"/>
              </w:rPr>
              <w:t xml:space="preserve">(internal update) </w:t>
            </w:r>
          </w:p>
          <w:p w:rsidR="00BA1480" w:rsidRPr="00F274C1" w:rsidRDefault="00BA1480" w:rsidP="005E1DDF">
            <w:pPr>
              <w:pStyle w:val="BodyText3"/>
              <w:spacing w:after="0" w:line="240" w:lineRule="auto"/>
              <w:ind w:left="432" w:firstLine="0"/>
              <w:rPr>
                <w:rFonts w:ascii="Times New Roman" w:hAnsi="Times New Roman"/>
                <w:color w:val="000000"/>
                <w:sz w:val="24"/>
                <w:szCs w:val="24"/>
              </w:rPr>
            </w:pPr>
            <w:r w:rsidRPr="00F274C1">
              <w:rPr>
                <w:rFonts w:ascii="Times New Roman" w:hAnsi="Times New Roman"/>
                <w:color w:val="000000"/>
                <w:sz w:val="24"/>
                <w:szCs w:val="24"/>
              </w:rPr>
              <w:t xml:space="preserve">Draft </w:t>
            </w:r>
          </w:p>
          <w:p w:rsidR="00BA1480" w:rsidRPr="00F274C1" w:rsidRDefault="00BA1480" w:rsidP="005E1DDF">
            <w:pPr>
              <w:pStyle w:val="BodyText3"/>
              <w:spacing w:after="0" w:line="240" w:lineRule="auto"/>
              <w:ind w:left="432" w:firstLine="0"/>
              <w:rPr>
                <w:rFonts w:ascii="Times New Roman" w:hAnsi="Times New Roman"/>
                <w:b/>
                <w:caps/>
                <w:color w:val="000000"/>
                <w:sz w:val="24"/>
                <w:szCs w:val="24"/>
              </w:rPr>
            </w:pPr>
            <w:r w:rsidRPr="00F274C1">
              <w:rPr>
                <w:rFonts w:ascii="Times New Roman" w:hAnsi="Times New Roman"/>
                <w:color w:val="000000"/>
                <w:sz w:val="24"/>
                <w:szCs w:val="24"/>
              </w:rPr>
              <w:t xml:space="preserve">Final </w:t>
            </w:r>
          </w:p>
        </w:tc>
        <w:tc>
          <w:tcPr>
            <w:tcW w:w="2947" w:type="pct"/>
          </w:tcPr>
          <w:p w:rsidR="00BA1480" w:rsidRPr="00F274C1" w:rsidRDefault="00BA1480" w:rsidP="005E1DDF">
            <w:pPr>
              <w:tabs>
                <w:tab w:val="left" w:pos="6975"/>
              </w:tabs>
              <w:spacing w:line="240" w:lineRule="auto"/>
              <w:ind w:firstLine="0"/>
              <w:jc w:val="center"/>
              <w:rPr>
                <w:rFonts w:ascii="Times New Roman" w:hAnsi="Times New Roman"/>
                <w:color w:val="000000"/>
              </w:rPr>
            </w:pPr>
          </w:p>
          <w:p w:rsidR="00BA1480" w:rsidRPr="00F274C1" w:rsidRDefault="00101569" w:rsidP="005E1DDF">
            <w:pPr>
              <w:tabs>
                <w:tab w:val="left" w:pos="6975"/>
              </w:tabs>
              <w:spacing w:line="240" w:lineRule="auto"/>
              <w:ind w:firstLine="0"/>
              <w:jc w:val="center"/>
              <w:rPr>
                <w:rFonts w:ascii="Times New Roman" w:hAnsi="Times New Roman"/>
                <w:color w:val="000000"/>
              </w:rPr>
            </w:pPr>
            <w:r w:rsidRPr="00F274C1">
              <w:rPr>
                <w:rFonts w:ascii="Times New Roman" w:hAnsi="Times New Roman"/>
                <w:color w:val="000000"/>
              </w:rPr>
              <w:t>11</w:t>
            </w:r>
            <w:r w:rsidR="00BA1480" w:rsidRPr="00F274C1">
              <w:rPr>
                <w:rFonts w:ascii="Times New Roman" w:hAnsi="Times New Roman"/>
                <w:color w:val="000000"/>
              </w:rPr>
              <w:t>/</w:t>
            </w:r>
            <w:r w:rsidRPr="00F274C1">
              <w:rPr>
                <w:rFonts w:ascii="Times New Roman" w:hAnsi="Times New Roman"/>
                <w:color w:val="000000"/>
              </w:rPr>
              <w:t>15</w:t>
            </w:r>
            <w:r w:rsidR="00BA1480" w:rsidRPr="00F274C1">
              <w:rPr>
                <w:rFonts w:ascii="Times New Roman" w:hAnsi="Times New Roman"/>
                <w:color w:val="000000"/>
              </w:rPr>
              <w:t>/2017</w:t>
            </w:r>
          </w:p>
          <w:p w:rsidR="00BA1480" w:rsidRPr="00F274C1" w:rsidRDefault="00101569" w:rsidP="00101569">
            <w:pPr>
              <w:tabs>
                <w:tab w:val="left" w:pos="6975"/>
              </w:tabs>
              <w:spacing w:line="240" w:lineRule="auto"/>
              <w:ind w:firstLine="0"/>
              <w:jc w:val="center"/>
              <w:rPr>
                <w:rFonts w:ascii="Times New Roman" w:hAnsi="Times New Roman"/>
                <w:color w:val="000000"/>
              </w:rPr>
            </w:pPr>
            <w:r w:rsidRPr="00F274C1">
              <w:rPr>
                <w:rFonts w:ascii="Times New Roman" w:hAnsi="Times New Roman"/>
                <w:color w:val="000000"/>
              </w:rPr>
              <w:t>0</w:t>
            </w:r>
            <w:r w:rsidR="00BA1480" w:rsidRPr="00F274C1">
              <w:rPr>
                <w:rFonts w:ascii="Times New Roman" w:hAnsi="Times New Roman"/>
                <w:color w:val="000000"/>
              </w:rPr>
              <w:t>1/</w:t>
            </w:r>
            <w:r w:rsidRPr="00F274C1">
              <w:rPr>
                <w:rFonts w:ascii="Times New Roman" w:hAnsi="Times New Roman"/>
                <w:color w:val="000000"/>
              </w:rPr>
              <w:t>15</w:t>
            </w:r>
            <w:r w:rsidR="00BA1480" w:rsidRPr="00F274C1">
              <w:rPr>
                <w:rFonts w:ascii="Times New Roman" w:hAnsi="Times New Roman"/>
                <w:color w:val="000000"/>
              </w:rPr>
              <w:t>/201</w:t>
            </w:r>
            <w:r w:rsidRPr="00F274C1">
              <w:rPr>
                <w:rFonts w:ascii="Times New Roman" w:hAnsi="Times New Roman"/>
                <w:color w:val="000000"/>
              </w:rPr>
              <w:t>8</w:t>
            </w:r>
          </w:p>
        </w:tc>
      </w:tr>
      <w:tr w:rsidR="00BA1480" w:rsidRPr="00F274C1" w:rsidTr="00C81E50">
        <w:trPr>
          <w:trHeight w:val="496"/>
        </w:trPr>
        <w:tc>
          <w:tcPr>
            <w:tcW w:w="2053" w:type="pct"/>
          </w:tcPr>
          <w:p w:rsidR="00BA1480" w:rsidRPr="00F274C1" w:rsidRDefault="00BA1480" w:rsidP="005E1DDF">
            <w:pPr>
              <w:pStyle w:val="BodyText3"/>
              <w:spacing w:after="0" w:line="240" w:lineRule="auto"/>
              <w:ind w:firstLine="0"/>
              <w:rPr>
                <w:rFonts w:ascii="Times New Roman" w:hAnsi="Times New Roman"/>
                <w:b/>
                <w:caps/>
                <w:color w:val="000000"/>
                <w:sz w:val="24"/>
                <w:szCs w:val="24"/>
              </w:rPr>
            </w:pPr>
            <w:r w:rsidRPr="00F274C1">
              <w:rPr>
                <w:rFonts w:ascii="Times New Roman" w:hAnsi="Times New Roman"/>
                <w:b/>
                <w:color w:val="000000"/>
                <w:sz w:val="24"/>
                <w:szCs w:val="24"/>
              </w:rPr>
              <w:t>Final Report</w:t>
            </w:r>
          </w:p>
        </w:tc>
        <w:tc>
          <w:tcPr>
            <w:tcW w:w="2947" w:type="pct"/>
          </w:tcPr>
          <w:p w:rsidR="00BA1480" w:rsidRPr="00F274C1" w:rsidRDefault="00BA1480" w:rsidP="005E1DDF">
            <w:pPr>
              <w:widowControl w:val="0"/>
              <w:spacing w:line="240" w:lineRule="auto"/>
              <w:ind w:firstLine="0"/>
              <w:jc w:val="center"/>
              <w:rPr>
                <w:rFonts w:ascii="Times New Roman" w:hAnsi="Times New Roman"/>
                <w:color w:val="000000"/>
              </w:rPr>
            </w:pPr>
            <w:r w:rsidRPr="00F274C1">
              <w:rPr>
                <w:rFonts w:ascii="Times New Roman" w:hAnsi="Times New Roman"/>
                <w:color w:val="000000"/>
              </w:rPr>
              <w:t>08/15/2018</w:t>
            </w:r>
          </w:p>
        </w:tc>
      </w:tr>
      <w:tr w:rsidR="00BA1480" w:rsidRPr="00F274C1" w:rsidTr="00C81E50">
        <w:trPr>
          <w:trHeight w:val="533"/>
        </w:trPr>
        <w:tc>
          <w:tcPr>
            <w:tcW w:w="2053" w:type="pct"/>
          </w:tcPr>
          <w:p w:rsidR="00BA1480" w:rsidRPr="00F274C1" w:rsidRDefault="00BA1480" w:rsidP="005E1DDF">
            <w:pPr>
              <w:pStyle w:val="BodyText3"/>
              <w:spacing w:after="0" w:line="240" w:lineRule="auto"/>
              <w:ind w:firstLine="0"/>
              <w:rPr>
                <w:rFonts w:ascii="Times New Roman" w:hAnsi="Times New Roman"/>
                <w:b/>
                <w:caps/>
                <w:color w:val="000000"/>
                <w:sz w:val="24"/>
                <w:szCs w:val="24"/>
              </w:rPr>
            </w:pPr>
            <w:r w:rsidRPr="00F274C1">
              <w:rPr>
                <w:rFonts w:ascii="Times New Roman" w:hAnsi="Times New Roman"/>
                <w:b/>
                <w:color w:val="000000"/>
                <w:sz w:val="24"/>
                <w:szCs w:val="24"/>
              </w:rPr>
              <w:t>Data Files and Documentation</w:t>
            </w:r>
          </w:p>
        </w:tc>
        <w:tc>
          <w:tcPr>
            <w:tcW w:w="2947" w:type="pct"/>
          </w:tcPr>
          <w:p w:rsidR="00BA1480" w:rsidRPr="00F274C1" w:rsidRDefault="00BA1480" w:rsidP="005E1DDF">
            <w:pPr>
              <w:widowControl w:val="0"/>
              <w:spacing w:line="240" w:lineRule="auto"/>
              <w:ind w:firstLine="0"/>
              <w:jc w:val="center"/>
              <w:rPr>
                <w:rFonts w:ascii="Times New Roman" w:hAnsi="Times New Roman"/>
                <w:color w:val="000000"/>
              </w:rPr>
            </w:pPr>
            <w:r w:rsidRPr="00F274C1">
              <w:rPr>
                <w:rFonts w:ascii="Times New Roman" w:hAnsi="Times New Roman"/>
                <w:color w:val="000000"/>
              </w:rPr>
              <w:t>08/15/2018</w:t>
            </w:r>
          </w:p>
        </w:tc>
      </w:tr>
    </w:tbl>
    <w:p w:rsidR="00BA1480" w:rsidRPr="00F274C1" w:rsidRDefault="00BA1480" w:rsidP="00BF070E">
      <w:pPr>
        <w:tabs>
          <w:tab w:val="clear" w:pos="432"/>
        </w:tabs>
        <w:spacing w:line="240" w:lineRule="auto"/>
        <w:jc w:val="left"/>
        <w:rPr>
          <w:rFonts w:ascii="Times New Roman" w:hAnsi="Times New Roman"/>
        </w:rPr>
      </w:pPr>
    </w:p>
    <w:p w:rsidR="00670739" w:rsidRPr="00F274C1" w:rsidRDefault="00670739" w:rsidP="00F274C1">
      <w:pPr>
        <w:pStyle w:val="ListParagraph"/>
        <w:numPr>
          <w:ilvl w:val="0"/>
          <w:numId w:val="25"/>
        </w:numPr>
        <w:spacing w:after="200" w:line="276" w:lineRule="auto"/>
      </w:pPr>
      <w:r w:rsidRPr="00F274C1">
        <w:t>Reasons for Not Displaying OMB Approval Expiration Date</w:t>
      </w:r>
    </w:p>
    <w:p w:rsidR="00725157" w:rsidRPr="00F274C1" w:rsidRDefault="00670739" w:rsidP="00B43CEB">
      <w:pPr>
        <w:tabs>
          <w:tab w:val="clear" w:pos="432"/>
        </w:tabs>
        <w:spacing w:line="240" w:lineRule="auto"/>
        <w:ind w:firstLine="720"/>
        <w:jc w:val="left"/>
        <w:rPr>
          <w:rFonts w:ascii="Times New Roman" w:hAnsi="Times New Roman"/>
        </w:rPr>
      </w:pPr>
      <w:r w:rsidRPr="00F274C1">
        <w:rPr>
          <w:rFonts w:ascii="Times New Roman" w:hAnsi="Times New Roman"/>
        </w:rPr>
        <w:t>The expiration date for OMB approval will be displayed on all forms completed as part of the data collection.</w:t>
      </w:r>
      <w:r w:rsidR="00BF070E" w:rsidRPr="00F274C1">
        <w:rPr>
          <w:rFonts w:ascii="Times New Roman" w:hAnsi="Times New Roman"/>
        </w:rPr>
        <w:t xml:space="preserve"> </w:t>
      </w:r>
    </w:p>
    <w:p w:rsidR="003026E7" w:rsidRPr="00F274C1" w:rsidRDefault="003026E7" w:rsidP="00A51F93">
      <w:pPr>
        <w:tabs>
          <w:tab w:val="clear" w:pos="432"/>
        </w:tabs>
        <w:spacing w:line="240" w:lineRule="auto"/>
        <w:ind w:firstLine="0"/>
        <w:jc w:val="left"/>
        <w:rPr>
          <w:rFonts w:ascii="Times New Roman" w:hAnsi="Times New Roman"/>
          <w:b/>
        </w:rPr>
      </w:pPr>
    </w:p>
    <w:p w:rsidR="00670739" w:rsidRPr="00F274C1" w:rsidRDefault="00670739" w:rsidP="00F274C1">
      <w:pPr>
        <w:pStyle w:val="ListParagraph"/>
        <w:numPr>
          <w:ilvl w:val="0"/>
          <w:numId w:val="25"/>
        </w:numPr>
      </w:pPr>
      <w:r w:rsidRPr="00F274C1">
        <w:t>Exceptions to Certification Statement</w:t>
      </w:r>
    </w:p>
    <w:p w:rsidR="00725157" w:rsidRPr="00F274C1" w:rsidRDefault="00725157" w:rsidP="00725157">
      <w:pPr>
        <w:tabs>
          <w:tab w:val="clear" w:pos="432"/>
        </w:tabs>
        <w:spacing w:line="240" w:lineRule="auto"/>
        <w:ind w:hanging="360"/>
        <w:jc w:val="left"/>
        <w:rPr>
          <w:rFonts w:ascii="Times New Roman" w:hAnsi="Times New Roman"/>
          <w:b/>
        </w:rPr>
      </w:pPr>
    </w:p>
    <w:p w:rsidR="00984B2C" w:rsidRPr="00F274C1" w:rsidRDefault="00670739" w:rsidP="00494B3F">
      <w:pPr>
        <w:pStyle w:val="NoSpacing"/>
        <w:ind w:firstLine="432"/>
        <w:rPr>
          <w:rFonts w:ascii="Times New Roman" w:hAnsi="Times New Roman"/>
        </w:rPr>
      </w:pPr>
      <w:r w:rsidRPr="00F274C1">
        <w:rPr>
          <w:rFonts w:ascii="Times New Roman" w:hAnsi="Times New Roman" w:cs="Times New Roman"/>
          <w:sz w:val="24"/>
          <w:szCs w:val="24"/>
        </w:rPr>
        <w:t xml:space="preserve">No exceptions are necessary for this information collection. </w:t>
      </w:r>
    </w:p>
    <w:sectPr w:rsidR="00984B2C" w:rsidRPr="00F274C1" w:rsidSect="00A56204">
      <w:footerReference w:type="defaul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33" w:rsidRDefault="001D7533" w:rsidP="006A35E1">
      <w:pPr>
        <w:spacing w:line="240" w:lineRule="auto"/>
      </w:pPr>
      <w:r>
        <w:separator/>
      </w:r>
    </w:p>
  </w:endnote>
  <w:endnote w:type="continuationSeparator" w:id="0">
    <w:p w:rsidR="001D7533" w:rsidRDefault="001D7533" w:rsidP="006A3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909344"/>
      <w:docPartObj>
        <w:docPartGallery w:val="Page Numbers (Bottom of Page)"/>
        <w:docPartUnique/>
      </w:docPartObj>
    </w:sdtPr>
    <w:sdtEndPr/>
    <w:sdtContent>
      <w:p w:rsidR="00190CCB" w:rsidRDefault="00190CCB" w:rsidP="00494B3F">
        <w:pPr>
          <w:pStyle w:val="Header"/>
          <w:jc w:val="right"/>
        </w:pPr>
      </w:p>
      <w:p w:rsidR="00190CCB" w:rsidRDefault="00190CCB" w:rsidP="00E07A41">
        <w:pPr>
          <w:pStyle w:val="Footer"/>
          <w:jc w:val="center"/>
        </w:pPr>
        <w:r>
          <w:fldChar w:fldCharType="begin"/>
        </w:r>
        <w:r>
          <w:instrText xml:space="preserve"> PAGE   \* MERGEFORMAT </w:instrText>
        </w:r>
        <w:r>
          <w:fldChar w:fldCharType="separate"/>
        </w:r>
        <w:r w:rsidR="00B10AD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33" w:rsidRDefault="001D7533" w:rsidP="006A35E1">
      <w:pPr>
        <w:spacing w:line="240" w:lineRule="auto"/>
      </w:pPr>
      <w:r>
        <w:separator/>
      </w:r>
    </w:p>
  </w:footnote>
  <w:footnote w:type="continuationSeparator" w:id="0">
    <w:p w:rsidR="001D7533" w:rsidRDefault="001D7533" w:rsidP="006A35E1">
      <w:pPr>
        <w:spacing w:line="240" w:lineRule="auto"/>
      </w:pPr>
      <w:r>
        <w:continuationSeparator/>
      </w:r>
    </w:p>
  </w:footnote>
  <w:footnote w:id="1">
    <w:p w:rsidR="00190CCB" w:rsidRPr="00E07A41" w:rsidRDefault="00190CCB" w:rsidP="00E07A41">
      <w:pPr>
        <w:pStyle w:val="FootnoteText"/>
        <w:ind w:firstLine="432"/>
      </w:pPr>
      <w:r w:rsidRPr="00E07A41">
        <w:rPr>
          <w:rStyle w:val="FootnoteReference"/>
        </w:rPr>
        <w:footnoteRef/>
      </w:r>
      <w:r w:rsidRPr="00E07A41">
        <w:t xml:space="preserve"> A brief description of HUD’s prior efforts at FSS-like programs is found in Rohe and Kleit (1999).</w:t>
      </w:r>
    </w:p>
  </w:footnote>
  <w:footnote w:id="2">
    <w:p w:rsidR="00190CCB" w:rsidRPr="00840E11" w:rsidRDefault="00190CCB" w:rsidP="00915E86">
      <w:pPr>
        <w:pStyle w:val="FootnoteText"/>
        <w:ind w:firstLine="432"/>
      </w:pPr>
      <w:r w:rsidRPr="00E07A41">
        <w:rPr>
          <w:rStyle w:val="FootnoteReference"/>
        </w:rPr>
        <w:footnoteRef/>
      </w:r>
      <w:r w:rsidRPr="00E07A41">
        <w:t xml:space="preserve"> See for example MDRC’s Chicago Employment Retention and Advancement Project</w:t>
      </w:r>
      <w:r w:rsidRPr="006A35E1">
        <w:t xml:space="preserve"> (</w:t>
      </w:r>
      <w:hyperlink r:id="rId1" w:history="1">
        <w:r w:rsidRPr="006A35E1">
          <w:rPr>
            <w:rStyle w:val="Hyperlink"/>
          </w:rPr>
          <w:t>http://www.mdrc.org/publications/441/full.pdf</w:t>
        </w:r>
      </w:hyperlink>
      <w:r w:rsidRPr="006A35E1">
        <w:t xml:space="preserve">) </w:t>
      </w:r>
    </w:p>
  </w:footnote>
  <w:footnote w:id="3">
    <w:p w:rsidR="00190CCB" w:rsidRPr="00915E86" w:rsidRDefault="00190CCB" w:rsidP="00915E86">
      <w:pPr>
        <w:spacing w:line="240" w:lineRule="auto"/>
        <w:ind w:firstLine="0"/>
        <w:rPr>
          <w:rFonts w:ascii="Times New Roman" w:hAnsi="Times New Roman"/>
          <w:sz w:val="20"/>
          <w:szCs w:val="20"/>
        </w:rPr>
      </w:pPr>
      <w:r w:rsidRPr="00915E86">
        <w:rPr>
          <w:rStyle w:val="FootnoteReference"/>
          <w:rFonts w:ascii="Times New Roman" w:eastAsia="Calibri" w:hAnsi="Times New Roman"/>
          <w:sz w:val="20"/>
          <w:szCs w:val="20"/>
        </w:rPr>
        <w:footnoteRef/>
      </w:r>
      <w:r w:rsidRPr="00915E86">
        <w:rPr>
          <w:rFonts w:ascii="Times New Roman" w:hAnsi="Times New Roman"/>
          <w:sz w:val="20"/>
          <w:szCs w:val="20"/>
        </w:rPr>
        <w:t xml:space="preserve"> Verma, Tessler, Miller, Riccio, Rucks, and Yang (2012), Nunez, Verma and Yang (2015) </w:t>
      </w:r>
    </w:p>
  </w:footnote>
  <w:footnote w:id="4">
    <w:p w:rsidR="00190CCB" w:rsidRDefault="00190CCB" w:rsidP="00915E86">
      <w:pPr>
        <w:pStyle w:val="FootnoteText"/>
      </w:pPr>
      <w:r w:rsidRPr="00915E86">
        <w:rPr>
          <w:rStyle w:val="FootnoteReference"/>
        </w:rPr>
        <w:footnoteRef/>
      </w:r>
      <w:r w:rsidRPr="00915E86">
        <w:t xml:space="preserve"> HUD data indicate that there are currently over 3.3 million units of public and assisted housing (Schwartz, 2010; US Department of Housing and Urban Development, 2008).</w:t>
      </w:r>
    </w:p>
  </w:footnote>
  <w:footnote w:id="5">
    <w:p w:rsidR="00190CCB" w:rsidRPr="006A1EB7" w:rsidRDefault="00190CCB" w:rsidP="00B17A60">
      <w:pPr>
        <w:pStyle w:val="FootnoteText"/>
      </w:pPr>
      <w:r w:rsidRPr="006A1EB7">
        <w:rPr>
          <w:rStyle w:val="FootnoteReference"/>
          <w:rFonts w:eastAsia="Courier New"/>
        </w:rPr>
        <w:footnoteRef/>
      </w:r>
      <w:r w:rsidRPr="006A1EB7">
        <w:t xml:space="preserve"> </w:t>
      </w:r>
      <w:r w:rsidRPr="006A1EB7">
        <w:rPr>
          <w:szCs w:val="18"/>
        </w:rPr>
        <w:t xml:space="preserve">Berlin, M., L. Mohadjer and J. Waksberg (1992). An experiment in monetary incentives. </w:t>
      </w:r>
      <w:r w:rsidRPr="006A1EB7">
        <w:rPr>
          <w:i/>
          <w:iCs/>
          <w:szCs w:val="18"/>
        </w:rPr>
        <w:t xml:space="preserve">Proceedings of the Survey Research Section of the American Statistical Association, </w:t>
      </w:r>
      <w:r w:rsidRPr="006A1EB7">
        <w:rPr>
          <w:szCs w:val="18"/>
        </w:rPr>
        <w:t xml:space="preserve">393-398; de Heer, W. and E. de Leeuw. “Trends in household survey non-response: A longitudinal and international comparison.” In </w:t>
      </w:r>
      <w:r w:rsidRPr="006A1EB7">
        <w:rPr>
          <w:i/>
          <w:iCs/>
          <w:szCs w:val="18"/>
        </w:rPr>
        <w:t>Survey Non-response</w:t>
      </w:r>
      <w:r w:rsidRPr="006A1EB7">
        <w:rPr>
          <w:szCs w:val="18"/>
        </w:rPr>
        <w:t>,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w:t>
      </w:r>
      <w:r>
        <w:rPr>
          <w:szCs w:val="18"/>
        </w:rPr>
        <w:t xml:space="preserve"> </w:t>
      </w:r>
      <w:r w:rsidRPr="006A1EB7">
        <w:rPr>
          <w:szCs w:val="18"/>
        </w:rPr>
        <w:t>Moffitt, and Constance F.</w:t>
      </w:r>
      <w:r>
        <w:rPr>
          <w:szCs w:val="18"/>
        </w:rPr>
        <w:t xml:space="preserve"> </w:t>
      </w:r>
      <w:r w:rsidRPr="006A1EB7">
        <w:rPr>
          <w:szCs w:val="18"/>
        </w:rPr>
        <w:t xml:space="preserve">Citro, Editors. National Academies Press, Washington, DC, 2000, pp. 105-128. </w:t>
      </w:r>
      <w:r w:rsidRPr="006A1EB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B6201C"/>
    <w:lvl w:ilvl="0">
      <w:numFmt w:val="decimal"/>
      <w:lvlText w:val="*"/>
      <w:lvlJc w:val="left"/>
    </w:lvl>
  </w:abstractNum>
  <w:abstractNum w:abstractNumId="1">
    <w:nsid w:val="006E2F1D"/>
    <w:multiLevelType w:val="hybridMultilevel"/>
    <w:tmpl w:val="697AD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856C67"/>
    <w:multiLevelType w:val="hybridMultilevel"/>
    <w:tmpl w:val="F21E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73B44"/>
    <w:multiLevelType w:val="hybridMultilevel"/>
    <w:tmpl w:val="392E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D0333A"/>
    <w:multiLevelType w:val="hybridMultilevel"/>
    <w:tmpl w:val="EF12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CD6108"/>
    <w:multiLevelType w:val="singleLevel"/>
    <w:tmpl w:val="E8B6201C"/>
    <w:lvl w:ilvl="0">
      <w:numFmt w:val="decimal"/>
      <w:lvlText w:val="*"/>
      <w:lvlJc w:val="left"/>
    </w:lvl>
  </w:abstractNum>
  <w:abstractNum w:abstractNumId="6">
    <w:nsid w:val="24AC259B"/>
    <w:multiLevelType w:val="singleLevel"/>
    <w:tmpl w:val="01AC6EA0"/>
    <w:lvl w:ilvl="0">
      <w:start w:val="1"/>
      <w:numFmt w:val="decimal"/>
      <w:lvlText w:val="%1."/>
      <w:lvlJc w:val="left"/>
      <w:pPr>
        <w:tabs>
          <w:tab w:val="num" w:pos="1080"/>
        </w:tabs>
        <w:ind w:left="1080" w:hanging="360"/>
      </w:pPr>
    </w:lvl>
  </w:abstractNum>
  <w:abstractNum w:abstractNumId="7">
    <w:nsid w:val="2548001F"/>
    <w:multiLevelType w:val="hybridMultilevel"/>
    <w:tmpl w:val="11EA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E4C1C"/>
    <w:multiLevelType w:val="hybridMultilevel"/>
    <w:tmpl w:val="2EC6B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006B38"/>
    <w:multiLevelType w:val="hybridMultilevel"/>
    <w:tmpl w:val="457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A3127"/>
    <w:multiLevelType w:val="hybridMultilevel"/>
    <w:tmpl w:val="A984C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582F6C"/>
    <w:multiLevelType w:val="hybridMultilevel"/>
    <w:tmpl w:val="01D6E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0CE6E0D"/>
    <w:multiLevelType w:val="singleLevel"/>
    <w:tmpl w:val="E8B6201C"/>
    <w:lvl w:ilvl="0">
      <w:numFmt w:val="decimal"/>
      <w:lvlText w:val="*"/>
      <w:lvlJc w:val="left"/>
    </w:lvl>
  </w:abstractNum>
  <w:abstractNum w:abstractNumId="14">
    <w:nsid w:val="44E70926"/>
    <w:multiLevelType w:val="hybridMultilevel"/>
    <w:tmpl w:val="A9107CA8"/>
    <w:lvl w:ilvl="0" w:tplc="4E56B866">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DDE7010"/>
    <w:multiLevelType w:val="hybridMultilevel"/>
    <w:tmpl w:val="B8B8D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02E44"/>
    <w:multiLevelType w:val="hybridMultilevel"/>
    <w:tmpl w:val="21BCB0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F3858"/>
    <w:multiLevelType w:val="hybridMultilevel"/>
    <w:tmpl w:val="A9AA8900"/>
    <w:lvl w:ilvl="0" w:tplc="E988CD08">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57FC22AF"/>
    <w:multiLevelType w:val="hybridMultilevel"/>
    <w:tmpl w:val="7FD48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F7C3150"/>
    <w:multiLevelType w:val="hybridMultilevel"/>
    <w:tmpl w:val="334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FA5DE0"/>
    <w:multiLevelType w:val="hybridMultilevel"/>
    <w:tmpl w:val="258A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37BFE"/>
    <w:multiLevelType w:val="hybridMultilevel"/>
    <w:tmpl w:val="3B74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C90907"/>
    <w:multiLevelType w:val="hybridMultilevel"/>
    <w:tmpl w:val="E3EA24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3"/>
  </w:num>
  <w:num w:numId="3">
    <w:abstractNumId w:val="9"/>
  </w:num>
  <w:num w:numId="4">
    <w:abstractNumId w:val="3"/>
  </w:num>
  <w:num w:numId="5">
    <w:abstractNumId w:val="18"/>
  </w:num>
  <w:num w:numId="6">
    <w:abstractNumId w:val="11"/>
  </w:num>
  <w:num w:numId="7">
    <w:abstractNumId w:val="8"/>
  </w:num>
  <w:num w:numId="8">
    <w:abstractNumId w:val="4"/>
  </w:num>
  <w:num w:numId="9">
    <w:abstractNumId w:val="7"/>
  </w:num>
  <w:num w:numId="10">
    <w:abstractNumId w:val="12"/>
  </w:num>
  <w:num w:numId="1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2">
    <w:abstractNumId w:val="2"/>
  </w:num>
  <w:num w:numId="13">
    <w:abstractNumId w:val="20"/>
  </w:num>
  <w:num w:numId="14">
    <w:abstractNumId w:val="10"/>
  </w:num>
  <w:num w:numId="15">
    <w:abstractNumId w:val="21"/>
  </w:num>
  <w:num w:numId="16">
    <w:abstractNumId w:val="24"/>
  </w:num>
  <w:num w:numId="17">
    <w:abstractNumId w:val="6"/>
  </w:num>
  <w:num w:numId="18">
    <w:abstractNumId w:val="17"/>
  </w:num>
  <w:num w:numId="19">
    <w:abstractNumId w:val="22"/>
  </w:num>
  <w:num w:numId="20">
    <w:abstractNumId w:val="25"/>
  </w:num>
  <w:num w:numId="2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2">
    <w:abstractNumId w:val="16"/>
  </w:num>
  <w:num w:numId="23">
    <w:abstractNumId w:val="5"/>
  </w:num>
  <w:num w:numId="24">
    <w:abstractNumId w:val="13"/>
  </w:num>
  <w:num w:numId="25">
    <w:abstractNumId w:val="1"/>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A5D25"/>
    <w:rsid w:val="0000419D"/>
    <w:rsid w:val="00020D89"/>
    <w:rsid w:val="00023C62"/>
    <w:rsid w:val="000425F4"/>
    <w:rsid w:val="000620CE"/>
    <w:rsid w:val="00062734"/>
    <w:rsid w:val="00063930"/>
    <w:rsid w:val="00066A80"/>
    <w:rsid w:val="000700CC"/>
    <w:rsid w:val="00071913"/>
    <w:rsid w:val="00076546"/>
    <w:rsid w:val="00076600"/>
    <w:rsid w:val="000769F4"/>
    <w:rsid w:val="00081ADF"/>
    <w:rsid w:val="00081DBA"/>
    <w:rsid w:val="00086398"/>
    <w:rsid w:val="000868AA"/>
    <w:rsid w:val="00090550"/>
    <w:rsid w:val="000A34A0"/>
    <w:rsid w:val="000A41F9"/>
    <w:rsid w:val="000A5D14"/>
    <w:rsid w:val="000B73A9"/>
    <w:rsid w:val="000C0BE1"/>
    <w:rsid w:val="000C49A6"/>
    <w:rsid w:val="000D11F4"/>
    <w:rsid w:val="000D4242"/>
    <w:rsid w:val="000E7094"/>
    <w:rsid w:val="000F069F"/>
    <w:rsid w:val="000F3351"/>
    <w:rsid w:val="000F44C3"/>
    <w:rsid w:val="00101569"/>
    <w:rsid w:val="001033EB"/>
    <w:rsid w:val="00103C41"/>
    <w:rsid w:val="00106A02"/>
    <w:rsid w:val="0012103D"/>
    <w:rsid w:val="00121EE7"/>
    <w:rsid w:val="00137BBB"/>
    <w:rsid w:val="00137D3C"/>
    <w:rsid w:val="00144691"/>
    <w:rsid w:val="00147702"/>
    <w:rsid w:val="00155456"/>
    <w:rsid w:val="001743CB"/>
    <w:rsid w:val="00186F82"/>
    <w:rsid w:val="0019066A"/>
    <w:rsid w:val="00190CCB"/>
    <w:rsid w:val="001970A1"/>
    <w:rsid w:val="001A39FB"/>
    <w:rsid w:val="001B4CB4"/>
    <w:rsid w:val="001D50ED"/>
    <w:rsid w:val="001D7533"/>
    <w:rsid w:val="001E7C22"/>
    <w:rsid w:val="001F1F7A"/>
    <w:rsid w:val="001F52BC"/>
    <w:rsid w:val="002020E3"/>
    <w:rsid w:val="00233A20"/>
    <w:rsid w:val="002357B5"/>
    <w:rsid w:val="00242185"/>
    <w:rsid w:val="002421E7"/>
    <w:rsid w:val="00242BF0"/>
    <w:rsid w:val="00243266"/>
    <w:rsid w:val="00251B7D"/>
    <w:rsid w:val="0025679E"/>
    <w:rsid w:val="00264D69"/>
    <w:rsid w:val="00267B0D"/>
    <w:rsid w:val="00270564"/>
    <w:rsid w:val="00270E6C"/>
    <w:rsid w:val="00277E39"/>
    <w:rsid w:val="002A6F38"/>
    <w:rsid w:val="002B1D60"/>
    <w:rsid w:val="002B26D0"/>
    <w:rsid w:val="002D4273"/>
    <w:rsid w:val="002D554B"/>
    <w:rsid w:val="002E4431"/>
    <w:rsid w:val="002E6C53"/>
    <w:rsid w:val="003026E7"/>
    <w:rsid w:val="0030387D"/>
    <w:rsid w:val="003143AC"/>
    <w:rsid w:val="00320036"/>
    <w:rsid w:val="00334FB7"/>
    <w:rsid w:val="003366A1"/>
    <w:rsid w:val="00342C35"/>
    <w:rsid w:val="00351E64"/>
    <w:rsid w:val="00360045"/>
    <w:rsid w:val="00362C12"/>
    <w:rsid w:val="00367C21"/>
    <w:rsid w:val="003753B5"/>
    <w:rsid w:val="00384D83"/>
    <w:rsid w:val="00395144"/>
    <w:rsid w:val="003A0A80"/>
    <w:rsid w:val="003A0BEF"/>
    <w:rsid w:val="003D524C"/>
    <w:rsid w:val="003F1D61"/>
    <w:rsid w:val="003F337F"/>
    <w:rsid w:val="003F62E2"/>
    <w:rsid w:val="0040494C"/>
    <w:rsid w:val="00406ADC"/>
    <w:rsid w:val="00420DE4"/>
    <w:rsid w:val="0042315F"/>
    <w:rsid w:val="00423287"/>
    <w:rsid w:val="00423D88"/>
    <w:rsid w:val="004264BC"/>
    <w:rsid w:val="004274FA"/>
    <w:rsid w:val="00435E2E"/>
    <w:rsid w:val="00451F6C"/>
    <w:rsid w:val="00455CD6"/>
    <w:rsid w:val="00466B49"/>
    <w:rsid w:val="00477804"/>
    <w:rsid w:val="00494765"/>
    <w:rsid w:val="00494B3F"/>
    <w:rsid w:val="004A4045"/>
    <w:rsid w:val="004C489A"/>
    <w:rsid w:val="004D1219"/>
    <w:rsid w:val="004D60C0"/>
    <w:rsid w:val="004E5AC0"/>
    <w:rsid w:val="004E793C"/>
    <w:rsid w:val="005044E2"/>
    <w:rsid w:val="00506950"/>
    <w:rsid w:val="00512A86"/>
    <w:rsid w:val="005221C4"/>
    <w:rsid w:val="00523040"/>
    <w:rsid w:val="0053054F"/>
    <w:rsid w:val="005344E6"/>
    <w:rsid w:val="0053602D"/>
    <w:rsid w:val="00536983"/>
    <w:rsid w:val="00542556"/>
    <w:rsid w:val="0054281D"/>
    <w:rsid w:val="0054283D"/>
    <w:rsid w:val="00542C6A"/>
    <w:rsid w:val="00543E1F"/>
    <w:rsid w:val="00577EC8"/>
    <w:rsid w:val="00581422"/>
    <w:rsid w:val="00584E7E"/>
    <w:rsid w:val="00586A2E"/>
    <w:rsid w:val="0058733D"/>
    <w:rsid w:val="00592F16"/>
    <w:rsid w:val="005A0DB8"/>
    <w:rsid w:val="005A16F2"/>
    <w:rsid w:val="005A1BA6"/>
    <w:rsid w:val="005A3085"/>
    <w:rsid w:val="005A4C32"/>
    <w:rsid w:val="005B4F1A"/>
    <w:rsid w:val="005C16B8"/>
    <w:rsid w:val="005E1DDF"/>
    <w:rsid w:val="005E2EA6"/>
    <w:rsid w:val="005F169A"/>
    <w:rsid w:val="005F663E"/>
    <w:rsid w:val="005F70AD"/>
    <w:rsid w:val="00602617"/>
    <w:rsid w:val="0061119B"/>
    <w:rsid w:val="00614650"/>
    <w:rsid w:val="00622FAF"/>
    <w:rsid w:val="00623296"/>
    <w:rsid w:val="00623B21"/>
    <w:rsid w:val="00632633"/>
    <w:rsid w:val="00634297"/>
    <w:rsid w:val="00635BF5"/>
    <w:rsid w:val="00651EAE"/>
    <w:rsid w:val="006527D8"/>
    <w:rsid w:val="00652DCD"/>
    <w:rsid w:val="00654CD8"/>
    <w:rsid w:val="00656A51"/>
    <w:rsid w:val="00667169"/>
    <w:rsid w:val="00670739"/>
    <w:rsid w:val="0069335B"/>
    <w:rsid w:val="006A35E1"/>
    <w:rsid w:val="006A5FA6"/>
    <w:rsid w:val="006B506B"/>
    <w:rsid w:val="006B6C75"/>
    <w:rsid w:val="006B7352"/>
    <w:rsid w:val="006B7465"/>
    <w:rsid w:val="006D0A06"/>
    <w:rsid w:val="006D264A"/>
    <w:rsid w:val="006D323B"/>
    <w:rsid w:val="006E382E"/>
    <w:rsid w:val="006F349C"/>
    <w:rsid w:val="0070315A"/>
    <w:rsid w:val="00703F1F"/>
    <w:rsid w:val="00714861"/>
    <w:rsid w:val="00720487"/>
    <w:rsid w:val="007205F9"/>
    <w:rsid w:val="00725157"/>
    <w:rsid w:val="0074233B"/>
    <w:rsid w:val="00744756"/>
    <w:rsid w:val="00751CC5"/>
    <w:rsid w:val="007579E8"/>
    <w:rsid w:val="007644AE"/>
    <w:rsid w:val="007700D2"/>
    <w:rsid w:val="00790385"/>
    <w:rsid w:val="00792050"/>
    <w:rsid w:val="00794477"/>
    <w:rsid w:val="007A7987"/>
    <w:rsid w:val="007C0CE8"/>
    <w:rsid w:val="007C60AB"/>
    <w:rsid w:val="007D6BDF"/>
    <w:rsid w:val="007D76B1"/>
    <w:rsid w:val="007E190C"/>
    <w:rsid w:val="007E2D85"/>
    <w:rsid w:val="007E5433"/>
    <w:rsid w:val="007E674D"/>
    <w:rsid w:val="008049AF"/>
    <w:rsid w:val="008148E5"/>
    <w:rsid w:val="00821AE1"/>
    <w:rsid w:val="00830473"/>
    <w:rsid w:val="0083108D"/>
    <w:rsid w:val="00834371"/>
    <w:rsid w:val="0086338A"/>
    <w:rsid w:val="00865585"/>
    <w:rsid w:val="0086661C"/>
    <w:rsid w:val="00875C75"/>
    <w:rsid w:val="008842F0"/>
    <w:rsid w:val="00884350"/>
    <w:rsid w:val="00894D3F"/>
    <w:rsid w:val="008A36F3"/>
    <w:rsid w:val="008A57EC"/>
    <w:rsid w:val="008B17AE"/>
    <w:rsid w:val="008B2EA6"/>
    <w:rsid w:val="008B6B9F"/>
    <w:rsid w:val="008C0D40"/>
    <w:rsid w:val="008C2267"/>
    <w:rsid w:val="008F0C03"/>
    <w:rsid w:val="008F7EBC"/>
    <w:rsid w:val="00915E86"/>
    <w:rsid w:val="00925283"/>
    <w:rsid w:val="009264D2"/>
    <w:rsid w:val="00931953"/>
    <w:rsid w:val="009358CB"/>
    <w:rsid w:val="00942650"/>
    <w:rsid w:val="0095241F"/>
    <w:rsid w:val="00952B96"/>
    <w:rsid w:val="0095435C"/>
    <w:rsid w:val="009616B1"/>
    <w:rsid w:val="00980D8D"/>
    <w:rsid w:val="00981631"/>
    <w:rsid w:val="009837DF"/>
    <w:rsid w:val="00984B2C"/>
    <w:rsid w:val="00993F5C"/>
    <w:rsid w:val="00997B0A"/>
    <w:rsid w:val="009B00E0"/>
    <w:rsid w:val="009B0266"/>
    <w:rsid w:val="009B7384"/>
    <w:rsid w:val="009B7ED5"/>
    <w:rsid w:val="009C0A5B"/>
    <w:rsid w:val="009D0836"/>
    <w:rsid w:val="009E3F61"/>
    <w:rsid w:val="009E6D9E"/>
    <w:rsid w:val="009F1E23"/>
    <w:rsid w:val="009F452D"/>
    <w:rsid w:val="009F78F3"/>
    <w:rsid w:val="00A039AF"/>
    <w:rsid w:val="00A07B0B"/>
    <w:rsid w:val="00A215C0"/>
    <w:rsid w:val="00A364FA"/>
    <w:rsid w:val="00A409B7"/>
    <w:rsid w:val="00A4163D"/>
    <w:rsid w:val="00A51F93"/>
    <w:rsid w:val="00A56204"/>
    <w:rsid w:val="00A61738"/>
    <w:rsid w:val="00A63BC7"/>
    <w:rsid w:val="00A6701F"/>
    <w:rsid w:val="00A77CC7"/>
    <w:rsid w:val="00A8178D"/>
    <w:rsid w:val="00A82AAC"/>
    <w:rsid w:val="00A91702"/>
    <w:rsid w:val="00AA06E7"/>
    <w:rsid w:val="00AA1568"/>
    <w:rsid w:val="00AB39E2"/>
    <w:rsid w:val="00AC4410"/>
    <w:rsid w:val="00AD394E"/>
    <w:rsid w:val="00AD7CAF"/>
    <w:rsid w:val="00AE2573"/>
    <w:rsid w:val="00AE4B42"/>
    <w:rsid w:val="00B0406F"/>
    <w:rsid w:val="00B05B55"/>
    <w:rsid w:val="00B10AD3"/>
    <w:rsid w:val="00B132AC"/>
    <w:rsid w:val="00B1381C"/>
    <w:rsid w:val="00B17A60"/>
    <w:rsid w:val="00B22D37"/>
    <w:rsid w:val="00B27285"/>
    <w:rsid w:val="00B305E0"/>
    <w:rsid w:val="00B320A4"/>
    <w:rsid w:val="00B43CEB"/>
    <w:rsid w:val="00B603CC"/>
    <w:rsid w:val="00B7163E"/>
    <w:rsid w:val="00B8268F"/>
    <w:rsid w:val="00B8563D"/>
    <w:rsid w:val="00B85A03"/>
    <w:rsid w:val="00B86BDB"/>
    <w:rsid w:val="00B86F4E"/>
    <w:rsid w:val="00B905FC"/>
    <w:rsid w:val="00BA1480"/>
    <w:rsid w:val="00BB5CBC"/>
    <w:rsid w:val="00BD0B2D"/>
    <w:rsid w:val="00BD2630"/>
    <w:rsid w:val="00BD3D95"/>
    <w:rsid w:val="00BD5F96"/>
    <w:rsid w:val="00BE70AF"/>
    <w:rsid w:val="00BF070E"/>
    <w:rsid w:val="00BF1769"/>
    <w:rsid w:val="00BF197C"/>
    <w:rsid w:val="00BF1FFE"/>
    <w:rsid w:val="00BF4EB0"/>
    <w:rsid w:val="00C00C01"/>
    <w:rsid w:val="00C05B06"/>
    <w:rsid w:val="00C063C6"/>
    <w:rsid w:val="00C16563"/>
    <w:rsid w:val="00C20762"/>
    <w:rsid w:val="00C3252D"/>
    <w:rsid w:val="00C44962"/>
    <w:rsid w:val="00C46A4A"/>
    <w:rsid w:val="00C50F79"/>
    <w:rsid w:val="00C531D5"/>
    <w:rsid w:val="00C67C1F"/>
    <w:rsid w:val="00C74E88"/>
    <w:rsid w:val="00C75636"/>
    <w:rsid w:val="00C80E2B"/>
    <w:rsid w:val="00C81E50"/>
    <w:rsid w:val="00C863F9"/>
    <w:rsid w:val="00C91281"/>
    <w:rsid w:val="00C9568D"/>
    <w:rsid w:val="00CA5D25"/>
    <w:rsid w:val="00CA6C57"/>
    <w:rsid w:val="00CB1E8E"/>
    <w:rsid w:val="00CD4EBE"/>
    <w:rsid w:val="00CD68D3"/>
    <w:rsid w:val="00CE2B8B"/>
    <w:rsid w:val="00CE6E28"/>
    <w:rsid w:val="00D04493"/>
    <w:rsid w:val="00D048E4"/>
    <w:rsid w:val="00D1781B"/>
    <w:rsid w:val="00D223AF"/>
    <w:rsid w:val="00D55401"/>
    <w:rsid w:val="00D5576F"/>
    <w:rsid w:val="00D87976"/>
    <w:rsid w:val="00DA0D63"/>
    <w:rsid w:val="00DA2CF6"/>
    <w:rsid w:val="00DA509D"/>
    <w:rsid w:val="00DB0BC5"/>
    <w:rsid w:val="00DB5A3B"/>
    <w:rsid w:val="00DC685F"/>
    <w:rsid w:val="00DC7C95"/>
    <w:rsid w:val="00DE2EC2"/>
    <w:rsid w:val="00DE3607"/>
    <w:rsid w:val="00DF3159"/>
    <w:rsid w:val="00DF7593"/>
    <w:rsid w:val="00E0337F"/>
    <w:rsid w:val="00E0529D"/>
    <w:rsid w:val="00E06998"/>
    <w:rsid w:val="00E07A41"/>
    <w:rsid w:val="00E11CFF"/>
    <w:rsid w:val="00E149A6"/>
    <w:rsid w:val="00E232A1"/>
    <w:rsid w:val="00E23E81"/>
    <w:rsid w:val="00E24B65"/>
    <w:rsid w:val="00E252A0"/>
    <w:rsid w:val="00E26634"/>
    <w:rsid w:val="00E26AB3"/>
    <w:rsid w:val="00E33F89"/>
    <w:rsid w:val="00E55B8D"/>
    <w:rsid w:val="00E63149"/>
    <w:rsid w:val="00E64E19"/>
    <w:rsid w:val="00E74A55"/>
    <w:rsid w:val="00E75009"/>
    <w:rsid w:val="00E76B35"/>
    <w:rsid w:val="00E8139D"/>
    <w:rsid w:val="00E91970"/>
    <w:rsid w:val="00E93D30"/>
    <w:rsid w:val="00E96DA2"/>
    <w:rsid w:val="00EC12C4"/>
    <w:rsid w:val="00EC435E"/>
    <w:rsid w:val="00ED140C"/>
    <w:rsid w:val="00ED636F"/>
    <w:rsid w:val="00EE543C"/>
    <w:rsid w:val="00EE5FC3"/>
    <w:rsid w:val="00EE7E75"/>
    <w:rsid w:val="00F05865"/>
    <w:rsid w:val="00F1496D"/>
    <w:rsid w:val="00F14AB5"/>
    <w:rsid w:val="00F238C6"/>
    <w:rsid w:val="00F24826"/>
    <w:rsid w:val="00F261FC"/>
    <w:rsid w:val="00F274C1"/>
    <w:rsid w:val="00F3730E"/>
    <w:rsid w:val="00F41EA9"/>
    <w:rsid w:val="00F45726"/>
    <w:rsid w:val="00F53225"/>
    <w:rsid w:val="00F55364"/>
    <w:rsid w:val="00F55BD1"/>
    <w:rsid w:val="00F57018"/>
    <w:rsid w:val="00F5703E"/>
    <w:rsid w:val="00F620A0"/>
    <w:rsid w:val="00F643C4"/>
    <w:rsid w:val="00F703C2"/>
    <w:rsid w:val="00F83D22"/>
    <w:rsid w:val="00F8684A"/>
    <w:rsid w:val="00F90263"/>
    <w:rsid w:val="00F91E8D"/>
    <w:rsid w:val="00F91F45"/>
    <w:rsid w:val="00F92B20"/>
    <w:rsid w:val="00FA08F0"/>
    <w:rsid w:val="00FA15DF"/>
    <w:rsid w:val="00FC788C"/>
    <w:rsid w:val="00FC7B65"/>
    <w:rsid w:val="00FC7CE9"/>
    <w:rsid w:val="00FD0808"/>
    <w:rsid w:val="00FD3386"/>
    <w:rsid w:val="00FD3C79"/>
    <w:rsid w:val="00FE13DE"/>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A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579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6A35E1"/>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pPr>
      <w:spacing w:after="0" w:line="240" w:lineRule="auto"/>
    </w:pPr>
    <w:rPr>
      <w:rFonts w:ascii="Calibri" w:eastAsia="Calibri" w:hAnsi="Calibri" w:cs="Calibri"/>
    </w:rPr>
  </w:style>
  <w:style w:type="paragraph" w:customStyle="1" w:styleId="Default">
    <w:name w:val="Default"/>
    <w:rsid w:val="00DC7C9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basedOn w:val="DefaultParagraphFont"/>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rsid w:val="000E7094"/>
    <w:pPr>
      <w:spacing w:line="240" w:lineRule="auto"/>
    </w:pPr>
    <w:rPr>
      <w:sz w:val="20"/>
      <w:szCs w:val="20"/>
    </w:rPr>
  </w:style>
  <w:style w:type="character" w:customStyle="1" w:styleId="CommentTextChar">
    <w:name w:val="Comment Text Char"/>
    <w:basedOn w:val="DefaultParagraphFont"/>
    <w:link w:val="CommentText"/>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0E7094"/>
    <w:rPr>
      <w:rFonts w:ascii="Arial" w:eastAsia="Times New Roman" w:hAnsi="Arial" w:cs="Times New Roman"/>
      <w:sz w:val="28"/>
      <w:szCs w:val="28"/>
    </w:rPr>
  </w:style>
  <w:style w:type="character" w:customStyle="1" w:styleId="Heading4Char">
    <w:name w:val="Heading 4 Char"/>
    <w:basedOn w:val="DefaultParagraphFont"/>
    <w:link w:val="Heading4"/>
    <w:uiPriority w:val="9"/>
    <w:semiHidden/>
    <w:rsid w:val="007579E8"/>
    <w:rPr>
      <w:rFonts w:asciiTheme="majorHAnsi" w:eastAsiaTheme="majorEastAsia" w:hAnsiTheme="majorHAnsi" w:cstheme="majorBidi"/>
      <w:b/>
      <w:bCs/>
      <w:i/>
      <w:iCs/>
      <w:color w:val="4F81BD" w:themeColor="accent1"/>
      <w:sz w:val="24"/>
      <w:szCs w:val="24"/>
    </w:rPr>
  </w:style>
  <w:style w:type="paragraph" w:customStyle="1" w:styleId="BulletRed">
    <w:name w:val="Bullet_Red"/>
    <w:basedOn w:val="Normal"/>
    <w:uiPriority w:val="99"/>
    <w:rsid w:val="00B17A60"/>
    <w:pPr>
      <w:numPr>
        <w:numId w:val="1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rPr>
  </w:style>
  <w:style w:type="character" w:customStyle="1" w:styleId="BodyText3Char">
    <w:name w:val="Body Text 3 Char"/>
    <w:basedOn w:val="DefaultParagraphFont"/>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basedOn w:val="CommentText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5241F"/>
    <w:rPr>
      <w:rFonts w:ascii="Calibri" w:hAnsi="Calibri" w:cs="Calibri"/>
    </w:rPr>
  </w:style>
  <w:style w:type="paragraph" w:styleId="Revision">
    <w:name w:val="Revision"/>
    <w:hidden/>
    <w:uiPriority w:val="99"/>
    <w:semiHidden/>
    <w:rsid w:val="00656A51"/>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88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60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A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579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6A35E1"/>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pPr>
      <w:spacing w:after="0" w:line="240" w:lineRule="auto"/>
    </w:pPr>
    <w:rPr>
      <w:rFonts w:ascii="Calibri" w:eastAsia="Calibri" w:hAnsi="Calibri" w:cs="Calibri"/>
    </w:rPr>
  </w:style>
  <w:style w:type="paragraph" w:customStyle="1" w:styleId="Default">
    <w:name w:val="Default"/>
    <w:rsid w:val="00DC7C9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basedOn w:val="DefaultParagraphFont"/>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rsid w:val="000E7094"/>
    <w:pPr>
      <w:spacing w:line="240" w:lineRule="auto"/>
    </w:pPr>
    <w:rPr>
      <w:sz w:val="20"/>
      <w:szCs w:val="20"/>
    </w:rPr>
  </w:style>
  <w:style w:type="character" w:customStyle="1" w:styleId="CommentTextChar">
    <w:name w:val="Comment Text Char"/>
    <w:basedOn w:val="DefaultParagraphFont"/>
    <w:link w:val="CommentText"/>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0E7094"/>
    <w:rPr>
      <w:rFonts w:ascii="Arial" w:eastAsia="Times New Roman" w:hAnsi="Arial" w:cs="Times New Roman"/>
      <w:sz w:val="28"/>
      <w:szCs w:val="28"/>
    </w:rPr>
  </w:style>
  <w:style w:type="character" w:customStyle="1" w:styleId="Heading4Char">
    <w:name w:val="Heading 4 Char"/>
    <w:basedOn w:val="DefaultParagraphFont"/>
    <w:link w:val="Heading4"/>
    <w:uiPriority w:val="9"/>
    <w:semiHidden/>
    <w:rsid w:val="007579E8"/>
    <w:rPr>
      <w:rFonts w:asciiTheme="majorHAnsi" w:eastAsiaTheme="majorEastAsia" w:hAnsiTheme="majorHAnsi" w:cstheme="majorBidi"/>
      <w:b/>
      <w:bCs/>
      <w:i/>
      <w:iCs/>
      <w:color w:val="4F81BD" w:themeColor="accent1"/>
      <w:sz w:val="24"/>
      <w:szCs w:val="24"/>
    </w:rPr>
  </w:style>
  <w:style w:type="paragraph" w:customStyle="1" w:styleId="BulletRed">
    <w:name w:val="Bullet_Red"/>
    <w:basedOn w:val="Normal"/>
    <w:uiPriority w:val="99"/>
    <w:rsid w:val="00B17A60"/>
    <w:pPr>
      <w:numPr>
        <w:numId w:val="1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rPr>
  </w:style>
  <w:style w:type="character" w:customStyle="1" w:styleId="BodyText3Char">
    <w:name w:val="Body Text 3 Char"/>
    <w:basedOn w:val="DefaultParagraphFont"/>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basedOn w:val="CommentText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5241F"/>
    <w:rPr>
      <w:rFonts w:ascii="Calibri" w:hAnsi="Calibri" w:cs="Calibri"/>
    </w:rPr>
  </w:style>
  <w:style w:type="paragraph" w:styleId="Revision">
    <w:name w:val="Revision"/>
    <w:hidden/>
    <w:uiPriority w:val="99"/>
    <w:semiHidden/>
    <w:rsid w:val="00656A51"/>
    <w:pPr>
      <w:spacing w:after="0" w:line="240" w:lineRule="auto"/>
    </w:pPr>
    <w:rPr>
      <w:rFonts w:ascii="Garamond" w:eastAsia="Times New Roman" w:hAnsi="Garamond" w:cs="Times New Roman"/>
      <w:sz w:val="24"/>
      <w:szCs w:val="24"/>
    </w:rPr>
  </w:style>
  <w:style w:type="table" w:styleId="TableGrid">
    <w:name w:val="Table Grid"/>
    <w:basedOn w:val="TableNormal"/>
    <w:uiPriority w:val="59"/>
    <w:rsid w:val="00884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60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6481">
      <w:bodyDiv w:val="1"/>
      <w:marLeft w:val="0"/>
      <w:marRight w:val="0"/>
      <w:marTop w:val="0"/>
      <w:marBottom w:val="0"/>
      <w:divBdr>
        <w:top w:val="none" w:sz="0" w:space="0" w:color="auto"/>
        <w:left w:val="none" w:sz="0" w:space="0" w:color="auto"/>
        <w:bottom w:val="none" w:sz="0" w:space="0" w:color="auto"/>
        <w:right w:val="none" w:sz="0" w:space="0" w:color="auto"/>
      </w:divBdr>
    </w:div>
    <w:div w:id="69817578">
      <w:bodyDiv w:val="1"/>
      <w:marLeft w:val="0"/>
      <w:marRight w:val="0"/>
      <w:marTop w:val="0"/>
      <w:marBottom w:val="0"/>
      <w:divBdr>
        <w:top w:val="none" w:sz="0" w:space="0" w:color="auto"/>
        <w:left w:val="none" w:sz="0" w:space="0" w:color="auto"/>
        <w:bottom w:val="none" w:sz="0" w:space="0" w:color="auto"/>
        <w:right w:val="none" w:sz="0" w:space="0" w:color="auto"/>
      </w:divBdr>
    </w:div>
    <w:div w:id="276372245">
      <w:bodyDiv w:val="1"/>
      <w:marLeft w:val="0"/>
      <w:marRight w:val="0"/>
      <w:marTop w:val="0"/>
      <w:marBottom w:val="0"/>
      <w:divBdr>
        <w:top w:val="none" w:sz="0" w:space="0" w:color="auto"/>
        <w:left w:val="none" w:sz="0" w:space="0" w:color="auto"/>
        <w:bottom w:val="none" w:sz="0" w:space="0" w:color="auto"/>
        <w:right w:val="none" w:sz="0" w:space="0" w:color="auto"/>
      </w:divBdr>
    </w:div>
    <w:div w:id="646394275">
      <w:bodyDiv w:val="1"/>
      <w:marLeft w:val="0"/>
      <w:marRight w:val="0"/>
      <w:marTop w:val="0"/>
      <w:marBottom w:val="0"/>
      <w:divBdr>
        <w:top w:val="none" w:sz="0" w:space="0" w:color="auto"/>
        <w:left w:val="none" w:sz="0" w:space="0" w:color="auto"/>
        <w:bottom w:val="none" w:sz="0" w:space="0" w:color="auto"/>
        <w:right w:val="none" w:sz="0" w:space="0" w:color="auto"/>
      </w:divBdr>
    </w:div>
    <w:div w:id="778062447">
      <w:bodyDiv w:val="1"/>
      <w:marLeft w:val="0"/>
      <w:marRight w:val="0"/>
      <w:marTop w:val="0"/>
      <w:marBottom w:val="0"/>
      <w:divBdr>
        <w:top w:val="none" w:sz="0" w:space="0" w:color="auto"/>
        <w:left w:val="none" w:sz="0" w:space="0" w:color="auto"/>
        <w:bottom w:val="none" w:sz="0" w:space="0" w:color="auto"/>
        <w:right w:val="none" w:sz="0" w:space="0" w:color="auto"/>
      </w:divBdr>
    </w:div>
    <w:div w:id="861826257">
      <w:bodyDiv w:val="1"/>
      <w:marLeft w:val="0"/>
      <w:marRight w:val="0"/>
      <w:marTop w:val="0"/>
      <w:marBottom w:val="0"/>
      <w:divBdr>
        <w:top w:val="none" w:sz="0" w:space="0" w:color="auto"/>
        <w:left w:val="none" w:sz="0" w:space="0" w:color="auto"/>
        <w:bottom w:val="none" w:sz="0" w:space="0" w:color="auto"/>
        <w:right w:val="none" w:sz="0" w:space="0" w:color="auto"/>
      </w:divBdr>
    </w:div>
    <w:div w:id="986596170">
      <w:bodyDiv w:val="1"/>
      <w:marLeft w:val="0"/>
      <w:marRight w:val="0"/>
      <w:marTop w:val="0"/>
      <w:marBottom w:val="0"/>
      <w:divBdr>
        <w:top w:val="none" w:sz="0" w:space="0" w:color="auto"/>
        <w:left w:val="none" w:sz="0" w:space="0" w:color="auto"/>
        <w:bottom w:val="none" w:sz="0" w:space="0" w:color="auto"/>
        <w:right w:val="none" w:sz="0" w:space="0" w:color="auto"/>
      </w:divBdr>
    </w:div>
    <w:div w:id="1008286518">
      <w:bodyDiv w:val="1"/>
      <w:marLeft w:val="0"/>
      <w:marRight w:val="0"/>
      <w:marTop w:val="0"/>
      <w:marBottom w:val="0"/>
      <w:divBdr>
        <w:top w:val="none" w:sz="0" w:space="0" w:color="auto"/>
        <w:left w:val="none" w:sz="0" w:space="0" w:color="auto"/>
        <w:bottom w:val="none" w:sz="0" w:space="0" w:color="auto"/>
        <w:right w:val="none" w:sz="0" w:space="0" w:color="auto"/>
      </w:divBdr>
    </w:div>
    <w:div w:id="1199200742">
      <w:bodyDiv w:val="1"/>
      <w:marLeft w:val="0"/>
      <w:marRight w:val="0"/>
      <w:marTop w:val="0"/>
      <w:marBottom w:val="0"/>
      <w:divBdr>
        <w:top w:val="none" w:sz="0" w:space="0" w:color="auto"/>
        <w:left w:val="none" w:sz="0" w:space="0" w:color="auto"/>
        <w:bottom w:val="none" w:sz="0" w:space="0" w:color="auto"/>
        <w:right w:val="none" w:sz="0" w:space="0" w:color="auto"/>
      </w:divBdr>
    </w:div>
    <w:div w:id="1299606968">
      <w:bodyDiv w:val="1"/>
      <w:marLeft w:val="0"/>
      <w:marRight w:val="0"/>
      <w:marTop w:val="0"/>
      <w:marBottom w:val="0"/>
      <w:divBdr>
        <w:top w:val="none" w:sz="0" w:space="0" w:color="auto"/>
        <w:left w:val="none" w:sz="0" w:space="0" w:color="auto"/>
        <w:bottom w:val="none" w:sz="0" w:space="0" w:color="auto"/>
        <w:right w:val="none" w:sz="0" w:space="0" w:color="auto"/>
      </w:divBdr>
    </w:div>
    <w:div w:id="1469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stru.htm" TargetMode="External"/><Relationship Id="rId4" Type="http://schemas.microsoft.com/office/2007/relationships/stylesWithEffects" Target="stylesWithEffects.xml"/><Relationship Id="rId9" Type="http://schemas.openxmlformats.org/officeDocument/2006/relationships/hyperlink" Target="http://www.cbpp.org/&#8203;cms/&#8203;?fa=&#8203;view&amp;&#8203;id=&#8203;36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drc.org/publications/441/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BB13F-4967-4136-8E94-A8819785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3973</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dc:creator>
  <cp:lastModifiedBy>SYSTEM</cp:lastModifiedBy>
  <cp:revision>2</cp:revision>
  <cp:lastPrinted>2017-11-22T16:12:00Z</cp:lastPrinted>
  <dcterms:created xsi:type="dcterms:W3CDTF">2018-03-06T16:00:00Z</dcterms:created>
  <dcterms:modified xsi:type="dcterms:W3CDTF">2018-03-06T16:00:00Z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