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6EB6D" w14:textId="77777777" w:rsidR="003E1089" w:rsidRDefault="003E1089" w:rsidP="003E108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E1089">
        <w:rPr>
          <w:rFonts w:ascii="Arial" w:hAnsi="Arial" w:cs="Arial"/>
          <w:b/>
        </w:rPr>
        <w:t xml:space="preserve">NRC Form </w:t>
      </w:r>
      <w:r w:rsidR="00847F34">
        <w:rPr>
          <w:rFonts w:ascii="Arial" w:hAnsi="Arial" w:cs="Arial"/>
          <w:b/>
        </w:rPr>
        <w:t>396</w:t>
      </w:r>
      <w:r w:rsidRPr="003E1089">
        <w:rPr>
          <w:rFonts w:ascii="Arial" w:hAnsi="Arial" w:cs="Arial"/>
          <w:b/>
        </w:rPr>
        <w:t xml:space="preserve">, </w:t>
      </w:r>
      <w:r w:rsidR="00847F34">
        <w:rPr>
          <w:rFonts w:ascii="Arial" w:hAnsi="Arial" w:cs="Arial"/>
          <w:b/>
        </w:rPr>
        <w:t>Certification of Medical Examination by Facility Licensee</w:t>
      </w:r>
      <w:r w:rsidR="00A51136">
        <w:rPr>
          <w:rFonts w:ascii="Arial" w:hAnsi="Arial" w:cs="Arial"/>
          <w:b/>
        </w:rPr>
        <w:t>,</w:t>
      </w:r>
      <w:r w:rsidR="00284EE3">
        <w:rPr>
          <w:rFonts w:ascii="Arial" w:hAnsi="Arial" w:cs="Arial"/>
          <w:b/>
        </w:rPr>
        <w:t xml:space="preserve"> </w:t>
      </w:r>
    </w:p>
    <w:p w14:paraId="1F108AC6" w14:textId="77777777" w:rsidR="00847F34" w:rsidRPr="003E1089" w:rsidRDefault="00847F34" w:rsidP="00847F34">
      <w:pPr>
        <w:jc w:val="center"/>
        <w:rPr>
          <w:rFonts w:ascii="Arial" w:hAnsi="Arial" w:cs="Arial"/>
          <w:b/>
        </w:rPr>
      </w:pPr>
    </w:p>
    <w:p w14:paraId="58A899E8" w14:textId="77777777" w:rsidR="003E1089" w:rsidRPr="003E1089" w:rsidRDefault="003E1089" w:rsidP="003E1089">
      <w:pPr>
        <w:jc w:val="center"/>
        <w:rPr>
          <w:rFonts w:ascii="Arial" w:hAnsi="Arial" w:cs="Arial"/>
          <w:b/>
        </w:rPr>
      </w:pPr>
      <w:r w:rsidRPr="003E1089">
        <w:rPr>
          <w:rFonts w:ascii="Arial" w:hAnsi="Arial" w:cs="Arial"/>
          <w:b/>
        </w:rPr>
        <w:t>Nonsubstantive Change Request</w:t>
      </w:r>
    </w:p>
    <w:p w14:paraId="57253A2A" w14:textId="77777777" w:rsidR="003E1089" w:rsidRDefault="003E1089" w:rsidP="003E1089">
      <w:pPr>
        <w:rPr>
          <w:rFonts w:ascii="Arial" w:hAnsi="Arial" w:cs="Arial"/>
        </w:rPr>
      </w:pPr>
    </w:p>
    <w:p w14:paraId="4A3531C7" w14:textId="39294F9B" w:rsidR="007D26D6" w:rsidRDefault="003E1089" w:rsidP="002658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262D4">
        <w:rPr>
          <w:rFonts w:ascii="Arial" w:hAnsi="Arial" w:cs="Arial"/>
        </w:rPr>
        <w:t xml:space="preserve">Nuclear Regulatory Commission (NRC) </w:t>
      </w:r>
      <w:r>
        <w:rPr>
          <w:rFonts w:ascii="Arial" w:hAnsi="Arial" w:cs="Arial"/>
        </w:rPr>
        <w:t xml:space="preserve">is submitting this nonsubstantive change request in order to make </w:t>
      </w:r>
      <w:r w:rsidR="007D26D6">
        <w:rPr>
          <w:rFonts w:ascii="Arial" w:hAnsi="Arial" w:cs="Arial"/>
        </w:rPr>
        <w:t>updates</w:t>
      </w:r>
      <w:r>
        <w:rPr>
          <w:rFonts w:ascii="Arial" w:hAnsi="Arial" w:cs="Arial"/>
        </w:rPr>
        <w:t xml:space="preserve"> to </w:t>
      </w:r>
      <w:r w:rsidR="00B0219B" w:rsidRPr="00B0219B">
        <w:rPr>
          <w:rFonts w:ascii="Arial" w:hAnsi="Arial" w:cs="Arial"/>
        </w:rPr>
        <w:t>NRC Form 396, “Certification of Medical Examination by Facility Licensee”</w:t>
      </w:r>
      <w:r w:rsidR="00847F34">
        <w:rPr>
          <w:rFonts w:ascii="Arial" w:hAnsi="Arial" w:cs="Arial"/>
        </w:rPr>
        <w:t>.  Th</w:t>
      </w:r>
      <w:r w:rsidR="00B0219B">
        <w:rPr>
          <w:rFonts w:ascii="Arial" w:hAnsi="Arial" w:cs="Arial"/>
        </w:rPr>
        <w:t>is form</w:t>
      </w:r>
      <w:r w:rsidR="00847F34">
        <w:rPr>
          <w:rFonts w:ascii="Arial" w:hAnsi="Arial" w:cs="Arial"/>
        </w:rPr>
        <w:t xml:space="preserve"> ha</w:t>
      </w:r>
      <w:r w:rsidR="00B0219B">
        <w:rPr>
          <w:rFonts w:ascii="Arial" w:hAnsi="Arial" w:cs="Arial"/>
        </w:rPr>
        <w:t>s</w:t>
      </w:r>
      <w:r w:rsidR="00847F34">
        <w:rPr>
          <w:rFonts w:ascii="Arial" w:hAnsi="Arial" w:cs="Arial"/>
        </w:rPr>
        <w:t xml:space="preserve"> been previously</w:t>
      </w:r>
      <w:r w:rsidR="002E2EA9">
        <w:rPr>
          <w:rFonts w:ascii="Arial" w:hAnsi="Arial" w:cs="Arial"/>
        </w:rPr>
        <w:t xml:space="preserve"> cleared under </w:t>
      </w:r>
      <w:r w:rsidR="00B0219B">
        <w:rPr>
          <w:rFonts w:ascii="Arial" w:hAnsi="Arial" w:cs="Arial"/>
        </w:rPr>
        <w:t>3150-0024</w:t>
      </w:r>
      <w:r w:rsidR="002E2EA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284EE3">
        <w:rPr>
          <w:rFonts w:ascii="Arial" w:hAnsi="Arial" w:cs="Arial"/>
        </w:rPr>
        <w:t>Th</w:t>
      </w:r>
      <w:r w:rsidR="00AF739E">
        <w:rPr>
          <w:rFonts w:ascii="Arial" w:hAnsi="Arial" w:cs="Arial"/>
        </w:rPr>
        <w:t>is</w:t>
      </w:r>
      <w:r w:rsidR="00284EE3">
        <w:rPr>
          <w:rFonts w:ascii="Arial" w:hAnsi="Arial" w:cs="Arial"/>
        </w:rPr>
        <w:t xml:space="preserve"> </w:t>
      </w:r>
      <w:r w:rsidR="00EC292A">
        <w:rPr>
          <w:rFonts w:ascii="Arial" w:hAnsi="Arial" w:cs="Arial"/>
        </w:rPr>
        <w:t>form</w:t>
      </w:r>
      <w:r w:rsidR="00AF739E">
        <w:rPr>
          <w:rFonts w:ascii="Arial" w:hAnsi="Arial" w:cs="Arial"/>
        </w:rPr>
        <w:t xml:space="preserve"> is</w:t>
      </w:r>
      <w:r w:rsidR="00EC292A">
        <w:rPr>
          <w:rFonts w:ascii="Arial" w:hAnsi="Arial" w:cs="Arial"/>
        </w:rPr>
        <w:t xml:space="preserve"> used to evaluate medical suitability </w:t>
      </w:r>
      <w:r w:rsidR="00DB2680">
        <w:rPr>
          <w:rFonts w:ascii="Arial" w:hAnsi="Arial" w:cs="Arial"/>
        </w:rPr>
        <w:t xml:space="preserve">of </w:t>
      </w:r>
      <w:r w:rsidR="00EC292A">
        <w:rPr>
          <w:rFonts w:ascii="Arial" w:hAnsi="Arial" w:cs="Arial"/>
        </w:rPr>
        <w:t xml:space="preserve">an individual </w:t>
      </w:r>
      <w:r w:rsidR="00990796">
        <w:rPr>
          <w:rFonts w:ascii="Arial" w:hAnsi="Arial" w:cs="Arial"/>
        </w:rPr>
        <w:t xml:space="preserve">applying for, or renewing, </w:t>
      </w:r>
      <w:r w:rsidR="00EC292A">
        <w:rPr>
          <w:rFonts w:ascii="Arial" w:hAnsi="Arial" w:cs="Arial"/>
        </w:rPr>
        <w:t xml:space="preserve">an </w:t>
      </w:r>
      <w:r w:rsidR="00990796">
        <w:rPr>
          <w:rFonts w:ascii="Arial" w:hAnsi="Arial" w:cs="Arial"/>
        </w:rPr>
        <w:t>operator</w:t>
      </w:r>
      <w:r w:rsidR="00967363">
        <w:rPr>
          <w:rFonts w:ascii="Arial" w:hAnsi="Arial" w:cs="Arial"/>
        </w:rPr>
        <w:t xml:space="preserve"> license per </w:t>
      </w:r>
      <w:r w:rsidR="0080152A">
        <w:rPr>
          <w:rFonts w:ascii="Arial" w:hAnsi="Arial" w:cs="Arial"/>
        </w:rPr>
        <w:t>Title 10 of the Code of Federal Regulations (10 CFR), Part 55, “Operators’ licenses</w:t>
      </w:r>
      <w:r w:rsidR="00EC292A">
        <w:rPr>
          <w:rFonts w:ascii="Arial" w:hAnsi="Arial" w:cs="Arial"/>
        </w:rPr>
        <w:t>.</w:t>
      </w:r>
      <w:r w:rsidR="0080152A">
        <w:rPr>
          <w:rFonts w:ascii="Arial" w:hAnsi="Arial" w:cs="Arial"/>
        </w:rPr>
        <w:t>”</w:t>
      </w:r>
      <w:r w:rsidR="00EC292A">
        <w:rPr>
          <w:rFonts w:ascii="Arial" w:hAnsi="Arial" w:cs="Arial"/>
        </w:rPr>
        <w:t xml:space="preserve">  </w:t>
      </w:r>
      <w:r w:rsidR="007D26D6">
        <w:rPr>
          <w:rFonts w:ascii="Arial" w:hAnsi="Arial" w:cs="Arial"/>
        </w:rPr>
        <w:t xml:space="preserve">The information provided in </w:t>
      </w:r>
      <w:r w:rsidR="00AF739E">
        <w:rPr>
          <w:rFonts w:ascii="Arial" w:hAnsi="Arial" w:cs="Arial"/>
        </w:rPr>
        <w:t>this</w:t>
      </w:r>
      <w:r w:rsidR="00EC292A">
        <w:rPr>
          <w:rFonts w:ascii="Arial" w:hAnsi="Arial" w:cs="Arial"/>
        </w:rPr>
        <w:t xml:space="preserve"> form allows the </w:t>
      </w:r>
      <w:r w:rsidR="00A262D4">
        <w:rPr>
          <w:rFonts w:ascii="Arial" w:hAnsi="Arial" w:cs="Arial"/>
        </w:rPr>
        <w:t xml:space="preserve">NRC </w:t>
      </w:r>
      <w:r w:rsidR="00EC292A">
        <w:rPr>
          <w:rFonts w:ascii="Arial" w:hAnsi="Arial" w:cs="Arial"/>
        </w:rPr>
        <w:t xml:space="preserve">to evaluate </w:t>
      </w:r>
      <w:r w:rsidR="00AF739E">
        <w:rPr>
          <w:rFonts w:ascii="Arial" w:hAnsi="Arial" w:cs="Arial"/>
        </w:rPr>
        <w:t>medical status of a licensed operator or applicant</w:t>
      </w:r>
      <w:r w:rsidR="00306F7F">
        <w:rPr>
          <w:rFonts w:ascii="Arial" w:hAnsi="Arial" w:cs="Arial"/>
        </w:rPr>
        <w:t xml:space="preserve"> and apply any necessary medical license restrictions</w:t>
      </w:r>
      <w:r w:rsidR="00E758E8">
        <w:rPr>
          <w:rFonts w:ascii="Arial" w:hAnsi="Arial" w:cs="Arial"/>
        </w:rPr>
        <w:t xml:space="preserve">.  </w:t>
      </w:r>
    </w:p>
    <w:p w14:paraId="75C374EF" w14:textId="77777777" w:rsidR="007D26D6" w:rsidRDefault="007D26D6" w:rsidP="002658A6">
      <w:pPr>
        <w:rPr>
          <w:rFonts w:ascii="Arial" w:hAnsi="Arial" w:cs="Arial"/>
        </w:rPr>
      </w:pPr>
    </w:p>
    <w:p w14:paraId="6669E643" w14:textId="463A36B5" w:rsidR="00C54282" w:rsidRPr="00141268" w:rsidRDefault="00284EE3" w:rsidP="00C54282">
      <w:pPr>
        <w:rPr>
          <w:rFonts w:ascii="Arial" w:hAnsi="Arial" w:cs="Arial"/>
        </w:rPr>
      </w:pPr>
      <w:r w:rsidRPr="00F26183">
        <w:rPr>
          <w:rFonts w:ascii="Arial" w:hAnsi="Arial" w:cs="Arial"/>
        </w:rPr>
        <w:t xml:space="preserve">The </w:t>
      </w:r>
      <w:r w:rsidRPr="00551D07">
        <w:rPr>
          <w:rFonts w:ascii="Arial" w:hAnsi="Arial" w:cs="Arial"/>
        </w:rPr>
        <w:t xml:space="preserve">proposed changes </w:t>
      </w:r>
      <w:r w:rsidR="00C54282" w:rsidRPr="00551D07">
        <w:rPr>
          <w:rFonts w:ascii="Arial" w:hAnsi="Arial" w:cs="Arial"/>
        </w:rPr>
        <w:t xml:space="preserve">would address </w:t>
      </w:r>
      <w:r w:rsidRPr="00551D07">
        <w:rPr>
          <w:rFonts w:ascii="Arial" w:hAnsi="Arial" w:cs="Arial"/>
        </w:rPr>
        <w:t xml:space="preserve">feedback received </w:t>
      </w:r>
      <w:r w:rsidR="00590066" w:rsidRPr="00551D07">
        <w:rPr>
          <w:rFonts w:ascii="Arial" w:hAnsi="Arial" w:cs="Arial"/>
        </w:rPr>
        <w:t xml:space="preserve">from </w:t>
      </w:r>
      <w:r w:rsidR="007A31C7" w:rsidRPr="00551D07">
        <w:rPr>
          <w:rFonts w:ascii="Arial" w:hAnsi="Arial" w:cs="Arial"/>
        </w:rPr>
        <w:t xml:space="preserve">form </w:t>
      </w:r>
      <w:r w:rsidR="00590066" w:rsidRPr="00551D07">
        <w:rPr>
          <w:rFonts w:ascii="Arial" w:hAnsi="Arial" w:cs="Arial"/>
        </w:rPr>
        <w:t>users</w:t>
      </w:r>
      <w:r w:rsidR="003B39E2">
        <w:rPr>
          <w:rFonts w:ascii="Arial" w:hAnsi="Arial" w:cs="Arial"/>
        </w:rPr>
        <w:t xml:space="preserve"> and NRC operator l</w:t>
      </w:r>
      <w:r w:rsidR="00E758E8">
        <w:rPr>
          <w:rFonts w:ascii="Arial" w:hAnsi="Arial" w:cs="Arial"/>
        </w:rPr>
        <w:t xml:space="preserve">icensing </w:t>
      </w:r>
      <w:r w:rsidR="003B39E2">
        <w:rPr>
          <w:rFonts w:ascii="Arial" w:hAnsi="Arial" w:cs="Arial"/>
        </w:rPr>
        <w:t>a</w:t>
      </w:r>
      <w:r w:rsidR="00E758E8">
        <w:rPr>
          <w:rFonts w:ascii="Arial" w:hAnsi="Arial" w:cs="Arial"/>
        </w:rPr>
        <w:t>ssistants</w:t>
      </w:r>
      <w:r w:rsidR="00C54282" w:rsidRPr="00551D07">
        <w:rPr>
          <w:rFonts w:ascii="Arial" w:hAnsi="Arial" w:cs="Arial"/>
        </w:rPr>
        <w:t xml:space="preserve">, </w:t>
      </w:r>
      <w:r w:rsidR="00551D07" w:rsidRPr="00551D07">
        <w:rPr>
          <w:rFonts w:ascii="Arial" w:hAnsi="Arial" w:cs="Arial"/>
        </w:rPr>
        <w:t xml:space="preserve">and </w:t>
      </w:r>
      <w:r w:rsidR="00EC292A">
        <w:rPr>
          <w:rFonts w:ascii="Arial" w:hAnsi="Arial" w:cs="Arial"/>
        </w:rPr>
        <w:t>have been initiated to better align wi</w:t>
      </w:r>
      <w:r w:rsidR="00A262D4">
        <w:rPr>
          <w:rFonts w:ascii="Arial" w:hAnsi="Arial" w:cs="Arial"/>
        </w:rPr>
        <w:t>th the recent revision of NUREG</w:t>
      </w:r>
      <w:r w:rsidR="00967363">
        <w:rPr>
          <w:rFonts w:ascii="Arial" w:hAnsi="Arial" w:cs="Arial"/>
        </w:rPr>
        <w:noBreakHyphen/>
      </w:r>
      <w:r w:rsidR="00967363">
        <w:rPr>
          <w:rFonts w:ascii="Arial" w:hAnsi="Arial" w:cs="Arial"/>
        </w:rPr>
        <w:noBreakHyphen/>
      </w:r>
      <w:r w:rsidR="00EC292A">
        <w:rPr>
          <w:rFonts w:ascii="Arial" w:hAnsi="Arial" w:cs="Arial"/>
        </w:rPr>
        <w:t xml:space="preserve">1021, </w:t>
      </w:r>
      <w:r w:rsidR="00A262D4">
        <w:rPr>
          <w:rFonts w:ascii="Arial" w:hAnsi="Arial" w:cs="Arial"/>
        </w:rPr>
        <w:t>“</w:t>
      </w:r>
      <w:r w:rsidR="00EC292A" w:rsidRPr="00EC292A">
        <w:rPr>
          <w:rFonts w:ascii="Arial" w:hAnsi="Arial" w:cs="Arial"/>
        </w:rPr>
        <w:t>Operator Licensing Examination Standards for Power Reactors</w:t>
      </w:r>
      <w:r w:rsidR="007C7922">
        <w:rPr>
          <w:rFonts w:ascii="Arial" w:hAnsi="Arial" w:cs="Arial"/>
        </w:rPr>
        <w:t xml:space="preserve">, </w:t>
      </w:r>
      <w:r w:rsidR="00EC292A">
        <w:rPr>
          <w:rFonts w:ascii="Arial" w:hAnsi="Arial" w:cs="Arial"/>
        </w:rPr>
        <w:t>Rev</w:t>
      </w:r>
      <w:r w:rsidR="00967363">
        <w:rPr>
          <w:rFonts w:ascii="Arial" w:hAnsi="Arial" w:cs="Arial"/>
        </w:rPr>
        <w:t>.</w:t>
      </w:r>
      <w:r w:rsidR="007C7922">
        <w:rPr>
          <w:rFonts w:ascii="Arial" w:hAnsi="Arial" w:cs="Arial"/>
        </w:rPr>
        <w:t xml:space="preserve"> 11</w:t>
      </w:r>
      <w:r w:rsidR="00EC292A">
        <w:rPr>
          <w:rFonts w:ascii="Arial" w:hAnsi="Arial" w:cs="Arial"/>
        </w:rPr>
        <w:t>.</w:t>
      </w:r>
      <w:r w:rsidR="00A262D4">
        <w:rPr>
          <w:rFonts w:ascii="Arial" w:hAnsi="Arial" w:cs="Arial"/>
        </w:rPr>
        <w:t>”</w:t>
      </w:r>
      <w:r w:rsidR="00EC292A">
        <w:rPr>
          <w:rFonts w:ascii="Arial" w:hAnsi="Arial" w:cs="Arial"/>
        </w:rPr>
        <w:t xml:space="preserve">  </w:t>
      </w:r>
      <w:r w:rsidR="007F1357" w:rsidRPr="007F1357">
        <w:rPr>
          <w:rFonts w:ascii="Arial" w:hAnsi="Arial" w:cs="Arial"/>
        </w:rPr>
        <w:t>The public comment period on NUREG-1021, Rev 11 closed on May 6th, 2017.</w:t>
      </w:r>
      <w:r w:rsidR="007F1357">
        <w:rPr>
          <w:rFonts w:ascii="Arial" w:hAnsi="Arial" w:cs="Arial"/>
        </w:rPr>
        <w:t xml:space="preserve">  </w:t>
      </w:r>
      <w:r w:rsidR="00C54282" w:rsidRPr="00551D07">
        <w:rPr>
          <w:rFonts w:ascii="Arial" w:hAnsi="Arial" w:cs="Arial"/>
        </w:rPr>
        <w:t>The</w:t>
      </w:r>
      <w:r w:rsidR="00551D07" w:rsidRPr="00551D07">
        <w:rPr>
          <w:rFonts w:ascii="Arial" w:hAnsi="Arial" w:cs="Arial"/>
        </w:rPr>
        <w:t>se</w:t>
      </w:r>
      <w:r w:rsidR="00C54282" w:rsidRPr="00551D07">
        <w:rPr>
          <w:rFonts w:ascii="Arial" w:hAnsi="Arial" w:cs="Arial"/>
        </w:rPr>
        <w:t xml:space="preserve"> changes would </w:t>
      </w:r>
      <w:r w:rsidR="00551D07" w:rsidRPr="00551D07">
        <w:rPr>
          <w:rFonts w:ascii="Arial" w:hAnsi="Arial" w:cs="Arial"/>
        </w:rPr>
        <w:t xml:space="preserve">improve the </w:t>
      </w:r>
      <w:r w:rsidR="00AF739E">
        <w:rPr>
          <w:rFonts w:ascii="Arial" w:hAnsi="Arial" w:cs="Arial"/>
        </w:rPr>
        <w:t>usability of the form</w:t>
      </w:r>
      <w:r w:rsidR="00551D07">
        <w:rPr>
          <w:rFonts w:ascii="Arial" w:hAnsi="Arial" w:cs="Arial"/>
        </w:rPr>
        <w:t xml:space="preserve"> and the accuracy and consistency of information reported</w:t>
      </w:r>
      <w:r w:rsidR="00551D07" w:rsidRPr="00551D07">
        <w:rPr>
          <w:rFonts w:ascii="Arial" w:hAnsi="Arial" w:cs="Arial"/>
        </w:rPr>
        <w:t xml:space="preserve">. </w:t>
      </w:r>
      <w:r w:rsidR="000C07DA">
        <w:rPr>
          <w:rFonts w:ascii="Arial" w:hAnsi="Arial" w:cs="Arial"/>
        </w:rPr>
        <w:t xml:space="preserve"> </w:t>
      </w:r>
      <w:r w:rsidR="000C07DA" w:rsidRPr="00141268">
        <w:rPr>
          <w:rFonts w:ascii="Arial" w:hAnsi="Arial" w:cs="Arial"/>
        </w:rPr>
        <w:t>No change in burden is anticipated as a result of these changes.</w:t>
      </w:r>
      <w:r w:rsidR="00770765">
        <w:rPr>
          <w:rFonts w:ascii="Arial" w:hAnsi="Arial" w:cs="Arial"/>
        </w:rPr>
        <w:t xml:space="preserve">  No </w:t>
      </w:r>
      <w:r w:rsidR="00EC292A">
        <w:rPr>
          <w:rFonts w:ascii="Arial" w:hAnsi="Arial" w:cs="Arial"/>
        </w:rPr>
        <w:t xml:space="preserve">significant changes to the amount of additional information </w:t>
      </w:r>
      <w:r w:rsidR="00770765">
        <w:rPr>
          <w:rFonts w:ascii="Arial" w:hAnsi="Arial" w:cs="Arial"/>
        </w:rPr>
        <w:t>being collected</w:t>
      </w:r>
      <w:r w:rsidR="008A443E">
        <w:rPr>
          <w:rFonts w:ascii="Arial" w:hAnsi="Arial" w:cs="Arial"/>
        </w:rPr>
        <w:t xml:space="preserve"> have been noted.  No new regulatory requirements have been initiated.  </w:t>
      </w:r>
    </w:p>
    <w:p w14:paraId="07B398D8" w14:textId="77777777" w:rsidR="00284EE3" w:rsidRDefault="00284EE3" w:rsidP="00E65E71">
      <w:pPr>
        <w:rPr>
          <w:rFonts w:ascii="Arial" w:hAnsi="Arial" w:cs="Arial"/>
        </w:rPr>
      </w:pPr>
    </w:p>
    <w:p w14:paraId="0FFB5DA7" w14:textId="77777777" w:rsidR="00A82A0B" w:rsidRDefault="00590066" w:rsidP="00E65E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51136">
        <w:rPr>
          <w:rFonts w:ascii="Arial" w:hAnsi="Arial" w:cs="Arial"/>
        </w:rPr>
        <w:t xml:space="preserve">NRC </w:t>
      </w:r>
      <w:r w:rsidR="00466C06">
        <w:rPr>
          <w:rFonts w:ascii="Arial" w:hAnsi="Arial" w:cs="Arial"/>
        </w:rPr>
        <w:t xml:space="preserve">is </w:t>
      </w:r>
      <w:r w:rsidR="00E65E71">
        <w:rPr>
          <w:rFonts w:ascii="Arial" w:hAnsi="Arial" w:cs="Arial"/>
        </w:rPr>
        <w:t>propos</w:t>
      </w:r>
      <w:r w:rsidR="00466C06">
        <w:rPr>
          <w:rFonts w:ascii="Arial" w:hAnsi="Arial" w:cs="Arial"/>
        </w:rPr>
        <w:t>ing</w:t>
      </w:r>
      <w:r w:rsidR="00E65E71">
        <w:rPr>
          <w:rFonts w:ascii="Arial" w:hAnsi="Arial" w:cs="Arial"/>
        </w:rPr>
        <w:t xml:space="preserve"> the following changes to </w:t>
      </w:r>
      <w:r w:rsidR="00EC292A">
        <w:rPr>
          <w:rFonts w:ascii="Arial" w:hAnsi="Arial" w:cs="Arial"/>
        </w:rPr>
        <w:t>NRC Form 396</w:t>
      </w:r>
      <w:r w:rsidR="00A51136">
        <w:rPr>
          <w:rFonts w:ascii="Arial" w:hAnsi="Arial" w:cs="Arial"/>
        </w:rPr>
        <w:t xml:space="preserve">, </w:t>
      </w:r>
      <w:r w:rsidR="00EC292A" w:rsidRPr="00EC292A">
        <w:rPr>
          <w:rFonts w:ascii="Arial" w:hAnsi="Arial" w:cs="Arial"/>
        </w:rPr>
        <w:t>Certification of Medical Examination by Facility Licensee</w:t>
      </w:r>
      <w:r>
        <w:rPr>
          <w:rFonts w:ascii="Arial" w:hAnsi="Arial" w:cs="Arial"/>
        </w:rPr>
        <w:t>:</w:t>
      </w:r>
    </w:p>
    <w:p w14:paraId="39449893" w14:textId="77777777" w:rsidR="00A82A0B" w:rsidRDefault="00A82A0B" w:rsidP="00E65E71">
      <w:pPr>
        <w:rPr>
          <w:rFonts w:ascii="Arial" w:hAnsi="Arial" w:cs="Arial"/>
        </w:rPr>
      </w:pPr>
    </w:p>
    <w:p w14:paraId="179E0F21" w14:textId="0DA7BA60" w:rsidR="00EC292A" w:rsidRDefault="008A443E" w:rsidP="00EC292A">
      <w:pPr>
        <w:pStyle w:val="ListParagraph"/>
        <w:numPr>
          <w:ilvl w:val="0"/>
          <w:numId w:val="4"/>
        </w:numPr>
      </w:pPr>
      <w:r>
        <w:t>Added an a</w:t>
      </w:r>
      <w:r w:rsidR="00EC292A">
        <w:t>pplicant mailing address block</w:t>
      </w:r>
      <w:r w:rsidR="0078398B">
        <w:t xml:space="preserve"> to ensure that the NRC has the current</w:t>
      </w:r>
      <w:r w:rsidR="007C5F4D">
        <w:t xml:space="preserve"> mailing address for an</w:t>
      </w:r>
      <w:r w:rsidR="0078398B">
        <w:t xml:space="preserve"> individual ap</w:t>
      </w:r>
      <w:r w:rsidR="00A9271A">
        <w:t>plicant/licensed operator.  The mailing</w:t>
      </w:r>
      <w:r w:rsidR="0078398B">
        <w:t xml:space="preserve"> address is required in order to </w:t>
      </w:r>
      <w:r w:rsidR="00A9271A">
        <w:t>issue initial/amended licenses and inform</w:t>
      </w:r>
      <w:r w:rsidR="007C5F4D">
        <w:t xml:space="preserve"> the </w:t>
      </w:r>
      <w:r w:rsidR="0078398B">
        <w:t>operator of any new or updated license restrictions related to the individual’s medical status</w:t>
      </w:r>
      <w:r w:rsidR="00A9271A">
        <w:t xml:space="preserve">. </w:t>
      </w:r>
      <w:r w:rsidR="00AF739E">
        <w:t xml:space="preserve"> The applicant’s mailing address is originally collected via NRC Form 398.  Applicants/operators are required to update the NRC with changes in medical status via NRC Form 396</w:t>
      </w:r>
      <w:r w:rsidR="00B77C50">
        <w:t>, therefore an update mailing address is required</w:t>
      </w:r>
      <w:r w:rsidR="00AF739E">
        <w:t>.</w:t>
      </w:r>
    </w:p>
    <w:p w14:paraId="25B722A8" w14:textId="77777777" w:rsidR="00EC292A" w:rsidRDefault="008A443E" w:rsidP="00EC292A">
      <w:pPr>
        <w:pStyle w:val="ListParagraph"/>
        <w:numPr>
          <w:ilvl w:val="0"/>
          <w:numId w:val="4"/>
        </w:numPr>
      </w:pPr>
      <w:r>
        <w:t xml:space="preserve">Added a 10 CFR </w:t>
      </w:r>
      <w:r w:rsidR="00EC292A">
        <w:t xml:space="preserve">Part 52 Facility Docket check box </w:t>
      </w:r>
      <w:r>
        <w:t xml:space="preserve">to support </w:t>
      </w:r>
      <w:r w:rsidR="00E758E8">
        <w:t xml:space="preserve">operator </w:t>
      </w:r>
      <w:r>
        <w:t xml:space="preserve">license applications for those facilities licensed under 10 CFR 52.  </w:t>
      </w:r>
    </w:p>
    <w:p w14:paraId="7DB94D50" w14:textId="77777777" w:rsidR="00EC292A" w:rsidRDefault="00E758E8" w:rsidP="00EC292A">
      <w:pPr>
        <w:pStyle w:val="ListParagraph"/>
        <w:numPr>
          <w:ilvl w:val="0"/>
          <w:numId w:val="4"/>
        </w:numPr>
      </w:pPr>
      <w:r>
        <w:t xml:space="preserve">Updated </w:t>
      </w:r>
      <w:r w:rsidR="008A443E">
        <w:t xml:space="preserve">check blocks to allow applicants to certify their medical status using </w:t>
      </w:r>
      <w:r w:rsidR="00675DAE">
        <w:t xml:space="preserve">the </w:t>
      </w:r>
      <w:r>
        <w:t>most recent</w:t>
      </w:r>
      <w:r w:rsidR="008A443E">
        <w:t xml:space="preserve"> revisions of </w:t>
      </w:r>
      <w:r w:rsidR="00EC292A">
        <w:t xml:space="preserve">ANSI/ANS </w:t>
      </w:r>
      <w:r w:rsidR="008A443E">
        <w:t>3.4-2013 and ANSI/ANS 15.4-2016.</w:t>
      </w:r>
    </w:p>
    <w:p w14:paraId="48D7DE70" w14:textId="77777777" w:rsidR="00EC292A" w:rsidRDefault="008A443E" w:rsidP="00EC292A">
      <w:pPr>
        <w:pStyle w:val="ListParagraph"/>
        <w:numPr>
          <w:ilvl w:val="0"/>
          <w:numId w:val="4"/>
        </w:numPr>
      </w:pPr>
      <w:r>
        <w:t xml:space="preserve">Added </w:t>
      </w:r>
      <w:r w:rsidR="00EC292A">
        <w:t>Physician’s Certifica</w:t>
      </w:r>
      <w:r>
        <w:t>tion date (date of medical examination) in order to</w:t>
      </w:r>
      <w:r w:rsidR="00E758E8">
        <w:t xml:space="preserve"> support NRC verification of the two-year medical examination requirement for licensed operators</w:t>
      </w:r>
      <w:r>
        <w:t xml:space="preserve">.  </w:t>
      </w:r>
    </w:p>
    <w:p w14:paraId="1C7D4994" w14:textId="77777777" w:rsidR="00EC292A" w:rsidRDefault="00EC292A" w:rsidP="00EC292A">
      <w:pPr>
        <w:pStyle w:val="ListParagraph"/>
        <w:numPr>
          <w:ilvl w:val="0"/>
          <w:numId w:val="4"/>
        </w:numPr>
      </w:pPr>
      <w:r>
        <w:t>A</w:t>
      </w:r>
      <w:r w:rsidR="008A443E">
        <w:t>dded a</w:t>
      </w:r>
      <w:r>
        <w:t xml:space="preserve">pplicant </w:t>
      </w:r>
      <w:r w:rsidR="008A443E">
        <w:t>Name and Docket Number to the</w:t>
      </w:r>
      <w:r>
        <w:t xml:space="preserve"> second page </w:t>
      </w:r>
      <w:r w:rsidR="008A443E">
        <w:t>of the form</w:t>
      </w:r>
      <w:r w:rsidR="00E758E8">
        <w:t xml:space="preserve"> to ensure more effective and efficient document tracking and processing.  </w:t>
      </w:r>
    </w:p>
    <w:p w14:paraId="0D7C72E8" w14:textId="6AB57EE8" w:rsidR="00EC292A" w:rsidRDefault="00EC292A" w:rsidP="00EC292A">
      <w:pPr>
        <w:pStyle w:val="ListParagraph"/>
        <w:numPr>
          <w:ilvl w:val="0"/>
          <w:numId w:val="4"/>
        </w:numPr>
      </w:pPr>
      <w:r>
        <w:t>A</w:t>
      </w:r>
      <w:r w:rsidR="008A443E">
        <w:t xml:space="preserve">dded an applicant </w:t>
      </w:r>
      <w:r w:rsidR="00675DAE">
        <w:t xml:space="preserve">acknowledgement </w:t>
      </w:r>
      <w:r w:rsidR="008A443E">
        <w:t>statement and appl</w:t>
      </w:r>
      <w:r w:rsidR="00E758E8">
        <w:t xml:space="preserve">icant signature/date to </w:t>
      </w:r>
      <w:r w:rsidR="007F7C69">
        <w:t xml:space="preserve">ensure that the individual applicant </w:t>
      </w:r>
      <w:r w:rsidR="00675DAE">
        <w:t>acknowledges</w:t>
      </w:r>
      <w:r w:rsidR="007F7C69">
        <w:t xml:space="preserve"> the details of the medical certification being submitted in support of his or her license application and authorizes the release of the medical information to the NRC.</w:t>
      </w:r>
    </w:p>
    <w:p w14:paraId="7A50F456" w14:textId="77777777" w:rsidR="004F66F6" w:rsidRPr="001E3B04" w:rsidRDefault="004F66F6" w:rsidP="00597909">
      <w:pPr>
        <w:pStyle w:val="ListParagraph"/>
        <w:spacing w:line="240" w:lineRule="auto"/>
      </w:pPr>
    </w:p>
    <w:p w14:paraId="13399B11" w14:textId="77777777" w:rsidR="00590066" w:rsidRPr="001E3B04" w:rsidRDefault="00590066" w:rsidP="00597909">
      <w:pPr>
        <w:ind w:left="360"/>
      </w:pPr>
    </w:p>
    <w:sectPr w:rsidR="00590066" w:rsidRPr="001E3B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02DEA" w14:textId="77777777" w:rsidR="00263DD8" w:rsidRDefault="00263DD8" w:rsidP="00260E51">
      <w:r>
        <w:separator/>
      </w:r>
    </w:p>
  </w:endnote>
  <w:endnote w:type="continuationSeparator" w:id="0">
    <w:p w14:paraId="1A5461C1" w14:textId="77777777" w:rsidR="00263DD8" w:rsidRDefault="00263DD8" w:rsidP="00260E51">
      <w:r>
        <w:continuationSeparator/>
      </w:r>
    </w:p>
  </w:endnote>
  <w:endnote w:type="continuationNotice" w:id="1">
    <w:p w14:paraId="59D4AC1A" w14:textId="77777777" w:rsidR="00263DD8" w:rsidRDefault="00263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07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E8D9B" w14:textId="77777777" w:rsidR="00260E51" w:rsidRDefault="00260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4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8B3E84" w14:textId="77777777" w:rsidR="00260E51" w:rsidRDefault="00260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B31FB" w14:textId="77777777" w:rsidR="00263DD8" w:rsidRDefault="00263DD8" w:rsidP="00260E51">
      <w:r>
        <w:separator/>
      </w:r>
    </w:p>
  </w:footnote>
  <w:footnote w:type="continuationSeparator" w:id="0">
    <w:p w14:paraId="49ACA2CC" w14:textId="77777777" w:rsidR="00263DD8" w:rsidRDefault="00263DD8" w:rsidP="00260E51">
      <w:r>
        <w:continuationSeparator/>
      </w:r>
    </w:p>
  </w:footnote>
  <w:footnote w:type="continuationNotice" w:id="1">
    <w:p w14:paraId="37E4725F" w14:textId="77777777" w:rsidR="00263DD8" w:rsidRDefault="00263D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626FA"/>
    <w:multiLevelType w:val="hybridMultilevel"/>
    <w:tmpl w:val="E2CE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A56E8"/>
    <w:multiLevelType w:val="hybridMultilevel"/>
    <w:tmpl w:val="88E8C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F2820CE"/>
    <w:multiLevelType w:val="hybridMultilevel"/>
    <w:tmpl w:val="F16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71A10"/>
    <w:multiLevelType w:val="hybridMultilevel"/>
    <w:tmpl w:val="3E8ABD00"/>
    <w:lvl w:ilvl="0" w:tplc="36443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8C251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B563F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A6463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CF8C64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70A2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7495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5A8D3E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9E204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77A66566"/>
    <w:multiLevelType w:val="hybridMultilevel"/>
    <w:tmpl w:val="9C36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240AB"/>
    <w:multiLevelType w:val="hybridMultilevel"/>
    <w:tmpl w:val="4DBED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89"/>
    <w:rsid w:val="0004301F"/>
    <w:rsid w:val="00056ED5"/>
    <w:rsid w:val="000C07DA"/>
    <w:rsid w:val="000E2C95"/>
    <w:rsid w:val="00134C28"/>
    <w:rsid w:val="00141268"/>
    <w:rsid w:val="001E3B04"/>
    <w:rsid w:val="0020235B"/>
    <w:rsid w:val="0024177D"/>
    <w:rsid w:val="00260E51"/>
    <w:rsid w:val="00263DD8"/>
    <w:rsid w:val="002658A6"/>
    <w:rsid w:val="002664D1"/>
    <w:rsid w:val="00272AAF"/>
    <w:rsid w:val="00284EE3"/>
    <w:rsid w:val="002C69DC"/>
    <w:rsid w:val="002E2EA9"/>
    <w:rsid w:val="00306F7F"/>
    <w:rsid w:val="0032298D"/>
    <w:rsid w:val="003B39E2"/>
    <w:rsid w:val="003E1089"/>
    <w:rsid w:val="003F35F3"/>
    <w:rsid w:val="00466C06"/>
    <w:rsid w:val="00481071"/>
    <w:rsid w:val="0049006E"/>
    <w:rsid w:val="00492E50"/>
    <w:rsid w:val="004A1C6C"/>
    <w:rsid w:val="004A5176"/>
    <w:rsid w:val="004B1DC3"/>
    <w:rsid w:val="004C092E"/>
    <w:rsid w:val="004D0558"/>
    <w:rsid w:val="004F66F6"/>
    <w:rsid w:val="00513FCD"/>
    <w:rsid w:val="005503E7"/>
    <w:rsid w:val="00551D07"/>
    <w:rsid w:val="00565620"/>
    <w:rsid w:val="00575336"/>
    <w:rsid w:val="00590066"/>
    <w:rsid w:val="00597909"/>
    <w:rsid w:val="005F4D3C"/>
    <w:rsid w:val="005F7153"/>
    <w:rsid w:val="00626AD4"/>
    <w:rsid w:val="006540EA"/>
    <w:rsid w:val="0066798B"/>
    <w:rsid w:val="00675DAE"/>
    <w:rsid w:val="006900CF"/>
    <w:rsid w:val="00691489"/>
    <w:rsid w:val="00692DC3"/>
    <w:rsid w:val="0069748D"/>
    <w:rsid w:val="007430E7"/>
    <w:rsid w:val="0075037E"/>
    <w:rsid w:val="00766A4D"/>
    <w:rsid w:val="00770765"/>
    <w:rsid w:val="0078398B"/>
    <w:rsid w:val="007A31C7"/>
    <w:rsid w:val="007C5675"/>
    <w:rsid w:val="007C5F4D"/>
    <w:rsid w:val="007C7922"/>
    <w:rsid w:val="007D26D6"/>
    <w:rsid w:val="007F1357"/>
    <w:rsid w:val="007F642F"/>
    <w:rsid w:val="007F7C69"/>
    <w:rsid w:val="0080152A"/>
    <w:rsid w:val="00803EDD"/>
    <w:rsid w:val="00845C06"/>
    <w:rsid w:val="00847F34"/>
    <w:rsid w:val="008A443E"/>
    <w:rsid w:val="008E6D84"/>
    <w:rsid w:val="00967363"/>
    <w:rsid w:val="00972E32"/>
    <w:rsid w:val="00990796"/>
    <w:rsid w:val="009A1873"/>
    <w:rsid w:val="009C07C0"/>
    <w:rsid w:val="009F7CCB"/>
    <w:rsid w:val="00A262D4"/>
    <w:rsid w:val="00A45790"/>
    <w:rsid w:val="00A51136"/>
    <w:rsid w:val="00A54277"/>
    <w:rsid w:val="00A82A0B"/>
    <w:rsid w:val="00A9271A"/>
    <w:rsid w:val="00AA482C"/>
    <w:rsid w:val="00AF739E"/>
    <w:rsid w:val="00B0219B"/>
    <w:rsid w:val="00B10020"/>
    <w:rsid w:val="00B4239C"/>
    <w:rsid w:val="00B540BE"/>
    <w:rsid w:val="00B74C2A"/>
    <w:rsid w:val="00B77C50"/>
    <w:rsid w:val="00BA4A37"/>
    <w:rsid w:val="00BE5BDA"/>
    <w:rsid w:val="00BF76C3"/>
    <w:rsid w:val="00C332E9"/>
    <w:rsid w:val="00C54282"/>
    <w:rsid w:val="00C80B5A"/>
    <w:rsid w:val="00CA674A"/>
    <w:rsid w:val="00CF5CCC"/>
    <w:rsid w:val="00CF6836"/>
    <w:rsid w:val="00D330DD"/>
    <w:rsid w:val="00D4228E"/>
    <w:rsid w:val="00DA2435"/>
    <w:rsid w:val="00DB2680"/>
    <w:rsid w:val="00DE7F3C"/>
    <w:rsid w:val="00E33427"/>
    <w:rsid w:val="00E65E71"/>
    <w:rsid w:val="00E758E8"/>
    <w:rsid w:val="00EA1917"/>
    <w:rsid w:val="00EC292A"/>
    <w:rsid w:val="00EF2A2D"/>
    <w:rsid w:val="00F13943"/>
    <w:rsid w:val="00F26183"/>
    <w:rsid w:val="00F421D4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89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089"/>
    <w:pPr>
      <w:spacing w:line="276" w:lineRule="auto"/>
      <w:ind w:left="720"/>
      <w:contextualSpacing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5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0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51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89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089"/>
    <w:pPr>
      <w:spacing w:line="276" w:lineRule="auto"/>
      <w:ind w:left="720"/>
      <w:contextualSpacing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5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0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5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KEB1</dc:creator>
  <cp:lastModifiedBy>SYSTEM</cp:lastModifiedBy>
  <cp:revision>2</cp:revision>
  <cp:lastPrinted>2016-12-20T20:57:00Z</cp:lastPrinted>
  <dcterms:created xsi:type="dcterms:W3CDTF">2017-07-26T18:28:00Z</dcterms:created>
  <dcterms:modified xsi:type="dcterms:W3CDTF">2017-07-26T18:28:00Z</dcterms:modified>
</cp:coreProperties>
</file>