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26536" w14:textId="77777777" w:rsidR="00BB0C78" w:rsidRDefault="00BB0C78" w:rsidP="00447C1E">
      <w:pPr>
        <w:tabs>
          <w:tab w:val="center" w:pos="4680"/>
        </w:tabs>
        <w:suppressAutoHyphens/>
        <w:spacing w:line="480" w:lineRule="auto"/>
        <w:jc w:val="center"/>
        <w:rPr>
          <w:rFonts w:ascii="Times New Roman" w:hAnsi="Times New Roman"/>
          <w:b/>
          <w:szCs w:val="24"/>
        </w:rPr>
      </w:pPr>
      <w:bookmarkStart w:id="0" w:name="_GoBack"/>
      <w:bookmarkEnd w:id="0"/>
    </w:p>
    <w:p w14:paraId="2FA1A0A9" w14:textId="77777777" w:rsidR="00BB0C78" w:rsidRDefault="00BB0C78" w:rsidP="00447C1E">
      <w:pPr>
        <w:tabs>
          <w:tab w:val="center" w:pos="4680"/>
        </w:tabs>
        <w:suppressAutoHyphens/>
        <w:spacing w:line="480" w:lineRule="auto"/>
        <w:jc w:val="center"/>
        <w:rPr>
          <w:rFonts w:ascii="Times New Roman" w:hAnsi="Times New Roman"/>
          <w:b/>
          <w:szCs w:val="24"/>
        </w:rPr>
      </w:pPr>
    </w:p>
    <w:p w14:paraId="669D3747" w14:textId="77777777" w:rsidR="00BB0C78" w:rsidRDefault="00BB0C78" w:rsidP="00447C1E">
      <w:pPr>
        <w:tabs>
          <w:tab w:val="center" w:pos="4680"/>
        </w:tabs>
        <w:suppressAutoHyphens/>
        <w:spacing w:line="480" w:lineRule="auto"/>
        <w:jc w:val="center"/>
        <w:rPr>
          <w:rFonts w:ascii="Times New Roman" w:hAnsi="Times New Roman"/>
          <w:b/>
          <w:szCs w:val="24"/>
        </w:rPr>
      </w:pPr>
    </w:p>
    <w:p w14:paraId="385E8E5D" w14:textId="77777777" w:rsidR="00BB0C78" w:rsidRDefault="00BB0C78" w:rsidP="00447C1E">
      <w:pPr>
        <w:tabs>
          <w:tab w:val="center" w:pos="4680"/>
        </w:tabs>
        <w:suppressAutoHyphens/>
        <w:spacing w:line="480" w:lineRule="auto"/>
        <w:jc w:val="center"/>
        <w:rPr>
          <w:rFonts w:ascii="Times New Roman" w:hAnsi="Times New Roman"/>
          <w:b/>
          <w:szCs w:val="24"/>
        </w:rPr>
      </w:pPr>
    </w:p>
    <w:p w14:paraId="71763CFF"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600EEC5C" w14:textId="2455BDAA"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9F7E1A" w:rsidRPr="00BD1DD0">
        <w:rPr>
          <w:rFonts w:ascii="Times New Roman" w:hAnsi="Times New Roman"/>
          <w:b/>
          <w:szCs w:val="24"/>
          <w:lang w:val="es-US"/>
        </w:rPr>
        <w:t>[</w:t>
      </w:r>
      <w:r w:rsidR="00E94B0D">
        <w:rPr>
          <w:rFonts w:ascii="Times New Roman" w:hAnsi="Times New Roman"/>
          <w:b/>
          <w:szCs w:val="24"/>
          <w:lang w:val="es-US"/>
        </w:rPr>
        <w:t>NEW</w:t>
      </w:r>
      <w:r w:rsidR="009F7E1A" w:rsidRPr="00BD1DD0">
        <w:rPr>
          <w:rFonts w:ascii="Times New Roman" w:hAnsi="Times New Roman"/>
          <w:b/>
          <w:szCs w:val="24"/>
          <w:lang w:val="es-US"/>
        </w:rPr>
        <w:t>]</w:t>
      </w:r>
      <w:r w:rsidR="00B335C9" w:rsidRPr="00BD1DD0">
        <w:rPr>
          <w:rFonts w:ascii="Times New Roman" w:hAnsi="Times New Roman"/>
          <w:b/>
          <w:szCs w:val="24"/>
          <w:lang w:val="es-US"/>
        </w:rPr>
        <w:t xml:space="preserve">:  </w:t>
      </w:r>
    </w:p>
    <w:p w14:paraId="378E6AA7" w14:textId="536BE435" w:rsidR="00B016CA" w:rsidRPr="00E064E6" w:rsidRDefault="00B016CA" w:rsidP="00B016CA">
      <w:pPr>
        <w:pStyle w:val="NormalSS"/>
        <w:spacing w:line="480" w:lineRule="auto"/>
        <w:ind w:firstLine="0"/>
        <w:jc w:val="center"/>
        <w:rPr>
          <w:b/>
          <w:i/>
          <w:color w:val="000000"/>
        </w:rPr>
      </w:pPr>
      <w:r w:rsidRPr="00E064E6">
        <w:rPr>
          <w:b/>
          <w:i/>
          <w:color w:val="000000"/>
        </w:rPr>
        <w:t>Assessment of States’ Use of Computer Matching Protocols in SNAP</w:t>
      </w:r>
    </w:p>
    <w:p w14:paraId="6D9E4B5A" w14:textId="77777777" w:rsidR="00B335C9" w:rsidRDefault="00B335C9" w:rsidP="00447C1E">
      <w:pPr>
        <w:tabs>
          <w:tab w:val="right" w:pos="9360"/>
        </w:tabs>
        <w:spacing w:line="480" w:lineRule="auto"/>
        <w:jc w:val="center"/>
        <w:rPr>
          <w:rFonts w:ascii="Times New Roman" w:hAnsi="Times New Roman"/>
          <w:szCs w:val="24"/>
          <w:lang w:val="es-US"/>
        </w:rPr>
      </w:pPr>
    </w:p>
    <w:p w14:paraId="1E884B05" w14:textId="77777777" w:rsidR="00BB0C78" w:rsidRDefault="00BB0C78" w:rsidP="00447C1E">
      <w:pPr>
        <w:tabs>
          <w:tab w:val="right" w:pos="9360"/>
        </w:tabs>
        <w:spacing w:line="480" w:lineRule="auto"/>
        <w:jc w:val="center"/>
        <w:rPr>
          <w:rFonts w:ascii="Times New Roman" w:hAnsi="Times New Roman"/>
          <w:szCs w:val="24"/>
          <w:lang w:val="es-US"/>
        </w:rPr>
      </w:pPr>
    </w:p>
    <w:p w14:paraId="6DB2D25C" w14:textId="77777777" w:rsidR="00BB0C78" w:rsidRDefault="00BB0C78" w:rsidP="00447C1E">
      <w:pPr>
        <w:tabs>
          <w:tab w:val="right" w:pos="9360"/>
        </w:tabs>
        <w:spacing w:line="480" w:lineRule="auto"/>
        <w:jc w:val="center"/>
        <w:rPr>
          <w:rFonts w:ascii="Times New Roman" w:hAnsi="Times New Roman"/>
          <w:szCs w:val="24"/>
          <w:lang w:val="es-US"/>
        </w:rPr>
      </w:pPr>
    </w:p>
    <w:p w14:paraId="003D0192" w14:textId="77777777" w:rsidR="00BB0C78" w:rsidRDefault="00BB0C78" w:rsidP="00447C1E">
      <w:pPr>
        <w:tabs>
          <w:tab w:val="right" w:pos="9360"/>
        </w:tabs>
        <w:spacing w:line="480" w:lineRule="auto"/>
        <w:jc w:val="center"/>
        <w:rPr>
          <w:rFonts w:ascii="Times New Roman" w:hAnsi="Times New Roman"/>
          <w:szCs w:val="24"/>
          <w:lang w:val="es-US"/>
        </w:rPr>
      </w:pPr>
    </w:p>
    <w:p w14:paraId="3F71F1F7" w14:textId="77777777" w:rsidR="00BB0C78" w:rsidRDefault="00BB0C78" w:rsidP="00447C1E">
      <w:pPr>
        <w:tabs>
          <w:tab w:val="right" w:pos="9360"/>
        </w:tabs>
        <w:spacing w:line="480" w:lineRule="auto"/>
        <w:jc w:val="center"/>
        <w:rPr>
          <w:rFonts w:ascii="Times New Roman" w:hAnsi="Times New Roman"/>
          <w:szCs w:val="24"/>
          <w:lang w:val="es-US"/>
        </w:rPr>
      </w:pPr>
    </w:p>
    <w:p w14:paraId="115C65DB" w14:textId="77777777" w:rsidR="00BB0C78" w:rsidRDefault="00BB0C78" w:rsidP="00447C1E">
      <w:pPr>
        <w:tabs>
          <w:tab w:val="right" w:pos="9360"/>
        </w:tabs>
        <w:spacing w:line="480" w:lineRule="auto"/>
        <w:jc w:val="center"/>
        <w:rPr>
          <w:rFonts w:ascii="Times New Roman" w:hAnsi="Times New Roman"/>
          <w:szCs w:val="24"/>
          <w:lang w:val="es-US"/>
        </w:rPr>
      </w:pPr>
    </w:p>
    <w:p w14:paraId="20BC2B3F" w14:textId="77777777" w:rsidR="00BB0C78" w:rsidRDefault="00BB0C78" w:rsidP="00447C1E">
      <w:pPr>
        <w:tabs>
          <w:tab w:val="right" w:pos="9360"/>
        </w:tabs>
        <w:spacing w:line="480" w:lineRule="auto"/>
        <w:jc w:val="center"/>
        <w:rPr>
          <w:rFonts w:ascii="Times New Roman" w:hAnsi="Times New Roman"/>
          <w:szCs w:val="24"/>
          <w:lang w:val="es-US"/>
        </w:rPr>
      </w:pPr>
    </w:p>
    <w:p w14:paraId="6DD3DB90" w14:textId="77777777" w:rsidR="00BB0C78" w:rsidRPr="002568E6" w:rsidRDefault="00BB0C78" w:rsidP="00447C1E">
      <w:pPr>
        <w:tabs>
          <w:tab w:val="right" w:pos="9360"/>
        </w:tabs>
        <w:spacing w:line="480" w:lineRule="auto"/>
        <w:jc w:val="center"/>
        <w:rPr>
          <w:rFonts w:ascii="Times New Roman" w:hAnsi="Times New Roman"/>
          <w:szCs w:val="24"/>
          <w:lang w:val="es-US"/>
        </w:rPr>
      </w:pPr>
    </w:p>
    <w:p w14:paraId="365C8F5C" w14:textId="77777777" w:rsidR="00F10075" w:rsidRPr="00B63C73" w:rsidRDefault="00F10075" w:rsidP="00F10075">
      <w:pPr>
        <w:jc w:val="center"/>
        <w:rPr>
          <w:rFonts w:ascii="Times New Roman" w:hAnsi="Times New Roman"/>
          <w:szCs w:val="24"/>
        </w:rPr>
      </w:pPr>
      <w:r w:rsidRPr="007F2120">
        <w:rPr>
          <w:rFonts w:ascii="Times New Roman" w:hAnsi="Times New Roman"/>
          <w:szCs w:val="24"/>
        </w:rPr>
        <w:t xml:space="preserve">Contracting Officer Representative: </w:t>
      </w:r>
      <w:r w:rsidRPr="00B63C73">
        <w:rPr>
          <w:rFonts w:ascii="Times New Roman" w:hAnsi="Times New Roman"/>
          <w:szCs w:val="24"/>
        </w:rPr>
        <w:t>Danielle Deemer</w:t>
      </w:r>
    </w:p>
    <w:p w14:paraId="1AEDD444" w14:textId="77777777" w:rsidR="00F10075" w:rsidRPr="00B63C73" w:rsidRDefault="00F10075" w:rsidP="00F10075">
      <w:pPr>
        <w:jc w:val="center"/>
        <w:rPr>
          <w:rFonts w:ascii="Times New Roman" w:hAnsi="Times New Roman"/>
          <w:b/>
          <w:szCs w:val="24"/>
        </w:rPr>
      </w:pPr>
    </w:p>
    <w:p w14:paraId="30F506AD" w14:textId="77777777" w:rsidR="00F10075" w:rsidRPr="00B63C73" w:rsidRDefault="00F10075" w:rsidP="00F10075">
      <w:pPr>
        <w:spacing w:line="480" w:lineRule="auto"/>
        <w:jc w:val="center"/>
        <w:rPr>
          <w:rFonts w:ascii="Times New Roman" w:hAnsi="Times New Roman"/>
          <w:szCs w:val="24"/>
        </w:rPr>
      </w:pPr>
      <w:r w:rsidRPr="00B63C73">
        <w:rPr>
          <w:rFonts w:ascii="Times New Roman" w:hAnsi="Times New Roman"/>
          <w:szCs w:val="24"/>
        </w:rPr>
        <w:t>USDA, Food and Nutrition Service</w:t>
      </w:r>
    </w:p>
    <w:p w14:paraId="430DE9BF" w14:textId="77777777" w:rsidR="00F10075" w:rsidRPr="00B63C73" w:rsidRDefault="00F10075" w:rsidP="00F10075">
      <w:pPr>
        <w:spacing w:line="480" w:lineRule="auto"/>
        <w:jc w:val="center"/>
        <w:rPr>
          <w:rFonts w:ascii="Times New Roman" w:hAnsi="Times New Roman"/>
          <w:szCs w:val="24"/>
        </w:rPr>
      </w:pPr>
      <w:r w:rsidRPr="00B63C73">
        <w:rPr>
          <w:rFonts w:ascii="Times New Roman" w:hAnsi="Times New Roman"/>
          <w:szCs w:val="24"/>
        </w:rPr>
        <w:t>3101 Park Center Drive</w:t>
      </w:r>
    </w:p>
    <w:p w14:paraId="07CD287F" w14:textId="77777777" w:rsidR="00F10075" w:rsidRPr="00B63C73" w:rsidRDefault="00F10075" w:rsidP="00F10075">
      <w:pPr>
        <w:spacing w:line="480" w:lineRule="auto"/>
        <w:jc w:val="center"/>
        <w:rPr>
          <w:rFonts w:ascii="Times New Roman" w:hAnsi="Times New Roman"/>
          <w:szCs w:val="24"/>
        </w:rPr>
      </w:pPr>
      <w:r w:rsidRPr="00B63C73">
        <w:rPr>
          <w:rFonts w:ascii="Times New Roman" w:hAnsi="Times New Roman"/>
          <w:szCs w:val="24"/>
        </w:rPr>
        <w:t>Alexandria, Virginia 22302</w:t>
      </w:r>
    </w:p>
    <w:p w14:paraId="64973706" w14:textId="6956B9B5" w:rsidR="00F10075" w:rsidRPr="00B63C73" w:rsidRDefault="00C326CA" w:rsidP="00F10075">
      <w:pPr>
        <w:spacing w:line="480" w:lineRule="auto"/>
        <w:jc w:val="center"/>
        <w:rPr>
          <w:rFonts w:ascii="Times New Roman" w:hAnsi="Times New Roman"/>
          <w:szCs w:val="24"/>
        </w:rPr>
      </w:pPr>
      <w:r>
        <w:rPr>
          <w:rFonts w:ascii="Times New Roman" w:hAnsi="Times New Roman"/>
          <w:szCs w:val="24"/>
        </w:rPr>
        <w:t>August</w:t>
      </w:r>
      <w:r w:rsidRPr="00B63C73">
        <w:rPr>
          <w:rFonts w:ascii="Times New Roman" w:hAnsi="Times New Roman"/>
          <w:szCs w:val="24"/>
        </w:rPr>
        <w:t xml:space="preserve"> </w:t>
      </w:r>
      <w:r w:rsidR="00F10075" w:rsidRPr="00B63C73">
        <w:rPr>
          <w:rFonts w:ascii="Times New Roman" w:hAnsi="Times New Roman"/>
          <w:szCs w:val="24"/>
        </w:rPr>
        <w:t>2017</w:t>
      </w:r>
    </w:p>
    <w:p w14:paraId="236AAD98" w14:textId="77777777" w:rsidR="00447C1E" w:rsidRPr="002568E6" w:rsidRDefault="00447C1E" w:rsidP="00447C1E">
      <w:pPr>
        <w:spacing w:line="480" w:lineRule="auto"/>
        <w:jc w:val="center"/>
        <w:rPr>
          <w:rFonts w:ascii="Times New Roman" w:hAnsi="Times New Roman"/>
          <w:szCs w:val="24"/>
        </w:rPr>
      </w:pPr>
    </w:p>
    <w:p w14:paraId="4E925724"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5F25DF63"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4AF7B49A" w14:textId="42B72699"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B220C5">
          <w:rPr>
            <w:webHidden/>
          </w:rPr>
          <w:t>4</w:t>
        </w:r>
        <w:r w:rsidR="00BD1DD0">
          <w:rPr>
            <w:webHidden/>
          </w:rPr>
          <w:fldChar w:fldCharType="end"/>
        </w:r>
      </w:hyperlink>
    </w:p>
    <w:p w14:paraId="1BD85768" w14:textId="7A997A53" w:rsidR="00BD1DD0" w:rsidRDefault="00D2349D">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B220C5">
          <w:rPr>
            <w:webHidden/>
          </w:rPr>
          <w:t>6</w:t>
        </w:r>
        <w:r w:rsidR="00BD1DD0">
          <w:rPr>
            <w:webHidden/>
          </w:rPr>
          <w:fldChar w:fldCharType="end"/>
        </w:r>
      </w:hyperlink>
    </w:p>
    <w:p w14:paraId="559DF3FE" w14:textId="6CF6C307" w:rsidR="00BD1DD0" w:rsidRDefault="00D2349D">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B220C5">
          <w:rPr>
            <w:webHidden/>
          </w:rPr>
          <w:t>11</w:t>
        </w:r>
        <w:r w:rsidR="00BD1DD0">
          <w:rPr>
            <w:webHidden/>
          </w:rPr>
          <w:fldChar w:fldCharType="end"/>
        </w:r>
      </w:hyperlink>
    </w:p>
    <w:p w14:paraId="27A62E7E" w14:textId="51A4CD91" w:rsidR="00BD1DD0" w:rsidRDefault="00D2349D">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B220C5">
          <w:rPr>
            <w:webHidden/>
          </w:rPr>
          <w:t>12</w:t>
        </w:r>
        <w:r w:rsidR="00BD1DD0">
          <w:rPr>
            <w:webHidden/>
          </w:rPr>
          <w:fldChar w:fldCharType="end"/>
        </w:r>
      </w:hyperlink>
    </w:p>
    <w:p w14:paraId="2D525BBC" w14:textId="3A6F0E6A" w:rsidR="00BD1DD0" w:rsidRDefault="00D2349D">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B220C5">
          <w:rPr>
            <w:webHidden/>
          </w:rPr>
          <w:t>13</w:t>
        </w:r>
        <w:r w:rsidR="00BD1DD0">
          <w:rPr>
            <w:webHidden/>
          </w:rPr>
          <w:fldChar w:fldCharType="end"/>
        </w:r>
      </w:hyperlink>
    </w:p>
    <w:p w14:paraId="4B960B78" w14:textId="5188D113" w:rsidR="00BD1DD0" w:rsidRDefault="00D2349D">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B220C5">
          <w:rPr>
            <w:webHidden/>
          </w:rPr>
          <w:t>13</w:t>
        </w:r>
        <w:r w:rsidR="00BD1DD0">
          <w:rPr>
            <w:webHidden/>
          </w:rPr>
          <w:fldChar w:fldCharType="end"/>
        </w:r>
      </w:hyperlink>
    </w:p>
    <w:p w14:paraId="5642E212" w14:textId="08C99435" w:rsidR="00BD1DD0" w:rsidRDefault="00D2349D">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B220C5">
          <w:rPr>
            <w:webHidden/>
          </w:rPr>
          <w:t>14</w:t>
        </w:r>
        <w:r w:rsidR="00BD1DD0">
          <w:rPr>
            <w:webHidden/>
          </w:rPr>
          <w:fldChar w:fldCharType="end"/>
        </w:r>
      </w:hyperlink>
    </w:p>
    <w:p w14:paraId="5EE7A075" w14:textId="48D94ABA" w:rsidR="00BD1DD0" w:rsidRDefault="00D2349D">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B220C5">
          <w:rPr>
            <w:webHidden/>
          </w:rPr>
          <w:t>15</w:t>
        </w:r>
        <w:r w:rsidR="00BD1DD0">
          <w:rPr>
            <w:webHidden/>
          </w:rPr>
          <w:fldChar w:fldCharType="end"/>
        </w:r>
      </w:hyperlink>
    </w:p>
    <w:p w14:paraId="77039320" w14:textId="3EA26F68" w:rsidR="00BD1DD0" w:rsidRDefault="00D2349D">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B220C5">
          <w:rPr>
            <w:webHidden/>
          </w:rPr>
          <w:t>16</w:t>
        </w:r>
        <w:r w:rsidR="00BD1DD0">
          <w:rPr>
            <w:webHidden/>
          </w:rPr>
          <w:fldChar w:fldCharType="end"/>
        </w:r>
      </w:hyperlink>
    </w:p>
    <w:p w14:paraId="5F301EAC" w14:textId="1C9B8B16" w:rsidR="00BD1DD0" w:rsidRDefault="00D2349D">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B220C5">
          <w:rPr>
            <w:webHidden/>
          </w:rPr>
          <w:t>16</w:t>
        </w:r>
        <w:r w:rsidR="00BD1DD0">
          <w:rPr>
            <w:webHidden/>
          </w:rPr>
          <w:fldChar w:fldCharType="end"/>
        </w:r>
      </w:hyperlink>
    </w:p>
    <w:p w14:paraId="541583A0" w14:textId="1C2040E7" w:rsidR="00BD1DD0" w:rsidRDefault="00D2349D">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B220C5">
          <w:rPr>
            <w:webHidden/>
          </w:rPr>
          <w:t>17</w:t>
        </w:r>
        <w:r w:rsidR="00BD1DD0">
          <w:rPr>
            <w:webHidden/>
          </w:rPr>
          <w:fldChar w:fldCharType="end"/>
        </w:r>
      </w:hyperlink>
    </w:p>
    <w:p w14:paraId="5867747B" w14:textId="7898CDA2" w:rsidR="00BD1DD0" w:rsidRDefault="00D2349D">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B220C5">
          <w:rPr>
            <w:webHidden/>
          </w:rPr>
          <w:t>17</w:t>
        </w:r>
        <w:r w:rsidR="00BD1DD0">
          <w:rPr>
            <w:webHidden/>
          </w:rPr>
          <w:fldChar w:fldCharType="end"/>
        </w:r>
      </w:hyperlink>
    </w:p>
    <w:p w14:paraId="13EC66FB" w14:textId="3E574D31" w:rsidR="00BD1DD0" w:rsidRDefault="00D2349D">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B220C5">
          <w:rPr>
            <w:webHidden/>
          </w:rPr>
          <w:t>27</w:t>
        </w:r>
        <w:r w:rsidR="00BD1DD0">
          <w:rPr>
            <w:webHidden/>
          </w:rPr>
          <w:fldChar w:fldCharType="end"/>
        </w:r>
      </w:hyperlink>
    </w:p>
    <w:p w14:paraId="6F376BEB" w14:textId="36391ECD" w:rsidR="00BD1DD0" w:rsidRDefault="00D2349D">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B220C5">
          <w:rPr>
            <w:webHidden/>
          </w:rPr>
          <w:t>27</w:t>
        </w:r>
        <w:r w:rsidR="00BD1DD0">
          <w:rPr>
            <w:webHidden/>
          </w:rPr>
          <w:fldChar w:fldCharType="end"/>
        </w:r>
      </w:hyperlink>
    </w:p>
    <w:p w14:paraId="3C34142D" w14:textId="485F7BAF" w:rsidR="00BD1DD0" w:rsidRDefault="00D2349D">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B220C5">
          <w:rPr>
            <w:webHidden/>
          </w:rPr>
          <w:t>27</w:t>
        </w:r>
        <w:r w:rsidR="00BD1DD0">
          <w:rPr>
            <w:webHidden/>
          </w:rPr>
          <w:fldChar w:fldCharType="end"/>
        </w:r>
      </w:hyperlink>
    </w:p>
    <w:p w14:paraId="34F6DB4A" w14:textId="1218C0EB" w:rsidR="00BD1DD0" w:rsidRDefault="00D2349D">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B220C5">
          <w:rPr>
            <w:webHidden/>
          </w:rPr>
          <w:t>28</w:t>
        </w:r>
        <w:r w:rsidR="00BD1DD0">
          <w:rPr>
            <w:webHidden/>
          </w:rPr>
          <w:fldChar w:fldCharType="end"/>
        </w:r>
      </w:hyperlink>
    </w:p>
    <w:p w14:paraId="7D4770A8" w14:textId="5AADB0C4" w:rsidR="00BD1DD0" w:rsidRDefault="00D2349D">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B220C5">
          <w:rPr>
            <w:webHidden/>
          </w:rPr>
          <w:t>31</w:t>
        </w:r>
        <w:r w:rsidR="00BD1DD0">
          <w:rPr>
            <w:webHidden/>
          </w:rPr>
          <w:fldChar w:fldCharType="end"/>
        </w:r>
      </w:hyperlink>
    </w:p>
    <w:p w14:paraId="38B9E7E0" w14:textId="54632E49" w:rsidR="00BD1DD0" w:rsidRDefault="00D2349D">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B220C5">
          <w:rPr>
            <w:webHidden/>
          </w:rPr>
          <w:t>31</w:t>
        </w:r>
        <w:r w:rsidR="00BD1DD0">
          <w:rPr>
            <w:webHidden/>
          </w:rPr>
          <w:fldChar w:fldCharType="end"/>
        </w:r>
      </w:hyperlink>
    </w:p>
    <w:p w14:paraId="4F01462E"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11B45475" w14:textId="77777777" w:rsidR="00905A5F" w:rsidRDefault="00905A5F" w:rsidP="009F7E1A">
      <w:pPr>
        <w:tabs>
          <w:tab w:val="center" w:pos="4680"/>
        </w:tabs>
        <w:rPr>
          <w:rFonts w:ascii="Times New Roman" w:hAnsi="Times New Roman"/>
          <w:b/>
          <w:szCs w:val="24"/>
          <w:u w:val="single"/>
        </w:rPr>
      </w:pPr>
    </w:p>
    <w:p w14:paraId="4E18D75B" w14:textId="480096CB" w:rsidR="002568E6" w:rsidRDefault="00F5588B" w:rsidP="009F7E1A">
      <w:pPr>
        <w:tabs>
          <w:tab w:val="center" w:pos="4680"/>
        </w:tabs>
        <w:rPr>
          <w:rFonts w:ascii="Times New Roman" w:hAnsi="Times New Roman"/>
          <w:b/>
          <w:szCs w:val="24"/>
          <w:u w:val="single"/>
        </w:rPr>
      </w:pPr>
      <w:r>
        <w:rPr>
          <w:rFonts w:ascii="Times New Roman" w:hAnsi="Times New Roman"/>
          <w:b/>
          <w:szCs w:val="24"/>
          <w:u w:val="single"/>
        </w:rPr>
        <w:t>Attachments</w:t>
      </w:r>
    </w:p>
    <w:p w14:paraId="4AE692B8" w14:textId="77777777" w:rsidR="000E70C7" w:rsidRDefault="000E70C7">
      <w:pPr>
        <w:widowControl/>
        <w:overflowPunct/>
        <w:autoSpaceDE/>
        <w:autoSpaceDN/>
        <w:adjustRightInd/>
        <w:textAlignment w:val="auto"/>
        <w:rPr>
          <w:rFonts w:ascii="Times New Roman" w:hAnsi="Times New Roman"/>
          <w:szCs w:val="24"/>
        </w:rPr>
      </w:pPr>
    </w:p>
    <w:p w14:paraId="0BFA5368" w14:textId="77777777" w:rsidR="00941D91" w:rsidRDefault="00941D91" w:rsidP="00C61FDD">
      <w:pPr>
        <w:pStyle w:val="ListParagraph"/>
        <w:widowControl/>
        <w:numPr>
          <w:ilvl w:val="0"/>
          <w:numId w:val="26"/>
        </w:numPr>
        <w:tabs>
          <w:tab w:val="clear" w:pos="-720"/>
        </w:tabs>
        <w:suppressAutoHyphens w:val="0"/>
        <w:spacing w:after="200" w:line="276" w:lineRule="auto"/>
        <w:ind w:hanging="720"/>
      </w:pPr>
      <w:r>
        <w:t>Improper Payments Elimination and Recovery Act of 2010</w:t>
      </w:r>
    </w:p>
    <w:p w14:paraId="2A16FAA5" w14:textId="1E7DEE07" w:rsidR="00782910" w:rsidRDefault="0066521A" w:rsidP="0066521A">
      <w:pPr>
        <w:pStyle w:val="ListParagraph"/>
        <w:widowControl/>
        <w:numPr>
          <w:ilvl w:val="0"/>
          <w:numId w:val="26"/>
        </w:numPr>
        <w:tabs>
          <w:tab w:val="clear" w:pos="-720"/>
        </w:tabs>
        <w:suppressAutoHyphens w:val="0"/>
        <w:spacing w:after="200" w:line="276" w:lineRule="auto"/>
        <w:ind w:hanging="720"/>
      </w:pPr>
      <w:r w:rsidRPr="0066521A">
        <w:t>7 CFR Parts 272 and 273</w:t>
      </w:r>
      <w:r w:rsidR="00782910" w:rsidRPr="00782910">
        <w:t xml:space="preserve"> </w:t>
      </w:r>
    </w:p>
    <w:p w14:paraId="73C08ED5" w14:textId="4E9A4483" w:rsidR="00C61FDD" w:rsidRDefault="00C61FDD" w:rsidP="00A33358">
      <w:pPr>
        <w:pStyle w:val="ListParagraph"/>
        <w:widowControl/>
        <w:numPr>
          <w:ilvl w:val="0"/>
          <w:numId w:val="26"/>
        </w:numPr>
        <w:tabs>
          <w:tab w:val="clear" w:pos="-720"/>
        </w:tabs>
        <w:suppressAutoHyphens w:val="0"/>
        <w:spacing w:after="200" w:line="276" w:lineRule="auto"/>
        <w:ind w:hanging="720"/>
      </w:pPr>
      <w:r w:rsidRPr="0012547F">
        <w:t>National Survey of State SNAP Data Matchin</w:t>
      </w:r>
      <w:r>
        <w:t>g</w:t>
      </w:r>
    </w:p>
    <w:p w14:paraId="3D347239" w14:textId="77777777" w:rsidR="00C61FDD" w:rsidRDefault="00C61FDD" w:rsidP="00C61FDD">
      <w:pPr>
        <w:pStyle w:val="ListParagraph"/>
        <w:widowControl/>
        <w:numPr>
          <w:ilvl w:val="1"/>
          <w:numId w:val="27"/>
        </w:numPr>
        <w:tabs>
          <w:tab w:val="clear" w:pos="-720"/>
        </w:tabs>
        <w:suppressAutoHyphens w:val="0"/>
        <w:spacing w:after="200" w:line="276" w:lineRule="auto"/>
        <w:ind w:left="1080"/>
      </w:pPr>
      <w:r>
        <w:t>State-Level Survey Instrument</w:t>
      </w:r>
    </w:p>
    <w:p w14:paraId="200EBD51" w14:textId="77777777" w:rsidR="00C61FDD" w:rsidRDefault="00C61FDD" w:rsidP="00C61FDD">
      <w:pPr>
        <w:pStyle w:val="ListParagraph"/>
        <w:widowControl/>
        <w:numPr>
          <w:ilvl w:val="1"/>
          <w:numId w:val="27"/>
        </w:numPr>
        <w:tabs>
          <w:tab w:val="clear" w:pos="-720"/>
        </w:tabs>
        <w:suppressAutoHyphens w:val="0"/>
        <w:spacing w:after="200" w:line="276" w:lineRule="auto"/>
        <w:ind w:left="1080"/>
      </w:pPr>
      <w:r>
        <w:t>County-Level Survey Instrument</w:t>
      </w:r>
    </w:p>
    <w:p w14:paraId="2362D259" w14:textId="77777777" w:rsidR="00195847" w:rsidRDefault="00195847" w:rsidP="00195847">
      <w:pPr>
        <w:pStyle w:val="ListParagraph"/>
        <w:widowControl/>
        <w:numPr>
          <w:ilvl w:val="0"/>
          <w:numId w:val="26"/>
        </w:numPr>
        <w:tabs>
          <w:tab w:val="clear" w:pos="-720"/>
        </w:tabs>
        <w:suppressAutoHyphens w:val="0"/>
        <w:spacing w:after="200" w:line="276" w:lineRule="auto"/>
        <w:ind w:hanging="720"/>
      </w:pPr>
      <w:r>
        <w:t>Screen shot of web survey</w:t>
      </w:r>
    </w:p>
    <w:p w14:paraId="705429AD" w14:textId="5DE97345" w:rsidR="00835096" w:rsidRDefault="00835096" w:rsidP="00835096">
      <w:pPr>
        <w:pStyle w:val="ListParagraph"/>
        <w:widowControl/>
        <w:numPr>
          <w:ilvl w:val="0"/>
          <w:numId w:val="26"/>
        </w:numPr>
        <w:tabs>
          <w:tab w:val="clear" w:pos="-720"/>
        </w:tabs>
        <w:suppressAutoHyphens w:val="0"/>
        <w:spacing w:after="200" w:line="276" w:lineRule="auto"/>
        <w:ind w:hanging="720"/>
      </w:pPr>
      <w:r>
        <w:t>Introduction letter to regional directors of upcoming study</w:t>
      </w:r>
    </w:p>
    <w:p w14:paraId="1A2E71CA" w14:textId="77777777" w:rsidR="00C61FDD" w:rsidRDefault="00C61FDD" w:rsidP="00C61FDD">
      <w:pPr>
        <w:pStyle w:val="ListParagraph"/>
        <w:widowControl/>
        <w:numPr>
          <w:ilvl w:val="0"/>
          <w:numId w:val="26"/>
        </w:numPr>
        <w:tabs>
          <w:tab w:val="clear" w:pos="-720"/>
        </w:tabs>
        <w:suppressAutoHyphens w:val="0"/>
        <w:spacing w:after="200" w:line="276" w:lineRule="auto"/>
        <w:ind w:hanging="720"/>
      </w:pPr>
      <w:r>
        <w:t>Project description</w:t>
      </w:r>
    </w:p>
    <w:p w14:paraId="65AA92FB" w14:textId="41E5CABA" w:rsidR="0008276E" w:rsidRDefault="0008276E" w:rsidP="00835096">
      <w:pPr>
        <w:pStyle w:val="ListParagraph"/>
        <w:widowControl/>
        <w:numPr>
          <w:ilvl w:val="0"/>
          <w:numId w:val="26"/>
        </w:numPr>
        <w:tabs>
          <w:tab w:val="clear" w:pos="-720"/>
        </w:tabs>
        <w:suppressAutoHyphens w:val="0"/>
        <w:spacing w:after="200" w:line="276" w:lineRule="auto"/>
        <w:ind w:hanging="720"/>
      </w:pPr>
      <w:r>
        <w:t>Introduction letter to State SNAP directors of upcoming study</w:t>
      </w:r>
    </w:p>
    <w:p w14:paraId="617A5E9D" w14:textId="77777777" w:rsidR="00C61FDD" w:rsidRDefault="00C61FDD" w:rsidP="00C61FDD">
      <w:pPr>
        <w:pStyle w:val="ListParagraph"/>
        <w:widowControl/>
        <w:numPr>
          <w:ilvl w:val="0"/>
          <w:numId w:val="26"/>
        </w:numPr>
        <w:tabs>
          <w:tab w:val="clear" w:pos="-720"/>
        </w:tabs>
        <w:suppressAutoHyphens w:val="0"/>
        <w:spacing w:after="200" w:line="276" w:lineRule="auto"/>
        <w:ind w:hanging="720"/>
      </w:pPr>
      <w:r>
        <w:t>Frequently Asked Questions (FAQ)</w:t>
      </w:r>
    </w:p>
    <w:p w14:paraId="67CFCD2D" w14:textId="025FB306" w:rsidR="00835096" w:rsidRDefault="00035305" w:rsidP="00835096">
      <w:pPr>
        <w:pStyle w:val="ListParagraph"/>
        <w:widowControl/>
        <w:numPr>
          <w:ilvl w:val="0"/>
          <w:numId w:val="26"/>
        </w:numPr>
        <w:tabs>
          <w:tab w:val="clear" w:pos="-720"/>
        </w:tabs>
        <w:suppressAutoHyphens w:val="0"/>
        <w:spacing w:after="200" w:line="276" w:lineRule="auto"/>
        <w:ind w:hanging="720"/>
      </w:pPr>
      <w:r>
        <w:t>L</w:t>
      </w:r>
      <w:r w:rsidR="00835096">
        <w:t>etter to State</w:t>
      </w:r>
      <w:r w:rsidR="0012547F">
        <w:t xml:space="preserve"> administrative staff</w:t>
      </w:r>
      <w:r w:rsidR="00835096">
        <w:t xml:space="preserve"> to participate in survey</w:t>
      </w:r>
    </w:p>
    <w:p w14:paraId="5D5ED192" w14:textId="118F1F8C" w:rsidR="000735D1" w:rsidRDefault="00460AE8" w:rsidP="000735D1">
      <w:pPr>
        <w:pStyle w:val="ListParagraph"/>
        <w:widowControl/>
        <w:numPr>
          <w:ilvl w:val="0"/>
          <w:numId w:val="26"/>
        </w:numPr>
        <w:tabs>
          <w:tab w:val="clear" w:pos="-720"/>
        </w:tabs>
        <w:suppressAutoHyphens w:val="0"/>
        <w:spacing w:after="200" w:line="276" w:lineRule="auto"/>
        <w:ind w:hanging="720"/>
      </w:pPr>
      <w:r>
        <w:t>PRETEST – N</w:t>
      </w:r>
      <w:r w:rsidR="000735D1" w:rsidRPr="0012547F">
        <w:t>ational Survey of State SNAP Data Matchin</w:t>
      </w:r>
      <w:r w:rsidR="000735D1">
        <w:t>g</w:t>
      </w:r>
    </w:p>
    <w:p w14:paraId="199ABB23" w14:textId="3AA6CE26" w:rsidR="000735D1" w:rsidRDefault="000735D1" w:rsidP="000735D1">
      <w:pPr>
        <w:pStyle w:val="ListParagraph"/>
        <w:widowControl/>
        <w:numPr>
          <w:ilvl w:val="0"/>
          <w:numId w:val="28"/>
        </w:numPr>
        <w:tabs>
          <w:tab w:val="clear" w:pos="-720"/>
        </w:tabs>
        <w:suppressAutoHyphens w:val="0"/>
        <w:spacing w:after="200" w:line="276" w:lineRule="auto"/>
        <w:ind w:left="1080"/>
      </w:pPr>
      <w:r>
        <w:t>State-Level Survey Instrument</w:t>
      </w:r>
    </w:p>
    <w:p w14:paraId="6009F32C" w14:textId="5DFE2659" w:rsidR="000735D1" w:rsidRDefault="000735D1" w:rsidP="00C326CA">
      <w:pPr>
        <w:pStyle w:val="ListParagraph"/>
        <w:widowControl/>
        <w:numPr>
          <w:ilvl w:val="0"/>
          <w:numId w:val="29"/>
        </w:numPr>
        <w:tabs>
          <w:tab w:val="clear" w:pos="-720"/>
          <w:tab w:val="left" w:pos="3870"/>
        </w:tabs>
        <w:suppressAutoHyphens w:val="0"/>
        <w:spacing w:after="200" w:line="276" w:lineRule="auto"/>
        <w:ind w:left="1080"/>
      </w:pPr>
      <w:r>
        <w:t>County-Level Survey Instrument</w:t>
      </w:r>
    </w:p>
    <w:p w14:paraId="69BDE804" w14:textId="1F05F305" w:rsidR="000735D1" w:rsidRDefault="00460AE8" w:rsidP="00F738EF">
      <w:pPr>
        <w:pStyle w:val="ListParagraph"/>
        <w:widowControl/>
        <w:numPr>
          <w:ilvl w:val="0"/>
          <w:numId w:val="26"/>
        </w:numPr>
        <w:tabs>
          <w:tab w:val="clear" w:pos="-720"/>
        </w:tabs>
        <w:suppressAutoHyphens w:val="0"/>
        <w:spacing w:after="200" w:line="276" w:lineRule="auto"/>
        <w:ind w:hanging="720"/>
      </w:pPr>
      <w:r>
        <w:t>PRETEST – I</w:t>
      </w:r>
      <w:r w:rsidR="00EE10F5" w:rsidRPr="00EE10F5">
        <w:t>ntroduction letter to regional directors of upcoming pretest</w:t>
      </w:r>
    </w:p>
    <w:p w14:paraId="3BF18091" w14:textId="3584706D" w:rsidR="003357DB" w:rsidRDefault="00460AE8" w:rsidP="00F738EF">
      <w:pPr>
        <w:pStyle w:val="ListParagraph"/>
        <w:widowControl/>
        <w:numPr>
          <w:ilvl w:val="0"/>
          <w:numId w:val="26"/>
        </w:numPr>
        <w:tabs>
          <w:tab w:val="clear" w:pos="-720"/>
        </w:tabs>
        <w:suppressAutoHyphens w:val="0"/>
        <w:spacing w:after="200" w:line="276" w:lineRule="auto"/>
        <w:ind w:hanging="720"/>
      </w:pPr>
      <w:r>
        <w:t>PRETEST – L</w:t>
      </w:r>
      <w:r w:rsidR="003357DB" w:rsidRPr="003357DB">
        <w:t xml:space="preserve">etter to State administrative staff to participate in </w:t>
      </w:r>
      <w:r w:rsidR="003357DB">
        <w:t>pretest</w:t>
      </w:r>
    </w:p>
    <w:p w14:paraId="4E9509C2" w14:textId="77777777" w:rsidR="0004061E" w:rsidRDefault="0004061E" w:rsidP="00F738EF">
      <w:pPr>
        <w:pStyle w:val="ListParagraph"/>
        <w:widowControl/>
        <w:numPr>
          <w:ilvl w:val="0"/>
          <w:numId w:val="26"/>
        </w:numPr>
        <w:tabs>
          <w:tab w:val="clear" w:pos="-720"/>
        </w:tabs>
        <w:suppressAutoHyphens w:val="0"/>
        <w:spacing w:after="200" w:line="276" w:lineRule="auto"/>
        <w:ind w:hanging="720"/>
      </w:pPr>
      <w:r>
        <w:lastRenderedPageBreak/>
        <w:t xml:space="preserve">Follow-up e-mail </w:t>
      </w:r>
    </w:p>
    <w:p w14:paraId="1FAD20AD" w14:textId="77777777" w:rsidR="00835096" w:rsidRDefault="00835096" w:rsidP="00F738EF">
      <w:pPr>
        <w:pStyle w:val="ListParagraph"/>
        <w:widowControl/>
        <w:numPr>
          <w:ilvl w:val="0"/>
          <w:numId w:val="26"/>
        </w:numPr>
        <w:tabs>
          <w:tab w:val="clear" w:pos="-720"/>
        </w:tabs>
        <w:suppressAutoHyphens w:val="0"/>
        <w:spacing w:after="200" w:line="276" w:lineRule="auto"/>
        <w:ind w:hanging="720"/>
      </w:pPr>
      <w:r>
        <w:t>Follow-up telephone script</w:t>
      </w:r>
    </w:p>
    <w:p w14:paraId="5E86DD54" w14:textId="34D9E6EE" w:rsidR="00F738EF" w:rsidRDefault="00F738EF" w:rsidP="00F738EF">
      <w:pPr>
        <w:pStyle w:val="ListParagraph"/>
        <w:numPr>
          <w:ilvl w:val="0"/>
          <w:numId w:val="26"/>
        </w:numPr>
        <w:spacing w:after="200" w:line="276" w:lineRule="auto"/>
        <w:ind w:hanging="720"/>
      </w:pPr>
      <w:r>
        <w:t xml:space="preserve">Public </w:t>
      </w:r>
      <w:r w:rsidR="00460AE8">
        <w:t>comments</w:t>
      </w:r>
    </w:p>
    <w:p w14:paraId="67DB59E6" w14:textId="348703B1" w:rsidR="00A96E53" w:rsidRDefault="00A96E53" w:rsidP="005E353E">
      <w:pPr>
        <w:pStyle w:val="ListParagraph"/>
        <w:numPr>
          <w:ilvl w:val="0"/>
          <w:numId w:val="31"/>
        </w:numPr>
        <w:spacing w:after="200" w:line="276" w:lineRule="auto"/>
      </w:pPr>
      <w:r>
        <w:t>Public Comment DCF Florida State</w:t>
      </w:r>
    </w:p>
    <w:p w14:paraId="4510E752" w14:textId="3AA55B0B" w:rsidR="00A96E53" w:rsidRDefault="00A96E53" w:rsidP="005E353E">
      <w:pPr>
        <w:pStyle w:val="ListParagraph"/>
        <w:numPr>
          <w:ilvl w:val="0"/>
          <w:numId w:val="31"/>
        </w:numPr>
        <w:spacing w:after="200" w:line="276" w:lineRule="auto"/>
      </w:pPr>
      <w:r>
        <w:t>FNS Response to DCF Florida State</w:t>
      </w:r>
    </w:p>
    <w:p w14:paraId="1C50091C" w14:textId="126FF1C1" w:rsidR="003A751B" w:rsidRDefault="003A751B" w:rsidP="00F738EF">
      <w:pPr>
        <w:pStyle w:val="ListParagraph"/>
        <w:numPr>
          <w:ilvl w:val="0"/>
          <w:numId w:val="26"/>
        </w:numPr>
        <w:spacing w:after="200" w:line="276" w:lineRule="auto"/>
        <w:ind w:hanging="720"/>
      </w:pPr>
      <w:r w:rsidRPr="003A751B">
        <w:t xml:space="preserve">NASS </w:t>
      </w:r>
    </w:p>
    <w:p w14:paraId="27D3C544" w14:textId="7362FB51" w:rsidR="00C326CA" w:rsidRDefault="00C326CA" w:rsidP="00C326CA">
      <w:pPr>
        <w:pStyle w:val="ListParagraph"/>
        <w:spacing w:after="200" w:line="276" w:lineRule="auto"/>
      </w:pPr>
      <w:r>
        <w:t>1. NASS comments</w:t>
      </w:r>
    </w:p>
    <w:p w14:paraId="02438571" w14:textId="5E87559C" w:rsidR="00C326CA" w:rsidRDefault="00C326CA" w:rsidP="00C326CA">
      <w:pPr>
        <w:pStyle w:val="ListParagraph"/>
        <w:spacing w:after="200" w:line="276" w:lineRule="auto"/>
      </w:pPr>
      <w:r>
        <w:t>2. NASS comments with responses</w:t>
      </w:r>
    </w:p>
    <w:p w14:paraId="3695DAAB" w14:textId="213E5A4B" w:rsidR="00174FE1" w:rsidRDefault="00174FE1" w:rsidP="003C13CB">
      <w:pPr>
        <w:pStyle w:val="ListParagraph"/>
        <w:numPr>
          <w:ilvl w:val="0"/>
          <w:numId w:val="26"/>
        </w:numPr>
        <w:spacing w:line="276" w:lineRule="auto"/>
        <w:ind w:hanging="720"/>
      </w:pPr>
      <w:r>
        <w:t>Confidentiality Agreements</w:t>
      </w:r>
    </w:p>
    <w:p w14:paraId="22FEBA50" w14:textId="0190E6FF" w:rsidR="00174FE1" w:rsidRDefault="00174FE1" w:rsidP="003C13CB">
      <w:pPr>
        <w:spacing w:line="276" w:lineRule="auto"/>
        <w:ind w:left="720"/>
        <w:rPr>
          <w:rFonts w:ascii="Times New Roman" w:hAnsi="Times New Roman"/>
        </w:rPr>
      </w:pPr>
      <w:r w:rsidRPr="003C13CB">
        <w:rPr>
          <w:rFonts w:ascii="Times New Roman" w:hAnsi="Times New Roman"/>
        </w:rPr>
        <w:t xml:space="preserve">1. </w:t>
      </w:r>
      <w:r>
        <w:rPr>
          <w:rFonts w:ascii="Times New Roman" w:hAnsi="Times New Roman"/>
        </w:rPr>
        <w:t>Contractor Data Confidentiality Agreement</w:t>
      </w:r>
    </w:p>
    <w:p w14:paraId="2C733FDD" w14:textId="79BD82B7" w:rsidR="00174FE1" w:rsidRDefault="00174FE1" w:rsidP="003C13CB">
      <w:pPr>
        <w:spacing w:line="276" w:lineRule="auto"/>
        <w:ind w:left="720"/>
        <w:rPr>
          <w:rFonts w:ascii="Times New Roman" w:hAnsi="Times New Roman"/>
        </w:rPr>
      </w:pPr>
      <w:r>
        <w:rPr>
          <w:rFonts w:ascii="Times New Roman" w:hAnsi="Times New Roman"/>
        </w:rPr>
        <w:t>2. Subcontractor Data Confidentiality Agreement</w:t>
      </w:r>
    </w:p>
    <w:p w14:paraId="27919091" w14:textId="77777777" w:rsidR="00174FE1" w:rsidRPr="003C13CB" w:rsidRDefault="00174FE1" w:rsidP="003C13CB">
      <w:pPr>
        <w:spacing w:after="200" w:line="276" w:lineRule="auto"/>
        <w:ind w:left="720"/>
        <w:rPr>
          <w:rFonts w:ascii="Times New Roman" w:hAnsi="Times New Roman"/>
        </w:rPr>
      </w:pPr>
    </w:p>
    <w:p w14:paraId="04611B80" w14:textId="77777777" w:rsidR="00174FE1" w:rsidRPr="003A751B" w:rsidRDefault="00174FE1" w:rsidP="00C326CA">
      <w:pPr>
        <w:pStyle w:val="ListParagraph"/>
        <w:spacing w:after="200" w:line="276" w:lineRule="auto"/>
      </w:pPr>
    </w:p>
    <w:p w14:paraId="7DAFAC77" w14:textId="77777777" w:rsidR="003A751B" w:rsidRDefault="003A751B" w:rsidP="00F738EF">
      <w:pPr>
        <w:widowControl/>
        <w:spacing w:after="200" w:line="276" w:lineRule="auto"/>
      </w:pPr>
    </w:p>
    <w:p w14:paraId="0D9D3C1C" w14:textId="77777777" w:rsidR="00990710" w:rsidRDefault="00990710">
      <w:pPr>
        <w:widowControl/>
        <w:overflowPunct/>
        <w:autoSpaceDE/>
        <w:autoSpaceDN/>
        <w:adjustRightInd/>
        <w:textAlignment w:val="auto"/>
        <w:rPr>
          <w:rFonts w:ascii="Times New Roman" w:hAnsi="Times New Roman"/>
          <w:b/>
        </w:rPr>
      </w:pPr>
      <w:r>
        <w:br w:type="page"/>
      </w:r>
    </w:p>
    <w:p w14:paraId="33F3AE81" w14:textId="3F314DAD" w:rsidR="00751FC9" w:rsidRDefault="00751FC9" w:rsidP="0062567E">
      <w:pPr>
        <w:pStyle w:val="Heading1"/>
        <w:rPr>
          <w:szCs w:val="24"/>
        </w:rPr>
      </w:pPr>
      <w:bookmarkStart w:id="1" w:name="_Toc401831357"/>
      <w:bookmarkStart w:id="2" w:name="_Toc401832401"/>
      <w:r>
        <w:rPr>
          <w:szCs w:val="24"/>
        </w:rPr>
        <w:t>PART A: JUSTIFICATION</w:t>
      </w:r>
    </w:p>
    <w:p w14:paraId="267A5C3D" w14:textId="77777777" w:rsidR="00751FC9" w:rsidRPr="00751FC9" w:rsidRDefault="00751FC9" w:rsidP="007F4EEF"/>
    <w:p w14:paraId="3DB73863" w14:textId="77777777" w:rsidR="00751FC9" w:rsidRPr="002C2BD6" w:rsidRDefault="00751FC9" w:rsidP="007F4EEF">
      <w:pPr>
        <w:pStyle w:val="Heading2"/>
        <w:jc w:val="left"/>
      </w:pPr>
      <w:bookmarkStart w:id="3" w:name="_Toc456277667"/>
      <w:bookmarkStart w:id="4" w:name="_Toc476574717"/>
      <w:r w:rsidRPr="002C2BD6">
        <w:t>A1. CIRCUMSTANCES THAT MAKE THE COLLECTION OF INFORMATION NECESSARY</w:t>
      </w:r>
      <w:bookmarkEnd w:id="3"/>
      <w:bookmarkEnd w:id="4"/>
      <w:r w:rsidRPr="002C2BD6">
        <w:t xml:space="preserve"> </w:t>
      </w:r>
    </w:p>
    <w:p w14:paraId="38FAFD51" w14:textId="77777777" w:rsidR="00751FC9" w:rsidRDefault="00751FC9" w:rsidP="00751FC9">
      <w:pPr>
        <w:tabs>
          <w:tab w:val="left" w:pos="-720"/>
        </w:tabs>
        <w:suppressAutoHyphens/>
        <w:rPr>
          <w:rFonts w:ascii="Times New Roman" w:hAnsi="Times New Roman"/>
          <w:b/>
          <w:szCs w:val="24"/>
        </w:rPr>
      </w:pPr>
    </w:p>
    <w:p w14:paraId="4FB1F8A0" w14:textId="77777777" w:rsidR="005C0CBD" w:rsidRDefault="00751FC9" w:rsidP="003333DF">
      <w:pPr>
        <w:tabs>
          <w:tab w:val="left" w:pos="-720"/>
        </w:tabs>
        <w:suppressAutoHyphens/>
        <w:rPr>
          <w:rFonts w:ascii="Times New Roman" w:hAnsi="Times New Roman"/>
          <w:b/>
          <w:szCs w:val="24"/>
        </w:rPr>
      </w:pPr>
      <w:r w:rsidRPr="00245DB7">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bookmarkEnd w:id="1"/>
    <w:bookmarkEnd w:id="2"/>
    <w:p w14:paraId="10D6E1C0" w14:textId="77777777" w:rsidR="003333DF" w:rsidRPr="002568E6" w:rsidRDefault="003333DF" w:rsidP="003333DF">
      <w:pPr>
        <w:tabs>
          <w:tab w:val="left" w:pos="-720"/>
        </w:tabs>
        <w:suppressAutoHyphens/>
        <w:rPr>
          <w:rFonts w:ascii="Times New Roman" w:hAnsi="Times New Roman"/>
          <w:b/>
          <w:szCs w:val="24"/>
        </w:rPr>
      </w:pPr>
    </w:p>
    <w:p w14:paraId="3829221E" w14:textId="1D339290" w:rsidR="00751FC9" w:rsidRDefault="00DA0064" w:rsidP="007F4EEF">
      <w:pPr>
        <w:pStyle w:val="NormalSS"/>
        <w:spacing w:after="0" w:line="480" w:lineRule="auto"/>
      </w:pPr>
      <w:r>
        <w:rPr>
          <w:rFonts w:eastAsia="Calibri"/>
        </w:rPr>
        <w:t xml:space="preserve">This is a new information collection request. </w:t>
      </w:r>
      <w:r w:rsidR="00751FC9">
        <w:rPr>
          <w:rFonts w:eastAsia="Calibri"/>
        </w:rPr>
        <w:t>The</w:t>
      </w:r>
      <w:r w:rsidR="00751FC9" w:rsidRPr="008A4B1E">
        <w:rPr>
          <w:rFonts w:eastAsia="Calibri"/>
        </w:rPr>
        <w:t xml:space="preserve"> Supplemental Nutrition Assistance Program (SNAP)</w:t>
      </w:r>
      <w:r w:rsidR="00751FC9">
        <w:rPr>
          <w:rFonts w:eastAsia="Calibri"/>
        </w:rPr>
        <w:t xml:space="preserve"> </w:t>
      </w:r>
      <w:r w:rsidR="005C0CBD">
        <w:rPr>
          <w:rFonts w:eastAsia="Calibri"/>
        </w:rPr>
        <w:t>is</w:t>
      </w:r>
      <w:r w:rsidR="00751FC9" w:rsidRPr="008A4B1E">
        <w:rPr>
          <w:rFonts w:eastAsia="Calibri"/>
        </w:rPr>
        <w:t xml:space="preserve"> the largest food assistance</w:t>
      </w:r>
      <w:r w:rsidR="00751FC9">
        <w:rPr>
          <w:rFonts w:eastAsia="Calibri"/>
        </w:rPr>
        <w:t xml:space="preserve"> program in the United States, serving</w:t>
      </w:r>
      <w:r w:rsidR="00751FC9" w:rsidRPr="008A4B1E">
        <w:rPr>
          <w:rFonts w:eastAsia="Calibri"/>
        </w:rPr>
        <w:t xml:space="preserve"> as a safety net for families </w:t>
      </w:r>
      <w:r w:rsidR="00CB506B">
        <w:rPr>
          <w:rFonts w:eastAsia="Calibri"/>
        </w:rPr>
        <w:t>who</w:t>
      </w:r>
      <w:r w:rsidR="00CB506B" w:rsidRPr="008A4B1E">
        <w:rPr>
          <w:rFonts w:eastAsia="Calibri"/>
        </w:rPr>
        <w:t xml:space="preserve"> </w:t>
      </w:r>
      <w:r w:rsidR="00751FC9" w:rsidRPr="008A4B1E">
        <w:rPr>
          <w:rFonts w:eastAsia="Calibri"/>
        </w:rPr>
        <w:t xml:space="preserve">are experiencing difficulties in obtaining adequate nutrition. In Fiscal Year 2016, SNAP served more than 45 million participants who received an average monthly benefit amount of $125.78. Participation and average benefits have decreased since 2013, when </w:t>
      </w:r>
      <w:r w:rsidR="00751FC9">
        <w:rPr>
          <w:rFonts w:eastAsia="Calibri"/>
        </w:rPr>
        <w:t xml:space="preserve">the </w:t>
      </w:r>
      <w:r w:rsidR="00751FC9" w:rsidRPr="008A4B1E">
        <w:rPr>
          <w:rFonts w:eastAsia="Calibri"/>
        </w:rPr>
        <w:t xml:space="preserve">SNAP participation </w:t>
      </w:r>
      <w:r w:rsidR="00751FC9">
        <w:rPr>
          <w:rFonts w:eastAsia="Calibri"/>
        </w:rPr>
        <w:t xml:space="preserve">rate </w:t>
      </w:r>
      <w:r w:rsidR="00751FC9" w:rsidRPr="008A4B1E">
        <w:rPr>
          <w:rFonts w:eastAsia="Calibri"/>
        </w:rPr>
        <w:t>was at its highest</w:t>
      </w:r>
      <w:r w:rsidR="00751FC9">
        <w:rPr>
          <w:rFonts w:eastAsia="Calibri"/>
        </w:rPr>
        <w:t>,</w:t>
      </w:r>
      <w:r w:rsidR="00751FC9" w:rsidRPr="008A4B1E">
        <w:rPr>
          <w:rFonts w:eastAsia="Calibri"/>
        </w:rPr>
        <w:t xml:space="preserve"> at 47.6 million </w:t>
      </w:r>
      <w:r w:rsidR="00751FC9">
        <w:rPr>
          <w:rFonts w:eastAsia="Calibri"/>
        </w:rPr>
        <w:t>individual recipients</w:t>
      </w:r>
      <w:r w:rsidR="00751FC9" w:rsidRPr="008A4B1E">
        <w:rPr>
          <w:rFonts w:eastAsia="Calibri"/>
        </w:rPr>
        <w:t>. Despite this decrease,</w:t>
      </w:r>
      <w:r w:rsidR="00751FC9">
        <w:rPr>
          <w:rFonts w:eastAsia="Calibri"/>
        </w:rPr>
        <w:t xml:space="preserve"> t</w:t>
      </w:r>
      <w:r w:rsidR="00751FC9" w:rsidRPr="008A4B1E">
        <w:rPr>
          <w:rFonts w:eastAsia="Calibri"/>
        </w:rPr>
        <w:t xml:space="preserve">he number of participants </w:t>
      </w:r>
      <w:r w:rsidR="00751FC9">
        <w:rPr>
          <w:rFonts w:eastAsia="Calibri"/>
        </w:rPr>
        <w:t xml:space="preserve">still </w:t>
      </w:r>
      <w:r w:rsidR="00751FC9" w:rsidRPr="008A4B1E">
        <w:rPr>
          <w:rFonts w:eastAsia="Calibri"/>
        </w:rPr>
        <w:t xml:space="preserve">remains </w:t>
      </w:r>
      <w:r w:rsidR="00751FC9">
        <w:rPr>
          <w:rFonts w:eastAsia="Calibri"/>
        </w:rPr>
        <w:t>much higher than</w:t>
      </w:r>
      <w:r w:rsidR="00751FC9" w:rsidRPr="008A4B1E">
        <w:rPr>
          <w:rFonts w:eastAsia="Calibri"/>
        </w:rPr>
        <w:t xml:space="preserve"> pre-recession numbers, </w:t>
      </w:r>
      <w:r w:rsidR="00751FC9">
        <w:rPr>
          <w:rFonts w:eastAsia="Calibri"/>
        </w:rPr>
        <w:t xml:space="preserve">creating strain on </w:t>
      </w:r>
      <w:r w:rsidR="00751FC9" w:rsidRPr="008A4B1E">
        <w:rPr>
          <w:rFonts w:eastAsia="Calibri"/>
        </w:rPr>
        <w:t>SNAP staff and resources</w:t>
      </w:r>
      <w:r w:rsidR="00751FC9">
        <w:rPr>
          <w:rFonts w:eastAsia="Calibri"/>
        </w:rPr>
        <w:t xml:space="preserve">, </w:t>
      </w:r>
      <w:r w:rsidR="00751FC9" w:rsidRPr="008A4B1E">
        <w:rPr>
          <w:rFonts w:eastAsia="Calibri"/>
        </w:rPr>
        <w:t>potentially delay</w:t>
      </w:r>
      <w:r w:rsidR="00751FC9">
        <w:rPr>
          <w:rFonts w:eastAsia="Calibri"/>
        </w:rPr>
        <w:t>ing</w:t>
      </w:r>
      <w:r w:rsidR="00751FC9" w:rsidRPr="008A4B1E">
        <w:rPr>
          <w:rFonts w:eastAsia="Calibri"/>
        </w:rPr>
        <w:t xml:space="preserve"> </w:t>
      </w:r>
      <w:r w:rsidR="00751FC9">
        <w:rPr>
          <w:rFonts w:eastAsia="Calibri"/>
        </w:rPr>
        <w:t xml:space="preserve">program </w:t>
      </w:r>
      <w:r w:rsidR="00751FC9" w:rsidRPr="008A4B1E">
        <w:rPr>
          <w:rFonts w:eastAsia="Calibri"/>
        </w:rPr>
        <w:t>entry for eligible recipients, and introduc</w:t>
      </w:r>
      <w:r w:rsidR="00751FC9">
        <w:rPr>
          <w:rFonts w:eastAsia="Calibri"/>
        </w:rPr>
        <w:t>ing</w:t>
      </w:r>
      <w:r w:rsidR="00751FC9" w:rsidRPr="008A4B1E">
        <w:rPr>
          <w:rFonts w:eastAsia="Calibri"/>
        </w:rPr>
        <w:t xml:space="preserve"> opportunities for improper payments that threaten program integrity. In addition, since the Personal Responsibility and Work Opportunity Reconciliation Act of 1996 took effect, some </w:t>
      </w:r>
      <w:r w:rsidR="00751FC9">
        <w:rPr>
          <w:rFonts w:eastAsia="Calibri"/>
        </w:rPr>
        <w:t>S</w:t>
      </w:r>
      <w:r w:rsidR="00751FC9" w:rsidRPr="008A4B1E">
        <w:rPr>
          <w:rFonts w:eastAsia="Calibri"/>
        </w:rPr>
        <w:t>tates have opted to decentralize the administr</w:t>
      </w:r>
      <w:r w:rsidR="00D63E93">
        <w:rPr>
          <w:rFonts w:eastAsia="Calibri"/>
        </w:rPr>
        <w:t xml:space="preserve">ation of SNAP </w:t>
      </w:r>
      <w:r w:rsidR="00A21FB3">
        <w:rPr>
          <w:rFonts w:eastAsia="Calibri"/>
        </w:rPr>
        <w:t>to the county level</w:t>
      </w:r>
      <w:r w:rsidR="00751FC9" w:rsidRPr="008A4B1E">
        <w:rPr>
          <w:rFonts w:eastAsia="Calibri"/>
        </w:rPr>
        <w:t>. This move has changed the way those States allocate resources, manage and verify participation, and identify and mitigate recipient fraud. More generally, the historically high numbers of participants and the need to verify continuing eligibility demands efficient, effective, and comprehensive data-matching systems and processes in all States to meet the needs of the SNAP and recipients.</w:t>
      </w:r>
    </w:p>
    <w:p w14:paraId="50F1D6B9" w14:textId="13062BC3" w:rsidR="00751FC9" w:rsidRPr="008A4B1E" w:rsidRDefault="00751FC9" w:rsidP="007F4EEF">
      <w:pPr>
        <w:pStyle w:val="NormalSS"/>
        <w:spacing w:after="0" w:line="480" w:lineRule="auto"/>
        <w:ind w:firstLine="450"/>
        <w:rPr>
          <w:rFonts w:eastAsia="Calibri"/>
        </w:rPr>
      </w:pPr>
      <w:r w:rsidRPr="00827B27">
        <w:t>Almost all Federal and State prog</w:t>
      </w:r>
      <w:r>
        <w:t xml:space="preserve">rams use computer data matching </w:t>
      </w:r>
      <w:r w:rsidRPr="00827B27">
        <w:t>to determine or verify eligibility for benefits.</w:t>
      </w:r>
      <w:r>
        <w:t xml:space="preserve">  </w:t>
      </w:r>
      <w:r w:rsidRPr="006E50D5">
        <w:rPr>
          <w:bCs/>
        </w:rPr>
        <w:t>In order to receive SNAP, households must meet financial and non-financial eligibility criteria and provide information and verification about their household circumstances.</w:t>
      </w:r>
      <w:r w:rsidR="00A21FB3">
        <w:rPr>
          <w:bCs/>
        </w:rPr>
        <w:t xml:space="preserve">  </w:t>
      </w:r>
      <w:r w:rsidR="00A21FB3" w:rsidRPr="00125FEA">
        <w:rPr>
          <w:rFonts w:eastAsia="Calibri"/>
        </w:rPr>
        <w:t>Additional</w:t>
      </w:r>
      <w:r w:rsidR="00A21FB3" w:rsidRPr="008A4B1E">
        <w:rPr>
          <w:rFonts w:eastAsia="Calibri"/>
        </w:rPr>
        <w:t xml:space="preserve"> non-income eligibility requirements include work requirements.</w:t>
      </w:r>
    </w:p>
    <w:p w14:paraId="50AA246E" w14:textId="55CC0F2B" w:rsidR="00B016CA" w:rsidRPr="00B016CA" w:rsidRDefault="00751FC9" w:rsidP="007F4EEF">
      <w:pPr>
        <w:pStyle w:val="NormalSS"/>
        <w:tabs>
          <w:tab w:val="clear" w:pos="432"/>
        </w:tabs>
        <w:spacing w:after="0" w:line="480" w:lineRule="auto"/>
        <w:ind w:firstLine="360"/>
      </w:pPr>
      <w:r>
        <w:rPr>
          <w:rFonts w:eastAsia="Calibri"/>
        </w:rPr>
        <w:t>State Agencies</w:t>
      </w:r>
      <w:r w:rsidRPr="008A4B1E">
        <w:rPr>
          <w:rFonts w:eastAsia="Calibri"/>
        </w:rPr>
        <w:t xml:space="preserve"> </w:t>
      </w:r>
      <w:r>
        <w:rPr>
          <w:rFonts w:eastAsia="Calibri"/>
        </w:rPr>
        <w:t xml:space="preserve">administering SNAP </w:t>
      </w:r>
      <w:r w:rsidRPr="008A4B1E">
        <w:rPr>
          <w:rFonts w:eastAsia="Calibri"/>
        </w:rPr>
        <w:t xml:space="preserve">use data matching to verify information submitted at the application and recertification stages </w:t>
      </w:r>
      <w:r>
        <w:rPr>
          <w:rFonts w:eastAsia="Calibri"/>
        </w:rPr>
        <w:t xml:space="preserve">of an application process </w:t>
      </w:r>
      <w:r w:rsidRPr="008A4B1E">
        <w:rPr>
          <w:rFonts w:eastAsia="Calibri"/>
        </w:rPr>
        <w:t>and to monitor changes in benefit recipients’ household circumstances.</w:t>
      </w:r>
      <w:r w:rsidR="005C0CBD">
        <w:rPr>
          <w:rFonts w:eastAsia="Calibri"/>
        </w:rPr>
        <w:t xml:space="preserve"> </w:t>
      </w:r>
      <w:r w:rsidR="00B016CA" w:rsidRPr="00B016CA">
        <w:t>In fiscal year 2001, States reported using an average of 14 computer-matching systems, including the State Wage Information Collection Agency (SWICA), State Data Exchange, Unemployment Insurance (UI), and Beneficiary Data Exchange.</w:t>
      </w:r>
      <w:r w:rsidR="00C0725E">
        <w:rPr>
          <w:rStyle w:val="FootnoteReference"/>
        </w:rPr>
        <w:footnoteReference w:id="1"/>
      </w:r>
      <w:r w:rsidR="00B016CA" w:rsidRPr="00B016CA">
        <w:t xml:space="preserve"> Currently, State agencies have access to even more systems and advances in data-matching techniques, so they have greater options to improve program operations and ensure program integrity.</w:t>
      </w:r>
    </w:p>
    <w:p w14:paraId="040BD825" w14:textId="678185C4" w:rsidR="008B0DB1" w:rsidRPr="00B016CA" w:rsidRDefault="00B3471B" w:rsidP="008B0DB1">
      <w:pPr>
        <w:pStyle w:val="NormalSS"/>
        <w:tabs>
          <w:tab w:val="clear" w:pos="432"/>
        </w:tabs>
        <w:spacing w:after="0" w:line="480" w:lineRule="auto"/>
        <w:ind w:firstLine="360"/>
      </w:pPr>
      <w:r>
        <w:t xml:space="preserve">For SNAP, States also use computer data matching to ensure program integrity. </w:t>
      </w:r>
      <w:r w:rsidR="00B016CA" w:rsidRPr="00B016CA">
        <w:t>The Improper Payments Elimination and Recovery Act of 2010 (IPERA),</w:t>
      </w:r>
      <w:r w:rsidR="00941D91">
        <w:rPr>
          <w:rStyle w:val="FootnoteReference"/>
        </w:rPr>
        <w:footnoteReference w:id="2"/>
      </w:r>
      <w:r w:rsidR="00B016CA" w:rsidRPr="00B016CA">
        <w:t xml:space="preserve"> in conjunction with FNS’ program integrity goals, compel State agencies to assess the existence of</w:t>
      </w:r>
      <w:r w:rsidR="00AB3490">
        <w:t xml:space="preserve"> potential</w:t>
      </w:r>
      <w:r w:rsidR="00B016CA" w:rsidRPr="00B016CA">
        <w:t xml:space="preserve"> fraud</w:t>
      </w:r>
      <w:r w:rsidR="00AB3490">
        <w:t xml:space="preserve"> and improper payments</w:t>
      </w:r>
      <w:r w:rsidR="00B016CA" w:rsidRPr="00B016CA">
        <w:t xml:space="preserve"> at both the application and receipt of benefits levels</w:t>
      </w:r>
      <w:r w:rsidR="00EC4CD6" w:rsidRPr="00C0725E">
        <w:rPr>
          <w:rStyle w:val="FootnoteReference"/>
          <w:rFonts w:eastAsia="Calibri"/>
        </w:rPr>
        <w:footnoteReference w:id="3"/>
      </w:r>
      <w:r w:rsidR="00EC4CD6" w:rsidRPr="00B016CA">
        <w:t xml:space="preserve"> </w:t>
      </w:r>
      <w:r w:rsidR="00EC4CD6" w:rsidRPr="00EC4CD6">
        <w:t>(</w:t>
      </w:r>
      <w:r w:rsidR="00C326CA">
        <w:t xml:space="preserve">see </w:t>
      </w:r>
      <w:r w:rsidR="00EC4CD6" w:rsidRPr="00EC4CD6">
        <w:t>Attachment A. Improper Payments Elimination and Recovery Act of 2010</w:t>
      </w:r>
      <w:r w:rsidR="00EC4CD6">
        <w:t xml:space="preserve">, </w:t>
      </w:r>
      <w:r w:rsidR="00C326CA">
        <w:t xml:space="preserve">and </w:t>
      </w:r>
      <w:r w:rsidR="00EC4CD6">
        <w:t xml:space="preserve">Attachment </w:t>
      </w:r>
      <w:r w:rsidR="00A96995">
        <w:t xml:space="preserve"> </w:t>
      </w:r>
      <w:r w:rsidR="00EC4CD6">
        <w:t xml:space="preserve">B. </w:t>
      </w:r>
      <w:r w:rsidR="00A96995" w:rsidRPr="00A96995">
        <w:t>7 CFR Parts 272 and 273</w:t>
      </w:r>
      <w:r w:rsidR="00EC4CD6" w:rsidRPr="00EC4CD6">
        <w:t>)</w:t>
      </w:r>
      <w:r w:rsidR="00B016CA" w:rsidRPr="00B016CA">
        <w:t xml:space="preserve">. State agencies are required to check for disqualified recipients in the Electronic Disqualified Recipient System, validate against a list of incarcerated people using the Social Security Administration’s Prisoner Verification System, </w:t>
      </w:r>
      <w:r w:rsidR="00BF3BAF">
        <w:t>verify applicant employment data through the National Director</w:t>
      </w:r>
      <w:r w:rsidR="00F24737">
        <w:t>y</w:t>
      </w:r>
      <w:r w:rsidR="00BF3BAF">
        <w:t xml:space="preserve"> of New Hires (NDNH) </w:t>
      </w:r>
      <w:r w:rsidR="00AB3490">
        <w:t xml:space="preserve">and </w:t>
      </w:r>
      <w:r w:rsidR="00B016CA" w:rsidRPr="00B016CA">
        <w:t>confirm an individual is not in the Social Security Administration’s Death Master File</w:t>
      </w:r>
      <w:r w:rsidR="00B016CA" w:rsidRPr="00125FEA">
        <w:rPr>
          <w:rFonts w:eastAsia="Calibri"/>
        </w:rPr>
        <w:t>. Additional</w:t>
      </w:r>
      <w:r w:rsidR="00B016CA" w:rsidRPr="008A4B1E">
        <w:rPr>
          <w:rFonts w:eastAsia="Calibri"/>
        </w:rPr>
        <w:t xml:space="preserve"> program integrity tools and methods vary by State and can vary within States, particularly those that are decentralized and administer SNAP at the </w:t>
      </w:r>
      <w:r w:rsidR="00B016CA" w:rsidRPr="00DE005D">
        <w:rPr>
          <w:rFonts w:eastAsia="Calibri"/>
        </w:rPr>
        <w:t>county</w:t>
      </w:r>
      <w:r w:rsidR="00D63E93" w:rsidRPr="00DE005D">
        <w:rPr>
          <w:rFonts w:eastAsia="Calibri"/>
        </w:rPr>
        <w:t xml:space="preserve"> </w:t>
      </w:r>
      <w:r w:rsidR="00B016CA" w:rsidRPr="00DE005D">
        <w:rPr>
          <w:rFonts w:eastAsia="Calibri"/>
        </w:rPr>
        <w:t>level</w:t>
      </w:r>
      <w:r w:rsidR="0038546D" w:rsidRPr="007F4EEF">
        <w:rPr>
          <w:rFonts w:eastAsia="Calibri"/>
        </w:rPr>
        <w:t>. Local offices may also conduct matches</w:t>
      </w:r>
      <w:r w:rsidR="00C656D5" w:rsidRPr="007F4EEF">
        <w:rPr>
          <w:rFonts w:eastAsia="Calibri"/>
        </w:rPr>
        <w:t xml:space="preserve"> that vary from those used at the county or State level</w:t>
      </w:r>
      <w:r w:rsidR="00B016CA" w:rsidRPr="00DE005D">
        <w:rPr>
          <w:rFonts w:eastAsia="Calibri"/>
        </w:rPr>
        <w:t>.</w:t>
      </w:r>
      <w:r w:rsidR="008B0DB1" w:rsidRPr="008B0DB1">
        <w:t xml:space="preserve"> </w:t>
      </w:r>
    </w:p>
    <w:p w14:paraId="0859F3E9" w14:textId="5AF861ED" w:rsidR="00E94B0D" w:rsidRPr="00F55D7C" w:rsidRDefault="00F55D7C" w:rsidP="00A33358">
      <w:pPr>
        <w:pStyle w:val="NormalSS"/>
        <w:spacing w:line="480" w:lineRule="auto"/>
        <w:ind w:firstLine="360"/>
        <w:jc w:val="left"/>
      </w:pPr>
      <w:r w:rsidRPr="00FA733B">
        <w:t xml:space="preserve">In order for USDA to make informed decisions, it is important to gather current information about </w:t>
      </w:r>
      <w:r w:rsidR="00C656D5">
        <w:t>how and to what extent SNAP agencies conduct data matching</w:t>
      </w:r>
      <w:r w:rsidRPr="00FA733B">
        <w:t xml:space="preserve"> and systematically use that information to improve program integrity.</w:t>
      </w:r>
      <w:r>
        <w:t xml:space="preserve"> </w:t>
      </w:r>
      <w:r w:rsidR="00B016CA" w:rsidRPr="00F55D7C">
        <w:t xml:space="preserve">The most recent study examining </w:t>
      </w:r>
      <w:r w:rsidR="00F76B43">
        <w:t>SNAP computer matching</w:t>
      </w:r>
      <w:r w:rsidR="00B016CA" w:rsidRPr="00F55D7C">
        <w:t xml:space="preserve"> is currently 16 years old</w:t>
      </w:r>
      <w:r w:rsidR="00CB506B">
        <w:rPr>
          <w:rStyle w:val="FootnoteReference"/>
        </w:rPr>
        <w:footnoteReference w:id="4"/>
      </w:r>
      <w:r w:rsidR="00B016CA" w:rsidRPr="00F55D7C">
        <w:t xml:space="preserve"> and it has been seven years since the passage of </w:t>
      </w:r>
      <w:r w:rsidR="00B016CA" w:rsidRPr="00F55D7C">
        <w:rPr>
          <w:bCs/>
        </w:rPr>
        <w:t>IPERA</w:t>
      </w:r>
      <w:r w:rsidR="00B016CA" w:rsidRPr="00F55D7C">
        <w:t xml:space="preserve">. </w:t>
      </w:r>
      <w:r w:rsidRPr="00F55D7C">
        <w:t xml:space="preserve">With </w:t>
      </w:r>
      <w:r w:rsidR="00F177F6">
        <w:t xml:space="preserve">the </w:t>
      </w:r>
      <w:r w:rsidR="00F177F6" w:rsidRPr="00C75943">
        <w:rPr>
          <w:i/>
          <w:color w:val="000000"/>
        </w:rPr>
        <w:t>Assessment of States’ Use of Computer Matching Protocols in SNAP</w:t>
      </w:r>
      <w:r>
        <w:rPr>
          <w:u w:color="000080"/>
        </w:rPr>
        <w:t xml:space="preserve">, FNS will build on prior </w:t>
      </w:r>
      <w:r w:rsidR="003D2BFA">
        <w:rPr>
          <w:u w:color="000080"/>
        </w:rPr>
        <w:t>research on computer matching in SNAP.</w:t>
      </w:r>
      <w:r w:rsidRPr="00F55D7C">
        <w:t xml:space="preserve"> </w:t>
      </w:r>
      <w:r w:rsidR="00B20A9C">
        <w:t>These findings will help FNS understand</w:t>
      </w:r>
      <w:r w:rsidR="00505E58">
        <w:t xml:space="preserve"> purposes of current data matches, data matching system characteristics, SNAP data used in matching, </w:t>
      </w:r>
      <w:r w:rsidR="009F701C">
        <w:t>data-matching algorithms and requirements, recent and planned changes to data-matching and cost and resource allocation required to perform matches.</w:t>
      </w:r>
      <w:r w:rsidR="00505E58">
        <w:t xml:space="preserve"> </w:t>
      </w:r>
      <w:bookmarkStart w:id="5" w:name="_Toc401831358"/>
      <w:bookmarkStart w:id="6" w:name="_Toc401832402"/>
      <w:r w:rsidR="00DF1E9B">
        <w:t xml:space="preserve">The results of the study will result in a comprehensive final </w:t>
      </w:r>
      <w:r w:rsidR="00EA0C6C">
        <w:t xml:space="preserve">report, </w:t>
      </w:r>
      <w:r w:rsidR="00DF1E9B">
        <w:t>detailed state-specific profiles of each State’s matching activities as well as a reposito</w:t>
      </w:r>
      <w:r w:rsidR="00EA0C6C">
        <w:t>ry of data-matching information. The repository will serve as a</w:t>
      </w:r>
      <w:r w:rsidR="00F177F6">
        <w:t>n efficient</w:t>
      </w:r>
      <w:r w:rsidR="00EA0C6C">
        <w:t xml:space="preserve"> data analytic tool to provide FNS with the ability to view the most up-to-date data on State data-matching practices and database characteristics.</w:t>
      </w:r>
    </w:p>
    <w:p w14:paraId="5B193944" w14:textId="77777777" w:rsidR="00B20A9C" w:rsidRPr="00B43AE9" w:rsidRDefault="00B20A9C" w:rsidP="007F4EEF">
      <w:pPr>
        <w:pStyle w:val="Heading2"/>
        <w:jc w:val="left"/>
      </w:pPr>
      <w:bookmarkStart w:id="7" w:name="_Toc456277668"/>
      <w:bookmarkStart w:id="8" w:name="_Toc476574718"/>
      <w:r w:rsidRPr="00B43AE9">
        <w:t>A2. PURPOSE AND USE OF THE INFORMATION</w:t>
      </w:r>
      <w:bookmarkEnd w:id="7"/>
      <w:bookmarkEnd w:id="8"/>
      <w:r w:rsidRPr="00B43AE9">
        <w:t xml:space="preserve"> </w:t>
      </w:r>
    </w:p>
    <w:p w14:paraId="71B6CB3A" w14:textId="77777777" w:rsidR="00B20A9C" w:rsidRDefault="00B20A9C" w:rsidP="00B20A9C">
      <w:pPr>
        <w:tabs>
          <w:tab w:val="left" w:pos="-720"/>
        </w:tabs>
        <w:suppressAutoHyphens/>
        <w:rPr>
          <w:rFonts w:ascii="Times New Roman" w:hAnsi="Times New Roman"/>
          <w:b/>
          <w:szCs w:val="24"/>
        </w:rPr>
      </w:pPr>
    </w:p>
    <w:p w14:paraId="0C9F74FF" w14:textId="77777777" w:rsidR="00B20A9C" w:rsidRPr="00245DB7" w:rsidRDefault="00B20A9C" w:rsidP="00122F88">
      <w:pPr>
        <w:tabs>
          <w:tab w:val="left" w:pos="-720"/>
        </w:tabs>
        <w:suppressAutoHyphens/>
        <w:rPr>
          <w:rFonts w:ascii="Times New Roman" w:hAnsi="Times New Roman"/>
          <w:b/>
          <w:szCs w:val="24"/>
        </w:rPr>
      </w:pPr>
      <w:r w:rsidRPr="00245DB7">
        <w:rPr>
          <w:rFonts w:ascii="Times New Roman" w:hAnsi="Times New Roman"/>
          <w:b/>
          <w:szCs w:val="24"/>
        </w:rPr>
        <w:t>Indicate how, by whom, and for what purpose the information is to be used.  Except for a new collection, indicate how the agency has actually used the information received from the current collection.</w:t>
      </w:r>
    </w:p>
    <w:bookmarkEnd w:id="5"/>
    <w:bookmarkEnd w:id="6"/>
    <w:p w14:paraId="6E2C1123" w14:textId="77777777" w:rsidR="0062567E" w:rsidRPr="002568E6" w:rsidRDefault="0062567E" w:rsidP="00122F88">
      <w:pPr>
        <w:tabs>
          <w:tab w:val="left" w:pos="-720"/>
        </w:tabs>
        <w:suppressAutoHyphens/>
        <w:rPr>
          <w:rFonts w:ascii="Times New Roman" w:hAnsi="Times New Roman"/>
          <w:b/>
          <w:szCs w:val="24"/>
        </w:rPr>
      </w:pPr>
    </w:p>
    <w:p w14:paraId="333FE6D6" w14:textId="38526C3A" w:rsidR="00E82FA1" w:rsidRPr="00E82FA1" w:rsidRDefault="00B20A9C" w:rsidP="00122F88">
      <w:pPr>
        <w:pStyle w:val="NormalSS"/>
        <w:tabs>
          <w:tab w:val="clear" w:pos="432"/>
        </w:tabs>
        <w:spacing w:after="0" w:line="480" w:lineRule="auto"/>
        <w:ind w:firstLine="360"/>
      </w:pPr>
      <w:r>
        <w:t xml:space="preserve">This is a one-time, voluntary data collection. </w:t>
      </w:r>
      <w:r w:rsidR="00E82FA1" w:rsidRPr="00E82FA1">
        <w:t>Th</w:t>
      </w:r>
      <w:r w:rsidR="00D93C04">
        <w:t>is study builds upon prior research sponsored by FNS that examined computer matching</w:t>
      </w:r>
      <w:r w:rsidR="00CA3420">
        <w:t>.</w:t>
      </w:r>
      <w:r w:rsidR="00A33358">
        <w:rPr>
          <w:rStyle w:val="FootnoteReference"/>
        </w:rPr>
        <w:footnoteReference w:id="5"/>
      </w:r>
      <w:r w:rsidR="00CA3420">
        <w:t xml:space="preserve"> </w:t>
      </w:r>
      <w:r w:rsidR="00D93C04">
        <w:t>The</w:t>
      </w:r>
      <w:r w:rsidR="00E82FA1" w:rsidRPr="00E82FA1">
        <w:t xml:space="preserve"> current study </w:t>
      </w:r>
      <w:r w:rsidR="00D93C04">
        <w:t>will</w:t>
      </w:r>
      <w:r w:rsidR="00E82FA1" w:rsidRPr="00E82FA1">
        <w:t xml:space="preserve"> help FNS update the nationwide inventory of State SNAP data-matching and improve SNAP computer-matching efforts across the nation to maximize efficiencies and minimize fraud and waste.</w:t>
      </w:r>
    </w:p>
    <w:p w14:paraId="35876640" w14:textId="4FE54503" w:rsidR="00E82FA1" w:rsidRPr="00E82FA1" w:rsidRDefault="0070096D" w:rsidP="00E82FA1">
      <w:pPr>
        <w:pStyle w:val="NormalSS"/>
        <w:spacing w:after="0" w:line="480" w:lineRule="auto"/>
        <w:ind w:firstLine="0"/>
      </w:pPr>
      <w:r>
        <w:t>The National Survey of</w:t>
      </w:r>
      <w:r w:rsidR="00DF534A">
        <w:t xml:space="preserve"> State SNAP Data Matching </w:t>
      </w:r>
      <w:r>
        <w:t>(</w:t>
      </w:r>
      <w:r w:rsidR="00EC4CD6">
        <w:t xml:space="preserve">Attachments </w:t>
      </w:r>
      <w:r w:rsidR="00A33358">
        <w:t>C</w:t>
      </w:r>
      <w:r w:rsidR="00261B91">
        <w:t>.1</w:t>
      </w:r>
      <w:r w:rsidR="00F24737" w:rsidRPr="00F24737">
        <w:t xml:space="preserve"> </w:t>
      </w:r>
      <w:r w:rsidR="00F24737" w:rsidRPr="004B0568">
        <w:t xml:space="preserve">National Survey of State SNAP Data Matching, </w:t>
      </w:r>
      <w:r w:rsidR="00F24737">
        <w:t>State-Level Survey Instrument,</w:t>
      </w:r>
      <w:r w:rsidR="00261B91">
        <w:t xml:space="preserve"> </w:t>
      </w:r>
      <w:r>
        <w:t xml:space="preserve">and </w:t>
      </w:r>
      <w:r w:rsidR="00A33358">
        <w:t>C</w:t>
      </w:r>
      <w:r w:rsidR="00261B91">
        <w:t>.2</w:t>
      </w:r>
      <w:r w:rsidR="00A33358">
        <w:t xml:space="preserve"> </w:t>
      </w:r>
      <w:r w:rsidR="00F24737" w:rsidRPr="004B0568">
        <w:t>National Survey of State SNAP Data Matching,</w:t>
      </w:r>
      <w:r w:rsidR="00F24737">
        <w:t xml:space="preserve"> </w:t>
      </w:r>
      <w:r w:rsidR="00A33358">
        <w:t>County-Level Survey Instrument</w:t>
      </w:r>
      <w:r>
        <w:t>) data will be collected to address the following research objectives:</w:t>
      </w:r>
    </w:p>
    <w:p w14:paraId="266A7C2B" w14:textId="5E8E6750" w:rsidR="00E82FA1" w:rsidRPr="00E82FA1" w:rsidRDefault="0070096D" w:rsidP="00E82FA1">
      <w:pPr>
        <w:pStyle w:val="NormalSS"/>
        <w:numPr>
          <w:ilvl w:val="0"/>
          <w:numId w:val="22"/>
        </w:numPr>
        <w:spacing w:after="0" w:line="480" w:lineRule="auto"/>
      </w:pPr>
      <w:r>
        <w:t>Objective 1: I</w:t>
      </w:r>
      <w:r w:rsidR="00E82FA1" w:rsidRPr="00E82FA1">
        <w:t xml:space="preserve">nventory all data matches that State SNAP offices currently use or plan to use in the future and which ones they have discontinued using in the previous three years. </w:t>
      </w:r>
    </w:p>
    <w:p w14:paraId="5E2A4C12" w14:textId="181E43DA" w:rsidR="00E82FA1" w:rsidRPr="00E82FA1" w:rsidRDefault="0070096D" w:rsidP="00E82FA1">
      <w:pPr>
        <w:pStyle w:val="NormalSS"/>
        <w:numPr>
          <w:ilvl w:val="0"/>
          <w:numId w:val="22"/>
        </w:numPr>
        <w:spacing w:after="0" w:line="480" w:lineRule="auto"/>
      </w:pPr>
      <w:r>
        <w:t>Objective 2: I</w:t>
      </w:r>
      <w:r w:rsidR="00E82FA1" w:rsidRPr="00E82FA1">
        <w:t>dentify and describe all data systems used for matching by each SNAP State agency. Such systems include automated systems, web-based systems, and/or software that integrate data from multiple sources.</w:t>
      </w:r>
    </w:p>
    <w:p w14:paraId="17B52F33" w14:textId="5C1DC93A" w:rsidR="00E82FA1" w:rsidRPr="00E82FA1" w:rsidRDefault="0070096D" w:rsidP="00E82FA1">
      <w:pPr>
        <w:pStyle w:val="NormalSS"/>
        <w:numPr>
          <w:ilvl w:val="0"/>
          <w:numId w:val="22"/>
        </w:numPr>
        <w:spacing w:after="0" w:line="480" w:lineRule="auto"/>
      </w:pPr>
      <w:r>
        <w:t>Objective 3: I</w:t>
      </w:r>
      <w:r w:rsidR="00E82FA1" w:rsidRPr="00E82FA1">
        <w:t xml:space="preserve">dentify and describe the purposes for which States pursue each data match. </w:t>
      </w:r>
    </w:p>
    <w:p w14:paraId="1CE07725" w14:textId="6D662262" w:rsidR="00E82FA1" w:rsidRPr="00E82FA1" w:rsidRDefault="0070096D" w:rsidP="00E82FA1">
      <w:pPr>
        <w:pStyle w:val="NormalSS"/>
        <w:numPr>
          <w:ilvl w:val="0"/>
          <w:numId w:val="22"/>
        </w:numPr>
        <w:spacing w:after="0" w:line="480" w:lineRule="auto"/>
      </w:pPr>
      <w:r>
        <w:t>Objective 4:</w:t>
      </w:r>
      <w:r w:rsidRPr="00E82FA1">
        <w:t xml:space="preserve"> </w:t>
      </w:r>
      <w:r>
        <w:t>C</w:t>
      </w:r>
      <w:r w:rsidR="00E82FA1" w:rsidRPr="00E82FA1">
        <w:t>alculate the annual and per-usage costs incurred in carrying out data matches, in total and, when possible, for each individual match.</w:t>
      </w:r>
    </w:p>
    <w:p w14:paraId="6A478215" w14:textId="28E59892" w:rsidR="00E82FA1" w:rsidRDefault="00E82FA1" w:rsidP="008B0DB1">
      <w:pPr>
        <w:pStyle w:val="NormalSS"/>
        <w:tabs>
          <w:tab w:val="clear" w:pos="432"/>
        </w:tabs>
        <w:spacing w:after="0" w:line="480" w:lineRule="auto"/>
        <w:ind w:firstLine="360"/>
      </w:pPr>
      <w:r w:rsidRPr="00E82FA1">
        <w:t>To address the study objectives, three types of data will be collected and analyzed: (1) extant documentation on State data-matching procedures</w:t>
      </w:r>
      <w:r w:rsidR="004B0568">
        <w:t xml:space="preserve"> gathered by reviewing existing State documents</w:t>
      </w:r>
      <w:r w:rsidRPr="00E82FA1">
        <w:t>; (2) extant documentation on administrative costs of data matching</w:t>
      </w:r>
      <w:r w:rsidR="004B0568">
        <w:t>, also gathered by reviewing existing State documents</w:t>
      </w:r>
      <w:r w:rsidRPr="00E82FA1">
        <w:t>; and (3) survey data from State SNAP agencies collected via the National Survey of State SNAP Data</w:t>
      </w:r>
      <w:r w:rsidR="00261B91">
        <w:t xml:space="preserve"> </w:t>
      </w:r>
      <w:r w:rsidRPr="00E82FA1">
        <w:t>Matching</w:t>
      </w:r>
      <w:r w:rsidR="004B0568">
        <w:t xml:space="preserve"> (Attachments C.1 and C.2)</w:t>
      </w:r>
      <w:r w:rsidRPr="00E82FA1">
        <w:t>.</w:t>
      </w:r>
    </w:p>
    <w:p w14:paraId="2AC01F4E" w14:textId="66C3E490" w:rsidR="00CA06D8" w:rsidRPr="00CA06D8" w:rsidRDefault="00CA06D8" w:rsidP="008B0DB1">
      <w:pPr>
        <w:pStyle w:val="NormalSS"/>
        <w:tabs>
          <w:tab w:val="clear" w:pos="432"/>
        </w:tabs>
        <w:spacing w:after="0" w:line="480" w:lineRule="auto"/>
        <w:ind w:firstLine="360"/>
      </w:pPr>
      <w:r w:rsidRPr="00CA06D8">
        <w:t>The review of extant documentation has two goals: (1) to inform the design and development of the National Survey of State SNAP Data Matching</w:t>
      </w:r>
      <w:r w:rsidR="004B0568">
        <w:t xml:space="preserve"> (Attachments C.1 and C.2)</w:t>
      </w:r>
      <w:r w:rsidRPr="00CA06D8">
        <w:t>; and (2) to gather relevant State data-matching documentation to generate a holistic view of current and planned State data-matching systems, methods, and techniques.</w:t>
      </w:r>
      <w:r w:rsidR="005E0A62">
        <w:t xml:space="preserve"> </w:t>
      </w:r>
      <w:r w:rsidRPr="00CA06D8">
        <w:t xml:space="preserve"> Information gathered provides insight into State data-matching practices that the survey might not totally inform</w:t>
      </w:r>
      <w:r w:rsidR="00CE6B59">
        <w:t>. Extant documentation we aim to collect includes</w:t>
      </w:r>
      <w:r w:rsidR="005E0A62">
        <w:t xml:space="preserve"> </w:t>
      </w:r>
      <w:r w:rsidR="00B06874">
        <w:t xml:space="preserve">State </w:t>
      </w:r>
      <w:r w:rsidR="00DE5891">
        <w:t>match procedural guides, detailed cost information</w:t>
      </w:r>
      <w:r w:rsidR="00CE6B59">
        <w:t>, and/or</w:t>
      </w:r>
      <w:r w:rsidR="00DE5891">
        <w:t xml:space="preserve"> system documentation that </w:t>
      </w:r>
      <w:r w:rsidR="00261B91">
        <w:t xml:space="preserve">will </w:t>
      </w:r>
      <w:r w:rsidR="00DE5891">
        <w:t>provide additional detail not included in the</w:t>
      </w:r>
      <w:r w:rsidR="001E05F1">
        <w:t xml:space="preserve"> </w:t>
      </w:r>
      <w:r w:rsidR="00DE5891">
        <w:t>questionnaire</w:t>
      </w:r>
      <w:r w:rsidR="00937818">
        <w:t xml:space="preserve"> </w:t>
      </w:r>
      <w:r w:rsidR="004B0568">
        <w:t xml:space="preserve">(Attachments C.1 and C.2) </w:t>
      </w:r>
      <w:r w:rsidR="00937818">
        <w:t>or will provide</w:t>
      </w:r>
      <w:r w:rsidR="001E05F1">
        <w:t xml:space="preserve"> needed</w:t>
      </w:r>
      <w:r w:rsidR="00937818">
        <w:t xml:space="preserve"> context on State SNAP data matching procedures or systems</w:t>
      </w:r>
      <w:r w:rsidR="001E05F1">
        <w:t xml:space="preserve"> responses in the questionnaire. </w:t>
      </w:r>
      <w:r w:rsidR="00DE5891">
        <w:t xml:space="preserve">We will offer </w:t>
      </w:r>
      <w:r w:rsidR="00440167">
        <w:t xml:space="preserve">States </w:t>
      </w:r>
      <w:r w:rsidR="00DE5891">
        <w:t xml:space="preserve">the opportunity to upload any data matching documentation they may have available.  </w:t>
      </w:r>
    </w:p>
    <w:p w14:paraId="54564FF2" w14:textId="337E2F3D" w:rsidR="00E82FA1" w:rsidRDefault="00CA06D8" w:rsidP="0014005B">
      <w:pPr>
        <w:pStyle w:val="NormalSS"/>
        <w:spacing w:line="480" w:lineRule="auto"/>
        <w:ind w:firstLine="360"/>
        <w:rPr>
          <w:rFonts w:eastAsia="Calibri"/>
        </w:rPr>
      </w:pPr>
      <w:r w:rsidRPr="00815C73">
        <w:rPr>
          <w:rFonts w:eastAsia="Calibri"/>
        </w:rPr>
        <w:t>The National Survey of State SNAP Data</w:t>
      </w:r>
      <w:r w:rsidR="00261B91">
        <w:rPr>
          <w:rFonts w:eastAsia="Calibri"/>
        </w:rPr>
        <w:t xml:space="preserve"> </w:t>
      </w:r>
      <w:r w:rsidRPr="00815C73">
        <w:rPr>
          <w:rFonts w:eastAsia="Calibri"/>
        </w:rPr>
        <w:t>Matching will be a self-administered web survey</w:t>
      </w:r>
      <w:r w:rsidR="003357DB">
        <w:rPr>
          <w:rFonts w:eastAsia="Calibri"/>
        </w:rPr>
        <w:t xml:space="preserve"> (</w:t>
      </w:r>
      <w:r w:rsidR="00C326CA">
        <w:rPr>
          <w:rFonts w:eastAsia="Calibri"/>
        </w:rPr>
        <w:t xml:space="preserve">see </w:t>
      </w:r>
      <w:r w:rsidR="003357DB">
        <w:rPr>
          <w:rFonts w:eastAsia="Calibri"/>
        </w:rPr>
        <w:t>Attachment D. S</w:t>
      </w:r>
      <w:r w:rsidR="00195847" w:rsidRPr="00195847">
        <w:rPr>
          <w:rFonts w:eastAsia="Calibri"/>
        </w:rPr>
        <w:t xml:space="preserve">creen shot of </w:t>
      </w:r>
      <w:r w:rsidR="00195847">
        <w:rPr>
          <w:rFonts w:eastAsia="Calibri"/>
        </w:rPr>
        <w:t>web survey</w:t>
      </w:r>
      <w:r w:rsidR="003357DB">
        <w:rPr>
          <w:rFonts w:eastAsia="Calibri"/>
        </w:rPr>
        <w:t>)</w:t>
      </w:r>
      <w:r w:rsidR="00195847" w:rsidRPr="0082090F">
        <w:rPr>
          <w:rFonts w:eastAsia="Calibri"/>
        </w:rPr>
        <w:t>.</w:t>
      </w:r>
      <w:r w:rsidR="00195847">
        <w:rPr>
          <w:rFonts w:eastAsia="Calibri"/>
        </w:rPr>
        <w:t xml:space="preserve"> </w:t>
      </w:r>
      <w:r w:rsidR="00240039">
        <w:rPr>
          <w:rFonts w:eastAsia="Calibri"/>
        </w:rPr>
        <w:t xml:space="preserve">Potential respondents </w:t>
      </w:r>
      <w:r w:rsidRPr="00815C73">
        <w:rPr>
          <w:rFonts w:eastAsia="Calibri"/>
        </w:rPr>
        <w:t xml:space="preserve">will include </w:t>
      </w:r>
      <w:r w:rsidR="00240039">
        <w:rPr>
          <w:rFonts w:eastAsia="Calibri"/>
        </w:rPr>
        <w:t xml:space="preserve">SNAP administrative staff in </w:t>
      </w:r>
      <w:r w:rsidRPr="00815C73">
        <w:rPr>
          <w:rFonts w:eastAsia="Calibri"/>
        </w:rPr>
        <w:t xml:space="preserve">all 50 States, the District of Columbia, two territories (U.S. Virgin Islands and Guam), and all </w:t>
      </w:r>
      <w:r w:rsidRPr="0041372F">
        <w:rPr>
          <w:rFonts w:eastAsia="Calibri"/>
        </w:rPr>
        <w:t>count</w:t>
      </w:r>
      <w:r w:rsidR="00240039" w:rsidRPr="0014005B">
        <w:rPr>
          <w:rFonts w:eastAsia="Calibri"/>
        </w:rPr>
        <w:t>y</w:t>
      </w:r>
      <w:r w:rsidR="00BE49B4" w:rsidRPr="0041372F">
        <w:rPr>
          <w:rFonts w:eastAsia="Calibri"/>
        </w:rPr>
        <w:t xml:space="preserve"> </w:t>
      </w:r>
      <w:r w:rsidR="00AB3490">
        <w:rPr>
          <w:rFonts w:eastAsia="Calibri"/>
        </w:rPr>
        <w:t>or</w:t>
      </w:r>
      <w:r w:rsidR="00BE49B4" w:rsidRPr="0041372F">
        <w:rPr>
          <w:rFonts w:eastAsia="Calibri"/>
        </w:rPr>
        <w:t xml:space="preserve"> local </w:t>
      </w:r>
      <w:r w:rsidR="00240039" w:rsidRPr="0014005B">
        <w:rPr>
          <w:rFonts w:eastAsia="Calibri"/>
        </w:rPr>
        <w:t>SNAP offices</w:t>
      </w:r>
      <w:r w:rsidR="00BE49B4">
        <w:rPr>
          <w:rFonts w:eastAsia="Calibri"/>
        </w:rPr>
        <w:t xml:space="preserve"> </w:t>
      </w:r>
      <w:r w:rsidRPr="00815C73">
        <w:rPr>
          <w:rFonts w:eastAsia="Calibri"/>
        </w:rPr>
        <w:t xml:space="preserve">in States that are county-administered. </w:t>
      </w:r>
      <w:r>
        <w:rPr>
          <w:rFonts w:eastAsia="Calibri"/>
        </w:rPr>
        <w:t>W</w:t>
      </w:r>
      <w:r w:rsidRPr="00A906E4">
        <w:rPr>
          <w:rFonts w:eastAsia="Calibri"/>
        </w:rPr>
        <w:t xml:space="preserve">e will explore the characteristics </w:t>
      </w:r>
      <w:r>
        <w:rPr>
          <w:rFonts w:eastAsia="Calibri"/>
        </w:rPr>
        <w:t xml:space="preserve">and matching processes </w:t>
      </w:r>
      <w:r w:rsidRPr="00A906E4">
        <w:rPr>
          <w:rFonts w:eastAsia="Calibri"/>
        </w:rPr>
        <w:t xml:space="preserve">of the </w:t>
      </w:r>
      <w:r>
        <w:rPr>
          <w:rFonts w:eastAsia="Calibri"/>
        </w:rPr>
        <w:t xml:space="preserve">data matching </w:t>
      </w:r>
      <w:r w:rsidRPr="00A906E4">
        <w:rPr>
          <w:rFonts w:eastAsia="Calibri"/>
        </w:rPr>
        <w:t>system</w:t>
      </w:r>
      <w:r>
        <w:rPr>
          <w:rFonts w:eastAsia="Calibri"/>
        </w:rPr>
        <w:t>s used by each State</w:t>
      </w:r>
      <w:r w:rsidRPr="00A906E4">
        <w:rPr>
          <w:rFonts w:eastAsia="Calibri"/>
        </w:rPr>
        <w:t>.</w:t>
      </w:r>
      <w:r w:rsidR="00CE6B59">
        <w:rPr>
          <w:rFonts w:eastAsia="Calibri"/>
        </w:rPr>
        <w:t xml:space="preserve">  Information derived from the survey </w:t>
      </w:r>
      <w:r w:rsidR="00CE7134">
        <w:rPr>
          <w:rFonts w:eastAsia="Calibri"/>
        </w:rPr>
        <w:t xml:space="preserve">will </w:t>
      </w:r>
      <w:r w:rsidR="00CE6B59">
        <w:rPr>
          <w:rFonts w:eastAsia="Calibri"/>
        </w:rPr>
        <w:t xml:space="preserve">aid FNS in </w:t>
      </w:r>
      <w:r w:rsidR="00CE6B59" w:rsidRPr="00CE6B59">
        <w:rPr>
          <w:rFonts w:eastAsia="Calibri"/>
        </w:rPr>
        <w:t>improving SNAP computer matching efforts across the nation in order to maximize efficiencies and</w:t>
      </w:r>
      <w:r w:rsidR="00CE6B59">
        <w:rPr>
          <w:rFonts w:eastAsia="Calibri"/>
        </w:rPr>
        <w:t xml:space="preserve"> </w:t>
      </w:r>
      <w:r w:rsidR="00CE6B59" w:rsidRPr="00CE6B59">
        <w:rPr>
          <w:rFonts w:eastAsia="Calibri"/>
        </w:rPr>
        <w:t>minimize fraud and waste.</w:t>
      </w:r>
    </w:p>
    <w:p w14:paraId="5F1B8563" w14:textId="2ED072B4" w:rsidR="00713624" w:rsidRPr="001E58DF" w:rsidRDefault="00713624" w:rsidP="00713624">
      <w:pPr>
        <w:spacing w:line="480" w:lineRule="auto"/>
        <w:ind w:firstLine="360"/>
        <w:rPr>
          <w:rFonts w:ascii="Times New Roman" w:hAnsi="Times New Roman"/>
          <w:szCs w:val="24"/>
        </w:rPr>
      </w:pPr>
      <w:r w:rsidRPr="001E58DF">
        <w:rPr>
          <w:rFonts w:ascii="Times New Roman" w:hAnsi="Times New Roman"/>
          <w:szCs w:val="24"/>
        </w:rPr>
        <w:t xml:space="preserve">To prepare for the launch of the survey, </w:t>
      </w:r>
      <w:r w:rsidR="00F1559F">
        <w:rPr>
          <w:rFonts w:ascii="Times New Roman" w:hAnsi="Times New Roman"/>
          <w:szCs w:val="24"/>
        </w:rPr>
        <w:t xml:space="preserve">the </w:t>
      </w:r>
      <w:r w:rsidR="000403D5" w:rsidRPr="001E58DF">
        <w:rPr>
          <w:rFonts w:ascii="Times New Roman" w:hAnsi="Times New Roman"/>
          <w:szCs w:val="24"/>
        </w:rPr>
        <w:t xml:space="preserve">FNS </w:t>
      </w:r>
      <w:r>
        <w:rPr>
          <w:rFonts w:ascii="Times New Roman" w:hAnsi="Times New Roman"/>
          <w:szCs w:val="24"/>
        </w:rPr>
        <w:t>study</w:t>
      </w:r>
      <w:r w:rsidRPr="001E58DF">
        <w:rPr>
          <w:rFonts w:ascii="Times New Roman" w:hAnsi="Times New Roman"/>
          <w:szCs w:val="24"/>
        </w:rPr>
        <w:t xml:space="preserve"> team, will develop and distribute via email an </w:t>
      </w:r>
      <w:r>
        <w:rPr>
          <w:rFonts w:ascii="Times New Roman" w:hAnsi="Times New Roman"/>
          <w:szCs w:val="24"/>
        </w:rPr>
        <w:t>introductory letter</w:t>
      </w:r>
      <w:r w:rsidRPr="001E58DF">
        <w:rPr>
          <w:rFonts w:ascii="Times New Roman" w:hAnsi="Times New Roman"/>
          <w:szCs w:val="24"/>
        </w:rPr>
        <w:t xml:space="preserve"> </w:t>
      </w:r>
      <w:r>
        <w:rPr>
          <w:rFonts w:ascii="Times New Roman" w:hAnsi="Times New Roman"/>
          <w:szCs w:val="24"/>
        </w:rPr>
        <w:t xml:space="preserve">from FNS to the Regional SNAP Directors </w:t>
      </w:r>
      <w:r w:rsidRPr="00C75943">
        <w:rPr>
          <w:rFonts w:ascii="Times New Roman" w:hAnsi="Times New Roman"/>
          <w:szCs w:val="24"/>
        </w:rPr>
        <w:t>(</w:t>
      </w:r>
      <w:r w:rsidR="00C326CA">
        <w:rPr>
          <w:rFonts w:ascii="Times New Roman" w:hAnsi="Times New Roman"/>
          <w:szCs w:val="24"/>
        </w:rPr>
        <w:t xml:space="preserve">see </w:t>
      </w:r>
      <w:r w:rsidR="0082090F">
        <w:rPr>
          <w:rFonts w:ascii="Times New Roman" w:hAnsi="Times New Roman"/>
          <w:szCs w:val="24"/>
        </w:rPr>
        <w:t>Attachment</w:t>
      </w:r>
      <w:r w:rsidRPr="00C75943">
        <w:rPr>
          <w:rFonts w:ascii="Times New Roman" w:hAnsi="Times New Roman"/>
          <w:szCs w:val="24"/>
        </w:rPr>
        <w:t xml:space="preserve"> </w:t>
      </w:r>
      <w:r w:rsidR="00B815F0">
        <w:rPr>
          <w:rFonts w:ascii="Times New Roman" w:hAnsi="Times New Roman"/>
          <w:szCs w:val="24"/>
        </w:rPr>
        <w:t>E</w:t>
      </w:r>
      <w:r w:rsidR="003357DB">
        <w:rPr>
          <w:rFonts w:ascii="Times New Roman" w:hAnsi="Times New Roman"/>
          <w:szCs w:val="24"/>
        </w:rPr>
        <w:t xml:space="preserve">. </w:t>
      </w:r>
      <w:r w:rsidR="00B815F0">
        <w:rPr>
          <w:rFonts w:ascii="Times New Roman" w:hAnsi="Times New Roman"/>
          <w:szCs w:val="24"/>
        </w:rPr>
        <w:t xml:space="preserve"> Introduction letter to regional directors of upcoming study</w:t>
      </w:r>
      <w:r w:rsidRPr="00C75943">
        <w:rPr>
          <w:rFonts w:ascii="Times New Roman" w:hAnsi="Times New Roman"/>
          <w:szCs w:val="24"/>
        </w:rPr>
        <w:t>). The email will describe the survey and alert the Regional Directors that FNS</w:t>
      </w:r>
      <w:r>
        <w:rPr>
          <w:rFonts w:ascii="Times New Roman" w:hAnsi="Times New Roman"/>
          <w:szCs w:val="24"/>
        </w:rPr>
        <w:t xml:space="preserve"> will be approaching the States in their regions to participate in the survey. The email will include as an attachment a description of the project (</w:t>
      </w:r>
      <w:r w:rsidR="00C326CA">
        <w:rPr>
          <w:rFonts w:ascii="Times New Roman" w:hAnsi="Times New Roman"/>
          <w:szCs w:val="24"/>
        </w:rPr>
        <w:t xml:space="preserve">see </w:t>
      </w:r>
      <w:r w:rsidR="0082090F">
        <w:rPr>
          <w:rFonts w:ascii="Times New Roman" w:hAnsi="Times New Roman"/>
          <w:szCs w:val="24"/>
        </w:rPr>
        <w:t>Attachment</w:t>
      </w:r>
      <w:r>
        <w:rPr>
          <w:rFonts w:ascii="Times New Roman" w:hAnsi="Times New Roman"/>
          <w:szCs w:val="24"/>
        </w:rPr>
        <w:t xml:space="preserve"> </w:t>
      </w:r>
      <w:r w:rsidR="00B815F0">
        <w:rPr>
          <w:rFonts w:ascii="Times New Roman" w:hAnsi="Times New Roman"/>
          <w:szCs w:val="24"/>
        </w:rPr>
        <w:t>F</w:t>
      </w:r>
      <w:r w:rsidR="003357DB">
        <w:rPr>
          <w:rFonts w:ascii="Times New Roman" w:hAnsi="Times New Roman"/>
          <w:szCs w:val="24"/>
        </w:rPr>
        <w:t>.</w:t>
      </w:r>
      <w:r w:rsidR="00B815F0">
        <w:rPr>
          <w:rFonts w:ascii="Times New Roman" w:hAnsi="Times New Roman"/>
          <w:szCs w:val="24"/>
        </w:rPr>
        <w:t xml:space="preserve"> Project description</w:t>
      </w:r>
      <w:r>
        <w:rPr>
          <w:rFonts w:ascii="Times New Roman" w:hAnsi="Times New Roman"/>
          <w:szCs w:val="24"/>
        </w:rPr>
        <w:t xml:space="preserve">). The following week, the study team will email an introductory letter from FNS to the State SNAP directors that describes the survey, </w:t>
      </w:r>
      <w:r w:rsidRPr="001E58DF">
        <w:rPr>
          <w:rFonts w:ascii="Times New Roman" w:hAnsi="Times New Roman"/>
          <w:szCs w:val="24"/>
        </w:rPr>
        <w:t xml:space="preserve">the </w:t>
      </w:r>
      <w:r>
        <w:rPr>
          <w:rFonts w:ascii="Times New Roman" w:hAnsi="Times New Roman"/>
          <w:szCs w:val="24"/>
        </w:rPr>
        <w:t>approximate amount of time required to complete it</w:t>
      </w:r>
      <w:r w:rsidRPr="001E58DF">
        <w:rPr>
          <w:rFonts w:ascii="Times New Roman" w:hAnsi="Times New Roman"/>
          <w:szCs w:val="24"/>
        </w:rPr>
        <w:t xml:space="preserve">, and the kind of information that will be collected, and </w:t>
      </w:r>
      <w:r>
        <w:rPr>
          <w:rFonts w:ascii="Times New Roman" w:hAnsi="Times New Roman"/>
          <w:szCs w:val="24"/>
        </w:rPr>
        <w:t>indicates that FNS’ contractor will be in touch with them shortly thereafter to invite them to participate in the survey</w:t>
      </w:r>
      <w:r w:rsidR="000403D5">
        <w:rPr>
          <w:rFonts w:ascii="Times New Roman" w:hAnsi="Times New Roman"/>
          <w:szCs w:val="24"/>
        </w:rPr>
        <w:t xml:space="preserve"> on behalf of FNS</w:t>
      </w:r>
      <w:r>
        <w:rPr>
          <w:rFonts w:ascii="Times New Roman" w:hAnsi="Times New Roman"/>
          <w:szCs w:val="24"/>
        </w:rPr>
        <w:t xml:space="preserve"> (</w:t>
      </w:r>
      <w:r w:rsidR="00C326CA">
        <w:rPr>
          <w:rFonts w:ascii="Times New Roman" w:hAnsi="Times New Roman"/>
          <w:szCs w:val="24"/>
        </w:rPr>
        <w:t xml:space="preserve">see </w:t>
      </w:r>
      <w:r w:rsidR="0082090F">
        <w:rPr>
          <w:rFonts w:ascii="Times New Roman" w:hAnsi="Times New Roman"/>
          <w:szCs w:val="24"/>
        </w:rPr>
        <w:t>Attachment</w:t>
      </w:r>
      <w:r>
        <w:rPr>
          <w:rFonts w:ascii="Times New Roman" w:hAnsi="Times New Roman"/>
          <w:szCs w:val="24"/>
        </w:rPr>
        <w:t xml:space="preserve"> </w:t>
      </w:r>
      <w:r w:rsidR="00B815F0">
        <w:rPr>
          <w:rFonts w:ascii="Times New Roman" w:hAnsi="Times New Roman"/>
          <w:szCs w:val="24"/>
        </w:rPr>
        <w:t>G</w:t>
      </w:r>
      <w:r w:rsidR="003357DB">
        <w:rPr>
          <w:rFonts w:ascii="Times New Roman" w:hAnsi="Times New Roman"/>
          <w:szCs w:val="24"/>
        </w:rPr>
        <w:t>.</w:t>
      </w:r>
      <w:r w:rsidR="00B815F0">
        <w:rPr>
          <w:rFonts w:ascii="Times New Roman" w:hAnsi="Times New Roman"/>
          <w:szCs w:val="24"/>
        </w:rPr>
        <w:t xml:space="preserve"> Introduction letter to State SNAP directors of upcoming study</w:t>
      </w:r>
      <w:r>
        <w:rPr>
          <w:rFonts w:ascii="Times New Roman" w:hAnsi="Times New Roman"/>
          <w:szCs w:val="24"/>
        </w:rPr>
        <w:t>)</w:t>
      </w:r>
      <w:r w:rsidRPr="001E58DF">
        <w:rPr>
          <w:rFonts w:ascii="Times New Roman" w:hAnsi="Times New Roman"/>
          <w:szCs w:val="24"/>
        </w:rPr>
        <w:t>.</w:t>
      </w:r>
      <w:r>
        <w:rPr>
          <w:rFonts w:ascii="Times New Roman" w:hAnsi="Times New Roman"/>
          <w:szCs w:val="24"/>
        </w:rPr>
        <w:t xml:space="preserve"> The email will include as attachments the project description (</w:t>
      </w:r>
      <w:r w:rsidR="0082090F">
        <w:rPr>
          <w:rFonts w:ascii="Times New Roman" w:hAnsi="Times New Roman"/>
          <w:szCs w:val="24"/>
        </w:rPr>
        <w:t>Attachment</w:t>
      </w:r>
      <w:r>
        <w:rPr>
          <w:rFonts w:ascii="Times New Roman" w:hAnsi="Times New Roman"/>
          <w:szCs w:val="24"/>
        </w:rPr>
        <w:t xml:space="preserve"> </w:t>
      </w:r>
      <w:r w:rsidR="00B815F0">
        <w:rPr>
          <w:rFonts w:ascii="Times New Roman" w:hAnsi="Times New Roman"/>
          <w:szCs w:val="24"/>
        </w:rPr>
        <w:t>F</w:t>
      </w:r>
      <w:r>
        <w:rPr>
          <w:rFonts w:ascii="Times New Roman" w:hAnsi="Times New Roman"/>
          <w:szCs w:val="24"/>
        </w:rPr>
        <w:t>), a list of frequently asked questions (</w:t>
      </w:r>
      <w:r w:rsidR="0082090F">
        <w:rPr>
          <w:rFonts w:ascii="Times New Roman" w:hAnsi="Times New Roman"/>
          <w:szCs w:val="24"/>
        </w:rPr>
        <w:t>Attachment</w:t>
      </w:r>
      <w:r>
        <w:rPr>
          <w:rFonts w:ascii="Times New Roman" w:hAnsi="Times New Roman"/>
          <w:szCs w:val="24"/>
        </w:rPr>
        <w:t xml:space="preserve"> </w:t>
      </w:r>
      <w:r w:rsidR="00B815F0">
        <w:rPr>
          <w:rFonts w:ascii="Times New Roman" w:hAnsi="Times New Roman"/>
          <w:szCs w:val="24"/>
        </w:rPr>
        <w:t>H</w:t>
      </w:r>
      <w:r w:rsidR="003357DB">
        <w:rPr>
          <w:rFonts w:ascii="Times New Roman" w:hAnsi="Times New Roman"/>
          <w:szCs w:val="24"/>
        </w:rPr>
        <w:t>.</w:t>
      </w:r>
      <w:r w:rsidR="00B815F0">
        <w:rPr>
          <w:rFonts w:ascii="Times New Roman" w:hAnsi="Times New Roman"/>
          <w:szCs w:val="24"/>
        </w:rPr>
        <w:t xml:space="preserve"> Frequently Asked Questions (FAQ)</w:t>
      </w:r>
      <w:r>
        <w:rPr>
          <w:rFonts w:ascii="Times New Roman" w:hAnsi="Times New Roman"/>
          <w:szCs w:val="24"/>
        </w:rPr>
        <w:t>), and an advance copy of the survey instrument (</w:t>
      </w:r>
      <w:r w:rsidR="00B815F0">
        <w:rPr>
          <w:rFonts w:ascii="Times New Roman" w:hAnsi="Times New Roman"/>
          <w:szCs w:val="24"/>
        </w:rPr>
        <w:t>Attachments C</w:t>
      </w:r>
      <w:r w:rsidR="003357DB">
        <w:rPr>
          <w:rFonts w:ascii="Times New Roman" w:hAnsi="Times New Roman"/>
          <w:szCs w:val="24"/>
        </w:rPr>
        <w:t>.</w:t>
      </w:r>
      <w:r w:rsidR="00B815F0">
        <w:rPr>
          <w:rFonts w:ascii="Times New Roman" w:hAnsi="Times New Roman"/>
          <w:szCs w:val="24"/>
        </w:rPr>
        <w:t xml:space="preserve">1 </w:t>
      </w:r>
      <w:r>
        <w:rPr>
          <w:rFonts w:ascii="Times New Roman" w:hAnsi="Times New Roman"/>
          <w:szCs w:val="24"/>
        </w:rPr>
        <w:t xml:space="preserve">and </w:t>
      </w:r>
      <w:r w:rsidR="00B815F0">
        <w:rPr>
          <w:rFonts w:ascii="Times New Roman" w:hAnsi="Times New Roman"/>
          <w:szCs w:val="24"/>
        </w:rPr>
        <w:t>C</w:t>
      </w:r>
      <w:r w:rsidR="003357DB">
        <w:rPr>
          <w:rFonts w:ascii="Times New Roman" w:hAnsi="Times New Roman"/>
          <w:szCs w:val="24"/>
        </w:rPr>
        <w:t>.</w:t>
      </w:r>
      <w:r>
        <w:rPr>
          <w:rFonts w:ascii="Times New Roman" w:hAnsi="Times New Roman"/>
          <w:szCs w:val="24"/>
        </w:rPr>
        <w:t>2).</w:t>
      </w:r>
      <w:r w:rsidRPr="001E58DF">
        <w:rPr>
          <w:rFonts w:ascii="Times New Roman" w:hAnsi="Times New Roman"/>
          <w:szCs w:val="24"/>
        </w:rPr>
        <w:t xml:space="preserve"> The announcement will be sent to all 53 State SNAP offices.</w:t>
      </w:r>
      <w:r>
        <w:rPr>
          <w:rFonts w:ascii="Times New Roman" w:hAnsi="Times New Roman"/>
          <w:szCs w:val="24"/>
        </w:rPr>
        <w:t xml:space="preserve"> Several days later, the </w:t>
      </w:r>
      <w:r w:rsidR="000403D5">
        <w:rPr>
          <w:rFonts w:ascii="Times New Roman" w:hAnsi="Times New Roman"/>
          <w:szCs w:val="24"/>
        </w:rPr>
        <w:t xml:space="preserve">study </w:t>
      </w:r>
      <w:r>
        <w:rPr>
          <w:rFonts w:ascii="Times New Roman" w:hAnsi="Times New Roman"/>
          <w:szCs w:val="24"/>
        </w:rPr>
        <w:t xml:space="preserve">team will email letter packets to the State SNAP Directors with more detailed information about the survey, </w:t>
      </w:r>
      <w:r w:rsidRPr="001E58DF">
        <w:rPr>
          <w:rFonts w:ascii="Times New Roman" w:hAnsi="Times New Roman"/>
          <w:szCs w:val="24"/>
        </w:rPr>
        <w:t xml:space="preserve">the URL for the website that respondents will visit to complete the survey, and a unique PIN for each SNAP office to access the </w:t>
      </w:r>
      <w:r w:rsidRPr="0082090F">
        <w:rPr>
          <w:rFonts w:ascii="Times New Roman" w:hAnsi="Times New Roman"/>
          <w:szCs w:val="24"/>
        </w:rPr>
        <w:t>web-based survey instrument (</w:t>
      </w:r>
      <w:r w:rsidR="00C326CA">
        <w:rPr>
          <w:rFonts w:ascii="Times New Roman" w:hAnsi="Times New Roman"/>
          <w:szCs w:val="24"/>
        </w:rPr>
        <w:t xml:space="preserve">see </w:t>
      </w:r>
      <w:r w:rsidR="0082090F">
        <w:rPr>
          <w:rFonts w:ascii="Times New Roman" w:hAnsi="Times New Roman"/>
          <w:szCs w:val="24"/>
        </w:rPr>
        <w:t>Attachment</w:t>
      </w:r>
      <w:r>
        <w:rPr>
          <w:rFonts w:ascii="Times New Roman" w:hAnsi="Times New Roman"/>
          <w:szCs w:val="24"/>
        </w:rPr>
        <w:t xml:space="preserve"> </w:t>
      </w:r>
      <w:r w:rsidR="00B815F0">
        <w:rPr>
          <w:rFonts w:ascii="Times New Roman" w:hAnsi="Times New Roman"/>
          <w:szCs w:val="24"/>
        </w:rPr>
        <w:t>I</w:t>
      </w:r>
      <w:r w:rsidR="003357DB">
        <w:rPr>
          <w:rFonts w:ascii="Times New Roman" w:hAnsi="Times New Roman"/>
          <w:szCs w:val="24"/>
        </w:rPr>
        <w:t>.</w:t>
      </w:r>
      <w:r w:rsidR="00B815F0">
        <w:rPr>
          <w:rFonts w:ascii="Times New Roman" w:hAnsi="Times New Roman"/>
          <w:szCs w:val="24"/>
        </w:rPr>
        <w:t xml:space="preserve"> Letter to State administrative staff to participat</w:t>
      </w:r>
      <w:r w:rsidR="000735D1">
        <w:rPr>
          <w:rFonts w:ascii="Times New Roman" w:hAnsi="Times New Roman"/>
          <w:szCs w:val="24"/>
        </w:rPr>
        <w:t>e</w:t>
      </w:r>
      <w:r w:rsidR="00B815F0">
        <w:rPr>
          <w:rFonts w:ascii="Times New Roman" w:hAnsi="Times New Roman"/>
          <w:szCs w:val="24"/>
        </w:rPr>
        <w:t xml:space="preserve"> in survey</w:t>
      </w:r>
      <w:r>
        <w:rPr>
          <w:rFonts w:ascii="Times New Roman" w:hAnsi="Times New Roman"/>
          <w:szCs w:val="24"/>
        </w:rPr>
        <w:t>)</w:t>
      </w:r>
      <w:r w:rsidRPr="001E58DF">
        <w:rPr>
          <w:rFonts w:ascii="Times New Roman" w:hAnsi="Times New Roman"/>
          <w:szCs w:val="24"/>
        </w:rPr>
        <w:t>.</w:t>
      </w:r>
    </w:p>
    <w:p w14:paraId="3DD915B6" w14:textId="2C7E0C53" w:rsidR="00713624" w:rsidRPr="00CA06D8" w:rsidRDefault="00713624" w:rsidP="00713624">
      <w:pPr>
        <w:spacing w:line="480" w:lineRule="auto"/>
        <w:ind w:firstLine="360"/>
        <w:rPr>
          <w:rFonts w:ascii="Times New Roman" w:eastAsia="Calibri" w:hAnsi="Times New Roman"/>
          <w:szCs w:val="24"/>
        </w:rPr>
      </w:pPr>
      <w:r w:rsidRPr="001E58DF">
        <w:rPr>
          <w:rFonts w:ascii="Times New Roman" w:hAnsi="Times New Roman"/>
          <w:szCs w:val="24"/>
        </w:rPr>
        <w:t xml:space="preserve">For respondent access to the survey, the </w:t>
      </w:r>
      <w:r>
        <w:rPr>
          <w:rFonts w:ascii="Times New Roman" w:hAnsi="Times New Roman"/>
          <w:szCs w:val="24"/>
        </w:rPr>
        <w:t>study</w:t>
      </w:r>
      <w:r w:rsidRPr="001E58DF">
        <w:rPr>
          <w:rFonts w:ascii="Times New Roman" w:hAnsi="Times New Roman"/>
          <w:szCs w:val="24"/>
        </w:rPr>
        <w:t xml:space="preserve"> team proposes to generate one (and only one) randomly generated PIN which will be sent to the representative (point of contract) from each of the State SNAP agencies. If the point of contact cannot answer all the survey items, he/she will forward the URL to another representative to complete. Any previously recorded responses will be viewable, but not changeable by another representative</w:t>
      </w:r>
      <w:r w:rsidR="00450339">
        <w:rPr>
          <w:rFonts w:ascii="Times New Roman" w:hAnsi="Times New Roman"/>
          <w:szCs w:val="24"/>
        </w:rPr>
        <w:t>.</w:t>
      </w:r>
    </w:p>
    <w:p w14:paraId="48BDF6F6" w14:textId="56021F0A" w:rsidR="00713624" w:rsidRPr="00122F88" w:rsidRDefault="00713624" w:rsidP="008A30E1">
      <w:pPr>
        <w:pStyle w:val="NormalSS"/>
        <w:spacing w:after="0" w:line="480" w:lineRule="auto"/>
        <w:ind w:firstLine="360"/>
        <w:rPr>
          <w:rFonts w:eastAsia="Calibri"/>
          <w:b/>
          <w:i/>
        </w:rPr>
      </w:pPr>
      <w:r w:rsidRPr="00122F88">
        <w:rPr>
          <w:rFonts w:eastAsia="Calibri"/>
          <w:b/>
          <w:i/>
        </w:rPr>
        <w:t>PRETESTING CONDUCTED (</w:t>
      </w:r>
      <w:r w:rsidR="004C31E7" w:rsidRPr="00122F88">
        <w:rPr>
          <w:rFonts w:eastAsia="Calibri"/>
          <w:b/>
          <w:i/>
        </w:rPr>
        <w:t>MARCH 8 – 22, 2017</w:t>
      </w:r>
      <w:r w:rsidRPr="00122F88">
        <w:rPr>
          <w:rFonts w:eastAsia="Calibri"/>
          <w:b/>
          <w:i/>
        </w:rPr>
        <w:t>):</w:t>
      </w:r>
    </w:p>
    <w:p w14:paraId="5AEB4BE2" w14:textId="0450CAB7" w:rsidR="00CF0918" w:rsidRPr="00122F88" w:rsidRDefault="00F1774C" w:rsidP="00122F88">
      <w:pPr>
        <w:widowControl/>
        <w:spacing w:line="480" w:lineRule="auto"/>
        <w:ind w:firstLine="360"/>
        <w:rPr>
          <w:rFonts w:ascii="Times New Roman" w:eastAsia="Calibri" w:hAnsi="Times New Roman"/>
        </w:rPr>
      </w:pPr>
      <w:r w:rsidRPr="00122F88">
        <w:rPr>
          <w:rFonts w:ascii="Times New Roman" w:eastAsia="Calibri" w:hAnsi="Times New Roman"/>
          <w:szCs w:val="24"/>
        </w:rPr>
        <w:t>The study team pre-tested the National Survey of State SNAP Data</w:t>
      </w:r>
      <w:r w:rsidR="00261B91" w:rsidRPr="00122F88">
        <w:rPr>
          <w:rFonts w:ascii="Times New Roman" w:eastAsia="Calibri" w:hAnsi="Times New Roman"/>
          <w:szCs w:val="24"/>
        </w:rPr>
        <w:t xml:space="preserve"> </w:t>
      </w:r>
      <w:r w:rsidRPr="00122F88">
        <w:rPr>
          <w:rFonts w:ascii="Times New Roman" w:eastAsia="Calibri" w:hAnsi="Times New Roman"/>
          <w:szCs w:val="24"/>
        </w:rPr>
        <w:t>Matching</w:t>
      </w:r>
      <w:r w:rsidR="000735D1" w:rsidRPr="00122F88">
        <w:rPr>
          <w:rFonts w:ascii="Times New Roman" w:eastAsia="Calibri" w:hAnsi="Times New Roman"/>
          <w:szCs w:val="24"/>
        </w:rPr>
        <w:t xml:space="preserve"> </w:t>
      </w:r>
      <w:r w:rsidR="003357DB" w:rsidRPr="00122F88">
        <w:rPr>
          <w:rFonts w:ascii="Times New Roman" w:eastAsia="Calibri" w:hAnsi="Times New Roman"/>
          <w:szCs w:val="24"/>
        </w:rPr>
        <w:t xml:space="preserve">in March 2017 </w:t>
      </w:r>
      <w:r w:rsidR="000735D1" w:rsidRPr="00122F88">
        <w:rPr>
          <w:rFonts w:ascii="Times New Roman" w:eastAsia="Calibri" w:hAnsi="Times New Roman"/>
          <w:szCs w:val="24"/>
        </w:rPr>
        <w:t>(</w:t>
      </w:r>
      <w:r w:rsidR="00C326CA" w:rsidRPr="00122F88">
        <w:rPr>
          <w:rFonts w:ascii="Times New Roman" w:eastAsia="Calibri" w:hAnsi="Times New Roman"/>
          <w:szCs w:val="24"/>
        </w:rPr>
        <w:t xml:space="preserve">see </w:t>
      </w:r>
      <w:r w:rsidR="000735D1" w:rsidRPr="00122F88">
        <w:rPr>
          <w:rFonts w:ascii="Times New Roman" w:eastAsia="Calibri" w:hAnsi="Times New Roman"/>
          <w:szCs w:val="24"/>
        </w:rPr>
        <w:t>Attachments</w:t>
      </w:r>
      <w:r w:rsidR="00EE10F5" w:rsidRPr="00122F88">
        <w:rPr>
          <w:rFonts w:ascii="Times New Roman" w:eastAsia="Calibri" w:hAnsi="Times New Roman"/>
          <w:szCs w:val="24"/>
        </w:rPr>
        <w:t xml:space="preserve"> J.1 </w:t>
      </w:r>
      <w:r w:rsidR="00F24737" w:rsidRPr="00122F88">
        <w:rPr>
          <w:rFonts w:ascii="Times New Roman" w:eastAsia="Calibri" w:hAnsi="Times New Roman"/>
          <w:szCs w:val="24"/>
        </w:rPr>
        <w:t>PRETEST – National Survey of State SNAP Data Matching, State-Level Survey Instrument</w:t>
      </w:r>
      <w:r w:rsidR="00F24737">
        <w:rPr>
          <w:rFonts w:ascii="Times New Roman" w:eastAsia="Calibri" w:hAnsi="Times New Roman"/>
          <w:szCs w:val="24"/>
        </w:rPr>
        <w:t xml:space="preserve">, </w:t>
      </w:r>
      <w:r w:rsidR="00EE10F5" w:rsidRPr="00122F88">
        <w:rPr>
          <w:rFonts w:ascii="Times New Roman" w:eastAsia="Calibri" w:hAnsi="Times New Roman"/>
          <w:szCs w:val="24"/>
        </w:rPr>
        <w:t>and J.</w:t>
      </w:r>
      <w:r w:rsidR="00F24737">
        <w:rPr>
          <w:rFonts w:ascii="Times New Roman" w:eastAsia="Calibri" w:hAnsi="Times New Roman"/>
          <w:szCs w:val="24"/>
        </w:rPr>
        <w:t xml:space="preserve">2 </w:t>
      </w:r>
      <w:r w:rsidR="00F24737" w:rsidRPr="00122F88">
        <w:rPr>
          <w:rFonts w:ascii="Times New Roman" w:eastAsia="Calibri" w:hAnsi="Times New Roman"/>
          <w:szCs w:val="24"/>
        </w:rPr>
        <w:t>PRETEST – National Survey of State SNAP Data Matching,</w:t>
      </w:r>
      <w:r w:rsidR="00EE10F5" w:rsidRPr="00122F88">
        <w:rPr>
          <w:rFonts w:ascii="Times New Roman" w:eastAsia="Calibri" w:hAnsi="Times New Roman"/>
          <w:szCs w:val="24"/>
        </w:rPr>
        <w:t xml:space="preserve"> and County-Level Survey Instrument)</w:t>
      </w:r>
      <w:r w:rsidR="00CF0918" w:rsidRPr="00122F88">
        <w:rPr>
          <w:rFonts w:ascii="Times New Roman" w:eastAsia="Calibri" w:hAnsi="Times New Roman"/>
          <w:szCs w:val="24"/>
        </w:rPr>
        <w:t>.  The pre-test was conducted using commercial, off-the-shelf software. The software included skip patterns, branching, custom preferred layout and design, extensive piping features, and conditional validation. Using FNS</w:t>
      </w:r>
      <w:r w:rsidR="00261B91" w:rsidRPr="00122F88">
        <w:rPr>
          <w:rFonts w:ascii="Times New Roman" w:eastAsia="Calibri" w:hAnsi="Times New Roman"/>
          <w:szCs w:val="24"/>
        </w:rPr>
        <w:t>-</w:t>
      </w:r>
      <w:r w:rsidR="00CF0918" w:rsidRPr="00122F88">
        <w:rPr>
          <w:rFonts w:ascii="Times New Roman" w:eastAsia="Calibri" w:hAnsi="Times New Roman"/>
          <w:szCs w:val="24"/>
        </w:rPr>
        <w:t>approved selection criteria</w:t>
      </w:r>
      <w:r w:rsidR="00122F88" w:rsidRPr="00122F88">
        <w:rPr>
          <w:rFonts w:ascii="Times New Roman" w:eastAsia="Calibri" w:hAnsi="Times New Roman"/>
          <w:szCs w:val="24"/>
        </w:rPr>
        <w:t xml:space="preserve"> (i.e., </w:t>
      </w:r>
      <w:r w:rsidR="00F24737">
        <w:rPr>
          <w:rFonts w:ascii="Times New Roman" w:eastAsia="Calibri" w:hAnsi="Times New Roman"/>
          <w:szCs w:val="24"/>
        </w:rPr>
        <w:t>size of</w:t>
      </w:r>
      <w:r w:rsidR="00122F88" w:rsidRPr="00122F88">
        <w:rPr>
          <w:rFonts w:ascii="Times New Roman" w:eastAsia="Calibri" w:hAnsi="Times New Roman"/>
          <w:szCs w:val="24"/>
        </w:rPr>
        <w:t xml:space="preserve"> SNAP </w:t>
      </w:r>
      <w:r w:rsidR="00F24737">
        <w:rPr>
          <w:rFonts w:ascii="Times New Roman" w:eastAsia="Calibri" w:hAnsi="Times New Roman"/>
          <w:szCs w:val="24"/>
        </w:rPr>
        <w:t>caseload</w:t>
      </w:r>
      <w:r w:rsidR="00122F88" w:rsidRPr="00122F88">
        <w:rPr>
          <w:rFonts w:ascii="Times New Roman" w:eastAsia="Calibri" w:hAnsi="Times New Roman"/>
          <w:szCs w:val="24"/>
        </w:rPr>
        <w:t xml:space="preserve">, number of matching systems, frequency of recertification, and </w:t>
      </w:r>
      <w:r w:rsidR="00F24737">
        <w:rPr>
          <w:rFonts w:ascii="Times New Roman" w:eastAsia="Calibri" w:hAnsi="Times New Roman"/>
          <w:szCs w:val="24"/>
        </w:rPr>
        <w:t>availability of</w:t>
      </w:r>
      <w:r w:rsidR="00122F88" w:rsidRPr="00122F88">
        <w:rPr>
          <w:rFonts w:ascii="Times New Roman" w:eastAsia="Calibri" w:hAnsi="Times New Roman"/>
          <w:szCs w:val="24"/>
        </w:rPr>
        <w:t xml:space="preserve"> online application</w:t>
      </w:r>
      <w:r w:rsidR="00F24737">
        <w:rPr>
          <w:rFonts w:ascii="Times New Roman" w:eastAsia="Calibri" w:hAnsi="Times New Roman"/>
          <w:szCs w:val="24"/>
        </w:rPr>
        <w:t>s and recertification</w:t>
      </w:r>
      <w:r w:rsidR="00122F88" w:rsidRPr="00122F88">
        <w:rPr>
          <w:rFonts w:ascii="Times New Roman" w:eastAsia="Calibri" w:hAnsi="Times New Roman"/>
          <w:szCs w:val="24"/>
        </w:rPr>
        <w:t>),</w:t>
      </w:r>
      <w:r w:rsidR="00CF0918" w:rsidRPr="00122F88">
        <w:rPr>
          <w:rFonts w:ascii="Times New Roman" w:eastAsia="Calibri" w:hAnsi="Times New Roman"/>
          <w:szCs w:val="24"/>
        </w:rPr>
        <w:t xml:space="preserve"> the study team recommended six States with State-administered SNAP programs and four with county-administered SNAP programs. FNS selected two from each group</w:t>
      </w:r>
      <w:r w:rsidR="00440167" w:rsidRPr="00122F88">
        <w:rPr>
          <w:rFonts w:ascii="Times New Roman" w:eastAsia="Calibri" w:hAnsi="Times New Roman"/>
          <w:szCs w:val="24"/>
        </w:rPr>
        <w:t xml:space="preserve"> for a total of 4 </w:t>
      </w:r>
      <w:r w:rsidR="00122F88" w:rsidRPr="00122F88">
        <w:rPr>
          <w:rFonts w:ascii="Times New Roman" w:eastAsia="Calibri" w:hAnsi="Times New Roman"/>
          <w:szCs w:val="24"/>
        </w:rPr>
        <w:t>States</w:t>
      </w:r>
      <w:r w:rsidR="00CF0918" w:rsidRPr="00122F88">
        <w:rPr>
          <w:rFonts w:ascii="Times New Roman" w:eastAsia="Calibri" w:hAnsi="Times New Roman"/>
          <w:szCs w:val="24"/>
        </w:rPr>
        <w:t xml:space="preserve">. </w:t>
      </w:r>
      <w:r w:rsidR="00F57F61">
        <w:rPr>
          <w:rFonts w:ascii="Times New Roman" w:eastAsia="Calibri" w:hAnsi="Times New Roman"/>
          <w:szCs w:val="24"/>
        </w:rPr>
        <w:t>T</w:t>
      </w:r>
      <w:r w:rsidR="00F57F61" w:rsidRPr="00F57F61">
        <w:rPr>
          <w:rFonts w:ascii="Times New Roman" w:eastAsia="Calibri" w:hAnsi="Times New Roman"/>
          <w:szCs w:val="24"/>
        </w:rPr>
        <w:t xml:space="preserve">he </w:t>
      </w:r>
      <w:r w:rsidR="00F57F61">
        <w:rPr>
          <w:rFonts w:ascii="Times New Roman" w:eastAsia="Calibri" w:hAnsi="Times New Roman"/>
          <w:szCs w:val="24"/>
        </w:rPr>
        <w:t xml:space="preserve">4 </w:t>
      </w:r>
      <w:r w:rsidR="00F57F61" w:rsidRPr="00F57F61">
        <w:rPr>
          <w:rFonts w:ascii="Times New Roman" w:eastAsia="Calibri" w:hAnsi="Times New Roman"/>
          <w:szCs w:val="24"/>
        </w:rPr>
        <w:t xml:space="preserve">States were purposely chosen </w:t>
      </w:r>
      <w:r w:rsidR="00F57F61">
        <w:rPr>
          <w:rFonts w:ascii="Times New Roman" w:eastAsia="Calibri" w:hAnsi="Times New Roman"/>
          <w:szCs w:val="24"/>
        </w:rPr>
        <w:t xml:space="preserve">to represent a mix of </w:t>
      </w:r>
      <w:r w:rsidR="00F57F61" w:rsidRPr="00F57F61">
        <w:rPr>
          <w:rFonts w:ascii="Times New Roman" w:eastAsia="Calibri" w:hAnsi="Times New Roman"/>
          <w:szCs w:val="24"/>
        </w:rPr>
        <w:t>high-burden</w:t>
      </w:r>
      <w:r w:rsidR="00F57F61">
        <w:rPr>
          <w:rFonts w:ascii="Times New Roman" w:eastAsia="Calibri" w:hAnsi="Times New Roman"/>
          <w:szCs w:val="24"/>
        </w:rPr>
        <w:t xml:space="preserve"> and medium-burden</w:t>
      </w:r>
      <w:r w:rsidR="00F57F61" w:rsidRPr="00F57F61">
        <w:rPr>
          <w:rFonts w:ascii="Times New Roman" w:eastAsia="Calibri" w:hAnsi="Times New Roman"/>
          <w:szCs w:val="24"/>
        </w:rPr>
        <w:t xml:space="preserve"> States</w:t>
      </w:r>
      <w:r w:rsidR="00F57F61">
        <w:rPr>
          <w:rFonts w:ascii="Times New Roman" w:eastAsia="Calibri" w:hAnsi="Times New Roman"/>
          <w:szCs w:val="24"/>
        </w:rPr>
        <w:t xml:space="preserve"> from a variety of regions and </w:t>
      </w:r>
      <w:r w:rsidR="009817AC">
        <w:rPr>
          <w:rFonts w:ascii="Times New Roman" w:eastAsia="Calibri" w:hAnsi="Times New Roman"/>
          <w:szCs w:val="24"/>
        </w:rPr>
        <w:t xml:space="preserve">to </w:t>
      </w:r>
      <w:r w:rsidR="00F57F61">
        <w:rPr>
          <w:rFonts w:ascii="Times New Roman" w:eastAsia="Calibri" w:hAnsi="Times New Roman"/>
          <w:szCs w:val="24"/>
        </w:rPr>
        <w:t>represent a mix of selection criteria</w:t>
      </w:r>
      <w:r w:rsidR="00601617" w:rsidRPr="00601617">
        <w:rPr>
          <w:rFonts w:ascii="Times New Roman" w:eastAsia="Calibri" w:hAnsi="Times New Roman"/>
          <w:szCs w:val="24"/>
        </w:rPr>
        <w:t xml:space="preserve"> </w:t>
      </w:r>
      <w:r w:rsidR="00601617">
        <w:rPr>
          <w:rFonts w:ascii="Times New Roman" w:eastAsia="Calibri" w:hAnsi="Times New Roman"/>
          <w:szCs w:val="24"/>
        </w:rPr>
        <w:t>characteristics</w:t>
      </w:r>
      <w:r w:rsidR="00F57F61" w:rsidRPr="00F57F61">
        <w:rPr>
          <w:rFonts w:ascii="Times New Roman" w:eastAsia="Calibri" w:hAnsi="Times New Roman"/>
          <w:szCs w:val="24"/>
        </w:rPr>
        <w:t xml:space="preserve">. </w:t>
      </w:r>
      <w:r w:rsidR="00CF0918" w:rsidRPr="00122F88">
        <w:rPr>
          <w:rFonts w:ascii="Times New Roman" w:eastAsia="Calibri" w:hAnsi="Times New Roman"/>
          <w:szCs w:val="24"/>
        </w:rPr>
        <w:t>State administ</w:t>
      </w:r>
      <w:r w:rsidR="00261B91" w:rsidRPr="00122F88">
        <w:rPr>
          <w:rFonts w:ascii="Times New Roman" w:eastAsia="Calibri" w:hAnsi="Times New Roman"/>
          <w:szCs w:val="24"/>
        </w:rPr>
        <w:t>rators</w:t>
      </w:r>
      <w:r w:rsidR="00CF0918" w:rsidRPr="00122F88">
        <w:rPr>
          <w:rFonts w:ascii="Times New Roman" w:eastAsia="Calibri" w:hAnsi="Times New Roman"/>
          <w:szCs w:val="24"/>
        </w:rPr>
        <w:t xml:space="preserve"> </w:t>
      </w:r>
      <w:r w:rsidR="00F8299A" w:rsidRPr="00122F88">
        <w:rPr>
          <w:rFonts w:ascii="Times New Roman" w:eastAsia="Calibri" w:hAnsi="Times New Roman"/>
          <w:szCs w:val="24"/>
        </w:rPr>
        <w:t xml:space="preserve">and respective regional directors </w:t>
      </w:r>
      <w:r w:rsidR="00CF0918" w:rsidRPr="00122F88">
        <w:rPr>
          <w:rFonts w:ascii="Times New Roman" w:eastAsia="Calibri" w:hAnsi="Times New Roman"/>
          <w:szCs w:val="24"/>
        </w:rPr>
        <w:t>were contacted to</w:t>
      </w:r>
      <w:r w:rsidR="00CF0918" w:rsidRPr="00122F88">
        <w:rPr>
          <w:rFonts w:ascii="Times New Roman" w:eastAsia="Calibri" w:hAnsi="Times New Roman"/>
        </w:rPr>
        <w:t xml:space="preserve"> </w:t>
      </w:r>
      <w:r w:rsidR="00F8299A" w:rsidRPr="00122F88">
        <w:rPr>
          <w:rFonts w:ascii="Times New Roman" w:eastAsia="Calibri" w:hAnsi="Times New Roman"/>
        </w:rPr>
        <w:t>ask for their participation by email</w:t>
      </w:r>
      <w:r w:rsidR="00EE10F5" w:rsidRPr="00122F88">
        <w:rPr>
          <w:rFonts w:ascii="Times New Roman" w:eastAsia="Calibri" w:hAnsi="Times New Roman"/>
        </w:rPr>
        <w:t xml:space="preserve"> (</w:t>
      </w:r>
      <w:r w:rsidR="00E8416A" w:rsidRPr="00122F88">
        <w:rPr>
          <w:rFonts w:ascii="Times New Roman" w:eastAsia="Calibri" w:hAnsi="Times New Roman"/>
        </w:rPr>
        <w:t xml:space="preserve">see </w:t>
      </w:r>
      <w:r w:rsidR="00EE10F5" w:rsidRPr="00122F88">
        <w:rPr>
          <w:rFonts w:ascii="Times New Roman" w:eastAsia="Calibri" w:hAnsi="Times New Roman"/>
        </w:rPr>
        <w:t>Attachment K</w:t>
      </w:r>
      <w:r w:rsidR="003357DB" w:rsidRPr="00122F88">
        <w:rPr>
          <w:rFonts w:ascii="Times New Roman" w:eastAsia="Calibri" w:hAnsi="Times New Roman"/>
        </w:rPr>
        <w:t>.</w:t>
      </w:r>
      <w:r w:rsidR="00EE10F5" w:rsidRPr="00122F88">
        <w:rPr>
          <w:rFonts w:ascii="Times New Roman" w:eastAsia="Calibri" w:hAnsi="Times New Roman"/>
        </w:rPr>
        <w:t xml:space="preserve"> </w:t>
      </w:r>
      <w:r w:rsidR="00E8416A" w:rsidRPr="00122F88">
        <w:rPr>
          <w:rFonts w:ascii="Times New Roman" w:eastAsia="Calibri" w:hAnsi="Times New Roman"/>
        </w:rPr>
        <w:t>PRETEST – I</w:t>
      </w:r>
      <w:r w:rsidR="00EE10F5" w:rsidRPr="00122F88">
        <w:rPr>
          <w:rFonts w:ascii="Times New Roman" w:eastAsia="Calibri" w:hAnsi="Times New Roman"/>
        </w:rPr>
        <w:t>ntroduction letter to regional directors of upcoming pretest, and Attachment L</w:t>
      </w:r>
      <w:r w:rsidR="003357DB" w:rsidRPr="00122F88">
        <w:rPr>
          <w:rFonts w:ascii="Times New Roman" w:eastAsia="Calibri" w:hAnsi="Times New Roman"/>
        </w:rPr>
        <w:t>.</w:t>
      </w:r>
      <w:r w:rsidR="00EE10F5" w:rsidRPr="00122F88">
        <w:rPr>
          <w:rFonts w:ascii="Times New Roman" w:eastAsia="Calibri" w:hAnsi="Times New Roman"/>
        </w:rPr>
        <w:t xml:space="preserve"> </w:t>
      </w:r>
      <w:r w:rsidR="00E8416A" w:rsidRPr="00122F88">
        <w:rPr>
          <w:rFonts w:ascii="Times New Roman" w:eastAsia="Calibri" w:hAnsi="Times New Roman"/>
        </w:rPr>
        <w:t>PRETEST – L</w:t>
      </w:r>
      <w:r w:rsidR="003357DB" w:rsidRPr="00122F88">
        <w:rPr>
          <w:rFonts w:ascii="Times New Roman" w:eastAsia="Calibri" w:hAnsi="Times New Roman"/>
        </w:rPr>
        <w:t>etter to State administrative staff to participate in pretest)</w:t>
      </w:r>
      <w:r w:rsidR="00F8299A" w:rsidRPr="00122F88">
        <w:rPr>
          <w:rFonts w:ascii="Times New Roman" w:eastAsia="Calibri" w:hAnsi="Times New Roman"/>
        </w:rPr>
        <w:t>. The emails explained the purpose of the survey</w:t>
      </w:r>
      <w:r w:rsidR="00261B91" w:rsidRPr="00122F88">
        <w:rPr>
          <w:rFonts w:ascii="Times New Roman" w:eastAsia="Calibri" w:hAnsi="Times New Roman"/>
        </w:rPr>
        <w:t>,</w:t>
      </w:r>
      <w:r w:rsidR="00F8299A" w:rsidRPr="00122F88">
        <w:rPr>
          <w:rFonts w:ascii="Times New Roman" w:eastAsia="Calibri" w:hAnsi="Times New Roman"/>
        </w:rPr>
        <w:t xml:space="preserve"> the types of questions that would be asked, the approximate length of the survey, and the privacy protections governing responses to the survey</w:t>
      </w:r>
      <w:r w:rsidR="000D4FDF" w:rsidRPr="00122F88">
        <w:rPr>
          <w:rFonts w:ascii="Times New Roman" w:eastAsia="Calibri" w:hAnsi="Times New Roman"/>
        </w:rPr>
        <w:t xml:space="preserve">, </w:t>
      </w:r>
      <w:r w:rsidR="00F8299A" w:rsidRPr="00122F88">
        <w:rPr>
          <w:rFonts w:ascii="Times New Roman" w:eastAsia="Calibri" w:hAnsi="Times New Roman"/>
        </w:rPr>
        <w:t>and invited them to participate in the pilot test. The emails indicated that the field period would remain open for two weeks and included the URLs</w:t>
      </w:r>
      <w:r w:rsidR="00F57F61">
        <w:rPr>
          <w:rStyle w:val="FootnoteReference"/>
          <w:rFonts w:ascii="Times New Roman" w:eastAsia="Calibri" w:hAnsi="Times New Roman"/>
        </w:rPr>
        <w:footnoteReference w:id="6"/>
      </w:r>
      <w:r w:rsidR="00F8299A" w:rsidRPr="00122F88">
        <w:rPr>
          <w:rFonts w:ascii="Times New Roman" w:eastAsia="Calibri" w:hAnsi="Times New Roman"/>
        </w:rPr>
        <w:t xml:space="preserve"> and passwords that respondents would need to access the web-based survey instrument. The instructions indicated that</w:t>
      </w:r>
      <w:r w:rsidR="00CF121A" w:rsidRPr="00122F88">
        <w:rPr>
          <w:rFonts w:ascii="Times New Roman" w:eastAsia="Calibri" w:hAnsi="Times New Roman"/>
        </w:rPr>
        <w:t>,</w:t>
      </w:r>
      <w:r w:rsidR="00F8299A" w:rsidRPr="00122F88">
        <w:rPr>
          <w:rFonts w:ascii="Times New Roman" w:eastAsia="Calibri" w:hAnsi="Times New Roman"/>
        </w:rPr>
        <w:t xml:space="preserve"> if the point of contact could not answer all of the survey items, he or she should forward the URL to a representative who could complete the rest. The email included several attachments: a SNAP </w:t>
      </w:r>
      <w:r w:rsidR="003A751B" w:rsidRPr="00122F88">
        <w:rPr>
          <w:rFonts w:ascii="Times New Roman" w:eastAsia="Calibri" w:hAnsi="Times New Roman"/>
        </w:rPr>
        <w:t>project description</w:t>
      </w:r>
      <w:r w:rsidR="003357DB" w:rsidRPr="00122F88">
        <w:rPr>
          <w:rFonts w:ascii="Times New Roman" w:eastAsia="Calibri" w:hAnsi="Times New Roman"/>
        </w:rPr>
        <w:t xml:space="preserve"> (Attachment </w:t>
      </w:r>
      <w:r w:rsidR="00E8416A" w:rsidRPr="00122F88">
        <w:rPr>
          <w:rFonts w:ascii="Times New Roman" w:eastAsia="Calibri" w:hAnsi="Times New Roman"/>
        </w:rPr>
        <w:t>F</w:t>
      </w:r>
      <w:r w:rsidR="003357DB" w:rsidRPr="00122F88">
        <w:rPr>
          <w:rFonts w:ascii="Times New Roman" w:eastAsia="Calibri" w:hAnsi="Times New Roman"/>
        </w:rPr>
        <w:t>)</w:t>
      </w:r>
      <w:r w:rsidR="00F8299A" w:rsidRPr="00122F88">
        <w:rPr>
          <w:rFonts w:ascii="Times New Roman" w:eastAsia="Calibri" w:hAnsi="Times New Roman"/>
        </w:rPr>
        <w:t>, the State survey</w:t>
      </w:r>
      <w:r w:rsidR="003357DB" w:rsidRPr="00122F88">
        <w:rPr>
          <w:rFonts w:ascii="Times New Roman" w:eastAsia="Calibri" w:hAnsi="Times New Roman"/>
        </w:rPr>
        <w:t xml:space="preserve"> (Attachment J.1)</w:t>
      </w:r>
      <w:r w:rsidR="00F8299A" w:rsidRPr="00122F88">
        <w:rPr>
          <w:rFonts w:ascii="Times New Roman" w:eastAsia="Calibri" w:hAnsi="Times New Roman"/>
        </w:rPr>
        <w:t xml:space="preserve">, and the </w:t>
      </w:r>
      <w:r w:rsidR="00E8416A" w:rsidRPr="00122F88">
        <w:rPr>
          <w:rFonts w:ascii="Times New Roman" w:eastAsia="Calibri" w:hAnsi="Times New Roman"/>
        </w:rPr>
        <w:t>County-level survey</w:t>
      </w:r>
      <w:r w:rsidR="00F8299A" w:rsidRPr="00122F88">
        <w:rPr>
          <w:rFonts w:ascii="Times New Roman" w:eastAsia="Calibri" w:hAnsi="Times New Roman"/>
        </w:rPr>
        <w:t xml:space="preserve"> for States that performed some data-matching at the county level</w:t>
      </w:r>
      <w:r w:rsidR="003357DB" w:rsidRPr="00122F88">
        <w:rPr>
          <w:rFonts w:ascii="Times New Roman" w:eastAsia="Calibri" w:hAnsi="Times New Roman"/>
        </w:rPr>
        <w:t xml:space="preserve"> (Attachment J.2</w:t>
      </w:r>
      <w:r w:rsidR="003A751B" w:rsidRPr="00122F88">
        <w:rPr>
          <w:rFonts w:ascii="Times New Roman" w:eastAsia="Calibri" w:hAnsi="Times New Roman"/>
        </w:rPr>
        <w:t>)</w:t>
      </w:r>
      <w:r w:rsidR="00F8299A" w:rsidRPr="00122F88">
        <w:rPr>
          <w:rFonts w:ascii="Times New Roman" w:eastAsia="Calibri" w:hAnsi="Times New Roman"/>
        </w:rPr>
        <w:t>. The instructions also explained that respondents would be asked to complete a few follow-up questions at the end to gather feedback about their survey experience.</w:t>
      </w:r>
    </w:p>
    <w:p w14:paraId="341817C6" w14:textId="65DFDFB8" w:rsidR="00E82FA1" w:rsidRPr="0014005B" w:rsidRDefault="00F8299A" w:rsidP="00292BF9">
      <w:pPr>
        <w:spacing w:line="480" w:lineRule="auto"/>
        <w:ind w:firstLine="360"/>
        <w:rPr>
          <w:rFonts w:ascii="Times New Roman" w:hAnsi="Times New Roman"/>
        </w:rPr>
      </w:pPr>
      <w:r w:rsidRPr="0014005B">
        <w:rPr>
          <w:rFonts w:ascii="Times New Roman" w:hAnsi="Times New Roman"/>
        </w:rPr>
        <w:t xml:space="preserve">All states successfully clicked the URL in the email and logged onto the survey site. No respondent indicated any technical issues with the survey programming or “glitches” when completing the survey. At the completion of the </w:t>
      </w:r>
      <w:r w:rsidR="00C33EFC">
        <w:rPr>
          <w:rFonts w:ascii="Times New Roman" w:hAnsi="Times New Roman"/>
        </w:rPr>
        <w:t>pre</w:t>
      </w:r>
      <w:r w:rsidRPr="0014005B">
        <w:rPr>
          <w:rFonts w:ascii="Times New Roman" w:hAnsi="Times New Roman"/>
        </w:rPr>
        <w:t>test, respondents were asked to provide their opinions and feedback on the questionnaire. Based on the questionnaire responses and the</w:t>
      </w:r>
      <w:r w:rsidR="00FD5706" w:rsidRPr="0014005B">
        <w:rPr>
          <w:rFonts w:ascii="Times New Roman" w:hAnsi="Times New Roman"/>
        </w:rPr>
        <w:t xml:space="preserve"> respondent feedback</w:t>
      </w:r>
      <w:r w:rsidR="000D4FDF">
        <w:rPr>
          <w:rFonts w:ascii="Times New Roman" w:hAnsi="Times New Roman"/>
        </w:rPr>
        <w:t>,</w:t>
      </w:r>
      <w:r w:rsidRPr="0014005B">
        <w:rPr>
          <w:rFonts w:ascii="Times New Roman" w:hAnsi="Times New Roman"/>
        </w:rPr>
        <w:t xml:space="preserve"> the study team conducted an item-response analysis to examine survey items that were partially answered or skipped by </w:t>
      </w:r>
      <w:r w:rsidR="00FD5706" w:rsidRPr="0014005B">
        <w:rPr>
          <w:rFonts w:ascii="Times New Roman" w:hAnsi="Times New Roman"/>
        </w:rPr>
        <w:t>respondents o</w:t>
      </w:r>
      <w:r w:rsidRPr="0014005B">
        <w:rPr>
          <w:rFonts w:ascii="Times New Roman" w:hAnsi="Times New Roman"/>
        </w:rPr>
        <w:t xml:space="preserve">r </w:t>
      </w:r>
      <w:r w:rsidR="000D4FDF">
        <w:rPr>
          <w:rFonts w:ascii="Times New Roman" w:hAnsi="Times New Roman"/>
        </w:rPr>
        <w:t xml:space="preserve">that </w:t>
      </w:r>
      <w:r w:rsidRPr="0014005B">
        <w:rPr>
          <w:rFonts w:ascii="Times New Roman" w:hAnsi="Times New Roman"/>
        </w:rPr>
        <w:t>respondents indicated they had difficulty answering. Based on this ana</w:t>
      </w:r>
      <w:r w:rsidR="00526037" w:rsidRPr="0014005B">
        <w:rPr>
          <w:rFonts w:ascii="Times New Roman" w:hAnsi="Times New Roman"/>
        </w:rPr>
        <w:t xml:space="preserve">lysis and consultation with FNS SNAP staff, a number of questions were reworded </w:t>
      </w:r>
      <w:r w:rsidR="000D4FDF">
        <w:rPr>
          <w:rFonts w:ascii="Times New Roman" w:hAnsi="Times New Roman"/>
        </w:rPr>
        <w:t>or</w:t>
      </w:r>
      <w:r w:rsidR="00526037" w:rsidRPr="0014005B">
        <w:rPr>
          <w:rFonts w:ascii="Times New Roman" w:hAnsi="Times New Roman"/>
        </w:rPr>
        <w:t xml:space="preserve"> </w:t>
      </w:r>
      <w:r w:rsidR="001D6E87" w:rsidRPr="0014005B">
        <w:rPr>
          <w:rFonts w:ascii="Times New Roman" w:hAnsi="Times New Roman"/>
        </w:rPr>
        <w:t>removed</w:t>
      </w:r>
      <w:r w:rsidR="00FD5706" w:rsidRPr="0014005B">
        <w:rPr>
          <w:rFonts w:ascii="Times New Roman" w:hAnsi="Times New Roman"/>
        </w:rPr>
        <w:t xml:space="preserve"> to ensure that the questionnaire is as clear and straightforward as possible. </w:t>
      </w:r>
      <w:r w:rsidR="000D4FDF">
        <w:rPr>
          <w:rFonts w:ascii="Times New Roman" w:hAnsi="Times New Roman"/>
        </w:rPr>
        <w:t xml:space="preserve">Some </w:t>
      </w:r>
      <w:r w:rsidR="00FF6BF5" w:rsidRPr="0014005B">
        <w:rPr>
          <w:rFonts w:ascii="Times New Roman" w:hAnsi="Times New Roman"/>
        </w:rPr>
        <w:t>questions that did not directly address the study objectives were also removed in order to minimize respondent fatigue and burden and maximize response rate.</w:t>
      </w:r>
    </w:p>
    <w:p w14:paraId="28B128CB" w14:textId="77777777" w:rsidR="00F1774C" w:rsidRDefault="00F1774C" w:rsidP="00292BF9">
      <w:pPr>
        <w:pStyle w:val="Heading2"/>
        <w:spacing w:line="480" w:lineRule="auto"/>
        <w:jc w:val="left"/>
      </w:pPr>
      <w:bookmarkStart w:id="9" w:name="_Toc456277669"/>
      <w:bookmarkStart w:id="10" w:name="_Toc476574719"/>
      <w:bookmarkStart w:id="11" w:name="_Toc401831359"/>
      <w:bookmarkStart w:id="12" w:name="_Toc401832403"/>
      <w:r w:rsidRPr="00245DB7">
        <w:t>A3.  USE OF INFORMATION TECHNOLOGY AND BURDEN REDUCTION</w:t>
      </w:r>
      <w:bookmarkEnd w:id="9"/>
      <w:bookmarkEnd w:id="10"/>
      <w:r w:rsidRPr="00245DB7">
        <w:t xml:space="preserve">  </w:t>
      </w:r>
    </w:p>
    <w:p w14:paraId="769B0022" w14:textId="3EC44A54" w:rsidR="00F1774C" w:rsidRPr="00646A3E" w:rsidRDefault="00F1774C" w:rsidP="00292BF9">
      <w:pPr>
        <w:rPr>
          <w:rFonts w:ascii="Times New Roman" w:hAnsi="Times New Roman"/>
          <w:b/>
          <w:szCs w:val="24"/>
        </w:rPr>
      </w:pPr>
      <w:r w:rsidRPr="00245DB7">
        <w:rPr>
          <w:rFonts w:ascii="Times New Roman" w:hAnsi="Times New Roman"/>
          <w:b/>
          <w:szCs w:val="24"/>
        </w:rPr>
        <w:t>Describe whether, and to what extent, the collection of information involves the use of automated, electronic, mechanical, or other technolog</w:t>
      </w:r>
      <w:r w:rsidRPr="002B0F5F">
        <w:rPr>
          <w:rFonts w:ascii="Times New Roman" w:hAnsi="Times New Roman"/>
          <w:b/>
          <w:szCs w:val="24"/>
        </w:rPr>
        <w:t>ical collection techniques or other forms of information technology, e.g., permitting electronic sub</w:t>
      </w:r>
      <w:r w:rsidRPr="00646A3E">
        <w:rPr>
          <w:rFonts w:ascii="Times New Roman" w:hAnsi="Times New Roman"/>
          <w:b/>
          <w:szCs w:val="24"/>
        </w:rPr>
        <w:t>mission of responses, and the basis for the decision for adopting this means of collection. Also describe any consideration of using information technology to reduce burden.</w:t>
      </w:r>
    </w:p>
    <w:bookmarkEnd w:id="11"/>
    <w:bookmarkEnd w:id="12"/>
    <w:p w14:paraId="22C9B108" w14:textId="77777777" w:rsidR="003333DF" w:rsidRPr="002568E6" w:rsidRDefault="003333DF">
      <w:pPr>
        <w:tabs>
          <w:tab w:val="left" w:pos="0"/>
        </w:tabs>
        <w:suppressAutoHyphens/>
        <w:rPr>
          <w:rFonts w:ascii="Times New Roman" w:hAnsi="Times New Roman"/>
          <w:szCs w:val="24"/>
        </w:rPr>
      </w:pPr>
    </w:p>
    <w:p w14:paraId="7EAC3EAE" w14:textId="23D9BA8D" w:rsidR="00CA06D8" w:rsidRDefault="00CA06D8" w:rsidP="003A751B">
      <w:pPr>
        <w:spacing w:line="480" w:lineRule="auto"/>
        <w:ind w:firstLine="360"/>
        <w:rPr>
          <w:rFonts w:ascii="Times New Roman" w:eastAsia="Calibri" w:hAnsi="Times New Roman"/>
          <w:szCs w:val="24"/>
        </w:rPr>
      </w:pPr>
      <w:r w:rsidRPr="00CA06D8">
        <w:rPr>
          <w:rFonts w:ascii="Times New Roman" w:eastAsia="Calibri" w:hAnsi="Times New Roman"/>
          <w:szCs w:val="24"/>
        </w:rPr>
        <w:t xml:space="preserve">We designed the data collection methodology for this study to minimize burden and provide the flexibility required to meet the needs of respondents. We are committed to compliance with the E-Government Act of 2002 to promote the use of technology. </w:t>
      </w:r>
      <w:r w:rsidR="007568C5">
        <w:rPr>
          <w:rFonts w:ascii="Times New Roman" w:eastAsia="Calibri" w:hAnsi="Times New Roman"/>
          <w:szCs w:val="24"/>
        </w:rPr>
        <w:t>All surveys will be</w:t>
      </w:r>
      <w:r w:rsidRPr="00CA06D8">
        <w:rPr>
          <w:rFonts w:ascii="Times New Roman" w:eastAsia="Calibri" w:hAnsi="Times New Roman"/>
          <w:szCs w:val="24"/>
        </w:rPr>
        <w:t xml:space="preserve"> administer</w:t>
      </w:r>
      <w:r w:rsidR="007568C5">
        <w:rPr>
          <w:rFonts w:ascii="Times New Roman" w:eastAsia="Calibri" w:hAnsi="Times New Roman"/>
          <w:szCs w:val="24"/>
        </w:rPr>
        <w:t>ed</w:t>
      </w:r>
      <w:r w:rsidRPr="00CA06D8">
        <w:rPr>
          <w:rFonts w:ascii="Times New Roman" w:eastAsia="Calibri" w:hAnsi="Times New Roman"/>
          <w:szCs w:val="24"/>
        </w:rPr>
        <w:t xml:space="preserve"> </w:t>
      </w:r>
      <w:r w:rsidR="00DF3FB9">
        <w:rPr>
          <w:rFonts w:ascii="Times New Roman" w:eastAsia="Calibri" w:hAnsi="Times New Roman"/>
          <w:szCs w:val="24"/>
        </w:rPr>
        <w:t>online</w:t>
      </w:r>
      <w:r w:rsidRPr="00CA06D8">
        <w:rPr>
          <w:rFonts w:ascii="Times New Roman" w:eastAsia="Calibri" w:hAnsi="Times New Roman"/>
          <w:szCs w:val="24"/>
        </w:rPr>
        <w:t>. This allows easy access and efficient collection of data.</w:t>
      </w:r>
      <w:r w:rsidR="008A1386" w:rsidRPr="008A1386">
        <w:rPr>
          <w:rFonts w:ascii="Times New Roman" w:hAnsi="Times New Roman"/>
          <w:szCs w:val="24"/>
        </w:rPr>
        <w:t xml:space="preserve"> </w:t>
      </w:r>
      <w:r w:rsidR="008A1386" w:rsidRPr="006A5DF9">
        <w:rPr>
          <w:rFonts w:ascii="Times New Roman" w:hAnsi="Times New Roman"/>
          <w:szCs w:val="24"/>
        </w:rPr>
        <w:t>Survey respondents will complete a web-based survey (</w:t>
      </w:r>
      <w:r w:rsidR="00C33EFC">
        <w:rPr>
          <w:rFonts w:ascii="Times New Roman" w:hAnsi="Times New Roman"/>
          <w:szCs w:val="24"/>
        </w:rPr>
        <w:t>Attachments C</w:t>
      </w:r>
      <w:r w:rsidR="00C25D2B">
        <w:rPr>
          <w:rFonts w:ascii="Times New Roman" w:hAnsi="Times New Roman"/>
          <w:szCs w:val="24"/>
        </w:rPr>
        <w:t xml:space="preserve">.1 </w:t>
      </w:r>
      <w:r w:rsidR="008A1386">
        <w:rPr>
          <w:rFonts w:ascii="Times New Roman" w:hAnsi="Times New Roman"/>
          <w:szCs w:val="24"/>
        </w:rPr>
        <w:t xml:space="preserve">and </w:t>
      </w:r>
      <w:r w:rsidR="00C33EFC">
        <w:rPr>
          <w:rFonts w:ascii="Times New Roman" w:hAnsi="Times New Roman"/>
          <w:szCs w:val="24"/>
        </w:rPr>
        <w:t>C</w:t>
      </w:r>
      <w:r w:rsidR="00C25D2B">
        <w:rPr>
          <w:rFonts w:ascii="Times New Roman" w:hAnsi="Times New Roman"/>
          <w:szCs w:val="24"/>
        </w:rPr>
        <w:t>.2</w:t>
      </w:r>
      <w:r w:rsidR="008A1386" w:rsidRPr="006A5DF9">
        <w:rPr>
          <w:rFonts w:ascii="Times New Roman" w:hAnsi="Times New Roman"/>
          <w:szCs w:val="24"/>
        </w:rPr>
        <w:t>) that</w:t>
      </w:r>
      <w:r w:rsidR="008A1386" w:rsidRPr="00721E8A">
        <w:rPr>
          <w:rFonts w:ascii="Times New Roman" w:hAnsi="Times New Roman"/>
          <w:szCs w:val="24"/>
        </w:rPr>
        <w:t xml:space="preserve"> will be </w:t>
      </w:r>
      <w:r w:rsidR="008A1386">
        <w:rPr>
          <w:rFonts w:ascii="Times New Roman" w:hAnsi="Times New Roman"/>
          <w:szCs w:val="24"/>
        </w:rPr>
        <w:t>programmed using</w:t>
      </w:r>
      <w:r w:rsidR="00D83E4E">
        <w:rPr>
          <w:rFonts w:ascii="Times New Roman" w:hAnsi="Times New Roman"/>
          <w:szCs w:val="24"/>
        </w:rPr>
        <w:t xml:space="preserve"> </w:t>
      </w:r>
      <w:r w:rsidR="00FF6BF5">
        <w:rPr>
          <w:rFonts w:ascii="Times New Roman" w:eastAsia="Calibri" w:hAnsi="Times New Roman"/>
          <w:szCs w:val="24"/>
        </w:rPr>
        <w:t xml:space="preserve">Qualtrics, a commercial, off-the-shelf software that was </w:t>
      </w:r>
      <w:r w:rsidR="00C33EFC">
        <w:rPr>
          <w:rFonts w:ascii="Times New Roman" w:eastAsia="Calibri" w:hAnsi="Times New Roman"/>
          <w:szCs w:val="24"/>
        </w:rPr>
        <w:t xml:space="preserve">used </w:t>
      </w:r>
      <w:r w:rsidR="00FF6BF5">
        <w:rPr>
          <w:rFonts w:ascii="Times New Roman" w:eastAsia="Calibri" w:hAnsi="Times New Roman"/>
          <w:szCs w:val="24"/>
        </w:rPr>
        <w:t xml:space="preserve">during the pretest. </w:t>
      </w:r>
      <w:r w:rsidR="00C33EFC">
        <w:rPr>
          <w:rFonts w:ascii="Times New Roman" w:eastAsia="Calibri" w:hAnsi="Times New Roman"/>
          <w:szCs w:val="24"/>
        </w:rPr>
        <w:t xml:space="preserve">A screenshot of the web survey is provided in Attachment D. </w:t>
      </w:r>
      <w:r w:rsidRPr="00CA06D8">
        <w:rPr>
          <w:rFonts w:ascii="Times New Roman" w:eastAsia="Calibri" w:hAnsi="Times New Roman"/>
          <w:szCs w:val="24"/>
        </w:rPr>
        <w:t xml:space="preserve">Because the survey will include program-specific and technical questions, we have designed the web survey so that a respondent can save responses and then </w:t>
      </w:r>
      <w:r w:rsidR="000D4FDF">
        <w:rPr>
          <w:rFonts w:ascii="Times New Roman" w:eastAsia="Calibri" w:hAnsi="Times New Roman"/>
          <w:szCs w:val="24"/>
        </w:rPr>
        <w:t>ask</w:t>
      </w:r>
      <w:r w:rsidR="000D4FDF" w:rsidRPr="00CA06D8">
        <w:rPr>
          <w:rFonts w:ascii="Times New Roman" w:eastAsia="Calibri" w:hAnsi="Times New Roman"/>
          <w:szCs w:val="24"/>
        </w:rPr>
        <w:t xml:space="preserve"> </w:t>
      </w:r>
      <w:r w:rsidRPr="00CA06D8">
        <w:rPr>
          <w:rFonts w:ascii="Times New Roman" w:eastAsia="Calibri" w:hAnsi="Times New Roman"/>
          <w:szCs w:val="24"/>
        </w:rPr>
        <w:t>other appropriate administrators</w:t>
      </w:r>
      <w:r w:rsidR="00213102">
        <w:rPr>
          <w:rFonts w:ascii="Times New Roman" w:eastAsia="Calibri" w:hAnsi="Times New Roman"/>
          <w:szCs w:val="24"/>
        </w:rPr>
        <w:t xml:space="preserve"> or staff</w:t>
      </w:r>
      <w:r w:rsidRPr="00CA06D8">
        <w:rPr>
          <w:rFonts w:ascii="Times New Roman" w:eastAsia="Calibri" w:hAnsi="Times New Roman"/>
          <w:szCs w:val="24"/>
        </w:rPr>
        <w:t xml:space="preserve"> who have relevant knowledge</w:t>
      </w:r>
      <w:r w:rsidR="00213102">
        <w:rPr>
          <w:rFonts w:ascii="Times New Roman" w:eastAsia="Calibri" w:hAnsi="Times New Roman"/>
          <w:szCs w:val="24"/>
        </w:rPr>
        <w:t xml:space="preserve"> </w:t>
      </w:r>
      <w:r w:rsidR="000D4FDF">
        <w:rPr>
          <w:rFonts w:ascii="Times New Roman" w:eastAsia="Calibri" w:hAnsi="Times New Roman"/>
          <w:szCs w:val="24"/>
        </w:rPr>
        <w:t xml:space="preserve">to </w:t>
      </w:r>
      <w:r w:rsidR="00213102">
        <w:rPr>
          <w:rFonts w:ascii="Times New Roman" w:eastAsia="Calibri" w:hAnsi="Times New Roman"/>
          <w:szCs w:val="24"/>
        </w:rPr>
        <w:t xml:space="preserve">enter the survey and complete the </w:t>
      </w:r>
      <w:r w:rsidR="00773175">
        <w:rPr>
          <w:rFonts w:ascii="Times New Roman" w:eastAsia="Calibri" w:hAnsi="Times New Roman"/>
          <w:szCs w:val="24"/>
        </w:rPr>
        <w:t xml:space="preserve">remaining </w:t>
      </w:r>
      <w:r w:rsidR="00213102">
        <w:rPr>
          <w:rFonts w:ascii="Times New Roman" w:eastAsia="Calibri" w:hAnsi="Times New Roman"/>
          <w:szCs w:val="24"/>
        </w:rPr>
        <w:t>sections/questions</w:t>
      </w:r>
      <w:r w:rsidRPr="00CA06D8">
        <w:rPr>
          <w:rFonts w:ascii="Times New Roman" w:eastAsia="Calibri" w:hAnsi="Times New Roman"/>
          <w:szCs w:val="24"/>
        </w:rPr>
        <w:t>.</w:t>
      </w:r>
      <w:r w:rsidR="00213102">
        <w:rPr>
          <w:rFonts w:ascii="Times New Roman" w:eastAsia="Calibri" w:hAnsi="Times New Roman"/>
          <w:szCs w:val="24"/>
        </w:rPr>
        <w:t xml:space="preserve"> </w:t>
      </w:r>
      <w:r w:rsidRPr="00CA06D8">
        <w:rPr>
          <w:rFonts w:ascii="Times New Roman" w:eastAsia="Calibri" w:hAnsi="Times New Roman"/>
          <w:szCs w:val="24"/>
        </w:rPr>
        <w:t>The web survey will include functions for tracking survey responses, enabling project staff to keep abreast of the status of survey respondents. The database will alert staff o</w:t>
      </w:r>
      <w:r w:rsidR="00A81BEC">
        <w:rPr>
          <w:rFonts w:ascii="Times New Roman" w:eastAsia="Calibri" w:hAnsi="Times New Roman"/>
          <w:szCs w:val="24"/>
        </w:rPr>
        <w:t>f</w:t>
      </w:r>
      <w:r w:rsidRPr="00CA06D8">
        <w:rPr>
          <w:rFonts w:ascii="Times New Roman" w:eastAsia="Calibri" w:hAnsi="Times New Roman"/>
          <w:szCs w:val="24"/>
        </w:rPr>
        <w:t xml:space="preserve"> past-due surveys so staff can follow up with non</w:t>
      </w:r>
      <w:r w:rsidR="0014005B">
        <w:rPr>
          <w:rFonts w:ascii="Times New Roman" w:eastAsia="Calibri" w:hAnsi="Times New Roman"/>
          <w:szCs w:val="24"/>
        </w:rPr>
        <w:t>-</w:t>
      </w:r>
      <w:r w:rsidRPr="00CA06D8">
        <w:rPr>
          <w:rFonts w:ascii="Times New Roman" w:eastAsia="Calibri" w:hAnsi="Times New Roman"/>
          <w:szCs w:val="24"/>
        </w:rPr>
        <w:t>respondents</w:t>
      </w:r>
      <w:r w:rsidR="003A751B">
        <w:rPr>
          <w:rFonts w:ascii="Times New Roman" w:eastAsia="Calibri" w:hAnsi="Times New Roman"/>
          <w:szCs w:val="24"/>
        </w:rPr>
        <w:t xml:space="preserve"> (</w:t>
      </w:r>
      <w:r w:rsidR="00E8416A">
        <w:rPr>
          <w:rFonts w:ascii="Times New Roman" w:eastAsia="Calibri" w:hAnsi="Times New Roman"/>
          <w:szCs w:val="24"/>
        </w:rPr>
        <w:t xml:space="preserve">see </w:t>
      </w:r>
      <w:r w:rsidR="003A751B">
        <w:rPr>
          <w:rFonts w:ascii="Times New Roman" w:eastAsia="Calibri" w:hAnsi="Times New Roman"/>
          <w:szCs w:val="24"/>
        </w:rPr>
        <w:t>Attachment M</w:t>
      </w:r>
      <w:r w:rsidR="003A751B" w:rsidRPr="003A751B">
        <w:rPr>
          <w:rFonts w:ascii="Times New Roman" w:eastAsia="Calibri" w:hAnsi="Times New Roman"/>
          <w:szCs w:val="24"/>
        </w:rPr>
        <w:t>.</w:t>
      </w:r>
      <w:r w:rsidR="003A751B">
        <w:rPr>
          <w:rFonts w:ascii="Times New Roman" w:eastAsia="Calibri" w:hAnsi="Times New Roman"/>
          <w:szCs w:val="24"/>
        </w:rPr>
        <w:t xml:space="preserve"> </w:t>
      </w:r>
      <w:r w:rsidR="003A751B" w:rsidRPr="003A751B">
        <w:rPr>
          <w:rFonts w:ascii="Times New Roman" w:eastAsia="Calibri" w:hAnsi="Times New Roman"/>
          <w:szCs w:val="24"/>
        </w:rPr>
        <w:t>Follow-up e-mail</w:t>
      </w:r>
      <w:r w:rsidR="003A751B">
        <w:rPr>
          <w:rFonts w:ascii="Times New Roman" w:eastAsia="Calibri" w:hAnsi="Times New Roman"/>
          <w:szCs w:val="24"/>
        </w:rPr>
        <w:t xml:space="preserve">, and Attachment </w:t>
      </w:r>
      <w:r w:rsidR="003A751B" w:rsidRPr="003A751B">
        <w:rPr>
          <w:rFonts w:ascii="Times New Roman" w:eastAsia="Calibri" w:hAnsi="Times New Roman"/>
          <w:szCs w:val="24"/>
        </w:rPr>
        <w:t>N.</w:t>
      </w:r>
      <w:r w:rsidR="003A751B">
        <w:rPr>
          <w:rFonts w:ascii="Times New Roman" w:eastAsia="Calibri" w:hAnsi="Times New Roman"/>
          <w:szCs w:val="24"/>
        </w:rPr>
        <w:t xml:space="preserve"> </w:t>
      </w:r>
      <w:r w:rsidR="003A751B" w:rsidRPr="003A751B">
        <w:rPr>
          <w:rFonts w:ascii="Times New Roman" w:eastAsia="Calibri" w:hAnsi="Times New Roman"/>
          <w:szCs w:val="24"/>
        </w:rPr>
        <w:t>Follow-up telephone script</w:t>
      </w:r>
      <w:r w:rsidR="003A751B">
        <w:rPr>
          <w:rFonts w:ascii="Times New Roman" w:eastAsia="Calibri" w:hAnsi="Times New Roman"/>
          <w:szCs w:val="24"/>
        </w:rPr>
        <w:t>).</w:t>
      </w:r>
    </w:p>
    <w:p w14:paraId="2CF0F5C7" w14:textId="6AEE83DE" w:rsidR="00BB4031" w:rsidRDefault="00242CA5" w:rsidP="00C75943">
      <w:pPr>
        <w:spacing w:line="480" w:lineRule="auto"/>
        <w:ind w:firstLine="360"/>
        <w:rPr>
          <w:rFonts w:ascii="Times New Roman" w:hAnsi="Times New Roman"/>
          <w:szCs w:val="24"/>
        </w:rPr>
      </w:pPr>
      <w:r>
        <w:rPr>
          <w:rFonts w:ascii="Times New Roman" w:hAnsi="Times New Roman"/>
          <w:szCs w:val="24"/>
        </w:rPr>
        <w:t xml:space="preserve">The </w:t>
      </w:r>
      <w:r w:rsidR="002A7875">
        <w:rPr>
          <w:rFonts w:ascii="Times New Roman" w:hAnsi="Times New Roman"/>
          <w:szCs w:val="24"/>
        </w:rPr>
        <w:t>questionnaire</w:t>
      </w:r>
      <w:r w:rsidR="00BA139E">
        <w:rPr>
          <w:rFonts w:ascii="Times New Roman" w:hAnsi="Times New Roman"/>
          <w:szCs w:val="24"/>
        </w:rPr>
        <w:t xml:space="preserve"> was designed with s</w:t>
      </w:r>
      <w:r>
        <w:rPr>
          <w:rFonts w:ascii="Times New Roman" w:hAnsi="Times New Roman"/>
          <w:szCs w:val="24"/>
        </w:rPr>
        <w:t xml:space="preserve">kip patterns </w:t>
      </w:r>
      <w:r w:rsidR="002A7875">
        <w:rPr>
          <w:rFonts w:ascii="Times New Roman" w:hAnsi="Times New Roman"/>
          <w:szCs w:val="24"/>
        </w:rPr>
        <w:t>to</w:t>
      </w:r>
      <w:r>
        <w:rPr>
          <w:rFonts w:ascii="Times New Roman" w:hAnsi="Times New Roman"/>
          <w:szCs w:val="24"/>
        </w:rPr>
        <w:t xml:space="preserve"> ensure that respondents only answer relevant questions.  This is particularly critical in reducing burden for </w:t>
      </w:r>
      <w:r w:rsidR="00773175">
        <w:rPr>
          <w:rFonts w:ascii="Times New Roman" w:hAnsi="Times New Roman"/>
          <w:szCs w:val="24"/>
        </w:rPr>
        <w:t xml:space="preserve">State </w:t>
      </w:r>
      <w:r>
        <w:rPr>
          <w:rFonts w:ascii="Times New Roman" w:hAnsi="Times New Roman"/>
          <w:szCs w:val="24"/>
        </w:rPr>
        <w:t xml:space="preserve">administrators in a county-administered </w:t>
      </w:r>
      <w:r w:rsidR="009544E3">
        <w:rPr>
          <w:rFonts w:ascii="Times New Roman" w:hAnsi="Times New Roman"/>
          <w:szCs w:val="24"/>
        </w:rPr>
        <w:t xml:space="preserve">SNAP </w:t>
      </w:r>
      <w:r w:rsidR="00773175">
        <w:rPr>
          <w:rFonts w:ascii="Times New Roman" w:hAnsi="Times New Roman"/>
          <w:szCs w:val="24"/>
        </w:rPr>
        <w:t xml:space="preserve">State </w:t>
      </w:r>
      <w:r>
        <w:rPr>
          <w:rFonts w:ascii="Times New Roman" w:hAnsi="Times New Roman"/>
          <w:szCs w:val="24"/>
        </w:rPr>
        <w:t xml:space="preserve">who may not be able to answer technical </w:t>
      </w:r>
      <w:r w:rsidR="009544E3">
        <w:rPr>
          <w:rFonts w:ascii="Times New Roman" w:hAnsi="Times New Roman"/>
          <w:szCs w:val="24"/>
        </w:rPr>
        <w:t>matching questions</w:t>
      </w:r>
      <w:r>
        <w:rPr>
          <w:rFonts w:ascii="Times New Roman" w:hAnsi="Times New Roman"/>
          <w:szCs w:val="24"/>
        </w:rPr>
        <w:t xml:space="preserve">. In this case, the </w:t>
      </w:r>
      <w:r w:rsidR="009544E3">
        <w:rPr>
          <w:rFonts w:ascii="Times New Roman" w:hAnsi="Times New Roman"/>
          <w:szCs w:val="24"/>
        </w:rPr>
        <w:t xml:space="preserve">questionnaire would allow the </w:t>
      </w:r>
      <w:r w:rsidR="00773175">
        <w:rPr>
          <w:rFonts w:ascii="Times New Roman" w:hAnsi="Times New Roman"/>
          <w:szCs w:val="24"/>
        </w:rPr>
        <w:t xml:space="preserve">State </w:t>
      </w:r>
      <w:r>
        <w:rPr>
          <w:rFonts w:ascii="Times New Roman" w:hAnsi="Times New Roman"/>
          <w:szCs w:val="24"/>
        </w:rPr>
        <w:t xml:space="preserve">respondent </w:t>
      </w:r>
      <w:r w:rsidR="009544E3">
        <w:rPr>
          <w:rFonts w:ascii="Times New Roman" w:hAnsi="Times New Roman"/>
          <w:szCs w:val="24"/>
        </w:rPr>
        <w:t>to</w:t>
      </w:r>
      <w:r>
        <w:rPr>
          <w:rFonts w:ascii="Times New Roman" w:hAnsi="Times New Roman"/>
          <w:szCs w:val="24"/>
        </w:rPr>
        <w:t xml:space="preserve"> skip out of the </w:t>
      </w:r>
      <w:r w:rsidR="009544E3">
        <w:rPr>
          <w:rFonts w:ascii="Times New Roman" w:hAnsi="Times New Roman"/>
          <w:szCs w:val="24"/>
        </w:rPr>
        <w:t>technical matching questions</w:t>
      </w:r>
      <w:r>
        <w:rPr>
          <w:rFonts w:ascii="Times New Roman" w:hAnsi="Times New Roman"/>
          <w:szCs w:val="24"/>
        </w:rPr>
        <w:t xml:space="preserve"> and </w:t>
      </w:r>
      <w:r w:rsidR="00FD74D0">
        <w:rPr>
          <w:rFonts w:ascii="Times New Roman" w:hAnsi="Times New Roman"/>
          <w:szCs w:val="24"/>
        </w:rPr>
        <w:t xml:space="preserve">the respondent </w:t>
      </w:r>
      <w:r>
        <w:rPr>
          <w:rFonts w:ascii="Times New Roman" w:hAnsi="Times New Roman"/>
          <w:szCs w:val="24"/>
        </w:rPr>
        <w:t xml:space="preserve">would be instructed to submit the questionnaire to the appropriate county respondents.  </w:t>
      </w:r>
      <w:r w:rsidR="00713624">
        <w:rPr>
          <w:rFonts w:ascii="Times New Roman" w:hAnsi="Times New Roman"/>
          <w:szCs w:val="24"/>
        </w:rPr>
        <w:t>FNS anticipate</w:t>
      </w:r>
      <w:r w:rsidR="00601617">
        <w:rPr>
          <w:rFonts w:ascii="Times New Roman" w:hAnsi="Times New Roman"/>
          <w:szCs w:val="24"/>
        </w:rPr>
        <w:t>s</w:t>
      </w:r>
      <w:r w:rsidR="00713624">
        <w:rPr>
          <w:rFonts w:ascii="Times New Roman" w:hAnsi="Times New Roman"/>
          <w:szCs w:val="24"/>
        </w:rPr>
        <w:t xml:space="preserve"> 100 percent response will be </w:t>
      </w:r>
      <w:r w:rsidR="00572933">
        <w:rPr>
          <w:rFonts w:ascii="Times New Roman" w:hAnsi="Times New Roman"/>
          <w:szCs w:val="24"/>
        </w:rPr>
        <w:t>submitted</w:t>
      </w:r>
      <w:r w:rsidR="00713624">
        <w:rPr>
          <w:rFonts w:ascii="Times New Roman" w:hAnsi="Times New Roman"/>
          <w:szCs w:val="24"/>
        </w:rPr>
        <w:t xml:space="preserve"> using the web-based system at www.</w:t>
      </w:r>
      <w:r w:rsidR="00572933" w:rsidRPr="00572933">
        <w:rPr>
          <w:rFonts w:ascii="Times New Roman" w:eastAsia="Calibri" w:hAnsi="Times New Roman"/>
          <w:szCs w:val="24"/>
        </w:rPr>
        <w:t xml:space="preserve"> </w:t>
      </w:r>
      <w:r w:rsidR="00572933">
        <w:rPr>
          <w:rFonts w:ascii="Times New Roman" w:eastAsia="Calibri" w:hAnsi="Times New Roman"/>
          <w:szCs w:val="24"/>
        </w:rPr>
        <w:t>Qualtrics.com</w:t>
      </w:r>
      <w:r w:rsidR="00601617">
        <w:rPr>
          <w:rFonts w:ascii="Times New Roman" w:eastAsia="Calibri" w:hAnsi="Times New Roman"/>
          <w:szCs w:val="24"/>
        </w:rPr>
        <w:t>.</w:t>
      </w:r>
    </w:p>
    <w:p w14:paraId="1E8E49A3" w14:textId="77777777" w:rsidR="00CA06D8" w:rsidRPr="002568E6" w:rsidRDefault="00CA06D8">
      <w:pPr>
        <w:tabs>
          <w:tab w:val="left" w:pos="0"/>
        </w:tabs>
        <w:suppressAutoHyphens/>
        <w:rPr>
          <w:rFonts w:ascii="Times New Roman" w:hAnsi="Times New Roman"/>
          <w:szCs w:val="24"/>
        </w:rPr>
      </w:pPr>
    </w:p>
    <w:p w14:paraId="666DD250" w14:textId="77777777" w:rsidR="008A1386" w:rsidRDefault="008A1386" w:rsidP="0014005B">
      <w:pPr>
        <w:pStyle w:val="Heading2"/>
        <w:jc w:val="left"/>
      </w:pPr>
      <w:bookmarkStart w:id="13" w:name="_Toc456277670"/>
      <w:bookmarkStart w:id="14" w:name="_Toc476574720"/>
      <w:bookmarkStart w:id="15" w:name="_Toc401831360"/>
      <w:bookmarkStart w:id="16" w:name="_Toc401832404"/>
      <w:r w:rsidRPr="00245DB7">
        <w:t>A4. EFFORTS TO IDENTIFY DUPLICATION. DESCRIBE EFFORTS TO IDENTIFY DUPLICATION</w:t>
      </w:r>
      <w:bookmarkEnd w:id="13"/>
      <w:bookmarkEnd w:id="14"/>
      <w:r w:rsidRPr="00245DB7">
        <w:t xml:space="preserve">  </w:t>
      </w:r>
    </w:p>
    <w:p w14:paraId="1E2A2BFE" w14:textId="77777777" w:rsidR="008A1386" w:rsidRDefault="008A1386" w:rsidP="008A1386">
      <w:pPr>
        <w:tabs>
          <w:tab w:val="left" w:pos="0"/>
        </w:tabs>
        <w:suppressAutoHyphens/>
        <w:rPr>
          <w:rFonts w:ascii="Times New Roman" w:hAnsi="Times New Roman"/>
          <w:b/>
          <w:szCs w:val="24"/>
        </w:rPr>
      </w:pPr>
    </w:p>
    <w:p w14:paraId="52E67C73" w14:textId="77777777" w:rsidR="008A1386" w:rsidRPr="00245DB7" w:rsidRDefault="008A1386" w:rsidP="008A1386">
      <w:pPr>
        <w:tabs>
          <w:tab w:val="left" w:pos="0"/>
        </w:tabs>
        <w:suppressAutoHyphens/>
        <w:rPr>
          <w:rFonts w:ascii="Times New Roman" w:hAnsi="Times New Roman"/>
          <w:b/>
          <w:szCs w:val="24"/>
        </w:rPr>
      </w:pPr>
      <w:r w:rsidRPr="00245DB7">
        <w:rPr>
          <w:rFonts w:ascii="Times New Roman" w:hAnsi="Times New Roman"/>
          <w:b/>
          <w:szCs w:val="24"/>
        </w:rPr>
        <w:t xml:space="preserve">Show specifically why any similar information already available cannot be used or modified for use </w:t>
      </w:r>
      <w:r w:rsidRPr="002B0F5F">
        <w:rPr>
          <w:rFonts w:ascii="Times New Roman" w:hAnsi="Times New Roman"/>
          <w:b/>
          <w:szCs w:val="24"/>
        </w:rPr>
        <w:t>for the purposes described in Question 2.</w:t>
      </w:r>
    </w:p>
    <w:bookmarkEnd w:id="15"/>
    <w:bookmarkEnd w:id="16"/>
    <w:p w14:paraId="4BB3D4E0" w14:textId="77777777" w:rsidR="003333DF" w:rsidRPr="002568E6" w:rsidRDefault="003333DF">
      <w:pPr>
        <w:tabs>
          <w:tab w:val="left" w:pos="0"/>
        </w:tabs>
        <w:suppressAutoHyphens/>
        <w:rPr>
          <w:rFonts w:ascii="Times New Roman" w:hAnsi="Times New Roman"/>
          <w:szCs w:val="24"/>
        </w:rPr>
      </w:pPr>
    </w:p>
    <w:p w14:paraId="63CC17ED" w14:textId="2215CBB0" w:rsidR="00DE03B5" w:rsidRPr="00DE03B5" w:rsidRDefault="00975B45" w:rsidP="008B0DB1">
      <w:pPr>
        <w:spacing w:line="480" w:lineRule="auto"/>
        <w:ind w:firstLine="360"/>
        <w:rPr>
          <w:rFonts w:ascii="Times New Roman" w:eastAsia="Calibri" w:hAnsi="Times New Roman"/>
          <w:szCs w:val="24"/>
        </w:rPr>
      </w:pPr>
      <w:r w:rsidRPr="00AD2361">
        <w:rPr>
          <w:rFonts w:ascii="Times New Roman" w:hAnsi="Times New Roman"/>
          <w:szCs w:val="22"/>
        </w:rPr>
        <w:t>The data requirements for the evaluation have been carefully reviewed to determine whether the needed information is already available</w:t>
      </w:r>
      <w:r w:rsidRPr="00975B45">
        <w:rPr>
          <w:rFonts w:ascii="Times New Roman" w:eastAsia="Calibri" w:hAnsi="Times New Roman"/>
          <w:szCs w:val="24"/>
        </w:rPr>
        <w:t xml:space="preserve">.  </w:t>
      </w:r>
      <w:r w:rsidR="00DE03B5" w:rsidRPr="00DE03B5">
        <w:rPr>
          <w:rFonts w:ascii="Times New Roman" w:eastAsia="Calibri" w:hAnsi="Times New Roman"/>
          <w:szCs w:val="24"/>
        </w:rPr>
        <w:t xml:space="preserve">Because technology changes rapidly and data matching procedures continually evolve, </w:t>
      </w:r>
      <w:r w:rsidRPr="00DD341A">
        <w:rPr>
          <w:rFonts w:ascii="Times New Roman" w:hAnsi="Times New Roman"/>
          <w:szCs w:val="22"/>
        </w:rPr>
        <w:t>efforts to identify duplication included a review of FNS reporting requirements, State administrative agency reporting requirements, and special studies by government and private agencies</w:t>
      </w:r>
      <w:r w:rsidR="00601617">
        <w:rPr>
          <w:rFonts w:ascii="Times New Roman" w:hAnsi="Times New Roman"/>
          <w:szCs w:val="22"/>
        </w:rPr>
        <w:t>.</w:t>
      </w:r>
      <w:r>
        <w:rPr>
          <w:rFonts w:ascii="Times New Roman" w:hAnsi="Times New Roman"/>
          <w:szCs w:val="22"/>
        </w:rPr>
        <w:t xml:space="preserve"> </w:t>
      </w:r>
      <w:r w:rsidR="00601617">
        <w:rPr>
          <w:rFonts w:ascii="Times New Roman" w:eastAsia="Calibri" w:hAnsi="Times New Roman"/>
          <w:szCs w:val="24"/>
        </w:rPr>
        <w:t>T</w:t>
      </w:r>
      <w:r w:rsidR="00DE03B5" w:rsidRPr="00DE03B5">
        <w:rPr>
          <w:rFonts w:ascii="Times New Roman" w:eastAsia="Calibri" w:hAnsi="Times New Roman"/>
          <w:szCs w:val="24"/>
        </w:rPr>
        <w:t xml:space="preserve">he information on </w:t>
      </w:r>
      <w:r w:rsidR="00DE03B5">
        <w:rPr>
          <w:rFonts w:ascii="Times New Roman" w:eastAsia="Calibri" w:hAnsi="Times New Roman"/>
          <w:szCs w:val="24"/>
        </w:rPr>
        <w:t>computer matching</w:t>
      </w:r>
      <w:r w:rsidR="00DE03B5" w:rsidRPr="00DE03B5">
        <w:rPr>
          <w:rFonts w:ascii="Times New Roman" w:eastAsia="Calibri" w:hAnsi="Times New Roman"/>
          <w:szCs w:val="24"/>
        </w:rPr>
        <w:t xml:space="preserve"> procedures to be collected in this study does not exist elsewhere. Previous data collection efforts have collected similar data, but these data are no longer current, they do not account for more recent changes in direct certification regulations, they do not collect data from all </w:t>
      </w:r>
      <w:r w:rsidR="00E42A2C">
        <w:rPr>
          <w:rFonts w:ascii="Times New Roman" w:eastAsia="Calibri" w:hAnsi="Times New Roman"/>
          <w:szCs w:val="24"/>
        </w:rPr>
        <w:t>State</w:t>
      </w:r>
      <w:r w:rsidR="00DE03B5" w:rsidRPr="00DE03B5">
        <w:rPr>
          <w:rFonts w:ascii="Times New Roman" w:eastAsia="Calibri" w:hAnsi="Times New Roman"/>
          <w:szCs w:val="24"/>
        </w:rPr>
        <w:t>s</w:t>
      </w:r>
      <w:r w:rsidR="00D83E4E">
        <w:rPr>
          <w:rFonts w:ascii="Times New Roman" w:eastAsia="Calibri" w:hAnsi="Times New Roman"/>
          <w:szCs w:val="24"/>
        </w:rPr>
        <w:t xml:space="preserve"> and counties</w:t>
      </w:r>
      <w:r w:rsidR="00DE03B5" w:rsidRPr="00DE03B5">
        <w:rPr>
          <w:rFonts w:ascii="Times New Roman" w:eastAsia="Calibri" w:hAnsi="Times New Roman"/>
          <w:szCs w:val="24"/>
        </w:rPr>
        <w:t>, and they do not provide the level of detail required for this study.</w:t>
      </w:r>
      <w:r w:rsidR="00292271">
        <w:rPr>
          <w:rStyle w:val="FootnoteReference"/>
          <w:rFonts w:ascii="Times New Roman" w:eastAsia="Calibri" w:hAnsi="Times New Roman"/>
          <w:szCs w:val="24"/>
        </w:rPr>
        <w:footnoteReference w:id="7"/>
      </w:r>
      <w:r w:rsidR="00402596">
        <w:rPr>
          <w:rFonts w:ascii="Times New Roman" w:eastAsia="Calibri" w:hAnsi="Times New Roman"/>
          <w:szCs w:val="24"/>
        </w:rPr>
        <w:t xml:space="preserve"> The</w:t>
      </w:r>
      <w:r w:rsidR="00D54578">
        <w:rPr>
          <w:rFonts w:ascii="Times New Roman" w:eastAsia="Calibri" w:hAnsi="Times New Roman"/>
          <w:szCs w:val="24"/>
        </w:rPr>
        <w:t xml:space="preserve"> recent U</w:t>
      </w:r>
      <w:r w:rsidR="00CA3420">
        <w:rPr>
          <w:rFonts w:ascii="Times New Roman" w:eastAsia="Calibri" w:hAnsi="Times New Roman"/>
          <w:szCs w:val="24"/>
        </w:rPr>
        <w:t>.</w:t>
      </w:r>
      <w:r w:rsidR="00D54578">
        <w:rPr>
          <w:rFonts w:ascii="Times New Roman" w:eastAsia="Calibri" w:hAnsi="Times New Roman"/>
          <w:szCs w:val="24"/>
        </w:rPr>
        <w:t>S</w:t>
      </w:r>
      <w:r w:rsidR="00CA3420">
        <w:rPr>
          <w:rFonts w:ascii="Times New Roman" w:eastAsia="Calibri" w:hAnsi="Times New Roman"/>
          <w:szCs w:val="24"/>
        </w:rPr>
        <w:t>.</w:t>
      </w:r>
      <w:r w:rsidR="00D54578">
        <w:rPr>
          <w:rFonts w:ascii="Times New Roman" w:eastAsia="Calibri" w:hAnsi="Times New Roman"/>
          <w:szCs w:val="24"/>
        </w:rPr>
        <w:t xml:space="preserve"> Government and Accountability Office</w:t>
      </w:r>
      <w:r w:rsidR="0014005B">
        <w:rPr>
          <w:rFonts w:ascii="Times New Roman" w:eastAsia="Calibri" w:hAnsi="Times New Roman"/>
          <w:szCs w:val="24"/>
        </w:rPr>
        <w:t xml:space="preserve"> </w:t>
      </w:r>
      <w:r w:rsidR="00402596">
        <w:rPr>
          <w:rFonts w:ascii="Times New Roman" w:eastAsia="Calibri" w:hAnsi="Times New Roman"/>
          <w:szCs w:val="24"/>
        </w:rPr>
        <w:t>report</w:t>
      </w:r>
      <w:r w:rsidR="00C83BED">
        <w:rPr>
          <w:rFonts w:ascii="Times New Roman" w:eastAsia="Calibri" w:hAnsi="Times New Roman"/>
          <w:szCs w:val="24"/>
        </w:rPr>
        <w:t>,</w:t>
      </w:r>
      <w:r w:rsidR="00DE03B5" w:rsidRPr="00DE03B5">
        <w:rPr>
          <w:rFonts w:ascii="Times New Roman" w:eastAsia="Calibri" w:hAnsi="Times New Roman"/>
          <w:szCs w:val="24"/>
        </w:rPr>
        <w:t xml:space="preserve"> </w:t>
      </w:r>
      <w:r w:rsidR="00D54578">
        <w:rPr>
          <w:rFonts w:ascii="Times New Roman" w:eastAsia="Calibri" w:hAnsi="Times New Roman"/>
          <w:szCs w:val="24"/>
        </w:rPr>
        <w:t>“</w:t>
      </w:r>
      <w:r w:rsidR="00D54578" w:rsidRPr="00D54578">
        <w:rPr>
          <w:rFonts w:ascii="Times New Roman" w:eastAsia="Calibri" w:hAnsi="Times New Roman"/>
          <w:szCs w:val="24"/>
        </w:rPr>
        <w:t>More Information on Promising Practices Could Enhance States’ Use of Data Matching for Eligibility</w:t>
      </w:r>
      <w:r w:rsidR="00C83BED">
        <w:rPr>
          <w:rFonts w:ascii="Times New Roman" w:eastAsia="Calibri" w:hAnsi="Times New Roman"/>
          <w:szCs w:val="24"/>
        </w:rPr>
        <w:t>,</w:t>
      </w:r>
      <w:r w:rsidR="00D54578">
        <w:rPr>
          <w:rFonts w:ascii="Times New Roman" w:eastAsia="Calibri" w:hAnsi="Times New Roman"/>
          <w:szCs w:val="24"/>
        </w:rPr>
        <w:t>”</w:t>
      </w:r>
      <w:r w:rsidR="00A5706E">
        <w:rPr>
          <w:rStyle w:val="FootnoteReference"/>
          <w:rFonts w:ascii="Times New Roman" w:eastAsia="Calibri" w:hAnsi="Times New Roman"/>
          <w:szCs w:val="24"/>
        </w:rPr>
        <w:footnoteReference w:id="8"/>
      </w:r>
      <w:r w:rsidR="00D54578">
        <w:rPr>
          <w:rFonts w:ascii="Times New Roman" w:eastAsia="Calibri" w:hAnsi="Times New Roman"/>
          <w:szCs w:val="24"/>
        </w:rPr>
        <w:t xml:space="preserve"> provides </w:t>
      </w:r>
      <w:r w:rsidR="004D5AAF">
        <w:rPr>
          <w:rFonts w:ascii="Times New Roman" w:eastAsia="Calibri" w:hAnsi="Times New Roman"/>
          <w:szCs w:val="24"/>
        </w:rPr>
        <w:t>information on States’ use of computer matching and potential promising practices</w:t>
      </w:r>
      <w:r w:rsidR="00C83BED">
        <w:rPr>
          <w:rFonts w:ascii="Times New Roman" w:eastAsia="Calibri" w:hAnsi="Times New Roman"/>
          <w:szCs w:val="24"/>
        </w:rPr>
        <w:t>,</w:t>
      </w:r>
      <w:r w:rsidR="004D5AAF">
        <w:rPr>
          <w:rFonts w:ascii="Times New Roman" w:eastAsia="Calibri" w:hAnsi="Times New Roman"/>
          <w:szCs w:val="24"/>
        </w:rPr>
        <w:t xml:space="preserve"> but it does n</w:t>
      </w:r>
      <w:r w:rsidR="00A5706E">
        <w:rPr>
          <w:rFonts w:ascii="Times New Roman" w:eastAsia="Calibri" w:hAnsi="Times New Roman"/>
          <w:szCs w:val="24"/>
        </w:rPr>
        <w:t>o</w:t>
      </w:r>
      <w:r w:rsidR="004D5AAF">
        <w:rPr>
          <w:rFonts w:ascii="Times New Roman" w:eastAsia="Calibri" w:hAnsi="Times New Roman"/>
          <w:szCs w:val="24"/>
        </w:rPr>
        <w:t>t provide specific information on</w:t>
      </w:r>
      <w:r w:rsidR="00402596">
        <w:rPr>
          <w:rFonts w:ascii="Times New Roman" w:eastAsia="Calibri" w:hAnsi="Times New Roman"/>
          <w:szCs w:val="24"/>
        </w:rPr>
        <w:t xml:space="preserve"> the number </w:t>
      </w:r>
      <w:r w:rsidR="00A5706E">
        <w:rPr>
          <w:rFonts w:ascii="Times New Roman" w:eastAsia="Calibri" w:hAnsi="Times New Roman"/>
          <w:szCs w:val="24"/>
        </w:rPr>
        <w:t xml:space="preserve">and details </w:t>
      </w:r>
      <w:r w:rsidR="00402596">
        <w:rPr>
          <w:rFonts w:ascii="Times New Roman" w:eastAsia="Calibri" w:hAnsi="Times New Roman"/>
          <w:szCs w:val="24"/>
        </w:rPr>
        <w:t xml:space="preserve">of </w:t>
      </w:r>
      <w:r w:rsidR="00A5706E">
        <w:rPr>
          <w:rFonts w:ascii="Times New Roman" w:eastAsia="Calibri" w:hAnsi="Times New Roman"/>
          <w:szCs w:val="24"/>
        </w:rPr>
        <w:t xml:space="preserve">each of the </w:t>
      </w:r>
      <w:r w:rsidR="00402596">
        <w:rPr>
          <w:rFonts w:ascii="Times New Roman" w:eastAsia="Calibri" w:hAnsi="Times New Roman"/>
          <w:szCs w:val="24"/>
        </w:rPr>
        <w:t xml:space="preserve">data sources used by each </w:t>
      </w:r>
      <w:r w:rsidR="00A5706E">
        <w:rPr>
          <w:rFonts w:ascii="Times New Roman" w:eastAsia="Calibri" w:hAnsi="Times New Roman"/>
          <w:szCs w:val="24"/>
        </w:rPr>
        <w:t>S</w:t>
      </w:r>
      <w:r w:rsidR="00402596">
        <w:rPr>
          <w:rFonts w:ascii="Times New Roman" w:eastAsia="Calibri" w:hAnsi="Times New Roman"/>
          <w:szCs w:val="24"/>
        </w:rPr>
        <w:t>tate</w:t>
      </w:r>
      <w:r w:rsidR="004D5AAF">
        <w:rPr>
          <w:rFonts w:ascii="Times New Roman" w:eastAsia="Calibri" w:hAnsi="Times New Roman"/>
          <w:szCs w:val="24"/>
        </w:rPr>
        <w:t xml:space="preserve">, the purpose </w:t>
      </w:r>
      <w:r w:rsidR="00C83BED">
        <w:rPr>
          <w:rFonts w:ascii="Times New Roman" w:eastAsia="Calibri" w:hAnsi="Times New Roman"/>
          <w:szCs w:val="24"/>
        </w:rPr>
        <w:t xml:space="preserve">of </w:t>
      </w:r>
      <w:r w:rsidR="004D5AAF">
        <w:rPr>
          <w:rFonts w:ascii="Times New Roman" w:eastAsia="Calibri" w:hAnsi="Times New Roman"/>
          <w:szCs w:val="24"/>
        </w:rPr>
        <w:t>the data</w:t>
      </w:r>
      <w:r w:rsidR="00C83BED">
        <w:rPr>
          <w:rFonts w:ascii="Times New Roman" w:eastAsia="Calibri" w:hAnsi="Times New Roman"/>
          <w:szCs w:val="24"/>
        </w:rPr>
        <w:t xml:space="preserve"> </w:t>
      </w:r>
      <w:r w:rsidR="00A5706E">
        <w:rPr>
          <w:rFonts w:ascii="Times New Roman" w:eastAsia="Calibri" w:hAnsi="Times New Roman"/>
          <w:szCs w:val="24"/>
        </w:rPr>
        <w:t>matching,</w:t>
      </w:r>
      <w:r w:rsidR="00D41255">
        <w:rPr>
          <w:rFonts w:ascii="Times New Roman" w:eastAsia="Calibri" w:hAnsi="Times New Roman"/>
          <w:szCs w:val="24"/>
        </w:rPr>
        <w:t xml:space="preserve"> </w:t>
      </w:r>
      <w:r w:rsidR="00DC0D7C">
        <w:rPr>
          <w:rFonts w:ascii="Times New Roman" w:eastAsia="Calibri" w:hAnsi="Times New Roman"/>
          <w:szCs w:val="24"/>
        </w:rPr>
        <w:t>n</w:t>
      </w:r>
      <w:r w:rsidR="00D41255">
        <w:rPr>
          <w:rFonts w:ascii="Times New Roman" w:eastAsia="Calibri" w:hAnsi="Times New Roman"/>
          <w:szCs w:val="24"/>
        </w:rPr>
        <w:t xml:space="preserve">or any cost </w:t>
      </w:r>
      <w:r w:rsidR="00A5706E">
        <w:rPr>
          <w:rFonts w:ascii="Times New Roman" w:eastAsia="Calibri" w:hAnsi="Times New Roman"/>
          <w:szCs w:val="24"/>
        </w:rPr>
        <w:t>information associated with the data</w:t>
      </w:r>
      <w:r w:rsidR="00D41255">
        <w:rPr>
          <w:rFonts w:ascii="Times New Roman" w:eastAsia="Calibri" w:hAnsi="Times New Roman"/>
          <w:szCs w:val="24"/>
        </w:rPr>
        <w:t>-</w:t>
      </w:r>
      <w:r w:rsidR="00A5706E">
        <w:rPr>
          <w:rFonts w:ascii="Times New Roman" w:eastAsia="Calibri" w:hAnsi="Times New Roman"/>
          <w:szCs w:val="24"/>
        </w:rPr>
        <w:t xml:space="preserve">matching systems and procedures. </w:t>
      </w:r>
      <w:r w:rsidR="00402596">
        <w:rPr>
          <w:rFonts w:ascii="Times New Roman" w:eastAsia="Calibri" w:hAnsi="Times New Roman"/>
          <w:szCs w:val="24"/>
        </w:rPr>
        <w:t xml:space="preserve"> </w:t>
      </w:r>
      <w:r w:rsidR="00DC0D7C">
        <w:rPr>
          <w:rFonts w:ascii="Times New Roman" w:eastAsia="Calibri" w:hAnsi="Times New Roman"/>
          <w:szCs w:val="24"/>
        </w:rPr>
        <w:t>Additionally</w:t>
      </w:r>
      <w:r w:rsidR="00D41255">
        <w:rPr>
          <w:rFonts w:ascii="Times New Roman" w:eastAsia="Calibri" w:hAnsi="Times New Roman"/>
          <w:szCs w:val="24"/>
        </w:rPr>
        <w:t xml:space="preserve">, </w:t>
      </w:r>
      <w:r w:rsidR="00C83BED">
        <w:rPr>
          <w:rFonts w:ascii="Times New Roman" w:eastAsia="Calibri" w:hAnsi="Times New Roman"/>
          <w:szCs w:val="24"/>
        </w:rPr>
        <w:t xml:space="preserve">because </w:t>
      </w:r>
      <w:r w:rsidR="00DE03B5" w:rsidRPr="00DE03B5">
        <w:rPr>
          <w:rFonts w:ascii="Times New Roman" w:eastAsia="Calibri" w:hAnsi="Times New Roman"/>
          <w:szCs w:val="24"/>
        </w:rPr>
        <w:t xml:space="preserve">FNS does not require States to report </w:t>
      </w:r>
      <w:r w:rsidR="00AB3490">
        <w:rPr>
          <w:rFonts w:ascii="Times New Roman" w:eastAsia="Calibri" w:hAnsi="Times New Roman"/>
          <w:szCs w:val="24"/>
        </w:rPr>
        <w:t>this level of</w:t>
      </w:r>
      <w:r w:rsidR="00AB3490" w:rsidRPr="00DE03B5">
        <w:rPr>
          <w:rFonts w:ascii="Times New Roman" w:eastAsia="Calibri" w:hAnsi="Times New Roman"/>
          <w:szCs w:val="24"/>
        </w:rPr>
        <w:t xml:space="preserve"> </w:t>
      </w:r>
      <w:r w:rsidR="00DE03B5" w:rsidRPr="00DE03B5">
        <w:rPr>
          <w:rFonts w:ascii="Times New Roman" w:eastAsia="Calibri" w:hAnsi="Times New Roman"/>
          <w:szCs w:val="24"/>
        </w:rPr>
        <w:t>information related to their computer matching activities</w:t>
      </w:r>
      <w:r w:rsidR="00C83BED">
        <w:rPr>
          <w:rFonts w:ascii="Times New Roman" w:eastAsia="Calibri" w:hAnsi="Times New Roman"/>
          <w:szCs w:val="24"/>
        </w:rPr>
        <w:t xml:space="preserve">, </w:t>
      </w:r>
      <w:r w:rsidR="00DE03B5" w:rsidRPr="00DE03B5">
        <w:rPr>
          <w:rFonts w:ascii="Times New Roman" w:eastAsia="Calibri" w:hAnsi="Times New Roman"/>
          <w:szCs w:val="24"/>
        </w:rPr>
        <w:t xml:space="preserve">this data collection does not duplicate State efforts. </w:t>
      </w:r>
      <w:r w:rsidR="00FD74D0">
        <w:rPr>
          <w:rFonts w:ascii="Times New Roman" w:eastAsia="Calibri" w:hAnsi="Times New Roman"/>
          <w:szCs w:val="24"/>
        </w:rPr>
        <w:t>Though the collection of extant data may provide useful state matching information</w:t>
      </w:r>
      <w:r w:rsidR="00C83BED">
        <w:rPr>
          <w:rFonts w:ascii="Times New Roman" w:eastAsia="Calibri" w:hAnsi="Times New Roman"/>
          <w:szCs w:val="24"/>
        </w:rPr>
        <w:t>,</w:t>
      </w:r>
      <w:r w:rsidR="00FD74D0">
        <w:rPr>
          <w:rFonts w:ascii="Times New Roman" w:eastAsia="Calibri" w:hAnsi="Times New Roman"/>
          <w:szCs w:val="24"/>
        </w:rPr>
        <w:t xml:space="preserve"> the questionnaire </w:t>
      </w:r>
      <w:r w:rsidR="00C37C57">
        <w:rPr>
          <w:rFonts w:ascii="Times New Roman" w:eastAsia="Calibri" w:hAnsi="Times New Roman"/>
          <w:szCs w:val="24"/>
        </w:rPr>
        <w:t xml:space="preserve">is required to </w:t>
      </w:r>
      <w:r w:rsidR="00FD74D0">
        <w:rPr>
          <w:rFonts w:ascii="Times New Roman" w:eastAsia="Calibri" w:hAnsi="Times New Roman"/>
          <w:szCs w:val="24"/>
        </w:rPr>
        <w:t>ca</w:t>
      </w:r>
      <w:r w:rsidR="00C37C57">
        <w:rPr>
          <w:rFonts w:ascii="Times New Roman" w:eastAsia="Calibri" w:hAnsi="Times New Roman"/>
          <w:szCs w:val="24"/>
        </w:rPr>
        <w:t>pture</w:t>
      </w:r>
      <w:r w:rsidR="00FD74D0">
        <w:rPr>
          <w:rFonts w:ascii="Times New Roman" w:eastAsia="Calibri" w:hAnsi="Times New Roman"/>
          <w:szCs w:val="24"/>
        </w:rPr>
        <w:t xml:space="preserve"> </w:t>
      </w:r>
      <w:r w:rsidR="00C83BED">
        <w:rPr>
          <w:rFonts w:ascii="Times New Roman" w:eastAsia="Calibri" w:hAnsi="Times New Roman"/>
          <w:szCs w:val="24"/>
        </w:rPr>
        <w:t xml:space="preserve">more </w:t>
      </w:r>
      <w:r w:rsidR="00FD74D0">
        <w:rPr>
          <w:rFonts w:ascii="Times New Roman" w:eastAsia="Calibri" w:hAnsi="Times New Roman"/>
          <w:szCs w:val="24"/>
        </w:rPr>
        <w:t xml:space="preserve">detailed information </w:t>
      </w:r>
      <w:r w:rsidR="00C37C57">
        <w:rPr>
          <w:rFonts w:ascii="Times New Roman" w:eastAsia="Calibri" w:hAnsi="Times New Roman"/>
          <w:szCs w:val="24"/>
        </w:rPr>
        <w:t xml:space="preserve">consistently across </w:t>
      </w:r>
      <w:r w:rsidR="00D41255">
        <w:rPr>
          <w:rFonts w:ascii="Times New Roman" w:eastAsia="Calibri" w:hAnsi="Times New Roman"/>
          <w:szCs w:val="24"/>
        </w:rPr>
        <w:t>S</w:t>
      </w:r>
      <w:r w:rsidR="00C37C57">
        <w:rPr>
          <w:rFonts w:ascii="Times New Roman" w:eastAsia="Calibri" w:hAnsi="Times New Roman"/>
          <w:szCs w:val="24"/>
        </w:rPr>
        <w:t xml:space="preserve">tates. </w:t>
      </w:r>
    </w:p>
    <w:p w14:paraId="3A5275CB" w14:textId="77777777" w:rsidR="00F5057C" w:rsidRDefault="00F5057C" w:rsidP="0014005B">
      <w:pPr>
        <w:pStyle w:val="Heading2"/>
        <w:jc w:val="left"/>
      </w:pPr>
      <w:bookmarkStart w:id="17" w:name="_Toc476574721"/>
      <w:bookmarkStart w:id="18" w:name="_Toc401831361"/>
      <w:bookmarkStart w:id="19" w:name="_Toc401832405"/>
      <w:r w:rsidRPr="00245DB7">
        <w:t>A5.  IMPACTS ON SMALL BUSINESSES OR OTHER SMALL ENTITIES</w:t>
      </w:r>
      <w:bookmarkEnd w:id="17"/>
    </w:p>
    <w:p w14:paraId="087DB2A8" w14:textId="77777777" w:rsidR="00F5057C" w:rsidRDefault="00F5057C" w:rsidP="00F5057C">
      <w:pPr>
        <w:tabs>
          <w:tab w:val="left" w:pos="0"/>
        </w:tabs>
        <w:suppressAutoHyphens/>
        <w:rPr>
          <w:rFonts w:ascii="Times New Roman" w:hAnsi="Times New Roman"/>
          <w:b/>
          <w:szCs w:val="24"/>
        </w:rPr>
      </w:pPr>
    </w:p>
    <w:p w14:paraId="30E180A6" w14:textId="055531E8" w:rsidR="00A308DB" w:rsidRPr="002568E6" w:rsidRDefault="00F5057C" w:rsidP="0014005B">
      <w:pPr>
        <w:tabs>
          <w:tab w:val="left" w:pos="0"/>
        </w:tabs>
        <w:suppressAutoHyphens/>
        <w:rPr>
          <w:szCs w:val="24"/>
        </w:rPr>
      </w:pPr>
      <w:r w:rsidRPr="00245DB7">
        <w:rPr>
          <w:rFonts w:ascii="Times New Roman" w:hAnsi="Times New Roman"/>
          <w:b/>
          <w:szCs w:val="24"/>
        </w:rPr>
        <w:t>If the collection of information impacts small businesses or other small entities (Item 5 of OMB Form 83-I), describe any methods used to</w:t>
      </w:r>
      <w:r w:rsidRPr="002B0F5F">
        <w:rPr>
          <w:rFonts w:ascii="Times New Roman" w:hAnsi="Times New Roman"/>
          <w:b/>
          <w:szCs w:val="24"/>
        </w:rPr>
        <w:t xml:space="preserve"> minimize burden.</w:t>
      </w:r>
      <w:bookmarkEnd w:id="18"/>
      <w:bookmarkEnd w:id="19"/>
      <w:r w:rsidR="005A3F80" w:rsidRPr="002568E6">
        <w:rPr>
          <w:szCs w:val="24"/>
        </w:rPr>
        <w:t xml:space="preserve">  </w:t>
      </w:r>
    </w:p>
    <w:p w14:paraId="561137AC" w14:textId="77777777" w:rsidR="003333DF" w:rsidRPr="002568E6" w:rsidRDefault="003333DF">
      <w:pPr>
        <w:tabs>
          <w:tab w:val="left" w:pos="0"/>
        </w:tabs>
        <w:suppressAutoHyphens/>
        <w:rPr>
          <w:rFonts w:ascii="Times New Roman" w:hAnsi="Times New Roman"/>
          <w:szCs w:val="24"/>
        </w:rPr>
      </w:pPr>
    </w:p>
    <w:p w14:paraId="22129DE4" w14:textId="2ACF3BE7" w:rsidR="00DE03B5" w:rsidRDefault="007568C5" w:rsidP="008B0DB1">
      <w:pPr>
        <w:ind w:firstLine="360"/>
        <w:rPr>
          <w:rFonts w:ascii="Times New Roman" w:eastAsia="Calibri" w:hAnsi="Times New Roman"/>
          <w:szCs w:val="24"/>
        </w:rPr>
      </w:pPr>
      <w:r>
        <w:rPr>
          <w:rFonts w:ascii="Times New Roman" w:eastAsia="Calibri" w:hAnsi="Times New Roman"/>
          <w:szCs w:val="24"/>
        </w:rPr>
        <w:t>No small businesses or entities will be involved in this study.</w:t>
      </w:r>
    </w:p>
    <w:p w14:paraId="17DC20A7" w14:textId="77777777" w:rsidR="008B0DB1" w:rsidRPr="00DE03B5" w:rsidRDefault="008B0DB1" w:rsidP="008B0DB1">
      <w:pPr>
        <w:ind w:firstLine="360"/>
        <w:rPr>
          <w:rFonts w:ascii="Times New Roman" w:eastAsia="Calibri" w:hAnsi="Times New Roman"/>
          <w:szCs w:val="24"/>
        </w:rPr>
      </w:pPr>
    </w:p>
    <w:p w14:paraId="52211E70" w14:textId="77777777" w:rsidR="00F5057C" w:rsidRDefault="00F5057C" w:rsidP="00F5057C">
      <w:pPr>
        <w:pStyle w:val="Heading2"/>
      </w:pPr>
      <w:bookmarkStart w:id="20" w:name="_Toc456277672"/>
      <w:bookmarkStart w:id="21" w:name="_Toc476574722"/>
      <w:bookmarkStart w:id="22" w:name="_Toc401831362"/>
      <w:bookmarkStart w:id="23" w:name="_Toc401832406"/>
      <w:r w:rsidRPr="00245DB7">
        <w:t>A6.  CONSEQUENCES OF COLLECTING THE INFORMATION LESS FREQUENTLY</w:t>
      </w:r>
      <w:bookmarkEnd w:id="20"/>
      <w:bookmarkEnd w:id="21"/>
      <w:r w:rsidRPr="00245DB7">
        <w:t xml:space="preserve">  </w:t>
      </w:r>
    </w:p>
    <w:p w14:paraId="5B999CC1" w14:textId="77777777" w:rsidR="00F5057C" w:rsidRDefault="00F5057C" w:rsidP="00F5057C">
      <w:pPr>
        <w:rPr>
          <w:rFonts w:ascii="Times New Roman" w:hAnsi="Times New Roman"/>
          <w:b/>
          <w:szCs w:val="24"/>
        </w:rPr>
      </w:pPr>
    </w:p>
    <w:p w14:paraId="2F1F91CC" w14:textId="77777777" w:rsidR="00F5057C" w:rsidRPr="00245DB7" w:rsidRDefault="00F5057C" w:rsidP="00F5057C">
      <w:pPr>
        <w:rPr>
          <w:rFonts w:ascii="Times New Roman" w:hAnsi="Times New Roman"/>
          <w:b/>
          <w:szCs w:val="24"/>
        </w:rPr>
      </w:pPr>
      <w:r w:rsidRPr="00245DB7">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bookmarkEnd w:id="22"/>
    <w:bookmarkEnd w:id="23"/>
    <w:p w14:paraId="664C00C2" w14:textId="77777777" w:rsidR="003333DF" w:rsidRPr="002568E6" w:rsidRDefault="003333DF" w:rsidP="005C04BB">
      <w:pPr>
        <w:tabs>
          <w:tab w:val="left" w:pos="0"/>
        </w:tabs>
        <w:suppressAutoHyphens/>
        <w:rPr>
          <w:rFonts w:ascii="Times New Roman" w:hAnsi="Times New Roman"/>
          <w:szCs w:val="24"/>
        </w:rPr>
      </w:pPr>
    </w:p>
    <w:p w14:paraId="2A280BAD" w14:textId="30F509B0" w:rsidR="00DE03B5" w:rsidRPr="007F682A" w:rsidRDefault="00323F76" w:rsidP="00323F76">
      <w:pPr>
        <w:spacing w:line="480" w:lineRule="auto"/>
        <w:ind w:firstLine="360"/>
        <w:rPr>
          <w:rFonts w:ascii="Times New Roman" w:hAnsi="Times New Roman"/>
        </w:rPr>
      </w:pPr>
      <w:r>
        <w:rPr>
          <w:rFonts w:ascii="Times New Roman" w:hAnsi="Times New Roman"/>
          <w:szCs w:val="24"/>
        </w:rPr>
        <w:t xml:space="preserve">This is a one-time voluntary data collection request.  </w:t>
      </w:r>
      <w:r w:rsidR="001B4566">
        <w:rPr>
          <w:rFonts w:ascii="Times New Roman" w:hAnsi="Times New Roman"/>
        </w:rPr>
        <w:t>If the data are not collected</w:t>
      </w:r>
      <w:r w:rsidR="00C83BED">
        <w:rPr>
          <w:rFonts w:ascii="Times New Roman" w:hAnsi="Times New Roman"/>
        </w:rPr>
        <w:t>,</w:t>
      </w:r>
      <w:r w:rsidR="001B4566">
        <w:rPr>
          <w:rFonts w:ascii="Times New Roman" w:hAnsi="Times New Roman"/>
        </w:rPr>
        <w:t xml:space="preserve"> </w:t>
      </w:r>
      <w:r w:rsidR="00252942" w:rsidRPr="00252942">
        <w:rPr>
          <w:rFonts w:ascii="Times New Roman" w:hAnsi="Times New Roman"/>
        </w:rPr>
        <w:t xml:space="preserve">FNS will not have access to important information on recent advances in data-matching techniques and the effect on improving program operations and ensuring program integrity in SNAP. </w:t>
      </w:r>
      <w:r w:rsidR="001B1958" w:rsidRPr="001B1958">
        <w:rPr>
          <w:rFonts w:ascii="Times New Roman" w:hAnsi="Times New Roman"/>
        </w:rPr>
        <w:t>The Improper Payments Elimination and Recovery Act of 2010</w:t>
      </w:r>
      <w:r w:rsidR="003A751B">
        <w:rPr>
          <w:rFonts w:ascii="Times New Roman" w:hAnsi="Times New Roman"/>
        </w:rPr>
        <w:t xml:space="preserve"> (Attachment A)</w:t>
      </w:r>
      <w:r w:rsidR="00C83BED">
        <w:rPr>
          <w:rFonts w:ascii="Times New Roman" w:hAnsi="Times New Roman"/>
        </w:rPr>
        <w:t>,</w:t>
      </w:r>
      <w:r w:rsidR="001B1958" w:rsidRPr="001B1958">
        <w:rPr>
          <w:rFonts w:ascii="Times New Roman" w:hAnsi="Times New Roman"/>
        </w:rPr>
        <w:t xml:space="preserve"> in conjunction with FNS’ program goals</w:t>
      </w:r>
      <w:r w:rsidR="003A751B">
        <w:rPr>
          <w:rFonts w:ascii="Times New Roman" w:hAnsi="Times New Roman"/>
        </w:rPr>
        <w:t xml:space="preserve"> (Attachment B)</w:t>
      </w:r>
      <w:r w:rsidR="00C83BED">
        <w:rPr>
          <w:rFonts w:ascii="Times New Roman" w:hAnsi="Times New Roman"/>
        </w:rPr>
        <w:t>,</w:t>
      </w:r>
      <w:r w:rsidR="001B1958" w:rsidRPr="001B1958">
        <w:rPr>
          <w:rFonts w:ascii="Times New Roman" w:hAnsi="Times New Roman"/>
        </w:rPr>
        <w:t xml:space="preserve"> compels State agencies to perform fraud detection for both </w:t>
      </w:r>
      <w:r w:rsidR="00C83BED">
        <w:rPr>
          <w:rFonts w:ascii="Times New Roman" w:hAnsi="Times New Roman"/>
        </w:rPr>
        <w:t>eligibility</w:t>
      </w:r>
      <w:r w:rsidR="00C83BED" w:rsidRPr="001B1958">
        <w:rPr>
          <w:rFonts w:ascii="Times New Roman" w:hAnsi="Times New Roman"/>
        </w:rPr>
        <w:t xml:space="preserve"> </w:t>
      </w:r>
      <w:r w:rsidR="001B1958" w:rsidRPr="001B1958">
        <w:rPr>
          <w:rFonts w:ascii="Times New Roman" w:hAnsi="Times New Roman"/>
        </w:rPr>
        <w:t xml:space="preserve">and benefits. </w:t>
      </w:r>
      <w:r w:rsidR="00252942">
        <w:rPr>
          <w:rFonts w:ascii="Times New Roman" w:hAnsi="Times New Roman"/>
        </w:rPr>
        <w:t>Without a detailed inventory of SNAP data-matching sources and procedures</w:t>
      </w:r>
      <w:r w:rsidR="001B1958" w:rsidRPr="001B1958">
        <w:rPr>
          <w:rFonts w:ascii="Times New Roman" w:hAnsi="Times New Roman"/>
        </w:rPr>
        <w:t>, FN</w:t>
      </w:r>
      <w:r w:rsidR="00421EB5">
        <w:rPr>
          <w:rFonts w:ascii="Times New Roman" w:hAnsi="Times New Roman"/>
        </w:rPr>
        <w:t>S</w:t>
      </w:r>
      <w:r w:rsidR="001B1958" w:rsidRPr="001B1958">
        <w:rPr>
          <w:rFonts w:ascii="Times New Roman" w:hAnsi="Times New Roman"/>
        </w:rPr>
        <w:t xml:space="preserve"> will not be able to identify and describe all data systems used for matching by each SNAP State agency; FNS will not be able to identify and describe the purposes for which States pursue each data match; and FNS </w:t>
      </w:r>
      <w:r w:rsidR="00C83BED">
        <w:rPr>
          <w:rFonts w:ascii="Times New Roman" w:hAnsi="Times New Roman"/>
        </w:rPr>
        <w:t>will</w:t>
      </w:r>
      <w:r w:rsidR="00C83BED" w:rsidRPr="001B1958">
        <w:rPr>
          <w:rFonts w:ascii="Times New Roman" w:hAnsi="Times New Roman"/>
        </w:rPr>
        <w:t xml:space="preserve"> </w:t>
      </w:r>
      <w:r w:rsidR="001B1958" w:rsidRPr="001B1958">
        <w:rPr>
          <w:rFonts w:ascii="Times New Roman" w:hAnsi="Times New Roman"/>
        </w:rPr>
        <w:t>not be able to assist in the improvement of SNAP computer-matching efforts across the nation to maximize efficiencies and minimize fraud and waste.</w:t>
      </w:r>
      <w:r w:rsidR="00DE03B5" w:rsidRPr="007F682A">
        <w:rPr>
          <w:rFonts w:ascii="Times New Roman" w:hAnsi="Times New Roman"/>
        </w:rPr>
        <w:t xml:space="preserve"> </w:t>
      </w:r>
      <w:r w:rsidR="00252942">
        <w:rPr>
          <w:rFonts w:ascii="Times New Roman" w:hAnsi="Times New Roman"/>
        </w:rPr>
        <w:t>Further</w:t>
      </w:r>
      <w:r w:rsidR="009F6D8B">
        <w:rPr>
          <w:rFonts w:ascii="Times New Roman" w:hAnsi="Times New Roman"/>
        </w:rPr>
        <w:t>, lack of SNAP data-matching information</w:t>
      </w:r>
      <w:r w:rsidR="00DE03B5" w:rsidRPr="007F682A">
        <w:rPr>
          <w:rFonts w:ascii="Times New Roman" w:hAnsi="Times New Roman"/>
        </w:rPr>
        <w:t xml:space="preserve"> will significantly hinder FNS’ ability to assess the feasibility of improving the data matches used for eligibility verification</w:t>
      </w:r>
      <w:r w:rsidR="001B4566">
        <w:rPr>
          <w:rFonts w:ascii="Times New Roman" w:hAnsi="Times New Roman"/>
        </w:rPr>
        <w:t xml:space="preserve"> and address the project’s objectives as outlined in Section A.2.</w:t>
      </w:r>
      <w:r w:rsidR="00EF443D" w:rsidRPr="00EF443D">
        <w:rPr>
          <w:rFonts w:ascii="Times New Roman" w:hAnsi="Times New Roman"/>
        </w:rPr>
        <w:t xml:space="preserve"> </w:t>
      </w:r>
      <w:r w:rsidR="00764BDD">
        <w:rPr>
          <w:rFonts w:ascii="Times New Roman" w:hAnsi="Times New Roman"/>
        </w:rPr>
        <w:t xml:space="preserve"> </w:t>
      </w:r>
    </w:p>
    <w:p w14:paraId="3E0AC601" w14:textId="77777777" w:rsidR="00F5057C" w:rsidRDefault="00F5057C" w:rsidP="0014005B">
      <w:pPr>
        <w:pStyle w:val="Heading2"/>
        <w:jc w:val="left"/>
      </w:pPr>
      <w:bookmarkStart w:id="24" w:name="_Toc456277673"/>
      <w:bookmarkStart w:id="25" w:name="_Toc476574723"/>
      <w:bookmarkStart w:id="26" w:name="_Toc401831363"/>
      <w:bookmarkStart w:id="27" w:name="_Toc401832407"/>
      <w:r w:rsidRPr="00245DB7">
        <w:t>A7.  SPECIAL CIRCUMSTANCES RELATING TO THE GUIDELINES OF 5 CFR 1320.5</w:t>
      </w:r>
      <w:bookmarkEnd w:id="24"/>
      <w:bookmarkEnd w:id="25"/>
      <w:r w:rsidRPr="00245DB7">
        <w:t xml:space="preserve">   </w:t>
      </w:r>
    </w:p>
    <w:p w14:paraId="3E5AEB21" w14:textId="77777777" w:rsidR="00F5057C" w:rsidRDefault="00F5057C" w:rsidP="00F5057C">
      <w:pPr>
        <w:widowControl/>
        <w:rPr>
          <w:rFonts w:ascii="Times New Roman" w:hAnsi="Times New Roman"/>
          <w:b/>
          <w:szCs w:val="24"/>
        </w:rPr>
      </w:pPr>
    </w:p>
    <w:p w14:paraId="40FB37DD" w14:textId="77777777" w:rsidR="00F5057C" w:rsidRPr="00646A3E" w:rsidRDefault="00F5057C" w:rsidP="00F5057C">
      <w:pPr>
        <w:widowControl/>
        <w:rPr>
          <w:rFonts w:ascii="Times New Roman" w:hAnsi="Times New Roman"/>
          <w:b/>
          <w:szCs w:val="24"/>
        </w:rPr>
      </w:pPr>
      <w:r w:rsidRPr="00245DB7">
        <w:rPr>
          <w:rFonts w:ascii="Times New Roman" w:hAnsi="Times New Roman"/>
          <w:b/>
          <w:szCs w:val="24"/>
        </w:rPr>
        <w:t>Explain any special circumstances that woul</w:t>
      </w:r>
      <w:r w:rsidRPr="002B0F5F">
        <w:rPr>
          <w:rFonts w:ascii="Times New Roman" w:hAnsi="Times New Roman"/>
          <w:b/>
          <w:szCs w:val="24"/>
        </w:rPr>
        <w:t>d cause an information collection to</w:t>
      </w:r>
      <w:r w:rsidRPr="00646A3E">
        <w:rPr>
          <w:rFonts w:ascii="Times New Roman" w:hAnsi="Times New Roman"/>
          <w:b/>
          <w:szCs w:val="24"/>
        </w:rPr>
        <w:t xml:space="preserve"> be conducted in a manner: </w:t>
      </w:r>
    </w:p>
    <w:p w14:paraId="009B0230" w14:textId="77777777" w:rsidR="00F5057C" w:rsidRPr="00646A3E" w:rsidRDefault="00F5057C" w:rsidP="00F5057C">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646A3E">
        <w:rPr>
          <w:rFonts w:ascii="Times New Roman" w:hAnsi="Times New Roman"/>
          <w:b/>
          <w:szCs w:val="24"/>
        </w:rPr>
        <w:t xml:space="preserve">Requiring respondents to report information to the agency more often than quarterly; </w:t>
      </w:r>
    </w:p>
    <w:p w14:paraId="55AFAA4D" w14:textId="77777777" w:rsidR="00F5057C" w:rsidRPr="00882FA3" w:rsidRDefault="00F5057C" w:rsidP="00F5057C">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646A3E">
        <w:rPr>
          <w:rFonts w:ascii="Times New Roman" w:hAnsi="Times New Roman"/>
          <w:b/>
          <w:szCs w:val="24"/>
        </w:rPr>
        <w:t xml:space="preserve">Requiring respondents to prepare a written response to a collection of information in fewer than 30 days after receipt of it; </w:t>
      </w:r>
    </w:p>
    <w:p w14:paraId="4F253506" w14:textId="77777777" w:rsidR="00F5057C" w:rsidRPr="00245DB7" w:rsidRDefault="00F5057C" w:rsidP="00F5057C">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45DB7">
        <w:rPr>
          <w:rFonts w:ascii="Times New Roman" w:hAnsi="Times New Roman"/>
          <w:b/>
          <w:szCs w:val="24"/>
        </w:rPr>
        <w:t xml:space="preserve">Requiring respondents to submit more than an original and two copies of any document; </w:t>
      </w:r>
    </w:p>
    <w:p w14:paraId="616FFF72" w14:textId="77777777" w:rsidR="00F5057C" w:rsidRPr="00245DB7" w:rsidRDefault="00F5057C" w:rsidP="00F5057C">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45DB7">
        <w:rPr>
          <w:rFonts w:ascii="Times New Roman" w:hAnsi="Times New Roman"/>
          <w:b/>
          <w:szCs w:val="24"/>
        </w:rPr>
        <w:t>Requiring respondents to retain records, other than health, medical, government contract, grant-in-aid, or tax records for more than three years;</w:t>
      </w:r>
    </w:p>
    <w:p w14:paraId="20A79135" w14:textId="77777777" w:rsidR="00F5057C" w:rsidRPr="00245DB7" w:rsidRDefault="00F5057C" w:rsidP="00F5057C">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45DB7">
        <w:rPr>
          <w:rFonts w:ascii="Times New Roman" w:hAnsi="Times New Roman"/>
          <w:b/>
          <w:szCs w:val="24"/>
        </w:rPr>
        <w:t xml:space="preserve">In connection with a statistical survey, that is not designed to produce valid and reliable results that can be generalized to the universe of study; </w:t>
      </w:r>
    </w:p>
    <w:p w14:paraId="577A5B18" w14:textId="77777777" w:rsidR="00F5057C" w:rsidRPr="00245DB7" w:rsidRDefault="00F5057C" w:rsidP="00F5057C">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45DB7">
        <w:rPr>
          <w:rFonts w:ascii="Times New Roman" w:hAnsi="Times New Roman"/>
          <w:b/>
          <w:szCs w:val="24"/>
        </w:rPr>
        <w:t>Requiring the use of a statistical data classification that has not been reviewed and approved by OMB;</w:t>
      </w:r>
    </w:p>
    <w:p w14:paraId="0C059471" w14:textId="77777777" w:rsidR="00F5057C" w:rsidRPr="00245DB7" w:rsidRDefault="00F5057C" w:rsidP="00F5057C">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45DB7">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4D1C7C08" w14:textId="77777777" w:rsidR="00F5057C" w:rsidRPr="00245DB7" w:rsidRDefault="00F5057C" w:rsidP="00F5057C">
      <w:pPr>
        <w:pStyle w:val="BodyText"/>
        <w:numPr>
          <w:ilvl w:val="0"/>
          <w:numId w:val="19"/>
        </w:numPr>
        <w:rPr>
          <w:szCs w:val="24"/>
        </w:rPr>
      </w:pPr>
      <w:r w:rsidRPr="00245DB7">
        <w:rPr>
          <w:szCs w:val="24"/>
        </w:rPr>
        <w:t>Requiring respondents to submit proprietary trade secret, or other confidential information unless the agency can demonstrate that it has instituted procedures to protect the information's confidentiality to the extent permitted by law.</w:t>
      </w:r>
    </w:p>
    <w:bookmarkEnd w:id="26"/>
    <w:bookmarkEnd w:id="27"/>
    <w:p w14:paraId="285013CB" w14:textId="77777777" w:rsidR="00A308DB" w:rsidRPr="002568E6" w:rsidRDefault="00A308DB" w:rsidP="00213436">
      <w:pPr>
        <w:tabs>
          <w:tab w:val="left" w:pos="0"/>
        </w:tabs>
        <w:suppressAutoHyphens/>
        <w:rPr>
          <w:rFonts w:ascii="Times New Roman" w:hAnsi="Times New Roman"/>
          <w:szCs w:val="24"/>
        </w:rPr>
      </w:pPr>
    </w:p>
    <w:p w14:paraId="5939ABC1" w14:textId="77777777" w:rsidR="00DE03B5" w:rsidRPr="007F682A" w:rsidRDefault="00DE03B5" w:rsidP="008B0DB1">
      <w:pPr>
        <w:pStyle w:val="ParagraphLAST"/>
        <w:tabs>
          <w:tab w:val="clear" w:pos="432"/>
        </w:tabs>
        <w:spacing w:after="0"/>
        <w:ind w:firstLine="360"/>
        <w:rPr>
          <w:rFonts w:ascii="Times New Roman" w:hAnsi="Times New Roman"/>
        </w:rPr>
      </w:pPr>
      <w:r w:rsidRPr="007F682A">
        <w:rPr>
          <w:rFonts w:ascii="Times New Roman" w:hAnsi="Times New Roman"/>
        </w:rPr>
        <w:t xml:space="preserve">There are no special circumstances. We will conduct data collection in a manner consistent with the guidelines in 5 CFR 1320.5. </w:t>
      </w:r>
    </w:p>
    <w:p w14:paraId="238FA856" w14:textId="77777777" w:rsidR="00DE03B5" w:rsidRPr="002568E6" w:rsidRDefault="00DE03B5" w:rsidP="00BE0B08">
      <w:pPr>
        <w:tabs>
          <w:tab w:val="left" w:pos="0"/>
        </w:tabs>
        <w:suppressAutoHyphens/>
        <w:rPr>
          <w:rFonts w:ascii="Times New Roman" w:hAnsi="Times New Roman"/>
          <w:szCs w:val="24"/>
        </w:rPr>
      </w:pPr>
    </w:p>
    <w:p w14:paraId="6376D09E" w14:textId="77777777" w:rsidR="00F5057C" w:rsidRDefault="00F5057C" w:rsidP="0014005B">
      <w:pPr>
        <w:pStyle w:val="Heading2"/>
        <w:jc w:val="left"/>
      </w:pPr>
      <w:bookmarkStart w:id="28" w:name="_Toc456277674"/>
      <w:bookmarkStart w:id="29" w:name="_Toc476574724"/>
      <w:bookmarkStart w:id="30" w:name="_Toc401831364"/>
      <w:bookmarkStart w:id="31" w:name="_Toc401832408"/>
      <w:r w:rsidRPr="00245DB7">
        <w:t>A8.  COMMENTS TO THE FEDERAL REGISTER NOTICE AND EFFORTS FOR CONSULTATION</w:t>
      </w:r>
      <w:bookmarkEnd w:id="28"/>
      <w:bookmarkEnd w:id="29"/>
      <w:r w:rsidRPr="00245DB7">
        <w:t xml:space="preserve">  </w:t>
      </w:r>
    </w:p>
    <w:p w14:paraId="602E1F8E" w14:textId="77777777" w:rsidR="00F5057C" w:rsidRDefault="00F5057C" w:rsidP="00F5057C">
      <w:pPr>
        <w:rPr>
          <w:rFonts w:ascii="Times New Roman" w:hAnsi="Times New Roman"/>
          <w:b/>
          <w:szCs w:val="24"/>
        </w:rPr>
      </w:pPr>
    </w:p>
    <w:p w14:paraId="647D627A" w14:textId="77777777" w:rsidR="00F5057C" w:rsidRPr="00646A3E" w:rsidRDefault="00F5057C" w:rsidP="00F5057C">
      <w:pPr>
        <w:rPr>
          <w:rFonts w:ascii="Times New Roman" w:hAnsi="Times New Roman"/>
          <w:b/>
          <w:szCs w:val="24"/>
        </w:rPr>
      </w:pPr>
      <w:r w:rsidRPr="00245DB7">
        <w:rPr>
          <w:rFonts w:ascii="Times New Roman" w:hAnsi="Times New Roman"/>
          <w:b/>
          <w:szCs w:val="24"/>
        </w:rPr>
        <w:t xml:space="preserve">If applicable, </w:t>
      </w:r>
      <w:r w:rsidRPr="00B43AE9">
        <w:rPr>
          <w:rFonts w:ascii="Times New Roman" w:hAnsi="Times New Roman"/>
          <w:b/>
          <w:szCs w:val="24"/>
        </w:rPr>
        <w:t>provide a copy</w:t>
      </w:r>
      <w:r w:rsidRPr="00875648">
        <w:rPr>
          <w:rFonts w:ascii="Times New Roman" w:hAnsi="Times New Roman"/>
          <w:b/>
          <w:szCs w:val="24"/>
        </w:rPr>
        <w:t xml:space="preserve"> and</w:t>
      </w:r>
      <w:r w:rsidRPr="00245DB7">
        <w:rPr>
          <w:rFonts w:ascii="Times New Roman" w:hAnsi="Times New Roman"/>
          <w:b/>
          <w:szCs w:val="24"/>
        </w:rPr>
        <w:t xml:space="preserve"> identify the date and page number of publication in the Federal Register of the agency's notice, required by 5 CFR 1320.8 (d), soliciting comments on</w:t>
      </w:r>
      <w:r w:rsidRPr="002B0F5F">
        <w:rPr>
          <w:rFonts w:ascii="Times New Roman" w:hAnsi="Times New Roman"/>
          <w:b/>
          <w:szCs w:val="24"/>
        </w:rPr>
        <w:t xml:space="preserve"> the information collection prior to submission to OMB. Summarize public comments received in response to that notice and describe actions taken by the agency in response to these comments. Specifically address comments received on cost and hour burden.</w:t>
      </w:r>
      <w:r w:rsidRPr="002B0F5F">
        <w:rPr>
          <w:rFonts w:ascii="Times New Roman" w:hAnsi="Times New Roman"/>
          <w:b/>
          <w:szCs w:val="24"/>
        </w:rPr>
        <w:tab/>
      </w:r>
    </w:p>
    <w:p w14:paraId="3937BEA2" w14:textId="77777777" w:rsidR="00F5057C" w:rsidRPr="00646A3E" w:rsidRDefault="00F5057C" w:rsidP="00F5057C">
      <w:pPr>
        <w:rPr>
          <w:rFonts w:ascii="Times New Roman" w:hAnsi="Times New Roman"/>
          <w:b/>
          <w:szCs w:val="24"/>
        </w:rPr>
      </w:pPr>
    </w:p>
    <w:p w14:paraId="2A991E4D" w14:textId="77777777" w:rsidR="00F5057C" w:rsidRPr="00646A3E" w:rsidRDefault="00F5057C" w:rsidP="00F5057C">
      <w:pPr>
        <w:rPr>
          <w:rFonts w:ascii="Times New Roman" w:hAnsi="Times New Roman"/>
          <w:b/>
          <w:szCs w:val="24"/>
        </w:rPr>
      </w:pPr>
      <w:r w:rsidRPr="00646A3E">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4F2C3475" w14:textId="77777777" w:rsidR="00F5057C" w:rsidRPr="00882FA3" w:rsidRDefault="00F5057C" w:rsidP="00F5057C">
      <w:pPr>
        <w:rPr>
          <w:rFonts w:ascii="Times New Roman" w:hAnsi="Times New Roman"/>
          <w:b/>
          <w:szCs w:val="24"/>
        </w:rPr>
      </w:pPr>
    </w:p>
    <w:p w14:paraId="6DE54717" w14:textId="77777777" w:rsidR="00F5057C" w:rsidRPr="00245DB7" w:rsidRDefault="00F5057C" w:rsidP="00F5057C">
      <w:pPr>
        <w:rPr>
          <w:rFonts w:ascii="Times New Roman" w:hAnsi="Times New Roman"/>
          <w:b/>
          <w:szCs w:val="24"/>
        </w:rPr>
      </w:pPr>
      <w:r w:rsidRPr="00245DB7">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bookmarkEnd w:id="30"/>
    <w:bookmarkEnd w:id="31"/>
    <w:p w14:paraId="7C3B0C44" w14:textId="77777777" w:rsidR="003333DF" w:rsidRPr="002568E6" w:rsidRDefault="003333DF" w:rsidP="005917B8">
      <w:pPr>
        <w:tabs>
          <w:tab w:val="left" w:pos="450"/>
        </w:tabs>
        <w:suppressAutoHyphens/>
        <w:ind w:left="450" w:hanging="450"/>
        <w:rPr>
          <w:rFonts w:ascii="Times New Roman" w:hAnsi="Times New Roman"/>
          <w:szCs w:val="24"/>
        </w:rPr>
      </w:pPr>
    </w:p>
    <w:p w14:paraId="4C4C831F" w14:textId="30656EAA" w:rsidR="00DE03B5" w:rsidRDefault="00550B09" w:rsidP="008B0DB1">
      <w:pPr>
        <w:suppressAutoHyphens/>
        <w:spacing w:line="480" w:lineRule="auto"/>
        <w:ind w:firstLine="360"/>
        <w:rPr>
          <w:rFonts w:ascii="Times New Roman" w:hAnsi="Times New Roman"/>
          <w:szCs w:val="24"/>
        </w:rPr>
      </w:pPr>
      <w:bookmarkStart w:id="32" w:name="OLE_LINK1"/>
      <w:bookmarkStart w:id="33" w:name="OLE_LINK2"/>
      <w:r>
        <w:rPr>
          <w:rFonts w:ascii="Times New Roman" w:hAnsi="Times New Roman"/>
          <w:szCs w:val="24"/>
        </w:rPr>
        <w:t>A Federal Register Notice (FRN)</w:t>
      </w:r>
      <w:r w:rsidR="00DE03B5" w:rsidRPr="00DE03B5">
        <w:rPr>
          <w:rFonts w:ascii="Times New Roman" w:hAnsi="Times New Roman"/>
          <w:szCs w:val="24"/>
        </w:rPr>
        <w:t xml:space="preserve"> was published in </w:t>
      </w:r>
      <w:r w:rsidR="00DE03B5" w:rsidRPr="00CA3420">
        <w:rPr>
          <w:rFonts w:ascii="Times New Roman" w:hAnsi="Times New Roman"/>
          <w:szCs w:val="24"/>
        </w:rPr>
        <w:t>the Federal Register</w:t>
      </w:r>
      <w:r w:rsidR="00F5057C" w:rsidRPr="00CA3420">
        <w:rPr>
          <w:rFonts w:ascii="Times New Roman" w:hAnsi="Times New Roman"/>
          <w:szCs w:val="24"/>
        </w:rPr>
        <w:t xml:space="preserve"> on </w:t>
      </w:r>
      <w:r w:rsidR="00CA3420" w:rsidRPr="00CA3420">
        <w:rPr>
          <w:rFonts w:ascii="Times New Roman" w:hAnsi="Times New Roman"/>
          <w:szCs w:val="24"/>
        </w:rPr>
        <w:t>May 30, 2017</w:t>
      </w:r>
      <w:r w:rsidR="00DE03B5" w:rsidRPr="00CA3420">
        <w:rPr>
          <w:rFonts w:ascii="Times New Roman" w:hAnsi="Times New Roman"/>
          <w:szCs w:val="24"/>
        </w:rPr>
        <w:t xml:space="preserve">, Volume </w:t>
      </w:r>
      <w:r w:rsidR="00CA3420" w:rsidRPr="00CA3420">
        <w:rPr>
          <w:rFonts w:ascii="Times New Roman" w:hAnsi="Times New Roman"/>
          <w:szCs w:val="24"/>
        </w:rPr>
        <w:t>82</w:t>
      </w:r>
      <w:r w:rsidR="00DE03B5" w:rsidRPr="00CA3420">
        <w:rPr>
          <w:rFonts w:ascii="Times New Roman" w:hAnsi="Times New Roman"/>
          <w:szCs w:val="24"/>
        </w:rPr>
        <w:t xml:space="preserve">, Number </w:t>
      </w:r>
      <w:r w:rsidR="00CA3420" w:rsidRPr="00CA3420">
        <w:rPr>
          <w:rFonts w:ascii="Times New Roman" w:hAnsi="Times New Roman"/>
          <w:szCs w:val="24"/>
        </w:rPr>
        <w:t>102</w:t>
      </w:r>
      <w:r w:rsidR="00DE03B5" w:rsidRPr="00CA3420">
        <w:rPr>
          <w:rFonts w:ascii="Times New Roman" w:hAnsi="Times New Roman"/>
          <w:szCs w:val="24"/>
        </w:rPr>
        <w:t xml:space="preserve">, Pages </w:t>
      </w:r>
      <w:r w:rsidR="00CA3420" w:rsidRPr="00CA3420">
        <w:rPr>
          <w:rFonts w:ascii="Times New Roman" w:hAnsi="Times New Roman"/>
          <w:szCs w:val="24"/>
        </w:rPr>
        <w:t>24659</w:t>
      </w:r>
      <w:r w:rsidR="00D96945" w:rsidRPr="00CA3420">
        <w:rPr>
          <w:rFonts w:ascii="Times New Roman" w:hAnsi="Times New Roman"/>
          <w:szCs w:val="24"/>
        </w:rPr>
        <w:t>-</w:t>
      </w:r>
      <w:r w:rsidR="00CA3420" w:rsidRPr="00CA3420">
        <w:rPr>
          <w:rFonts w:ascii="Times New Roman" w:hAnsi="Times New Roman"/>
          <w:szCs w:val="24"/>
        </w:rPr>
        <w:t>24664</w:t>
      </w:r>
      <w:r w:rsidR="00DE03B5" w:rsidRPr="00CA3420">
        <w:rPr>
          <w:rFonts w:ascii="Times New Roman" w:hAnsi="Times New Roman"/>
          <w:szCs w:val="24"/>
        </w:rPr>
        <w:t xml:space="preserve">. </w:t>
      </w:r>
    </w:p>
    <w:p w14:paraId="053BC35C" w14:textId="5283A988" w:rsidR="00D96945" w:rsidRDefault="003A751B" w:rsidP="008B0DB1">
      <w:pPr>
        <w:suppressAutoHyphens/>
        <w:spacing w:line="480" w:lineRule="auto"/>
        <w:ind w:firstLine="360"/>
        <w:rPr>
          <w:rFonts w:ascii="Times New Roman" w:hAnsi="Times New Roman"/>
          <w:szCs w:val="24"/>
        </w:rPr>
      </w:pPr>
      <w:r>
        <w:rPr>
          <w:rFonts w:ascii="Times New Roman" w:hAnsi="Times New Roman"/>
          <w:szCs w:val="24"/>
        </w:rPr>
        <w:t>One</w:t>
      </w:r>
      <w:r w:rsidRPr="00887C34">
        <w:rPr>
          <w:rFonts w:ascii="Times New Roman" w:hAnsi="Times New Roman"/>
          <w:szCs w:val="24"/>
        </w:rPr>
        <w:t xml:space="preserve"> </w:t>
      </w:r>
      <w:r w:rsidR="00D96945" w:rsidRPr="00887C34">
        <w:rPr>
          <w:rFonts w:ascii="Times New Roman" w:hAnsi="Times New Roman"/>
          <w:szCs w:val="24"/>
        </w:rPr>
        <w:t>comment</w:t>
      </w:r>
      <w:r>
        <w:rPr>
          <w:rFonts w:ascii="Times New Roman" w:hAnsi="Times New Roman"/>
          <w:szCs w:val="24"/>
        </w:rPr>
        <w:t xml:space="preserve"> was</w:t>
      </w:r>
      <w:r w:rsidR="00D96945" w:rsidRPr="00D96945">
        <w:rPr>
          <w:rFonts w:ascii="Times New Roman" w:hAnsi="Times New Roman"/>
          <w:szCs w:val="24"/>
        </w:rPr>
        <w:t xml:space="preserve"> received in response to the Federal Register Notice</w:t>
      </w:r>
      <w:r>
        <w:rPr>
          <w:rFonts w:ascii="Times New Roman" w:hAnsi="Times New Roman"/>
          <w:szCs w:val="24"/>
        </w:rPr>
        <w:t xml:space="preserve"> (</w:t>
      </w:r>
      <w:r w:rsidR="00C326CA">
        <w:rPr>
          <w:rFonts w:ascii="Times New Roman" w:hAnsi="Times New Roman"/>
          <w:szCs w:val="24"/>
        </w:rPr>
        <w:t xml:space="preserve">see </w:t>
      </w:r>
      <w:r>
        <w:rPr>
          <w:rFonts w:ascii="Times New Roman" w:hAnsi="Times New Roman"/>
          <w:szCs w:val="24"/>
        </w:rPr>
        <w:t>Attachment</w:t>
      </w:r>
      <w:r w:rsidR="009817AC">
        <w:rPr>
          <w:rFonts w:ascii="Times New Roman" w:hAnsi="Times New Roman"/>
          <w:szCs w:val="24"/>
        </w:rPr>
        <w:t>s</w:t>
      </w:r>
      <w:r>
        <w:rPr>
          <w:rFonts w:ascii="Times New Roman" w:hAnsi="Times New Roman"/>
          <w:szCs w:val="24"/>
        </w:rPr>
        <w:t xml:space="preserve"> </w:t>
      </w:r>
      <w:r w:rsidR="009817AC">
        <w:rPr>
          <w:rFonts w:ascii="Times New Roman" w:hAnsi="Times New Roman"/>
          <w:szCs w:val="24"/>
        </w:rPr>
        <w:t>O.1</w:t>
      </w:r>
      <w:r w:rsidR="00F738EF">
        <w:rPr>
          <w:rFonts w:ascii="Times New Roman" w:hAnsi="Times New Roman"/>
          <w:szCs w:val="24"/>
        </w:rPr>
        <w:t xml:space="preserve"> Public Comment</w:t>
      </w:r>
      <w:r w:rsidR="009817AC">
        <w:rPr>
          <w:rFonts w:ascii="Times New Roman" w:hAnsi="Times New Roman"/>
          <w:szCs w:val="24"/>
        </w:rPr>
        <w:t xml:space="preserve"> DCF Florida State and O.2 FNS Response to DCF Florida State</w:t>
      </w:r>
      <w:r w:rsidR="00F738EF">
        <w:rPr>
          <w:rFonts w:ascii="Times New Roman" w:hAnsi="Times New Roman"/>
          <w:szCs w:val="24"/>
        </w:rPr>
        <w:t>)</w:t>
      </w:r>
      <w:r w:rsidR="00D96945" w:rsidRPr="00D96945">
        <w:rPr>
          <w:rFonts w:ascii="Times New Roman" w:hAnsi="Times New Roman"/>
          <w:szCs w:val="24"/>
        </w:rPr>
        <w:t xml:space="preserve">. </w:t>
      </w:r>
    </w:p>
    <w:p w14:paraId="0ED21B9F" w14:textId="28F05AAF" w:rsidR="00F5057C" w:rsidRDefault="00F5057C" w:rsidP="00887C34">
      <w:pPr>
        <w:pStyle w:val="Default"/>
        <w:spacing w:line="480" w:lineRule="auto"/>
        <w:ind w:firstLine="360"/>
      </w:pPr>
      <w:r>
        <w:t xml:space="preserve">In addition, </w:t>
      </w:r>
      <w:r w:rsidR="00A24ECA">
        <w:t>Jennifer Rhorer</w:t>
      </w:r>
      <w:r>
        <w:t xml:space="preserve"> with the National Agricultural Statistical Service’s Summary, Estimation, and Disclosure Methodology Branch reviewed Part A and Part B of this OMB Clearance Package</w:t>
      </w:r>
      <w:r w:rsidR="00F738EF">
        <w:t xml:space="preserve"> (</w:t>
      </w:r>
      <w:r w:rsidR="00C326CA">
        <w:t xml:space="preserve">see </w:t>
      </w:r>
      <w:r w:rsidR="0082090F">
        <w:t>Attachment</w:t>
      </w:r>
      <w:r w:rsidR="00A24ECA">
        <w:t>s</w:t>
      </w:r>
      <w:r w:rsidR="004A36DD">
        <w:t xml:space="preserve"> </w:t>
      </w:r>
      <w:r w:rsidR="00F738EF">
        <w:t>P.</w:t>
      </w:r>
      <w:r w:rsidR="00A24ECA">
        <w:t>1</w:t>
      </w:r>
      <w:r w:rsidR="00F738EF">
        <w:t xml:space="preserve"> NASS Comments</w:t>
      </w:r>
      <w:r w:rsidR="00A24ECA">
        <w:t>, and P.2 NASS Comments with Responses</w:t>
      </w:r>
      <w:r w:rsidR="00F738EF">
        <w:t xml:space="preserve">). </w:t>
      </w:r>
    </w:p>
    <w:p w14:paraId="676B90ED" w14:textId="308739A5" w:rsidR="006D7A5F" w:rsidRDefault="006D7A5F" w:rsidP="00887C34">
      <w:pPr>
        <w:pStyle w:val="Default"/>
        <w:spacing w:line="480" w:lineRule="auto"/>
        <w:ind w:firstLine="360"/>
      </w:pPr>
      <w:r>
        <w:t xml:space="preserve">Three State-level SNAP staff and two county-level SNAP staff also provided feedback on the survey instrument. Three reviewers </w:t>
      </w:r>
      <w:r w:rsidR="00131786">
        <w:t xml:space="preserve">gave permission to FNS to publish their names and contact details: Tiffany Vasey, Iowa Department of Human Services, </w:t>
      </w:r>
      <w:hyperlink r:id="rId9" w:history="1">
        <w:r w:rsidR="00131786" w:rsidRPr="00362C9D">
          <w:rPr>
            <w:rStyle w:val="Hyperlink"/>
          </w:rPr>
          <w:t>tvasey@dhs.state.ia.us</w:t>
        </w:r>
      </w:hyperlink>
      <w:r w:rsidR="00131786">
        <w:t xml:space="preserve">, Windy Rickman, Iowa Department of Human Services, </w:t>
      </w:r>
      <w:hyperlink r:id="rId10" w:history="1">
        <w:r w:rsidR="00131786" w:rsidRPr="00362C9D">
          <w:rPr>
            <w:rStyle w:val="Hyperlink"/>
          </w:rPr>
          <w:t>wrickma@dhs.state.ia.us</w:t>
        </w:r>
      </w:hyperlink>
      <w:r w:rsidR="00131786">
        <w:t xml:space="preserve">, and Arlene Dura, North Dakota Department of Human Services, </w:t>
      </w:r>
      <w:hyperlink r:id="rId11" w:history="1">
        <w:r w:rsidR="00131786" w:rsidRPr="00362C9D">
          <w:rPr>
            <w:rStyle w:val="Hyperlink"/>
          </w:rPr>
          <w:t>adura@ns.gov</w:t>
        </w:r>
      </w:hyperlink>
      <w:r w:rsidR="00131786">
        <w:t xml:space="preserve">. </w:t>
      </w:r>
    </w:p>
    <w:p w14:paraId="61FC6E1D" w14:textId="266267DB" w:rsidR="002E1B9A" w:rsidRDefault="002E1B9A" w:rsidP="002E1B9A">
      <w:pPr>
        <w:pStyle w:val="Default"/>
        <w:spacing w:line="480" w:lineRule="auto"/>
        <w:ind w:firstLine="360"/>
      </w:pPr>
      <w:r>
        <w:t xml:space="preserve">The following individuals reviewed this OMB Clearance Package: Tamieka Muns, USDA Food and Nutrition Service, 3101 Park Center Drive, Alexandria, VA, 22302, </w:t>
      </w:r>
      <w:hyperlink r:id="rId12" w:history="1">
        <w:r w:rsidRPr="00C57672">
          <w:rPr>
            <w:rStyle w:val="Hyperlink"/>
          </w:rPr>
          <w:t>tamieka.muns@fns.usda.gov</w:t>
        </w:r>
      </w:hyperlink>
      <w:r>
        <w:t xml:space="preserve"> and Laura Tiehen, USDA Economic Research Service, 1400 Independence Avenue, SW, Washington, DC, 20250, </w:t>
      </w:r>
      <w:r w:rsidRPr="002E1B9A">
        <w:t>LTIEHEN@ers.usda.gov</w:t>
      </w:r>
      <w:r>
        <w:t>.</w:t>
      </w:r>
    </w:p>
    <w:p w14:paraId="561F7D58" w14:textId="77777777" w:rsidR="00F5057C" w:rsidRPr="00D96945" w:rsidRDefault="00F5057C" w:rsidP="008B0DB1">
      <w:pPr>
        <w:suppressAutoHyphens/>
        <w:spacing w:line="480" w:lineRule="auto"/>
        <w:ind w:firstLine="360"/>
        <w:rPr>
          <w:rFonts w:ascii="Times New Roman" w:hAnsi="Times New Roman"/>
          <w:szCs w:val="24"/>
        </w:rPr>
      </w:pPr>
    </w:p>
    <w:p w14:paraId="197E8369" w14:textId="77777777" w:rsidR="00F5057C" w:rsidRDefault="00F5057C" w:rsidP="0014005B">
      <w:pPr>
        <w:pStyle w:val="Heading2"/>
        <w:jc w:val="left"/>
      </w:pPr>
      <w:bookmarkStart w:id="34" w:name="_Toc456277675"/>
      <w:bookmarkStart w:id="35" w:name="_Toc476574725"/>
      <w:bookmarkStart w:id="36" w:name="_Toc401831365"/>
      <w:bookmarkStart w:id="37" w:name="_Toc401832409"/>
      <w:bookmarkEnd w:id="32"/>
      <w:bookmarkEnd w:id="33"/>
      <w:r w:rsidRPr="00251B1E">
        <w:t>A9.  EXPLAIN ANY DECISIONS TO PROVIDE ANY PAYMENT OR GIFT TO RESPONDENTS</w:t>
      </w:r>
      <w:bookmarkEnd w:id="34"/>
      <w:bookmarkEnd w:id="35"/>
      <w:r w:rsidRPr="00251B1E">
        <w:t xml:space="preserve">  </w:t>
      </w:r>
    </w:p>
    <w:p w14:paraId="2584220C" w14:textId="77777777" w:rsidR="00F5057C" w:rsidRDefault="00F5057C" w:rsidP="00F5057C">
      <w:pPr>
        <w:tabs>
          <w:tab w:val="left" w:pos="0"/>
        </w:tabs>
        <w:suppressAutoHyphens/>
        <w:rPr>
          <w:rFonts w:ascii="Times New Roman" w:hAnsi="Times New Roman"/>
          <w:b/>
          <w:szCs w:val="24"/>
        </w:rPr>
      </w:pPr>
    </w:p>
    <w:p w14:paraId="591AE419" w14:textId="77777777" w:rsidR="00F5057C" w:rsidRPr="00646A3E" w:rsidRDefault="00F5057C" w:rsidP="00F5057C">
      <w:pPr>
        <w:tabs>
          <w:tab w:val="left" w:pos="0"/>
        </w:tabs>
        <w:suppressAutoHyphens/>
        <w:rPr>
          <w:rFonts w:ascii="Times New Roman" w:hAnsi="Times New Roman"/>
          <w:b/>
          <w:szCs w:val="24"/>
        </w:rPr>
      </w:pPr>
      <w:r w:rsidRPr="00251B1E">
        <w:rPr>
          <w:rFonts w:ascii="Times New Roman" w:hAnsi="Times New Roman"/>
          <w:b/>
          <w:szCs w:val="24"/>
        </w:rPr>
        <w:t xml:space="preserve">Explain any </w:t>
      </w:r>
      <w:r w:rsidRPr="002B0F5F">
        <w:rPr>
          <w:rFonts w:ascii="Times New Roman" w:hAnsi="Times New Roman"/>
          <w:b/>
          <w:szCs w:val="24"/>
        </w:rPr>
        <w:t>decision to provide any payment or gift to respondents, other than remuneration of contractors or grantees.</w:t>
      </w:r>
    </w:p>
    <w:bookmarkEnd w:id="36"/>
    <w:bookmarkEnd w:id="37"/>
    <w:p w14:paraId="707D4DAC" w14:textId="77777777" w:rsidR="003333DF" w:rsidRPr="002568E6" w:rsidRDefault="003333DF" w:rsidP="00BE0B08">
      <w:pPr>
        <w:tabs>
          <w:tab w:val="left" w:pos="0"/>
        </w:tabs>
        <w:suppressAutoHyphens/>
        <w:rPr>
          <w:rFonts w:ascii="Times New Roman" w:hAnsi="Times New Roman"/>
          <w:szCs w:val="24"/>
        </w:rPr>
      </w:pPr>
    </w:p>
    <w:p w14:paraId="3FE84687" w14:textId="77777777" w:rsidR="00D96945" w:rsidRPr="00B35CBE" w:rsidRDefault="00D96945" w:rsidP="008B0DB1">
      <w:pPr>
        <w:ind w:firstLine="360"/>
      </w:pPr>
      <w:r w:rsidRPr="00D96945">
        <w:rPr>
          <w:rFonts w:ascii="Times New Roman" w:hAnsi="Times New Roman"/>
          <w:szCs w:val="24"/>
        </w:rPr>
        <w:t>There are no payments or gifts to respondents.</w:t>
      </w:r>
    </w:p>
    <w:p w14:paraId="57751B15" w14:textId="77777777" w:rsidR="00ED28F2" w:rsidRPr="002568E6" w:rsidRDefault="00ED28F2" w:rsidP="00ED28F2">
      <w:pPr>
        <w:tabs>
          <w:tab w:val="left" w:pos="-720"/>
        </w:tabs>
        <w:suppressAutoHyphens/>
        <w:spacing w:line="480" w:lineRule="auto"/>
        <w:rPr>
          <w:rFonts w:ascii="Times New Roman" w:hAnsi="Times New Roman"/>
          <w:szCs w:val="24"/>
        </w:rPr>
      </w:pPr>
    </w:p>
    <w:p w14:paraId="375E964E" w14:textId="77777777" w:rsidR="00F5057C" w:rsidRDefault="00F5057C" w:rsidP="0014005B">
      <w:pPr>
        <w:pStyle w:val="Heading2"/>
        <w:jc w:val="left"/>
      </w:pPr>
      <w:bookmarkStart w:id="38" w:name="_Toc456277676"/>
      <w:bookmarkStart w:id="39" w:name="_Toc476574726"/>
      <w:bookmarkStart w:id="40" w:name="_Toc401831366"/>
      <w:bookmarkStart w:id="41" w:name="_Toc401832410"/>
      <w:r w:rsidRPr="00251B1E">
        <w:t>A10.  ASSURANCES OF CONFIDENTIALITY PROVIDED TO RESPONDENTS</w:t>
      </w:r>
      <w:bookmarkEnd w:id="38"/>
      <w:bookmarkEnd w:id="39"/>
      <w:r w:rsidRPr="00251B1E">
        <w:t xml:space="preserve">  </w:t>
      </w:r>
    </w:p>
    <w:p w14:paraId="42B90361" w14:textId="77777777" w:rsidR="00F5057C" w:rsidRDefault="00F5057C" w:rsidP="00F5057C">
      <w:pPr>
        <w:pStyle w:val="ListParagraph"/>
        <w:spacing w:line="240" w:lineRule="auto"/>
        <w:ind w:left="0"/>
        <w:rPr>
          <w:b/>
          <w:szCs w:val="24"/>
        </w:rPr>
      </w:pPr>
    </w:p>
    <w:p w14:paraId="4EC3804C" w14:textId="77777777" w:rsidR="00F5057C" w:rsidRPr="00646A3E" w:rsidRDefault="00F5057C" w:rsidP="00F5057C">
      <w:pPr>
        <w:pStyle w:val="ListParagraph"/>
        <w:spacing w:line="240" w:lineRule="auto"/>
        <w:ind w:left="0"/>
        <w:rPr>
          <w:b/>
          <w:szCs w:val="24"/>
        </w:rPr>
      </w:pPr>
      <w:r w:rsidRPr="00251B1E">
        <w:rPr>
          <w:b/>
          <w:szCs w:val="24"/>
        </w:rPr>
        <w:t>Describe any assurance of confidentiality provided to respondents an</w:t>
      </w:r>
      <w:r w:rsidRPr="002B0F5F">
        <w:rPr>
          <w:b/>
          <w:szCs w:val="24"/>
        </w:rPr>
        <w:t>d the basis for the assurance in statute, regulation, or agency policy.</w:t>
      </w:r>
    </w:p>
    <w:bookmarkEnd w:id="40"/>
    <w:bookmarkEnd w:id="41"/>
    <w:p w14:paraId="14FA1FA6" w14:textId="77777777" w:rsidR="003333DF" w:rsidRPr="002568E6" w:rsidRDefault="003333DF" w:rsidP="00BE0B08">
      <w:pPr>
        <w:rPr>
          <w:rFonts w:ascii="Times New Roman" w:hAnsi="Times New Roman"/>
          <w:szCs w:val="24"/>
        </w:rPr>
      </w:pPr>
    </w:p>
    <w:p w14:paraId="591081C7" w14:textId="77777777" w:rsidR="00DD341A" w:rsidRDefault="00DD341A" w:rsidP="008B0DB1">
      <w:pPr>
        <w:spacing w:line="480" w:lineRule="auto"/>
        <w:ind w:firstLine="360"/>
        <w:rPr>
          <w:rFonts w:ascii="Times New Roman" w:eastAsia="Calibri" w:hAnsi="Times New Roman"/>
          <w:szCs w:val="24"/>
        </w:rPr>
      </w:pPr>
      <w:r>
        <w:rPr>
          <w:rFonts w:ascii="Times New Roman" w:eastAsia="Calibri" w:hAnsi="Times New Roman"/>
          <w:szCs w:val="24"/>
        </w:rPr>
        <w:t xml:space="preserve">Since the questionnaire will have no questions of a private nature nor have any personally identifiable information, issues of privacy of responses are not a concern for State respondents. </w:t>
      </w:r>
      <w:r w:rsidRPr="00CA06D8">
        <w:rPr>
          <w:rFonts w:ascii="Times New Roman" w:eastAsia="Calibri" w:hAnsi="Times New Roman"/>
          <w:szCs w:val="24"/>
        </w:rPr>
        <w:t xml:space="preserve">Web surveys will be password protected, with data transmitted via a secure tunnel to a database residing behind a monitored firewall. </w:t>
      </w:r>
    </w:p>
    <w:p w14:paraId="47265F2B" w14:textId="6FC23509" w:rsidR="00D96945" w:rsidRPr="00D96945" w:rsidRDefault="0077619E" w:rsidP="008B0DB1">
      <w:pPr>
        <w:spacing w:line="480" w:lineRule="auto"/>
        <w:ind w:firstLine="360"/>
        <w:rPr>
          <w:rFonts w:ascii="Times New Roman" w:hAnsi="Times New Roman"/>
          <w:szCs w:val="24"/>
        </w:rPr>
      </w:pPr>
      <w:r>
        <w:rPr>
          <w:rFonts w:ascii="Times New Roman" w:hAnsi="Times New Roman"/>
          <w:szCs w:val="24"/>
        </w:rPr>
        <w:t xml:space="preserve">The Department complies with the Privacy Act of 1974. No </w:t>
      </w:r>
      <w:r w:rsidR="00450339">
        <w:rPr>
          <w:rFonts w:ascii="Times New Roman" w:hAnsi="Times New Roman"/>
          <w:szCs w:val="24"/>
        </w:rPr>
        <w:t xml:space="preserve">private </w:t>
      </w:r>
      <w:r>
        <w:rPr>
          <w:rFonts w:ascii="Times New Roman" w:hAnsi="Times New Roman"/>
          <w:szCs w:val="24"/>
        </w:rPr>
        <w:t>information is associated with this collection of information</w:t>
      </w:r>
      <w:r w:rsidR="00D96945" w:rsidRPr="00D96945">
        <w:rPr>
          <w:rFonts w:ascii="Times New Roman" w:hAnsi="Times New Roman"/>
          <w:szCs w:val="24"/>
        </w:rPr>
        <w:t xml:space="preserve">. We will assure respondents in writing that they will not be personally identified in any publications. Moreover, we will ensure that any published reports with tabular summaries or frequency distributions will not allow the deductive disclosure of any participant in this study. </w:t>
      </w:r>
      <w:r w:rsidR="00D96945" w:rsidRPr="00835096">
        <w:rPr>
          <w:rFonts w:ascii="Times New Roman" w:hAnsi="Times New Roman"/>
          <w:szCs w:val="24"/>
        </w:rPr>
        <w:t xml:space="preserve">This </w:t>
      </w:r>
      <w:r w:rsidR="00450339">
        <w:rPr>
          <w:rFonts w:ascii="Times New Roman" w:hAnsi="Times New Roman"/>
          <w:szCs w:val="24"/>
        </w:rPr>
        <w:t>disclosure statement</w:t>
      </w:r>
      <w:r w:rsidR="00450339" w:rsidRPr="00835096">
        <w:rPr>
          <w:rFonts w:ascii="Times New Roman" w:hAnsi="Times New Roman"/>
          <w:szCs w:val="24"/>
        </w:rPr>
        <w:t xml:space="preserve"> </w:t>
      </w:r>
      <w:r w:rsidR="00D96945" w:rsidRPr="00835096">
        <w:rPr>
          <w:rFonts w:ascii="Times New Roman" w:hAnsi="Times New Roman"/>
          <w:szCs w:val="24"/>
        </w:rPr>
        <w:t>is contained in the frequently asked questions page that will be transmitted to respondents with the introductory materials (</w:t>
      </w:r>
      <w:r w:rsidR="0082090F">
        <w:rPr>
          <w:rFonts w:ascii="Times New Roman" w:hAnsi="Times New Roman"/>
          <w:szCs w:val="24"/>
        </w:rPr>
        <w:t>Attachment</w:t>
      </w:r>
      <w:r w:rsidR="00D96945" w:rsidRPr="00835096">
        <w:rPr>
          <w:rFonts w:ascii="Times New Roman" w:hAnsi="Times New Roman"/>
          <w:szCs w:val="24"/>
        </w:rPr>
        <w:t xml:space="preserve"> </w:t>
      </w:r>
      <w:r w:rsidR="003A751B">
        <w:rPr>
          <w:rFonts w:ascii="Times New Roman" w:hAnsi="Times New Roman"/>
          <w:szCs w:val="24"/>
        </w:rPr>
        <w:t>H</w:t>
      </w:r>
      <w:r w:rsidR="00D96945" w:rsidRPr="00835096">
        <w:rPr>
          <w:rFonts w:ascii="Times New Roman" w:hAnsi="Times New Roman"/>
          <w:szCs w:val="24"/>
        </w:rPr>
        <w:t>).</w:t>
      </w:r>
      <w:r w:rsidR="00D96945" w:rsidRPr="00D96945">
        <w:rPr>
          <w:rFonts w:ascii="Times New Roman" w:hAnsi="Times New Roman"/>
          <w:szCs w:val="24"/>
        </w:rPr>
        <w:t xml:space="preserve"> </w:t>
      </w:r>
      <w:r w:rsidR="00174FE1" w:rsidRPr="006A5DF9">
        <w:rPr>
          <w:rFonts w:ascii="Times New Roman" w:hAnsi="Times New Roman"/>
          <w:szCs w:val="24"/>
        </w:rPr>
        <w:t>All trained study team members have signed a Data Confidentiality Agreement</w:t>
      </w:r>
      <w:r w:rsidR="00174FE1">
        <w:rPr>
          <w:rFonts w:ascii="Times New Roman" w:hAnsi="Times New Roman"/>
          <w:szCs w:val="24"/>
        </w:rPr>
        <w:t xml:space="preserve"> (see Attachment  Q.1 Contractor Data Confidentiality Agreement and Q.2 Subcontractor Data Confidentiality Agreement).</w:t>
      </w:r>
    </w:p>
    <w:p w14:paraId="0119AEA5" w14:textId="77777777" w:rsidR="00B97437" w:rsidRDefault="00B97437" w:rsidP="0014005B">
      <w:pPr>
        <w:pStyle w:val="Heading2"/>
        <w:jc w:val="left"/>
      </w:pPr>
      <w:bookmarkStart w:id="42" w:name="_Toc456277677"/>
      <w:bookmarkStart w:id="43" w:name="_Toc476574727"/>
      <w:bookmarkStart w:id="44" w:name="_Toc401831367"/>
      <w:bookmarkStart w:id="45" w:name="_Toc401832411"/>
      <w:r w:rsidRPr="00251B1E">
        <w:t>A11.  JUSTIFICATION FOR ANY QUESTIONS OF A SENSITIVE NATURE</w:t>
      </w:r>
      <w:bookmarkEnd w:id="42"/>
      <w:bookmarkEnd w:id="43"/>
      <w:r w:rsidRPr="00251B1E">
        <w:t xml:space="preserve">   </w:t>
      </w:r>
    </w:p>
    <w:p w14:paraId="514D958E" w14:textId="77777777" w:rsidR="00B97437" w:rsidRDefault="00B97437" w:rsidP="00B97437">
      <w:pPr>
        <w:tabs>
          <w:tab w:val="left" w:pos="0"/>
        </w:tabs>
        <w:suppressAutoHyphens/>
        <w:rPr>
          <w:rFonts w:ascii="Times New Roman" w:hAnsi="Times New Roman"/>
          <w:b/>
          <w:szCs w:val="24"/>
        </w:rPr>
      </w:pPr>
    </w:p>
    <w:p w14:paraId="286F4979" w14:textId="77777777" w:rsidR="00B97437" w:rsidRPr="00646A3E" w:rsidRDefault="00B97437" w:rsidP="00B97437">
      <w:pPr>
        <w:tabs>
          <w:tab w:val="left" w:pos="0"/>
        </w:tabs>
        <w:suppressAutoHyphens/>
        <w:rPr>
          <w:rFonts w:ascii="Times New Roman" w:hAnsi="Times New Roman"/>
          <w:b/>
          <w:szCs w:val="24"/>
        </w:rPr>
      </w:pPr>
      <w:r w:rsidRPr="00251B1E">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w:t>
      </w:r>
      <w:r w:rsidRPr="002B0F5F">
        <w:rPr>
          <w:rFonts w:ascii="Times New Roman" w:hAnsi="Times New Roman"/>
          <w:b/>
          <w:szCs w:val="24"/>
        </w:rPr>
        <w:t>rs the questions necessary, the specific uses to be made of the information, the explanation to be given to persons from whom the information is requested, and any steps to be taken to obtain their consent.</w:t>
      </w:r>
    </w:p>
    <w:bookmarkEnd w:id="44"/>
    <w:bookmarkEnd w:id="45"/>
    <w:p w14:paraId="5E3B0F18" w14:textId="77777777" w:rsidR="003333DF" w:rsidRPr="002568E6" w:rsidRDefault="003333DF" w:rsidP="00BE0B08">
      <w:pPr>
        <w:tabs>
          <w:tab w:val="left" w:pos="0"/>
        </w:tabs>
        <w:suppressAutoHyphens/>
        <w:rPr>
          <w:rFonts w:ascii="Times New Roman" w:hAnsi="Times New Roman"/>
          <w:szCs w:val="24"/>
        </w:rPr>
      </w:pPr>
    </w:p>
    <w:p w14:paraId="0FD2A29A" w14:textId="7D09426F" w:rsidR="00D96945" w:rsidRPr="002568E6" w:rsidRDefault="0077619E" w:rsidP="008B0DB1">
      <w:pPr>
        <w:spacing w:line="480" w:lineRule="auto"/>
        <w:ind w:firstLine="360"/>
        <w:rPr>
          <w:rFonts w:ascii="Times New Roman" w:hAnsi="Times New Roman"/>
          <w:szCs w:val="24"/>
        </w:rPr>
      </w:pPr>
      <w:r>
        <w:rPr>
          <w:rFonts w:ascii="Times New Roman" w:hAnsi="Times New Roman"/>
          <w:szCs w:val="24"/>
        </w:rPr>
        <w:t>There are no questions of a sensitive nature included in this information collection</w:t>
      </w:r>
      <w:r w:rsidR="004A7741">
        <w:rPr>
          <w:rFonts w:ascii="Times New Roman" w:hAnsi="Times New Roman"/>
          <w:szCs w:val="24"/>
        </w:rPr>
        <w:t xml:space="preserve"> request</w:t>
      </w:r>
      <w:r>
        <w:rPr>
          <w:rFonts w:ascii="Times New Roman" w:hAnsi="Times New Roman"/>
          <w:szCs w:val="24"/>
        </w:rPr>
        <w:t xml:space="preserve">. </w:t>
      </w:r>
    </w:p>
    <w:p w14:paraId="4B3899C0" w14:textId="77777777" w:rsidR="00B97437" w:rsidRDefault="00B97437" w:rsidP="0014005B">
      <w:pPr>
        <w:pStyle w:val="Heading2"/>
        <w:jc w:val="left"/>
      </w:pPr>
      <w:bookmarkStart w:id="46" w:name="_Toc456277678"/>
      <w:bookmarkStart w:id="47" w:name="_Toc476574728"/>
      <w:bookmarkStart w:id="48" w:name="_Toc401831368"/>
      <w:bookmarkStart w:id="49" w:name="_Toc401832412"/>
      <w:r w:rsidRPr="00251B1E">
        <w:t>A12.  ESTIMATES OF THE HOUR BURDEN OF THE COLLECTION OF INFORMATION</w:t>
      </w:r>
      <w:bookmarkEnd w:id="46"/>
      <w:bookmarkEnd w:id="47"/>
    </w:p>
    <w:p w14:paraId="556F3D34" w14:textId="77777777" w:rsidR="00B97437" w:rsidRDefault="00B97437" w:rsidP="00B97437">
      <w:pPr>
        <w:tabs>
          <w:tab w:val="left" w:pos="0"/>
        </w:tabs>
        <w:suppressAutoHyphens/>
        <w:rPr>
          <w:rFonts w:ascii="Times New Roman" w:hAnsi="Times New Roman"/>
          <w:b/>
          <w:szCs w:val="24"/>
        </w:rPr>
      </w:pPr>
    </w:p>
    <w:p w14:paraId="278BE7A8" w14:textId="77777777" w:rsidR="00B97437" w:rsidRPr="002B0F5F" w:rsidRDefault="00B97437" w:rsidP="00B97437">
      <w:pPr>
        <w:tabs>
          <w:tab w:val="left" w:pos="0"/>
        </w:tabs>
        <w:suppressAutoHyphens/>
        <w:rPr>
          <w:rFonts w:ascii="Times New Roman" w:hAnsi="Times New Roman"/>
          <w:b/>
          <w:szCs w:val="24"/>
        </w:rPr>
      </w:pPr>
      <w:r w:rsidRPr="00251B1E">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3D42E3DC" w14:textId="77777777" w:rsidR="00B97437" w:rsidRPr="00646A3E" w:rsidRDefault="00B97437" w:rsidP="00B97437">
      <w:pPr>
        <w:tabs>
          <w:tab w:val="left" w:pos="0"/>
        </w:tabs>
        <w:suppressAutoHyphens/>
        <w:rPr>
          <w:rFonts w:ascii="Times New Roman" w:hAnsi="Times New Roman"/>
          <w:b/>
          <w:szCs w:val="24"/>
        </w:rPr>
      </w:pPr>
    </w:p>
    <w:p w14:paraId="4A2C41DE" w14:textId="77777777" w:rsidR="00B97437" w:rsidRPr="00646A3E" w:rsidRDefault="00B97437" w:rsidP="00B97437">
      <w:pPr>
        <w:tabs>
          <w:tab w:val="left" w:pos="0"/>
        </w:tabs>
        <w:suppressAutoHyphens/>
        <w:rPr>
          <w:rFonts w:ascii="Times New Roman" w:hAnsi="Times New Roman"/>
          <w:b/>
          <w:szCs w:val="24"/>
        </w:rPr>
      </w:pPr>
      <w:r w:rsidRPr="00646A3E">
        <w:rPr>
          <w:rFonts w:ascii="Times New Roman" w:hAnsi="Times New Roman"/>
          <w:b/>
          <w:szCs w:val="24"/>
        </w:rPr>
        <w:t>A.</w:t>
      </w:r>
      <w:r w:rsidRPr="00646A3E">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bookmarkEnd w:id="48"/>
    <w:bookmarkEnd w:id="49"/>
    <w:p w14:paraId="55128929" w14:textId="77777777" w:rsidR="003333DF" w:rsidRPr="002568E6" w:rsidRDefault="003333DF" w:rsidP="000438E8">
      <w:pPr>
        <w:tabs>
          <w:tab w:val="left" w:pos="0"/>
        </w:tabs>
        <w:suppressAutoHyphens/>
        <w:rPr>
          <w:rFonts w:ascii="Times New Roman" w:hAnsi="Times New Roman"/>
          <w:b/>
          <w:szCs w:val="24"/>
        </w:rPr>
      </w:pPr>
    </w:p>
    <w:p w14:paraId="5F0F425E" w14:textId="42F2678F" w:rsidR="000B5579" w:rsidRDefault="004D1E31" w:rsidP="008B0DB1">
      <w:pPr>
        <w:pStyle w:val="NormalSS"/>
        <w:tabs>
          <w:tab w:val="clear" w:pos="432"/>
        </w:tabs>
        <w:spacing w:after="0" w:line="480" w:lineRule="auto"/>
        <w:ind w:firstLine="360"/>
        <w:rPr>
          <w:rFonts w:eastAsia="Calibri"/>
        </w:rPr>
      </w:pPr>
      <w:r w:rsidRPr="0014005B">
        <w:rPr>
          <w:rFonts w:eastAsia="Calibri"/>
          <w:b/>
          <w:u w:val="single"/>
        </w:rPr>
        <w:t>Number of Respondents:</w:t>
      </w:r>
      <w:r w:rsidR="00254E34">
        <w:rPr>
          <w:rFonts w:eastAsia="Calibri"/>
          <w:b/>
          <w:u w:val="single"/>
        </w:rPr>
        <w:t xml:space="preserve"> 372 Sample size.</w:t>
      </w:r>
      <w:r w:rsidR="00254E34" w:rsidRPr="009817AC">
        <w:rPr>
          <w:rFonts w:eastAsia="Calibri"/>
          <w:b/>
        </w:rPr>
        <w:t xml:space="preserve">  </w:t>
      </w:r>
      <w:r w:rsidR="00254E34" w:rsidRPr="009817AC">
        <w:rPr>
          <w:rFonts w:eastAsia="Calibri"/>
        </w:rPr>
        <w:t>Out of 372 sampled</w:t>
      </w:r>
      <w:r w:rsidR="00254E34" w:rsidRPr="009817AC">
        <w:rPr>
          <w:rFonts w:eastAsia="Calibri"/>
          <w:b/>
        </w:rPr>
        <w:t xml:space="preserve">, </w:t>
      </w:r>
      <w:r w:rsidR="00E24D25">
        <w:rPr>
          <w:rFonts w:eastAsia="Calibri"/>
        </w:rPr>
        <w:t>221</w:t>
      </w:r>
      <w:r w:rsidR="00254E34">
        <w:rPr>
          <w:rFonts w:eastAsia="Calibri"/>
        </w:rPr>
        <w:t xml:space="preserve"> </w:t>
      </w:r>
      <w:r w:rsidR="009817AC">
        <w:rPr>
          <w:rFonts w:eastAsia="Calibri"/>
        </w:rPr>
        <w:t>are expected to respond</w:t>
      </w:r>
      <w:r w:rsidR="00E24D25">
        <w:rPr>
          <w:rFonts w:eastAsia="Calibri"/>
        </w:rPr>
        <w:t xml:space="preserve"> </w:t>
      </w:r>
      <w:r w:rsidR="00440167">
        <w:rPr>
          <w:rFonts w:eastAsia="Calibri"/>
        </w:rPr>
        <w:t>(</w:t>
      </w:r>
      <w:r w:rsidR="00E24D25">
        <w:rPr>
          <w:rFonts w:eastAsia="Calibri"/>
        </w:rPr>
        <w:t xml:space="preserve">Pretest respondents 18; </w:t>
      </w:r>
      <w:r w:rsidR="00440167">
        <w:rPr>
          <w:rFonts w:eastAsia="Calibri"/>
        </w:rPr>
        <w:t xml:space="preserve">State Agencies 53; County &amp; Local Staff </w:t>
      </w:r>
      <w:r w:rsidR="008D795B">
        <w:rPr>
          <w:rFonts w:eastAsia="Calibri"/>
        </w:rPr>
        <w:t>150</w:t>
      </w:r>
      <w:r w:rsidR="00440167">
        <w:rPr>
          <w:rFonts w:eastAsia="Calibri"/>
        </w:rPr>
        <w:t>)</w:t>
      </w:r>
      <w:r w:rsidR="009817AC">
        <w:rPr>
          <w:rFonts w:eastAsia="Calibri"/>
        </w:rPr>
        <w:t>.</w:t>
      </w:r>
      <w:r w:rsidR="00440167">
        <w:rPr>
          <w:rFonts w:eastAsia="Calibri"/>
        </w:rPr>
        <w:t xml:space="preserve"> </w:t>
      </w:r>
      <w:r w:rsidR="000B5579" w:rsidRPr="00815C73">
        <w:rPr>
          <w:rFonts w:eastAsia="Calibri"/>
        </w:rPr>
        <w:t>The National Survey of State SNAP Data</w:t>
      </w:r>
      <w:r w:rsidR="00421560">
        <w:rPr>
          <w:rFonts w:eastAsia="Calibri"/>
        </w:rPr>
        <w:t xml:space="preserve"> </w:t>
      </w:r>
      <w:r w:rsidR="000B5579" w:rsidRPr="00815C73">
        <w:rPr>
          <w:rFonts w:eastAsia="Calibri"/>
        </w:rPr>
        <w:t>Matching will be a self-administered web survey</w:t>
      </w:r>
      <w:r w:rsidR="00B97437">
        <w:rPr>
          <w:rFonts w:eastAsia="Calibri"/>
        </w:rPr>
        <w:t>. Potential respondents</w:t>
      </w:r>
      <w:r w:rsidR="000B5579" w:rsidRPr="00815C73">
        <w:rPr>
          <w:rFonts w:eastAsia="Calibri"/>
        </w:rPr>
        <w:t xml:space="preserve"> will include</w:t>
      </w:r>
      <w:r w:rsidR="00240039">
        <w:rPr>
          <w:rFonts w:eastAsia="Calibri"/>
        </w:rPr>
        <w:t xml:space="preserve"> administrative staff in</w:t>
      </w:r>
      <w:r w:rsidR="000B5579" w:rsidRPr="00815C73">
        <w:rPr>
          <w:rFonts w:eastAsia="Calibri"/>
        </w:rPr>
        <w:t xml:space="preserve"> all 50 States, the District of Columbia, </w:t>
      </w:r>
      <w:r w:rsidR="000B5579">
        <w:rPr>
          <w:rFonts w:eastAsia="Calibri"/>
        </w:rPr>
        <w:t xml:space="preserve">and </w:t>
      </w:r>
      <w:r w:rsidR="000B5579" w:rsidRPr="00815C73">
        <w:rPr>
          <w:rFonts w:eastAsia="Calibri"/>
        </w:rPr>
        <w:t>two territories (U.S. Vi</w:t>
      </w:r>
      <w:r w:rsidR="000B5579">
        <w:rPr>
          <w:rFonts w:eastAsia="Calibri"/>
        </w:rPr>
        <w:t xml:space="preserve">rgin Islands and Guam). </w:t>
      </w:r>
      <w:r w:rsidR="00B97437" w:rsidRPr="00A906E4">
        <w:rPr>
          <w:rFonts w:eastAsia="Calibri"/>
        </w:rPr>
        <w:t xml:space="preserve">Due to the many and varied systems States use to match data for initial and continuing program eligibility, participation, and integrity checks, we anticipate that any particular State could have multiple </w:t>
      </w:r>
      <w:r w:rsidR="00B97437" w:rsidRPr="0014005B">
        <w:rPr>
          <w:rFonts w:eastAsia="Calibri"/>
        </w:rPr>
        <w:t>county</w:t>
      </w:r>
      <w:r w:rsidR="0038546D" w:rsidRPr="0014005B">
        <w:rPr>
          <w:rFonts w:eastAsia="Calibri"/>
        </w:rPr>
        <w:t xml:space="preserve"> </w:t>
      </w:r>
      <w:r w:rsidR="00513AAE" w:rsidRPr="0014005B">
        <w:rPr>
          <w:rFonts w:eastAsia="Calibri"/>
        </w:rPr>
        <w:t>and/</w:t>
      </w:r>
      <w:r w:rsidR="0038546D" w:rsidRPr="0014005B">
        <w:rPr>
          <w:rFonts w:eastAsia="Calibri"/>
        </w:rPr>
        <w:t>or</w:t>
      </w:r>
      <w:r w:rsidR="0014005B">
        <w:rPr>
          <w:rFonts w:eastAsia="Calibri"/>
        </w:rPr>
        <w:t xml:space="preserve"> </w:t>
      </w:r>
      <w:r w:rsidR="00B97437" w:rsidRPr="0014005B">
        <w:rPr>
          <w:rFonts w:eastAsia="Calibri"/>
        </w:rPr>
        <w:t>local</w:t>
      </w:r>
      <w:r w:rsidR="0038546D">
        <w:rPr>
          <w:rFonts w:eastAsia="Calibri"/>
        </w:rPr>
        <w:t xml:space="preserve"> administrative staff</w:t>
      </w:r>
      <w:r w:rsidR="00B97437">
        <w:rPr>
          <w:rFonts w:eastAsia="Calibri"/>
        </w:rPr>
        <w:t xml:space="preserve"> </w:t>
      </w:r>
      <w:r w:rsidR="00B97437" w:rsidRPr="00A906E4">
        <w:rPr>
          <w:rFonts w:eastAsia="Calibri"/>
        </w:rPr>
        <w:t>respondents who can best answer system, process, technical, and cost-related questions.</w:t>
      </w:r>
      <w:r w:rsidR="00B97437">
        <w:rPr>
          <w:rFonts w:eastAsia="Calibri"/>
        </w:rPr>
        <w:t xml:space="preserve"> Therefore, t</w:t>
      </w:r>
      <w:r w:rsidR="000B5579">
        <w:rPr>
          <w:rFonts w:eastAsia="Calibri"/>
        </w:rPr>
        <w:t xml:space="preserve">he survey will also collect data at the </w:t>
      </w:r>
      <w:r w:rsidR="000B5579" w:rsidRPr="00844BF1">
        <w:rPr>
          <w:rFonts w:eastAsia="Calibri"/>
        </w:rPr>
        <w:t>county</w:t>
      </w:r>
      <w:r w:rsidR="000B5579">
        <w:rPr>
          <w:rFonts w:eastAsia="Calibri"/>
        </w:rPr>
        <w:t xml:space="preserve"> </w:t>
      </w:r>
      <w:r w:rsidR="00D63E93">
        <w:rPr>
          <w:rFonts w:eastAsia="Calibri"/>
        </w:rPr>
        <w:t xml:space="preserve">and local </w:t>
      </w:r>
      <w:r w:rsidR="000B5579">
        <w:rPr>
          <w:rFonts w:eastAsia="Calibri"/>
        </w:rPr>
        <w:t>level</w:t>
      </w:r>
      <w:r w:rsidR="00D63E93">
        <w:rPr>
          <w:rFonts w:eastAsia="Calibri"/>
        </w:rPr>
        <w:t>s</w:t>
      </w:r>
      <w:r w:rsidR="000B5579">
        <w:rPr>
          <w:rFonts w:eastAsia="Calibri"/>
        </w:rPr>
        <w:t xml:space="preserve"> </w:t>
      </w:r>
      <w:r w:rsidR="00B97437">
        <w:rPr>
          <w:rFonts w:eastAsia="Calibri"/>
        </w:rPr>
        <w:t xml:space="preserve">from </w:t>
      </w:r>
      <w:r w:rsidR="00A1719E">
        <w:rPr>
          <w:rFonts w:eastAsia="Calibri"/>
        </w:rPr>
        <w:t>SNAP staff</w:t>
      </w:r>
      <w:r w:rsidR="00B97437">
        <w:rPr>
          <w:rFonts w:eastAsia="Calibri"/>
        </w:rPr>
        <w:t xml:space="preserve"> </w:t>
      </w:r>
      <w:r w:rsidR="00A94A46">
        <w:rPr>
          <w:rFonts w:eastAsia="Calibri"/>
        </w:rPr>
        <w:t xml:space="preserve">in </w:t>
      </w:r>
      <w:r w:rsidR="000B5579">
        <w:rPr>
          <w:rFonts w:eastAsia="Calibri"/>
        </w:rPr>
        <w:t xml:space="preserve">ten States that have county-administered SNAP to </w:t>
      </w:r>
      <w:r w:rsidR="000B5579">
        <w:t>account for variations in processes and procedures at the county level</w:t>
      </w:r>
      <w:r w:rsidR="000B5579" w:rsidRPr="00815C73">
        <w:rPr>
          <w:rFonts w:eastAsia="Calibri"/>
        </w:rPr>
        <w:t>.</w:t>
      </w:r>
      <w:r w:rsidR="000B5579">
        <w:rPr>
          <w:rFonts w:eastAsia="Calibri"/>
        </w:rPr>
        <w:t xml:space="preserve"> </w:t>
      </w:r>
      <w:r w:rsidR="00702631">
        <w:rPr>
          <w:rFonts w:eastAsia="Calibri"/>
        </w:rPr>
        <w:t xml:space="preserve">Although </w:t>
      </w:r>
      <w:r w:rsidR="00421560">
        <w:rPr>
          <w:rFonts w:eastAsia="Calibri"/>
        </w:rPr>
        <w:t>State SNAP Directors</w:t>
      </w:r>
      <w:r w:rsidR="00702631">
        <w:rPr>
          <w:rFonts w:eastAsia="Calibri"/>
        </w:rPr>
        <w:t xml:space="preserve"> will be the individuals contacted to participate in the survey</w:t>
      </w:r>
      <w:r w:rsidR="00421560">
        <w:rPr>
          <w:rFonts w:eastAsia="Calibri"/>
        </w:rPr>
        <w:t xml:space="preserve">, they </w:t>
      </w:r>
      <w:r w:rsidR="00702631">
        <w:rPr>
          <w:rFonts w:eastAsia="Calibri"/>
        </w:rPr>
        <w:t xml:space="preserve">will be informed that they </w:t>
      </w:r>
      <w:r w:rsidR="00421560">
        <w:rPr>
          <w:rFonts w:eastAsia="Calibri"/>
        </w:rPr>
        <w:t>may hand off the survey to other k</w:t>
      </w:r>
      <w:r w:rsidR="00702631">
        <w:rPr>
          <w:rFonts w:eastAsia="Calibri"/>
        </w:rPr>
        <w:t>nowledgeable individuals to complete any questions that they cannot answer,</w:t>
      </w:r>
      <w:r w:rsidR="00421560">
        <w:rPr>
          <w:rFonts w:eastAsia="Calibri"/>
        </w:rPr>
        <w:t xml:space="preserve"> including administrators in county or local SNAP offices who may be best positioned to answer questions about data matching conducted at the county or local levels.</w:t>
      </w:r>
    </w:p>
    <w:p w14:paraId="63391364" w14:textId="258DEE12" w:rsidR="00EF3AAE" w:rsidRDefault="00EF3AAE" w:rsidP="00C75943">
      <w:pPr>
        <w:pStyle w:val="NormalSS"/>
        <w:tabs>
          <w:tab w:val="clear" w:pos="432"/>
        </w:tabs>
        <w:spacing w:before="240" w:after="0" w:line="480" w:lineRule="auto"/>
        <w:ind w:firstLine="360"/>
        <w:rPr>
          <w:rFonts w:eastAsia="Calibri"/>
        </w:rPr>
      </w:pPr>
      <w:r>
        <w:rPr>
          <w:rFonts w:eastAsia="Calibri"/>
        </w:rPr>
        <w:t xml:space="preserve">There will be one respondent in each of the 43 </w:t>
      </w:r>
      <w:r w:rsidR="00E42A2C">
        <w:rPr>
          <w:rFonts w:eastAsia="Calibri"/>
        </w:rPr>
        <w:t>State</w:t>
      </w:r>
      <w:r>
        <w:rPr>
          <w:rFonts w:eastAsia="Calibri"/>
        </w:rPr>
        <w:t xml:space="preserve">s and territories with </w:t>
      </w:r>
      <w:r w:rsidR="00E42A2C">
        <w:rPr>
          <w:rFonts w:eastAsia="Calibri"/>
        </w:rPr>
        <w:t>State</w:t>
      </w:r>
      <w:r w:rsidR="00421560">
        <w:rPr>
          <w:rFonts w:eastAsia="Calibri"/>
        </w:rPr>
        <w:t>-</w:t>
      </w:r>
      <w:r w:rsidR="0089507D">
        <w:rPr>
          <w:rFonts w:eastAsia="Calibri"/>
        </w:rPr>
        <w:t xml:space="preserve">level systems. </w:t>
      </w:r>
      <w:r w:rsidR="00285C8D" w:rsidRPr="00285C8D">
        <w:t xml:space="preserve"> </w:t>
      </w:r>
      <w:r w:rsidR="00285C8D">
        <w:t>Based on findings from the pre-test, w</w:t>
      </w:r>
      <w:r w:rsidR="00285C8D" w:rsidRPr="007F682A">
        <w:t>e estimate that about half of the 10 States with county-administered SNAP will ask county</w:t>
      </w:r>
      <w:r w:rsidR="00285C8D">
        <w:t xml:space="preserve"> and/or local</w:t>
      </w:r>
      <w:r w:rsidR="00285C8D" w:rsidRPr="007F682A">
        <w:t xml:space="preserve"> administrators to complete the sections of the survey about county</w:t>
      </w:r>
      <w:r w:rsidR="00285C8D">
        <w:t xml:space="preserve">/local </w:t>
      </w:r>
      <w:r w:rsidR="00285C8D" w:rsidRPr="007F682A">
        <w:t xml:space="preserve">level processes and procedures. </w:t>
      </w:r>
      <w:r w:rsidR="0089507D">
        <w:rPr>
          <w:rFonts w:eastAsia="Calibri"/>
        </w:rPr>
        <w:t>In the</w:t>
      </w:r>
      <w:r w:rsidR="00285C8D">
        <w:rPr>
          <w:rFonts w:eastAsia="Calibri"/>
        </w:rPr>
        <w:t>se</w:t>
      </w:r>
      <w:r w:rsidR="00C62FA2">
        <w:rPr>
          <w:rFonts w:eastAsia="Calibri"/>
        </w:rPr>
        <w:t xml:space="preserve"> 5</w:t>
      </w:r>
      <w:r w:rsidR="0089507D">
        <w:rPr>
          <w:rFonts w:eastAsia="Calibri"/>
        </w:rPr>
        <w:t xml:space="preserve"> </w:t>
      </w:r>
      <w:r w:rsidR="00E42A2C">
        <w:rPr>
          <w:rFonts w:eastAsia="Calibri"/>
        </w:rPr>
        <w:t>State</w:t>
      </w:r>
      <w:r w:rsidR="0089507D">
        <w:rPr>
          <w:rFonts w:eastAsia="Calibri"/>
        </w:rPr>
        <w:t>s where count</w:t>
      </w:r>
      <w:r w:rsidR="00A1719E">
        <w:rPr>
          <w:rFonts w:eastAsia="Calibri"/>
        </w:rPr>
        <w:t>y or local staff</w:t>
      </w:r>
      <w:r w:rsidR="0089507D">
        <w:rPr>
          <w:rFonts w:eastAsia="Calibri"/>
        </w:rPr>
        <w:t xml:space="preserve"> are asked to complete the survey, we estimate that</w:t>
      </w:r>
      <w:r w:rsidR="00C62FA2">
        <w:rPr>
          <w:rFonts w:eastAsia="Calibri"/>
        </w:rPr>
        <w:t xml:space="preserve"> </w:t>
      </w:r>
      <w:r w:rsidR="0089507D">
        <w:rPr>
          <w:rFonts w:eastAsia="Calibri"/>
        </w:rPr>
        <w:t xml:space="preserve">about </w:t>
      </w:r>
      <w:r w:rsidR="0004283C">
        <w:rPr>
          <w:rFonts w:eastAsia="Calibri"/>
        </w:rPr>
        <w:t>60</w:t>
      </w:r>
      <w:r w:rsidR="0089507D">
        <w:rPr>
          <w:rFonts w:eastAsia="Calibri"/>
        </w:rPr>
        <w:t xml:space="preserve"> </w:t>
      </w:r>
      <w:r w:rsidR="0089507D" w:rsidRPr="00844BF1">
        <w:rPr>
          <w:rFonts w:eastAsia="Calibri"/>
        </w:rPr>
        <w:t>count</w:t>
      </w:r>
      <w:r w:rsidR="00C62FA2" w:rsidRPr="00844BF1">
        <w:rPr>
          <w:rFonts w:eastAsia="Calibri"/>
        </w:rPr>
        <w:t>y</w:t>
      </w:r>
      <w:r w:rsidR="003C6C14" w:rsidRPr="00844BF1">
        <w:rPr>
          <w:rFonts w:eastAsia="Calibri"/>
        </w:rPr>
        <w:t xml:space="preserve"> or local</w:t>
      </w:r>
      <w:r w:rsidR="00C62FA2">
        <w:rPr>
          <w:rFonts w:eastAsia="Calibri"/>
        </w:rPr>
        <w:t xml:space="preserve"> staff</w:t>
      </w:r>
      <w:r w:rsidR="0089507D">
        <w:rPr>
          <w:rFonts w:eastAsia="Calibri"/>
        </w:rPr>
        <w:t xml:space="preserve"> will be asked to </w:t>
      </w:r>
      <w:r w:rsidR="00C62FA2">
        <w:rPr>
          <w:rFonts w:eastAsia="Calibri"/>
        </w:rPr>
        <w:t>respond</w:t>
      </w:r>
      <w:r w:rsidR="0089507D">
        <w:rPr>
          <w:rFonts w:eastAsia="Calibri"/>
        </w:rPr>
        <w:t>, for</w:t>
      </w:r>
      <w:r w:rsidR="00C62FA2">
        <w:rPr>
          <w:rFonts w:eastAsia="Calibri"/>
        </w:rPr>
        <w:t xml:space="preserve"> a total of about</w:t>
      </w:r>
      <w:r w:rsidR="0089507D">
        <w:rPr>
          <w:rFonts w:eastAsia="Calibri"/>
        </w:rPr>
        <w:t xml:space="preserve"> 3</w:t>
      </w:r>
      <w:r w:rsidR="0096721A">
        <w:rPr>
          <w:rFonts w:eastAsia="Calibri"/>
        </w:rPr>
        <w:t>0</w:t>
      </w:r>
      <w:r w:rsidR="0089507D">
        <w:rPr>
          <w:rFonts w:eastAsia="Calibri"/>
        </w:rPr>
        <w:t xml:space="preserve">0 </w:t>
      </w:r>
      <w:r w:rsidR="00A1719E">
        <w:rPr>
          <w:rFonts w:eastAsia="Calibri"/>
        </w:rPr>
        <w:t xml:space="preserve">potential </w:t>
      </w:r>
      <w:r w:rsidR="0089507D" w:rsidRPr="00844BF1">
        <w:rPr>
          <w:rFonts w:eastAsia="Calibri"/>
        </w:rPr>
        <w:t>county</w:t>
      </w:r>
      <w:r w:rsidR="003C6C14" w:rsidRPr="00844BF1">
        <w:rPr>
          <w:rFonts w:eastAsia="Calibri"/>
        </w:rPr>
        <w:t>/local</w:t>
      </w:r>
      <w:r w:rsidR="0089507D">
        <w:rPr>
          <w:rFonts w:eastAsia="Calibri"/>
        </w:rPr>
        <w:t xml:space="preserve"> level respondents.</w:t>
      </w:r>
      <w:r w:rsidR="008D795B">
        <w:rPr>
          <w:rStyle w:val="FootnoteReference"/>
          <w:rFonts w:eastAsia="Calibri"/>
        </w:rPr>
        <w:footnoteReference w:id="9"/>
      </w:r>
      <w:r w:rsidR="0089507D">
        <w:rPr>
          <w:rFonts w:eastAsia="Calibri"/>
        </w:rPr>
        <w:t xml:space="preserve"> In total, therefore</w:t>
      </w:r>
      <w:r w:rsidR="000A7B1D">
        <w:rPr>
          <w:rFonts w:eastAsia="Calibri"/>
        </w:rPr>
        <w:t>, we</w:t>
      </w:r>
      <w:r w:rsidR="0089507D">
        <w:rPr>
          <w:rFonts w:eastAsia="Calibri"/>
        </w:rPr>
        <w:t xml:space="preserve"> expect there to be about </w:t>
      </w:r>
      <w:r w:rsidR="00E8416A">
        <w:rPr>
          <w:rFonts w:eastAsia="Calibri"/>
        </w:rPr>
        <w:t>2</w:t>
      </w:r>
      <w:r w:rsidR="0067439A">
        <w:rPr>
          <w:rFonts w:eastAsia="Calibri"/>
        </w:rPr>
        <w:t>21</w:t>
      </w:r>
      <w:r w:rsidR="00E8416A">
        <w:rPr>
          <w:rFonts w:eastAsia="Calibri"/>
        </w:rPr>
        <w:t xml:space="preserve"> </w:t>
      </w:r>
      <w:r w:rsidR="0089507D">
        <w:rPr>
          <w:rFonts w:eastAsia="Calibri"/>
        </w:rPr>
        <w:t>unique respondents to the survey</w:t>
      </w:r>
      <w:r w:rsidR="000A7B1D">
        <w:rPr>
          <w:rFonts w:eastAsia="Calibri"/>
        </w:rPr>
        <w:t xml:space="preserve"> (</w:t>
      </w:r>
      <w:r w:rsidR="00702631">
        <w:rPr>
          <w:rFonts w:eastAsia="Calibri"/>
        </w:rPr>
        <w:t>based on</w:t>
      </w:r>
      <w:r w:rsidR="0067439A">
        <w:rPr>
          <w:rFonts w:eastAsia="Calibri"/>
        </w:rPr>
        <w:t xml:space="preserve"> 18 pretest respondents,</w:t>
      </w:r>
      <w:r w:rsidR="00702631">
        <w:rPr>
          <w:rFonts w:eastAsia="Calibri"/>
        </w:rPr>
        <w:t xml:space="preserve"> an expected 100 response rate from 5</w:t>
      </w:r>
      <w:r w:rsidR="000A7B1D">
        <w:rPr>
          <w:rFonts w:eastAsia="Calibri"/>
        </w:rPr>
        <w:t xml:space="preserve">3 </w:t>
      </w:r>
      <w:r w:rsidR="00702631">
        <w:rPr>
          <w:rFonts w:eastAsia="Calibri"/>
        </w:rPr>
        <w:t>State administrators</w:t>
      </w:r>
      <w:r w:rsidR="0067439A">
        <w:rPr>
          <w:rFonts w:eastAsia="Calibri"/>
        </w:rPr>
        <w:t>,</w:t>
      </w:r>
      <w:r w:rsidR="00702631">
        <w:rPr>
          <w:rFonts w:eastAsia="Calibri"/>
        </w:rPr>
        <w:t xml:space="preserve"> and a </w:t>
      </w:r>
      <w:r w:rsidR="00E8416A" w:rsidRPr="0033679E">
        <w:rPr>
          <w:rFonts w:eastAsia="Calibri"/>
        </w:rPr>
        <w:t xml:space="preserve">50 </w:t>
      </w:r>
      <w:r w:rsidR="00702631" w:rsidRPr="0033679E">
        <w:rPr>
          <w:rFonts w:eastAsia="Calibri"/>
        </w:rPr>
        <w:t>percent response rate from 300</w:t>
      </w:r>
      <w:r w:rsidR="00702631">
        <w:rPr>
          <w:rFonts w:eastAsia="Calibri"/>
        </w:rPr>
        <w:t xml:space="preserve"> county/local administrators)</w:t>
      </w:r>
      <w:r w:rsidR="0089507D">
        <w:rPr>
          <w:rFonts w:eastAsia="Calibri"/>
        </w:rPr>
        <w:t xml:space="preserve">. </w:t>
      </w:r>
      <w:r w:rsidR="004D1E31">
        <w:rPr>
          <w:rFonts w:eastAsia="Calibri"/>
        </w:rPr>
        <w:t xml:space="preserve">Details are provided in Table </w:t>
      </w:r>
      <w:r w:rsidR="00A1719E">
        <w:rPr>
          <w:rFonts w:eastAsia="Calibri"/>
        </w:rPr>
        <w:t>A12.A</w:t>
      </w:r>
      <w:r w:rsidR="004D1E31">
        <w:rPr>
          <w:rFonts w:eastAsia="Calibri"/>
        </w:rPr>
        <w:t>.</w:t>
      </w:r>
      <w:r w:rsidR="0089507D">
        <w:rPr>
          <w:rFonts w:eastAsia="Calibri"/>
        </w:rPr>
        <w:t xml:space="preserve">  </w:t>
      </w:r>
    </w:p>
    <w:p w14:paraId="51A59D2C" w14:textId="4927FA25" w:rsidR="000B5579" w:rsidRDefault="00DE4229" w:rsidP="000B5579">
      <w:pPr>
        <w:pStyle w:val="NormalSS"/>
        <w:spacing w:after="0" w:line="480" w:lineRule="auto"/>
        <w:ind w:firstLine="0"/>
        <w:rPr>
          <w:rFonts w:eastAsia="Calibri"/>
        </w:rPr>
      </w:pPr>
      <w:r>
        <w:rPr>
          <w:b/>
          <w:u w:val="single"/>
        </w:rPr>
        <w:t xml:space="preserve">Estimated </w:t>
      </w:r>
      <w:r w:rsidR="000B5579" w:rsidRPr="002602CA">
        <w:rPr>
          <w:b/>
          <w:u w:val="single"/>
        </w:rPr>
        <w:t>Number of Responses per Respondent:</w:t>
      </w:r>
      <w:r w:rsidR="000B5579" w:rsidRPr="00F64E23">
        <w:rPr>
          <w:b/>
        </w:rPr>
        <w:t xml:space="preserve"> </w:t>
      </w:r>
      <w:r w:rsidR="00EF3AAE" w:rsidRPr="007F682A">
        <w:t>Each respondent will complete the survey once.</w:t>
      </w:r>
      <w:r w:rsidR="00EF3AAE">
        <w:rPr>
          <w:b/>
        </w:rPr>
        <w:t xml:space="preserve"> </w:t>
      </w:r>
      <w:r w:rsidR="000B5579">
        <w:rPr>
          <w:rFonts w:eastAsia="Calibri"/>
        </w:rPr>
        <w:t xml:space="preserve">The survey will be web-based and will be completed by </w:t>
      </w:r>
      <w:r w:rsidR="00440167">
        <w:rPr>
          <w:rFonts w:eastAsia="Calibri"/>
        </w:rPr>
        <w:t xml:space="preserve">multiple </w:t>
      </w:r>
      <w:r w:rsidR="000B5579">
        <w:rPr>
          <w:rFonts w:eastAsia="Calibri"/>
        </w:rPr>
        <w:t>respondents in a secured web portal.</w:t>
      </w:r>
    </w:p>
    <w:p w14:paraId="34D1B2FC" w14:textId="50F2FA49" w:rsidR="00DE4229" w:rsidRDefault="00DE4229" w:rsidP="000B5579">
      <w:pPr>
        <w:pStyle w:val="NormalSS"/>
        <w:spacing w:after="0" w:line="480" w:lineRule="auto"/>
        <w:ind w:firstLine="0"/>
        <w:rPr>
          <w:rFonts w:eastAsia="Calibri"/>
        </w:rPr>
      </w:pPr>
      <w:r>
        <w:rPr>
          <w:b/>
          <w:u w:val="single"/>
        </w:rPr>
        <w:t>Estimated Total Annual</w:t>
      </w:r>
      <w:r w:rsidRPr="002602CA">
        <w:rPr>
          <w:b/>
          <w:u w:val="single"/>
        </w:rPr>
        <w:t xml:space="preserve"> Responses</w:t>
      </w:r>
      <w:r>
        <w:rPr>
          <w:b/>
          <w:u w:val="single"/>
        </w:rPr>
        <w:t xml:space="preserve">: </w:t>
      </w:r>
      <w:r w:rsidR="00254E34" w:rsidRPr="009817AC">
        <w:t>372 (221 responses + 151 non-responses)</w:t>
      </w:r>
    </w:p>
    <w:p w14:paraId="33EC259C" w14:textId="687BC106" w:rsidR="00F14B06" w:rsidRPr="007F682A" w:rsidRDefault="000B5579" w:rsidP="00973437">
      <w:pPr>
        <w:pStyle w:val="NormalSS"/>
        <w:spacing w:after="0" w:line="480" w:lineRule="auto"/>
        <w:ind w:firstLine="0"/>
      </w:pPr>
      <w:r w:rsidRPr="00174BAC">
        <w:rPr>
          <w:b/>
          <w:u w:val="single"/>
        </w:rPr>
        <w:t>Estimated Time per Response</w:t>
      </w:r>
      <w:r w:rsidRPr="00174BAC">
        <w:rPr>
          <w:b/>
        </w:rPr>
        <w:t xml:space="preserve">: </w:t>
      </w:r>
      <w:r w:rsidR="00DE4229" w:rsidRPr="002808E6">
        <w:t>0.</w:t>
      </w:r>
      <w:r w:rsidR="005E6A2B" w:rsidRPr="002808E6">
        <w:t xml:space="preserve">8611 for </w:t>
      </w:r>
      <w:r w:rsidR="00A9484B" w:rsidRPr="002808E6">
        <w:t>the State-level survey</w:t>
      </w:r>
      <w:r w:rsidR="005E6A2B" w:rsidRPr="002808E6">
        <w:t xml:space="preserve"> and 0.8372 for </w:t>
      </w:r>
      <w:r w:rsidR="00A9484B" w:rsidRPr="002808E6">
        <w:t xml:space="preserve">the </w:t>
      </w:r>
      <w:r w:rsidR="005E6A2B" w:rsidRPr="002808E6">
        <w:t>county</w:t>
      </w:r>
      <w:r w:rsidR="00A9484B" w:rsidRPr="002808E6">
        <w:t>-level survey</w:t>
      </w:r>
      <w:r w:rsidR="005E6A2B" w:rsidRPr="002808E6">
        <w:t xml:space="preserve"> </w:t>
      </w:r>
      <w:r w:rsidR="00AA59F3" w:rsidRPr="002808E6">
        <w:t>(excludes pretest respondents)</w:t>
      </w:r>
      <w:r w:rsidR="009817AC">
        <w:t>.</w:t>
      </w:r>
      <w:r w:rsidR="00AA59F3" w:rsidRPr="007F682A">
        <w:t xml:space="preserve"> </w:t>
      </w:r>
    </w:p>
    <w:p w14:paraId="5370FD1D" w14:textId="6D99B5D8" w:rsidR="00BB755C" w:rsidRPr="007F682A" w:rsidRDefault="00BB755C" w:rsidP="00C0725E">
      <w:pPr>
        <w:pStyle w:val="NormalSS"/>
        <w:tabs>
          <w:tab w:val="clear" w:pos="432"/>
        </w:tabs>
        <w:spacing w:after="0" w:line="480" w:lineRule="auto"/>
        <w:ind w:firstLine="360"/>
      </w:pPr>
      <w:r w:rsidRPr="007F682A">
        <w:t xml:space="preserve">Among the 43 States that have State-administered SNAP, we estimate respondent burden based on three tiers, as follows: </w:t>
      </w:r>
    </w:p>
    <w:p w14:paraId="30AB1E39" w14:textId="26708FBD" w:rsidR="00BB755C" w:rsidRPr="007F682A" w:rsidRDefault="00BB755C" w:rsidP="00BB755C">
      <w:pPr>
        <w:pStyle w:val="NormalSS"/>
        <w:numPr>
          <w:ilvl w:val="0"/>
          <w:numId w:val="24"/>
        </w:numPr>
      </w:pPr>
      <w:r w:rsidRPr="007F682A">
        <w:t>Tier 1 includes 4 States with a low respondent burden (i.e., those using 5 or fewer data sources).</w:t>
      </w:r>
    </w:p>
    <w:p w14:paraId="2FB33EA2" w14:textId="474701FA" w:rsidR="00BB755C" w:rsidRPr="007F682A" w:rsidRDefault="00BB755C" w:rsidP="00BB755C">
      <w:pPr>
        <w:pStyle w:val="NormalSS"/>
        <w:numPr>
          <w:ilvl w:val="0"/>
          <w:numId w:val="24"/>
        </w:numPr>
      </w:pPr>
      <w:r w:rsidRPr="007F682A">
        <w:t xml:space="preserve">Tier 2 includes 28 States with a medium respondent burden (i.e., those using 6-14 data sources). </w:t>
      </w:r>
    </w:p>
    <w:p w14:paraId="0A76A319" w14:textId="0A23B621" w:rsidR="00BB755C" w:rsidRPr="007F682A" w:rsidRDefault="00BB755C" w:rsidP="00C0725E">
      <w:pPr>
        <w:pStyle w:val="NormalSS"/>
        <w:numPr>
          <w:ilvl w:val="0"/>
          <w:numId w:val="24"/>
        </w:numPr>
      </w:pPr>
      <w:r w:rsidRPr="007F682A">
        <w:t xml:space="preserve">Tier 3 includes 11 States with a high respondent burden (i.e., those using 15 or more data sources to match SNAP applicant and recipient data).  </w:t>
      </w:r>
    </w:p>
    <w:p w14:paraId="2B7F026F" w14:textId="2E396936" w:rsidR="00F14B06" w:rsidRPr="007F682A" w:rsidRDefault="00F14B06" w:rsidP="00835096">
      <w:pPr>
        <w:pStyle w:val="NormalSS"/>
        <w:tabs>
          <w:tab w:val="clear" w:pos="432"/>
        </w:tabs>
        <w:spacing w:after="0" w:line="480" w:lineRule="auto"/>
        <w:ind w:firstLine="360"/>
      </w:pPr>
      <w:r w:rsidRPr="007F682A">
        <w:t xml:space="preserve">In the 5 </w:t>
      </w:r>
      <w:r w:rsidR="00E42A2C">
        <w:t>State</w:t>
      </w:r>
      <w:r w:rsidRPr="007F682A">
        <w:t xml:space="preserve">s where </w:t>
      </w:r>
      <w:r w:rsidR="00E42A2C">
        <w:t>State</w:t>
      </w:r>
      <w:r w:rsidRPr="007F682A">
        <w:t xml:space="preserve"> administrators will likely report on county-level processes and procedures, we estimate respondent burden based on three tiers, as follows:</w:t>
      </w:r>
    </w:p>
    <w:p w14:paraId="428D1F76" w14:textId="5B83032E" w:rsidR="00F14B06" w:rsidRPr="007F682A" w:rsidRDefault="00F14B06" w:rsidP="00F14B06">
      <w:pPr>
        <w:pStyle w:val="NormalSS"/>
        <w:numPr>
          <w:ilvl w:val="0"/>
          <w:numId w:val="24"/>
        </w:numPr>
      </w:pPr>
      <w:r w:rsidRPr="007F682A">
        <w:t>Tier 1 includes 1 State with a low respondent burden (i.e., those in which counties</w:t>
      </w:r>
      <w:r w:rsidR="00A1719E">
        <w:t>/localities</w:t>
      </w:r>
      <w:r w:rsidRPr="007F682A">
        <w:t xml:space="preserve"> use 5 or fewer data sources).</w:t>
      </w:r>
    </w:p>
    <w:p w14:paraId="3AFCC21E" w14:textId="4C1DD1BA" w:rsidR="00F14B06" w:rsidRPr="007F682A" w:rsidRDefault="00F14B06" w:rsidP="00F14B06">
      <w:pPr>
        <w:pStyle w:val="NormalSS"/>
        <w:numPr>
          <w:ilvl w:val="0"/>
          <w:numId w:val="24"/>
        </w:numPr>
      </w:pPr>
      <w:r w:rsidRPr="007F682A">
        <w:t>Tier 2 includes 2 States with a medium respondent burden (i.e., those in which counties</w:t>
      </w:r>
      <w:r w:rsidR="00A1719E">
        <w:t>/localities</w:t>
      </w:r>
      <w:r w:rsidRPr="007F682A">
        <w:t xml:space="preserve"> use 6-14 data sources). </w:t>
      </w:r>
    </w:p>
    <w:p w14:paraId="2637E1F2" w14:textId="2F03BA7E" w:rsidR="00F14B06" w:rsidRPr="007F682A" w:rsidRDefault="00F14B06" w:rsidP="007F682A">
      <w:pPr>
        <w:pStyle w:val="NormalSS"/>
        <w:numPr>
          <w:ilvl w:val="0"/>
          <w:numId w:val="24"/>
        </w:numPr>
      </w:pPr>
      <w:r w:rsidRPr="007F682A">
        <w:t>Tier 3 includes 2 States with a high respondent burden (i.e., those in which counties</w:t>
      </w:r>
      <w:r w:rsidR="00A1719E">
        <w:t>/localities</w:t>
      </w:r>
      <w:r w:rsidRPr="007F682A">
        <w:t xml:space="preserve"> use 15 or more data sources to match SNAP applicant and recipient data).  </w:t>
      </w:r>
    </w:p>
    <w:p w14:paraId="045BAC2F" w14:textId="5AED5EE3" w:rsidR="00BB755C" w:rsidRPr="007F682A" w:rsidRDefault="00BB755C" w:rsidP="00835096">
      <w:pPr>
        <w:pStyle w:val="NormalSS"/>
        <w:tabs>
          <w:tab w:val="clear" w:pos="432"/>
        </w:tabs>
        <w:spacing w:after="0" w:line="480" w:lineRule="auto"/>
        <w:ind w:firstLine="360"/>
      </w:pPr>
      <w:r w:rsidRPr="007F682A">
        <w:t>We estimate that about half of the 10 States with county-administered SNAP will ask county</w:t>
      </w:r>
      <w:r w:rsidR="00A1719E">
        <w:t xml:space="preserve"> and/or local</w:t>
      </w:r>
      <w:r w:rsidRPr="007F682A">
        <w:t xml:space="preserve"> administrators to complete the sections of the survey about county</w:t>
      </w:r>
      <w:r w:rsidR="00A1719E">
        <w:t xml:space="preserve">/local </w:t>
      </w:r>
      <w:r w:rsidRPr="007F682A">
        <w:t xml:space="preserve">level processes and procedures. </w:t>
      </w:r>
      <w:r w:rsidR="00F14B06" w:rsidRPr="007F682A">
        <w:t xml:space="preserve">In each of these five </w:t>
      </w:r>
      <w:r w:rsidR="00E42A2C">
        <w:t>State</w:t>
      </w:r>
      <w:r w:rsidR="00F14B06" w:rsidRPr="007F682A">
        <w:t xml:space="preserve">s, we estimate that </w:t>
      </w:r>
      <w:r w:rsidR="00DA6AD1">
        <w:t>6</w:t>
      </w:r>
      <w:r w:rsidR="00F14B06" w:rsidRPr="007F682A">
        <w:t xml:space="preserve">0 counties will be asked to respond, for a total of </w:t>
      </w:r>
      <w:r w:rsidR="00DA6AD1">
        <w:t>300</w:t>
      </w:r>
      <w:r w:rsidR="00F14B06" w:rsidRPr="007F682A">
        <w:t xml:space="preserve"> </w:t>
      </w:r>
      <w:r w:rsidR="00DA6AD1">
        <w:t xml:space="preserve">potential </w:t>
      </w:r>
      <w:r w:rsidR="00F14B06" w:rsidRPr="007F682A">
        <w:t xml:space="preserve">county </w:t>
      </w:r>
      <w:r w:rsidR="00A1719E">
        <w:t xml:space="preserve">and local </w:t>
      </w:r>
      <w:r w:rsidR="00F14B06" w:rsidRPr="007F682A">
        <w:t xml:space="preserve">respondents. </w:t>
      </w:r>
      <w:r w:rsidRPr="007F682A">
        <w:t>We estimate respondent burden based on three tiers, as follows:</w:t>
      </w:r>
    </w:p>
    <w:p w14:paraId="4BE94018" w14:textId="34BD4168" w:rsidR="00BB755C" w:rsidRPr="007F682A" w:rsidRDefault="00BB755C" w:rsidP="00BB755C">
      <w:pPr>
        <w:pStyle w:val="NormalSS"/>
        <w:numPr>
          <w:ilvl w:val="0"/>
          <w:numId w:val="24"/>
        </w:numPr>
      </w:pPr>
      <w:r w:rsidRPr="007F682A">
        <w:t>Tier 1 includes 1 State with a low respondent burden (i.e., those in which counties</w:t>
      </w:r>
      <w:r w:rsidR="00A1719E">
        <w:t>/localities</w:t>
      </w:r>
      <w:r w:rsidRPr="007F682A">
        <w:t xml:space="preserve"> use 5 or fewer data sources).</w:t>
      </w:r>
    </w:p>
    <w:p w14:paraId="4E4CBB53" w14:textId="3D163928" w:rsidR="00BB755C" w:rsidRPr="007F682A" w:rsidRDefault="00BB755C" w:rsidP="00BB755C">
      <w:pPr>
        <w:pStyle w:val="NormalSS"/>
        <w:numPr>
          <w:ilvl w:val="0"/>
          <w:numId w:val="24"/>
        </w:numPr>
      </w:pPr>
      <w:r w:rsidRPr="007F682A">
        <w:t>Tier 2 includes 2 States with a medium respondent burden (i.e., those in which counties</w:t>
      </w:r>
      <w:r w:rsidR="00A1719E">
        <w:t>/localities</w:t>
      </w:r>
      <w:r w:rsidRPr="007F682A">
        <w:t xml:space="preserve"> use 6-14 data sources). </w:t>
      </w:r>
    </w:p>
    <w:p w14:paraId="0475DD33" w14:textId="189B9504" w:rsidR="00BB755C" w:rsidRPr="007F682A" w:rsidRDefault="00BB755C" w:rsidP="00BB755C">
      <w:pPr>
        <w:pStyle w:val="NormalSS"/>
        <w:numPr>
          <w:ilvl w:val="0"/>
          <w:numId w:val="24"/>
        </w:numPr>
      </w:pPr>
      <w:r w:rsidRPr="007F682A">
        <w:t>Tier 3 includes 2 States with a high respondent burden (i.e., those in which counties</w:t>
      </w:r>
      <w:r w:rsidR="00A1719E">
        <w:t>/localities</w:t>
      </w:r>
      <w:r w:rsidRPr="007F682A">
        <w:t xml:space="preserve"> use 15 or more data sources to match SNAP applicant and recipient data).  </w:t>
      </w:r>
    </w:p>
    <w:p w14:paraId="18193331" w14:textId="59CB1F58" w:rsidR="000E70C7" w:rsidRDefault="00762554" w:rsidP="00973437">
      <w:pPr>
        <w:pStyle w:val="NormalSS"/>
        <w:tabs>
          <w:tab w:val="clear" w:pos="432"/>
        </w:tabs>
        <w:spacing w:after="0" w:line="480" w:lineRule="auto"/>
        <w:ind w:firstLine="360"/>
      </w:pPr>
      <w:r>
        <w:t xml:space="preserve">We expect a 100 percent response rate from the </w:t>
      </w:r>
      <w:r w:rsidR="000A7B1D">
        <w:t xml:space="preserve">53 </w:t>
      </w:r>
      <w:r w:rsidR="00FF2731">
        <w:t>S</w:t>
      </w:r>
      <w:r>
        <w:t xml:space="preserve">tate administrators asked to complete the survey </w:t>
      </w:r>
      <w:r w:rsidR="00F70BA8">
        <w:t xml:space="preserve">and a </w:t>
      </w:r>
      <w:r w:rsidR="00F70BA8" w:rsidRPr="0067439A">
        <w:t>50 percent response</w:t>
      </w:r>
      <w:r w:rsidR="00F70BA8">
        <w:t xml:space="preserve"> rate from the 300 county and local level administrators for a total of 150 responses.  This estimate is based on pretest results and comments provided by County/Local SNAP staff of the burden required to complete the survey.</w:t>
      </w:r>
    </w:p>
    <w:p w14:paraId="02D87235" w14:textId="77777777" w:rsidR="000B5579" w:rsidRPr="0070254B" w:rsidRDefault="000B5579" w:rsidP="000B5579">
      <w:pPr>
        <w:pStyle w:val="NormalSS"/>
        <w:spacing w:after="0"/>
        <w:ind w:firstLine="0"/>
        <w:rPr>
          <w:u w:val="single"/>
        </w:rPr>
      </w:pPr>
    </w:p>
    <w:p w14:paraId="44A213C0" w14:textId="21F01E79" w:rsidR="000B5579" w:rsidRPr="0070254B" w:rsidRDefault="000B5579" w:rsidP="000B5579">
      <w:pPr>
        <w:pStyle w:val="NormalSS"/>
        <w:spacing w:after="0"/>
        <w:ind w:firstLine="0"/>
        <w:rPr>
          <w:b/>
          <w:u w:val="single"/>
        </w:rPr>
      </w:pPr>
      <w:r w:rsidRPr="0070254B">
        <w:rPr>
          <w:b/>
          <w:u w:val="single"/>
        </w:rPr>
        <w:t>Estimated Total Annual Burden on Respondents and Non-Respondents</w:t>
      </w:r>
      <w:r w:rsidRPr="00EC7F0B">
        <w:rPr>
          <w:b/>
          <w:u w:val="single"/>
        </w:rPr>
        <w:t xml:space="preserve">: </w:t>
      </w:r>
      <w:r w:rsidR="00B32ABB" w:rsidRPr="002808E6">
        <w:rPr>
          <w:u w:val="single"/>
        </w:rPr>
        <w:t>196.17</w:t>
      </w:r>
      <w:r w:rsidR="00244EE7" w:rsidRPr="002808E6">
        <w:rPr>
          <w:u w:val="single"/>
        </w:rPr>
        <w:t xml:space="preserve"> </w:t>
      </w:r>
      <w:r w:rsidR="008E4D3B" w:rsidRPr="002808E6">
        <w:rPr>
          <w:u w:val="single"/>
        </w:rPr>
        <w:t xml:space="preserve"> </w:t>
      </w:r>
      <w:r w:rsidR="00244EE7" w:rsidRPr="002808E6">
        <w:rPr>
          <w:u w:val="single"/>
        </w:rPr>
        <w:t>Hours</w:t>
      </w:r>
    </w:p>
    <w:p w14:paraId="2CCDC4D3" w14:textId="1314D055" w:rsidR="009028FB" w:rsidRDefault="00BA13C7" w:rsidP="008B0DB1">
      <w:pPr>
        <w:pStyle w:val="NormalSS"/>
        <w:tabs>
          <w:tab w:val="clear" w:pos="432"/>
        </w:tabs>
        <w:spacing w:before="240" w:after="0" w:line="480" w:lineRule="auto"/>
        <w:ind w:firstLine="360"/>
      </w:pPr>
      <w:r>
        <w:t xml:space="preserve">The pretest burden </w:t>
      </w:r>
      <w:r w:rsidR="00035BB8">
        <w:t xml:space="preserve">estimate </w:t>
      </w:r>
      <w:r w:rsidR="00610DC5">
        <w:t>is based on</w:t>
      </w:r>
      <w:r>
        <w:t xml:space="preserve"> </w:t>
      </w:r>
      <w:r w:rsidR="00F70BA8">
        <w:t>6</w:t>
      </w:r>
      <w:r>
        <w:t xml:space="preserve"> </w:t>
      </w:r>
      <w:r w:rsidR="00F70BA8">
        <w:t>p</w:t>
      </w:r>
      <w:r>
        <w:t xml:space="preserve">retest respondents who </w:t>
      </w:r>
      <w:r w:rsidR="00F70BA8">
        <w:t>were</w:t>
      </w:r>
      <w:r>
        <w:t xml:space="preserve"> administered the web-based survey</w:t>
      </w:r>
      <w:r w:rsidR="008D795B">
        <w:t xml:space="preserve"> (4 State-level administrators and 2 county-level administrators)</w:t>
      </w:r>
      <w:r>
        <w:t xml:space="preserve">.  </w:t>
      </w:r>
      <w:r w:rsidR="008D795B">
        <w:t xml:space="preserve">One </w:t>
      </w:r>
      <w:r w:rsidR="009028FB">
        <w:t xml:space="preserve">director in a </w:t>
      </w:r>
      <w:r w:rsidR="008D795B">
        <w:t xml:space="preserve">State with a county-administered SNAP forwarded the URL to administrators in two different counties to complete the survey. </w:t>
      </w:r>
      <w:r w:rsidR="009028FB">
        <w:t xml:space="preserve">Five respondents completed the survey, including three of the four State SNAP directors and both county administrators. It took approximately </w:t>
      </w:r>
      <w:r w:rsidR="009028FB" w:rsidRPr="002808E6">
        <w:t>2.</w:t>
      </w:r>
      <w:r w:rsidR="00EC7F0B" w:rsidRPr="002808E6">
        <w:t xml:space="preserve">4 </w:t>
      </w:r>
      <w:r w:rsidR="009028FB" w:rsidRPr="002808E6">
        <w:t>hours</w:t>
      </w:r>
      <w:r w:rsidR="009028FB">
        <w:t xml:space="preserve"> for the State SNAP administrators to complete the survey, and approximately </w:t>
      </w:r>
      <w:r w:rsidR="009028FB" w:rsidRPr="002808E6">
        <w:t>1.</w:t>
      </w:r>
      <w:r w:rsidR="00EC7F0B" w:rsidRPr="002808E6">
        <w:t xml:space="preserve">2 </w:t>
      </w:r>
      <w:r w:rsidR="009028FB" w:rsidRPr="002808E6">
        <w:t>hours</w:t>
      </w:r>
      <w:r w:rsidR="009028FB">
        <w:t xml:space="preserve"> for the county-level administrators to complete the survey, including .0334 hours to read the e-mail notification and .0167</w:t>
      </w:r>
      <w:r w:rsidR="00EC7F0B">
        <w:t xml:space="preserve"> </w:t>
      </w:r>
      <w:r w:rsidR="009028FB">
        <w:t xml:space="preserve">hours for the e-mail follow-up. Based on the pretest findings, FNS and the study team worked collaboratively to remove several survey items and modify others to reduce respondent burden. </w:t>
      </w:r>
    </w:p>
    <w:p w14:paraId="18DC84F2" w14:textId="0AC50E83" w:rsidR="000B5579" w:rsidRPr="0070254B" w:rsidRDefault="00F70BA8" w:rsidP="008B0DB1">
      <w:pPr>
        <w:pStyle w:val="NormalSS"/>
        <w:tabs>
          <w:tab w:val="clear" w:pos="432"/>
        </w:tabs>
        <w:spacing w:before="240" w:after="0" w:line="480" w:lineRule="auto"/>
        <w:ind w:firstLine="360"/>
      </w:pPr>
      <w:r>
        <w:t>For the main study, t</w:t>
      </w:r>
      <w:r w:rsidRPr="0070254B">
        <w:t xml:space="preserve">he </w:t>
      </w:r>
      <w:r w:rsidR="000B5579" w:rsidRPr="0070254B">
        <w:t xml:space="preserve">burden estimate for a State-administered SNAP with 5 or fewer data sources, 6 to 14 data sources, and 15+ data sources is </w:t>
      </w:r>
      <w:r w:rsidR="009028FB">
        <w:t>0.334</w:t>
      </w:r>
      <w:r w:rsidR="000B5579" w:rsidRPr="0070254B">
        <w:t xml:space="preserve">, </w:t>
      </w:r>
      <w:r w:rsidR="009028FB">
        <w:t>0.5845</w:t>
      </w:r>
      <w:r w:rsidR="000B5579" w:rsidRPr="0070254B">
        <w:t xml:space="preserve">, and </w:t>
      </w:r>
      <w:r w:rsidR="009028FB">
        <w:t>1.00 hours</w:t>
      </w:r>
      <w:r w:rsidR="000B5579" w:rsidRPr="0070254B">
        <w:t xml:space="preserve">, respectively (see Table </w:t>
      </w:r>
      <w:r w:rsidR="004953CC">
        <w:t>A12.A</w:t>
      </w:r>
      <w:r w:rsidR="000B5579" w:rsidRPr="0070254B">
        <w:t xml:space="preserve">). </w:t>
      </w:r>
      <w:r w:rsidR="00F723ED">
        <w:t>We expect</w:t>
      </w:r>
      <w:r w:rsidR="00F723ED" w:rsidRPr="0070254B">
        <w:t xml:space="preserve"> five States will be completing the State survey as well as the county</w:t>
      </w:r>
      <w:r w:rsidR="00F723ED">
        <w:t>/local</w:t>
      </w:r>
      <w:r w:rsidR="00F723ED" w:rsidRPr="0070254B">
        <w:t xml:space="preserve"> module for their State.</w:t>
      </w:r>
      <w:r w:rsidR="00F723ED">
        <w:t xml:space="preserve"> </w:t>
      </w:r>
      <w:r w:rsidR="00CC5DBC">
        <w:t xml:space="preserve">The burden estimate for a </w:t>
      </w:r>
      <w:r w:rsidR="0023444E">
        <w:t>county-administered State</w:t>
      </w:r>
      <w:r w:rsidR="00CC5DBC">
        <w:t xml:space="preserve"> completing the survey for a county-administered </w:t>
      </w:r>
      <w:r w:rsidR="00F723ED">
        <w:t>SNAP</w:t>
      </w:r>
      <w:r w:rsidR="00CC5DBC">
        <w:t xml:space="preserve"> </w:t>
      </w:r>
      <w:r w:rsidR="0023444E" w:rsidRPr="0070254B">
        <w:t xml:space="preserve">with 5 or fewer data sources, 6 to 14 data sources, and 15+ data sources is </w:t>
      </w:r>
      <w:r w:rsidR="00526963">
        <w:t>0.5</w:t>
      </w:r>
      <w:r w:rsidR="00EC7F0B">
        <w:t>0</w:t>
      </w:r>
      <w:r w:rsidR="0023444E">
        <w:t xml:space="preserve">, </w:t>
      </w:r>
      <w:r w:rsidR="00526963">
        <w:t>1.00</w:t>
      </w:r>
      <w:r w:rsidR="0023444E">
        <w:t xml:space="preserve">, and </w:t>
      </w:r>
      <w:r w:rsidR="00526963">
        <w:t>1.25 hours</w:t>
      </w:r>
      <w:r w:rsidR="0023444E" w:rsidRPr="0070254B">
        <w:t>, respectively</w:t>
      </w:r>
      <w:r w:rsidR="0023444E">
        <w:t xml:space="preserve">. The burden estimate for a county-administered State completing the State portion of the survey only </w:t>
      </w:r>
      <w:r w:rsidR="0023444E" w:rsidRPr="0070254B">
        <w:t xml:space="preserve">with 5 or fewer data sources, 6 to 14 data sources, and 15+ data sources is </w:t>
      </w:r>
      <w:r w:rsidR="00526963">
        <w:t>0.334</w:t>
      </w:r>
      <w:r w:rsidR="00EC7F0B">
        <w:t>0</w:t>
      </w:r>
      <w:r w:rsidR="0023444E" w:rsidRPr="0070254B">
        <w:t>,</w:t>
      </w:r>
      <w:r w:rsidR="0023444E">
        <w:t xml:space="preserve"> </w:t>
      </w:r>
      <w:r w:rsidR="00526963">
        <w:t>0.5845</w:t>
      </w:r>
      <w:r w:rsidR="0023444E" w:rsidRPr="0070254B">
        <w:t xml:space="preserve">, and </w:t>
      </w:r>
      <w:r w:rsidR="00526963">
        <w:t>1.00 hours</w:t>
      </w:r>
      <w:r w:rsidR="0023444E" w:rsidRPr="0070254B">
        <w:t>, respectively</w:t>
      </w:r>
      <w:r w:rsidR="0023444E">
        <w:t>.</w:t>
      </w:r>
      <w:r w:rsidR="0023444E" w:rsidRPr="0070254B">
        <w:t xml:space="preserve"> </w:t>
      </w:r>
      <w:r w:rsidR="000B5579" w:rsidRPr="0070254B">
        <w:t xml:space="preserve">For </w:t>
      </w:r>
      <w:r w:rsidR="0023444E">
        <w:t>a</w:t>
      </w:r>
      <w:r w:rsidR="00F723ED">
        <w:t xml:space="preserve"> </w:t>
      </w:r>
      <w:r w:rsidR="00F723ED" w:rsidRPr="00742448">
        <w:t>county/local</w:t>
      </w:r>
      <w:r w:rsidR="0023444E" w:rsidRPr="00742448">
        <w:t xml:space="preserve"> </w:t>
      </w:r>
      <w:r w:rsidR="00F723ED" w:rsidRPr="00742448">
        <w:t>respondent</w:t>
      </w:r>
      <w:r w:rsidR="0023444E" w:rsidRPr="00742448">
        <w:t xml:space="preserve"> in a </w:t>
      </w:r>
      <w:r w:rsidR="000B5579" w:rsidRPr="00742448">
        <w:t xml:space="preserve">county-administered </w:t>
      </w:r>
      <w:r w:rsidR="0023444E" w:rsidRPr="00742448">
        <w:t xml:space="preserve">State </w:t>
      </w:r>
      <w:r w:rsidR="000B5579" w:rsidRPr="00742448">
        <w:t xml:space="preserve">with a low burden, the amount of time required to complete the survey is </w:t>
      </w:r>
      <w:r w:rsidR="00526963">
        <w:t>0.25 hours</w:t>
      </w:r>
      <w:r w:rsidR="000B5579" w:rsidRPr="0070254B">
        <w:t xml:space="preserve">; for </w:t>
      </w:r>
      <w:r w:rsidR="0023444E">
        <w:t>a</w:t>
      </w:r>
      <w:r w:rsidR="00F723ED">
        <w:t xml:space="preserve"> county/local</w:t>
      </w:r>
      <w:r w:rsidR="0023444E">
        <w:t xml:space="preserve"> </w:t>
      </w:r>
      <w:r w:rsidR="00F723ED">
        <w:t>respondent</w:t>
      </w:r>
      <w:r w:rsidR="0023444E">
        <w:t xml:space="preserve"> in a </w:t>
      </w:r>
      <w:r w:rsidR="0023444E" w:rsidRPr="00742448">
        <w:t>county-administered State</w:t>
      </w:r>
      <w:r w:rsidR="000B5579" w:rsidRPr="00742448">
        <w:t xml:space="preserve"> with a medium burden, the amount of time required to complete the survey is </w:t>
      </w:r>
      <w:r w:rsidR="00526963">
        <w:t>0.5 hours</w:t>
      </w:r>
      <w:r w:rsidR="000B5579" w:rsidRPr="00742448">
        <w:t>;</w:t>
      </w:r>
      <w:r w:rsidR="000B5579" w:rsidRPr="0070254B">
        <w:t xml:space="preserve"> and </w:t>
      </w:r>
      <w:r w:rsidR="0023444E">
        <w:t>f</w:t>
      </w:r>
      <w:r w:rsidR="0023444E" w:rsidRPr="0070254B">
        <w:t xml:space="preserve">or </w:t>
      </w:r>
      <w:r w:rsidR="0023444E">
        <w:t xml:space="preserve">a </w:t>
      </w:r>
      <w:r w:rsidR="00F723ED">
        <w:t>county/local respondent</w:t>
      </w:r>
      <w:r w:rsidR="0023444E">
        <w:t xml:space="preserve"> in </w:t>
      </w:r>
      <w:r w:rsidR="0023444E" w:rsidRPr="00742448">
        <w:t xml:space="preserve">a county-administered State </w:t>
      </w:r>
      <w:r w:rsidR="000B5579" w:rsidRPr="00742448">
        <w:t>with a high burden, the survey</w:t>
      </w:r>
      <w:r w:rsidR="000B5579" w:rsidRPr="0070254B">
        <w:t xml:space="preserve"> will require </w:t>
      </w:r>
      <w:r w:rsidR="00526963">
        <w:t>0.</w:t>
      </w:r>
      <w:r w:rsidR="00EC7F0B">
        <w:t xml:space="preserve">80 </w:t>
      </w:r>
      <w:r w:rsidR="00526963">
        <w:t>hours</w:t>
      </w:r>
      <w:r w:rsidR="000B5579" w:rsidRPr="0070254B">
        <w:t xml:space="preserve"> to complete. The slight difference in the time required for State and county</w:t>
      </w:r>
      <w:r w:rsidR="00F723ED">
        <w:t>/local</w:t>
      </w:r>
      <w:r w:rsidR="000B5579" w:rsidRPr="0070254B">
        <w:t xml:space="preserve"> staff to complete the survey is due to several additional items on the State survey. </w:t>
      </w:r>
    </w:p>
    <w:p w14:paraId="0E7999C4" w14:textId="0321E1E7" w:rsidR="000B5579" w:rsidRDefault="000B5579" w:rsidP="008B0DB1">
      <w:pPr>
        <w:pStyle w:val="NormalSS"/>
        <w:tabs>
          <w:tab w:val="clear" w:pos="432"/>
        </w:tabs>
        <w:spacing w:after="0" w:line="480" w:lineRule="auto"/>
        <w:ind w:firstLine="360"/>
      </w:pPr>
      <w:r w:rsidRPr="0070254B">
        <w:t xml:space="preserve">The total estimated annual burden among </w:t>
      </w:r>
      <w:r w:rsidR="00F70BA8" w:rsidRPr="0070254B">
        <w:t>respondents</w:t>
      </w:r>
      <w:r w:rsidR="00F70BA8">
        <w:t xml:space="preserve"> (including pretest) </w:t>
      </w:r>
      <w:r w:rsidRPr="0070254B">
        <w:t xml:space="preserve">is </w:t>
      </w:r>
      <w:r w:rsidR="008146A5" w:rsidRPr="002808E6">
        <w:t xml:space="preserve">196.1701 </w:t>
      </w:r>
      <w:r w:rsidRPr="002808E6">
        <w:t>hours</w:t>
      </w:r>
      <w:r w:rsidRPr="0070254B">
        <w:t xml:space="preserve">: </w:t>
      </w:r>
      <w:r w:rsidR="008146A5" w:rsidRPr="002808E6">
        <w:t xml:space="preserve">9.9516 hours for pretest respondents, 35.7995 </w:t>
      </w:r>
      <w:r w:rsidRPr="002808E6">
        <w:t>hours</w:t>
      </w:r>
      <w:r w:rsidRPr="0070254B">
        <w:t xml:space="preserve"> for State-administered SNAP (43 States)</w:t>
      </w:r>
      <w:r w:rsidR="00B307A1">
        <w:t xml:space="preserve">, </w:t>
      </w:r>
      <w:r w:rsidR="008146A5" w:rsidRPr="002808E6">
        <w:t>9.8390</w:t>
      </w:r>
      <w:r w:rsidR="00B307A1" w:rsidRPr="002808E6">
        <w:t xml:space="preserve"> hours for the 10 States that administer SNAP at the county level,</w:t>
      </w:r>
      <w:r w:rsidRPr="002808E6">
        <w:t xml:space="preserve"> and </w:t>
      </w:r>
      <w:r w:rsidR="008146A5" w:rsidRPr="002808E6">
        <w:t>140.58</w:t>
      </w:r>
      <w:r w:rsidR="00F70BA8" w:rsidRPr="002808E6">
        <w:t xml:space="preserve"> </w:t>
      </w:r>
      <w:r w:rsidRPr="002808E6">
        <w:t>hours for</w:t>
      </w:r>
      <w:r w:rsidRPr="0070254B">
        <w:t xml:space="preserve"> </w:t>
      </w:r>
      <w:r w:rsidR="00B307A1">
        <w:t xml:space="preserve">county/local level respondents in </w:t>
      </w:r>
      <w:r w:rsidRPr="0070254B">
        <w:t xml:space="preserve">the 10 States that administer SNAP at the county level. For individuals who decline to participate in the survey, the burden estimate is </w:t>
      </w:r>
      <w:r w:rsidR="008146A5" w:rsidRPr="002808E6">
        <w:t>17.6217</w:t>
      </w:r>
      <w:r w:rsidR="00F70BA8" w:rsidRPr="002808E6">
        <w:t xml:space="preserve"> </w:t>
      </w:r>
      <w:r w:rsidRPr="002808E6">
        <w:t>hours (</w:t>
      </w:r>
      <w:r w:rsidR="00526963" w:rsidRPr="002808E6">
        <w:t>.</w:t>
      </w:r>
      <w:r w:rsidR="005F7748" w:rsidRPr="002808E6">
        <w:t xml:space="preserve">1167 </w:t>
      </w:r>
      <w:r w:rsidR="00526963" w:rsidRPr="002808E6">
        <w:t>hours</w:t>
      </w:r>
      <w:r w:rsidRPr="0070254B">
        <w:t xml:space="preserve"> per non-respondent). This includes the amount of time to read an email, review a few questions, and decide to exit the survey. We anticipate a 100 percent response rate </w:t>
      </w:r>
      <w:r w:rsidR="00B307A1">
        <w:t xml:space="preserve">from </w:t>
      </w:r>
      <w:r w:rsidR="0071355E">
        <w:t>State</w:t>
      </w:r>
      <w:r w:rsidR="00B307A1">
        <w:t xml:space="preserve">-level staff and a </w:t>
      </w:r>
      <w:r w:rsidR="00F70BA8">
        <w:t xml:space="preserve">50 </w:t>
      </w:r>
      <w:r w:rsidR="00B307A1">
        <w:t>percent response rate from county/local staff</w:t>
      </w:r>
      <w:r w:rsidRPr="0070254B">
        <w:t xml:space="preserve">. </w:t>
      </w:r>
    </w:p>
    <w:p w14:paraId="5976432A" w14:textId="77777777" w:rsidR="008B0DB1" w:rsidRDefault="008B0DB1" w:rsidP="008B0DB1">
      <w:pPr>
        <w:pStyle w:val="NormalSS"/>
        <w:tabs>
          <w:tab w:val="clear" w:pos="432"/>
        </w:tabs>
        <w:spacing w:after="0" w:line="480" w:lineRule="auto"/>
        <w:ind w:firstLine="360"/>
      </w:pPr>
    </w:p>
    <w:p w14:paraId="0BA70089" w14:textId="77777777" w:rsidR="008B0DB1" w:rsidRDefault="008B0DB1" w:rsidP="008B0DB1">
      <w:pPr>
        <w:pStyle w:val="NormalSS"/>
        <w:tabs>
          <w:tab w:val="clear" w:pos="432"/>
        </w:tabs>
        <w:spacing w:after="0" w:line="480" w:lineRule="auto"/>
        <w:ind w:firstLine="360"/>
      </w:pPr>
    </w:p>
    <w:p w14:paraId="544AEA61" w14:textId="77777777" w:rsidR="008B0DB1" w:rsidRDefault="008B0DB1" w:rsidP="008B0DB1">
      <w:pPr>
        <w:pStyle w:val="NormalSS"/>
        <w:tabs>
          <w:tab w:val="clear" w:pos="432"/>
        </w:tabs>
        <w:spacing w:after="0" w:line="480" w:lineRule="auto"/>
        <w:ind w:firstLine="360"/>
        <w:sectPr w:rsidR="008B0DB1" w:rsidSect="000B5579">
          <w:footerReference w:type="default" r:id="rId13"/>
          <w:footerReference w:type="first" r:id="rId14"/>
          <w:endnotePr>
            <w:numFmt w:val="decimal"/>
          </w:endnotePr>
          <w:pgSz w:w="12240" w:h="15840"/>
          <w:pgMar w:top="1440" w:right="1440" w:bottom="1440" w:left="1440" w:header="1440" w:footer="720" w:gutter="0"/>
          <w:pgNumType w:start="1"/>
          <w:cols w:space="720"/>
          <w:noEndnote/>
          <w:titlePg/>
          <w:docGrid w:linePitch="326"/>
        </w:sectPr>
      </w:pPr>
    </w:p>
    <w:p w14:paraId="6EE2F2CD" w14:textId="77777777" w:rsidR="00526963" w:rsidRPr="00052BB9" w:rsidRDefault="00526963" w:rsidP="00526963">
      <w:pPr>
        <w:pStyle w:val="NormalSS"/>
        <w:tabs>
          <w:tab w:val="clear" w:pos="432"/>
          <w:tab w:val="left" w:pos="180"/>
        </w:tabs>
        <w:spacing w:after="0"/>
        <w:ind w:firstLine="0"/>
        <w:rPr>
          <w:b/>
        </w:rPr>
      </w:pPr>
      <w:r w:rsidRPr="00525877">
        <w:rPr>
          <w:b/>
        </w:rPr>
        <w:t xml:space="preserve">Table </w:t>
      </w:r>
      <w:r>
        <w:rPr>
          <w:b/>
        </w:rPr>
        <w:t>A12.A.</w:t>
      </w:r>
      <w:r>
        <w:t xml:space="preserve"> </w:t>
      </w:r>
      <w:r w:rsidRPr="00052BB9">
        <w:rPr>
          <w:b/>
        </w:rPr>
        <w:t>Burden Table among Respondents and Non-Respondents by Respondent Description</w:t>
      </w:r>
    </w:p>
    <w:tbl>
      <w:tblPr>
        <w:tblpPr w:leftFromText="180" w:rightFromText="180" w:vertAnchor="text" w:tblpY="1"/>
        <w:tblOverlap w:val="never"/>
        <w:tblW w:w="13083" w:type="dxa"/>
        <w:tblInd w:w="93" w:type="dxa"/>
        <w:tblLayout w:type="fixed"/>
        <w:tblLook w:val="04A0" w:firstRow="1" w:lastRow="0" w:firstColumn="1" w:lastColumn="0" w:noHBand="0" w:noVBand="1"/>
      </w:tblPr>
      <w:tblGrid>
        <w:gridCol w:w="555"/>
        <w:gridCol w:w="67"/>
        <w:gridCol w:w="2093"/>
        <w:gridCol w:w="1350"/>
        <w:gridCol w:w="810"/>
        <w:gridCol w:w="540"/>
        <w:gridCol w:w="540"/>
        <w:gridCol w:w="90"/>
        <w:gridCol w:w="540"/>
        <w:gridCol w:w="630"/>
        <w:gridCol w:w="853"/>
        <w:gridCol w:w="947"/>
        <w:gridCol w:w="720"/>
        <w:gridCol w:w="720"/>
        <w:gridCol w:w="540"/>
        <w:gridCol w:w="90"/>
        <w:gridCol w:w="630"/>
        <w:gridCol w:w="90"/>
        <w:gridCol w:w="560"/>
        <w:gridCol w:w="718"/>
      </w:tblGrid>
      <w:tr w:rsidR="00526963" w:rsidRPr="006B6ADC" w14:paraId="1E800EE5" w14:textId="77777777" w:rsidTr="00526963">
        <w:trPr>
          <w:trHeight w:val="330"/>
        </w:trPr>
        <w:tc>
          <w:tcPr>
            <w:tcW w:w="62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1389A4A0" w14:textId="77777777" w:rsidR="00526963" w:rsidRPr="00973437" w:rsidRDefault="00526963" w:rsidP="00526963">
            <w:pPr>
              <w:widowControl/>
              <w:overflowPunct/>
              <w:autoSpaceDE/>
              <w:autoSpaceDN/>
              <w:adjustRightInd/>
              <w:jc w:val="center"/>
              <w:textAlignment w:val="auto"/>
              <w:rPr>
                <w:rFonts w:ascii="Arial" w:hAnsi="Arial" w:cs="Arial"/>
                <w:b/>
                <w:bCs/>
                <w:color w:val="000000"/>
                <w:sz w:val="20"/>
              </w:rPr>
            </w:pPr>
            <w:r w:rsidRPr="00973437">
              <w:rPr>
                <w:rFonts w:ascii="Arial" w:hAnsi="Arial" w:cs="Arial"/>
                <w:b/>
                <w:bCs/>
                <w:color w:val="000000"/>
                <w:sz w:val="20"/>
              </w:rPr>
              <w:t>Affected Public</w:t>
            </w:r>
          </w:p>
        </w:tc>
        <w:tc>
          <w:tcPr>
            <w:tcW w:w="2093"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27D553C"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Respondent Description</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D3BA0BC"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Type of Survey Instrument</w:t>
            </w:r>
          </w:p>
        </w:tc>
        <w:tc>
          <w:tcPr>
            <w:tcW w:w="81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3922025"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Instrument</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7E7E8BD"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Sample Size</w:t>
            </w:r>
          </w:p>
        </w:tc>
        <w:tc>
          <w:tcPr>
            <w:tcW w:w="3600" w:type="dxa"/>
            <w:gridSpan w:val="6"/>
            <w:tcBorders>
              <w:top w:val="single" w:sz="8" w:space="0" w:color="auto"/>
              <w:left w:val="nil"/>
              <w:bottom w:val="single" w:sz="8" w:space="0" w:color="auto"/>
              <w:right w:val="single" w:sz="8" w:space="0" w:color="000000"/>
            </w:tcBorders>
            <w:shd w:val="clear" w:color="000000" w:fill="C4D79B"/>
            <w:noWrap/>
            <w:vAlign w:val="center"/>
            <w:hideMark/>
          </w:tcPr>
          <w:p w14:paraId="66D83E19"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RESPONDENTS</w:t>
            </w:r>
          </w:p>
        </w:tc>
        <w:tc>
          <w:tcPr>
            <w:tcW w:w="2790" w:type="dxa"/>
            <w:gridSpan w:val="6"/>
            <w:tcBorders>
              <w:top w:val="single" w:sz="8" w:space="0" w:color="auto"/>
              <w:left w:val="nil"/>
              <w:bottom w:val="single" w:sz="8" w:space="0" w:color="auto"/>
              <w:right w:val="single" w:sz="8" w:space="0" w:color="000000"/>
            </w:tcBorders>
            <w:shd w:val="clear" w:color="000000" w:fill="EBF1DE"/>
            <w:noWrap/>
            <w:vAlign w:val="center"/>
            <w:hideMark/>
          </w:tcPr>
          <w:p w14:paraId="10D34211"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NON-RESPONDENTS</w:t>
            </w:r>
          </w:p>
        </w:tc>
        <w:tc>
          <w:tcPr>
            <w:tcW w:w="1278" w:type="dxa"/>
            <w:gridSpan w:val="2"/>
            <w:tcBorders>
              <w:top w:val="single" w:sz="8" w:space="0" w:color="auto"/>
              <w:left w:val="nil"/>
              <w:bottom w:val="single" w:sz="8" w:space="0" w:color="auto"/>
              <w:right w:val="single" w:sz="8" w:space="0" w:color="auto"/>
            </w:tcBorders>
            <w:shd w:val="clear" w:color="000000" w:fill="C4D79B"/>
            <w:noWrap/>
            <w:vAlign w:val="center"/>
            <w:hideMark/>
          </w:tcPr>
          <w:p w14:paraId="139A38C1"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 </w:t>
            </w:r>
          </w:p>
        </w:tc>
      </w:tr>
      <w:tr w:rsidR="00526963" w:rsidRPr="006B6ADC" w14:paraId="035FB70A" w14:textId="77777777" w:rsidTr="00526963">
        <w:trPr>
          <w:trHeight w:val="300"/>
        </w:trPr>
        <w:tc>
          <w:tcPr>
            <w:tcW w:w="622" w:type="dxa"/>
            <w:gridSpan w:val="2"/>
            <w:vMerge/>
            <w:tcBorders>
              <w:top w:val="single" w:sz="8" w:space="0" w:color="auto"/>
              <w:left w:val="single" w:sz="8" w:space="0" w:color="auto"/>
              <w:bottom w:val="single" w:sz="8" w:space="0" w:color="000000"/>
              <w:right w:val="single" w:sz="8" w:space="0" w:color="auto"/>
            </w:tcBorders>
            <w:vAlign w:val="center"/>
            <w:hideMark/>
          </w:tcPr>
          <w:p w14:paraId="31C8254F"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093" w:type="dxa"/>
            <w:vMerge/>
            <w:tcBorders>
              <w:top w:val="single" w:sz="8" w:space="0" w:color="auto"/>
              <w:left w:val="single" w:sz="8" w:space="0" w:color="auto"/>
              <w:bottom w:val="single" w:sz="8" w:space="0" w:color="000000"/>
              <w:right w:val="single" w:sz="8" w:space="0" w:color="auto"/>
            </w:tcBorders>
            <w:vAlign w:val="center"/>
            <w:hideMark/>
          </w:tcPr>
          <w:p w14:paraId="664C116D"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0F45789D"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7730D5BB"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278457B4"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54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B25561B"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Estimated Number of Respondents</w:t>
            </w:r>
          </w:p>
        </w:tc>
        <w:tc>
          <w:tcPr>
            <w:tcW w:w="630" w:type="dxa"/>
            <w:gridSpan w:val="2"/>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26508C1"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Frequency of Responses (Annually)</w:t>
            </w:r>
          </w:p>
        </w:tc>
        <w:tc>
          <w:tcPr>
            <w:tcW w:w="63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90D7767"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Total Annual Responses</w:t>
            </w:r>
          </w:p>
        </w:tc>
        <w:tc>
          <w:tcPr>
            <w:tcW w:w="85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4AA9978"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84604A">
              <w:rPr>
                <w:rFonts w:ascii="Arial Narrow" w:hAnsi="Arial Narrow"/>
                <w:b/>
                <w:bCs/>
                <w:color w:val="000000"/>
                <w:sz w:val="20"/>
              </w:rPr>
              <w:t>Average Time  per Response (Hours)</w:t>
            </w:r>
          </w:p>
        </w:tc>
        <w:tc>
          <w:tcPr>
            <w:tcW w:w="94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FCE3C20"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Subtotal Estimated Annual Burden (Hours)</w:t>
            </w:r>
          </w:p>
        </w:tc>
        <w:tc>
          <w:tcPr>
            <w:tcW w:w="72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5E585EB"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Estimated Number of Non-Respondents</w:t>
            </w:r>
          </w:p>
        </w:tc>
        <w:tc>
          <w:tcPr>
            <w:tcW w:w="72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14F7098"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Frequency of Response</w:t>
            </w:r>
          </w:p>
        </w:tc>
        <w:tc>
          <w:tcPr>
            <w:tcW w:w="54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F9F6A75"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Total Annual Respo</w:t>
            </w:r>
            <w:r>
              <w:rPr>
                <w:rFonts w:ascii="Arial Narrow" w:hAnsi="Arial Narrow"/>
                <w:b/>
                <w:bCs/>
                <w:color w:val="000000"/>
                <w:sz w:val="20"/>
              </w:rPr>
              <w:t>ns</w:t>
            </w:r>
            <w:r w:rsidRPr="00973437">
              <w:rPr>
                <w:rFonts w:ascii="Arial Narrow" w:hAnsi="Arial Narrow"/>
                <w:b/>
                <w:bCs/>
                <w:color w:val="000000"/>
                <w:sz w:val="20"/>
              </w:rPr>
              <w:t>es</w:t>
            </w:r>
          </w:p>
        </w:tc>
        <w:tc>
          <w:tcPr>
            <w:tcW w:w="810" w:type="dxa"/>
            <w:gridSpan w:val="3"/>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1C3F247"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Average Time per Response (Hours)</w:t>
            </w:r>
          </w:p>
        </w:tc>
        <w:tc>
          <w:tcPr>
            <w:tcW w:w="56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5327D96"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Subtotal Estimated Annual Burden (Hours)</w:t>
            </w:r>
          </w:p>
        </w:tc>
        <w:tc>
          <w:tcPr>
            <w:tcW w:w="71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D08BDA1"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Grand Total Burden Hours</w:t>
            </w:r>
          </w:p>
        </w:tc>
      </w:tr>
      <w:tr w:rsidR="00526963" w:rsidRPr="006B6ADC" w14:paraId="6E394125" w14:textId="77777777" w:rsidTr="00526963">
        <w:trPr>
          <w:trHeight w:val="1636"/>
        </w:trPr>
        <w:tc>
          <w:tcPr>
            <w:tcW w:w="622" w:type="dxa"/>
            <w:gridSpan w:val="2"/>
            <w:vMerge/>
            <w:tcBorders>
              <w:top w:val="single" w:sz="8" w:space="0" w:color="auto"/>
              <w:left w:val="single" w:sz="8" w:space="0" w:color="auto"/>
              <w:bottom w:val="single" w:sz="8" w:space="0" w:color="auto"/>
              <w:right w:val="single" w:sz="8" w:space="0" w:color="auto"/>
            </w:tcBorders>
            <w:vAlign w:val="center"/>
            <w:hideMark/>
          </w:tcPr>
          <w:p w14:paraId="09FD9D54"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093" w:type="dxa"/>
            <w:vMerge/>
            <w:tcBorders>
              <w:top w:val="single" w:sz="8" w:space="0" w:color="auto"/>
              <w:left w:val="single" w:sz="8" w:space="0" w:color="auto"/>
              <w:bottom w:val="single" w:sz="8" w:space="0" w:color="auto"/>
              <w:right w:val="single" w:sz="8" w:space="0" w:color="auto"/>
            </w:tcBorders>
            <w:vAlign w:val="center"/>
            <w:hideMark/>
          </w:tcPr>
          <w:p w14:paraId="618956D0"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1350" w:type="dxa"/>
            <w:vMerge/>
            <w:tcBorders>
              <w:top w:val="single" w:sz="8" w:space="0" w:color="auto"/>
              <w:left w:val="single" w:sz="8" w:space="0" w:color="auto"/>
              <w:bottom w:val="single" w:sz="8" w:space="0" w:color="auto"/>
              <w:right w:val="single" w:sz="8" w:space="0" w:color="auto"/>
            </w:tcBorders>
            <w:vAlign w:val="center"/>
            <w:hideMark/>
          </w:tcPr>
          <w:p w14:paraId="6CD44559"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810" w:type="dxa"/>
            <w:vMerge/>
            <w:tcBorders>
              <w:top w:val="single" w:sz="8" w:space="0" w:color="auto"/>
              <w:left w:val="single" w:sz="8" w:space="0" w:color="auto"/>
              <w:bottom w:val="single" w:sz="8" w:space="0" w:color="auto"/>
              <w:right w:val="single" w:sz="8" w:space="0" w:color="auto"/>
            </w:tcBorders>
            <w:vAlign w:val="center"/>
            <w:hideMark/>
          </w:tcPr>
          <w:p w14:paraId="267554BB"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540" w:type="dxa"/>
            <w:vMerge/>
            <w:tcBorders>
              <w:top w:val="single" w:sz="8" w:space="0" w:color="auto"/>
              <w:left w:val="single" w:sz="8" w:space="0" w:color="auto"/>
              <w:bottom w:val="single" w:sz="8" w:space="0" w:color="auto"/>
              <w:right w:val="single" w:sz="8" w:space="0" w:color="auto"/>
            </w:tcBorders>
            <w:vAlign w:val="center"/>
            <w:hideMark/>
          </w:tcPr>
          <w:p w14:paraId="7E4044E6"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540" w:type="dxa"/>
            <w:vMerge/>
            <w:tcBorders>
              <w:top w:val="nil"/>
              <w:left w:val="single" w:sz="8" w:space="0" w:color="auto"/>
              <w:bottom w:val="single" w:sz="8" w:space="0" w:color="auto"/>
              <w:right w:val="single" w:sz="8" w:space="0" w:color="auto"/>
            </w:tcBorders>
            <w:vAlign w:val="center"/>
            <w:hideMark/>
          </w:tcPr>
          <w:p w14:paraId="02A029E3"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630" w:type="dxa"/>
            <w:gridSpan w:val="2"/>
            <w:vMerge/>
            <w:tcBorders>
              <w:top w:val="nil"/>
              <w:left w:val="single" w:sz="8" w:space="0" w:color="auto"/>
              <w:bottom w:val="single" w:sz="8" w:space="0" w:color="auto"/>
              <w:right w:val="single" w:sz="8" w:space="0" w:color="auto"/>
            </w:tcBorders>
            <w:vAlign w:val="center"/>
            <w:hideMark/>
          </w:tcPr>
          <w:p w14:paraId="5573A688"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630" w:type="dxa"/>
            <w:vMerge/>
            <w:tcBorders>
              <w:top w:val="nil"/>
              <w:left w:val="single" w:sz="8" w:space="0" w:color="auto"/>
              <w:bottom w:val="single" w:sz="8" w:space="0" w:color="auto"/>
              <w:right w:val="single" w:sz="8" w:space="0" w:color="auto"/>
            </w:tcBorders>
            <w:vAlign w:val="center"/>
            <w:hideMark/>
          </w:tcPr>
          <w:p w14:paraId="50C88AAC"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853" w:type="dxa"/>
            <w:vMerge/>
            <w:tcBorders>
              <w:top w:val="nil"/>
              <w:left w:val="single" w:sz="8" w:space="0" w:color="auto"/>
              <w:bottom w:val="single" w:sz="8" w:space="0" w:color="auto"/>
              <w:right w:val="single" w:sz="8" w:space="0" w:color="auto"/>
            </w:tcBorders>
            <w:vAlign w:val="center"/>
            <w:hideMark/>
          </w:tcPr>
          <w:p w14:paraId="387CBC1B"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947" w:type="dxa"/>
            <w:vMerge/>
            <w:tcBorders>
              <w:top w:val="nil"/>
              <w:left w:val="single" w:sz="8" w:space="0" w:color="auto"/>
              <w:bottom w:val="single" w:sz="8" w:space="0" w:color="auto"/>
              <w:right w:val="single" w:sz="8" w:space="0" w:color="auto"/>
            </w:tcBorders>
            <w:vAlign w:val="center"/>
            <w:hideMark/>
          </w:tcPr>
          <w:p w14:paraId="2449268F"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720" w:type="dxa"/>
            <w:vMerge/>
            <w:tcBorders>
              <w:top w:val="nil"/>
              <w:left w:val="single" w:sz="8" w:space="0" w:color="auto"/>
              <w:bottom w:val="single" w:sz="8" w:space="0" w:color="auto"/>
              <w:right w:val="single" w:sz="8" w:space="0" w:color="auto"/>
            </w:tcBorders>
            <w:vAlign w:val="center"/>
            <w:hideMark/>
          </w:tcPr>
          <w:p w14:paraId="2559121E"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720" w:type="dxa"/>
            <w:vMerge/>
            <w:tcBorders>
              <w:top w:val="nil"/>
              <w:left w:val="single" w:sz="8" w:space="0" w:color="auto"/>
              <w:bottom w:val="single" w:sz="8" w:space="0" w:color="auto"/>
              <w:right w:val="single" w:sz="8" w:space="0" w:color="auto"/>
            </w:tcBorders>
            <w:vAlign w:val="center"/>
            <w:hideMark/>
          </w:tcPr>
          <w:p w14:paraId="6518DE64"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540" w:type="dxa"/>
            <w:vMerge/>
            <w:tcBorders>
              <w:top w:val="nil"/>
              <w:left w:val="single" w:sz="8" w:space="0" w:color="auto"/>
              <w:bottom w:val="single" w:sz="8" w:space="0" w:color="auto"/>
              <w:right w:val="single" w:sz="8" w:space="0" w:color="auto"/>
            </w:tcBorders>
            <w:vAlign w:val="center"/>
            <w:hideMark/>
          </w:tcPr>
          <w:p w14:paraId="061885D6"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810" w:type="dxa"/>
            <w:gridSpan w:val="3"/>
            <w:vMerge/>
            <w:tcBorders>
              <w:top w:val="nil"/>
              <w:left w:val="single" w:sz="8" w:space="0" w:color="auto"/>
              <w:bottom w:val="single" w:sz="8" w:space="0" w:color="auto"/>
              <w:right w:val="single" w:sz="8" w:space="0" w:color="auto"/>
            </w:tcBorders>
            <w:vAlign w:val="center"/>
            <w:hideMark/>
          </w:tcPr>
          <w:p w14:paraId="75D31E9B"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560" w:type="dxa"/>
            <w:vMerge/>
            <w:tcBorders>
              <w:top w:val="nil"/>
              <w:left w:val="single" w:sz="8" w:space="0" w:color="auto"/>
              <w:bottom w:val="single" w:sz="8" w:space="0" w:color="auto"/>
              <w:right w:val="single" w:sz="8" w:space="0" w:color="auto"/>
            </w:tcBorders>
            <w:vAlign w:val="center"/>
            <w:hideMark/>
          </w:tcPr>
          <w:p w14:paraId="3F4A2588"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c>
          <w:tcPr>
            <w:tcW w:w="718" w:type="dxa"/>
            <w:vMerge/>
            <w:tcBorders>
              <w:top w:val="nil"/>
              <w:left w:val="single" w:sz="8" w:space="0" w:color="auto"/>
              <w:bottom w:val="single" w:sz="8" w:space="0" w:color="auto"/>
              <w:right w:val="single" w:sz="8" w:space="0" w:color="auto"/>
            </w:tcBorders>
            <w:vAlign w:val="center"/>
            <w:hideMark/>
          </w:tcPr>
          <w:p w14:paraId="1A8EAAC0"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p>
        </w:tc>
      </w:tr>
      <w:tr w:rsidR="00526963" w:rsidRPr="006B6ADC" w14:paraId="7B7E8CD9" w14:textId="77777777" w:rsidTr="00526963">
        <w:trPr>
          <w:trHeight w:val="330"/>
        </w:trPr>
        <w:tc>
          <w:tcPr>
            <w:tcW w:w="13083" w:type="dxa"/>
            <w:gridSpan w:val="20"/>
            <w:tcBorders>
              <w:top w:val="single" w:sz="8" w:space="0" w:color="auto"/>
              <w:left w:val="single" w:sz="8" w:space="0" w:color="000000"/>
              <w:bottom w:val="single" w:sz="8" w:space="0" w:color="auto"/>
              <w:right w:val="single" w:sz="8" w:space="0" w:color="000000"/>
            </w:tcBorders>
            <w:shd w:val="clear" w:color="000000" w:fill="C2D69B" w:themeFill="accent3" w:themeFillTint="99"/>
            <w:noWrap/>
            <w:vAlign w:val="center"/>
            <w:hideMark/>
          </w:tcPr>
          <w:p w14:paraId="25850787"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b/>
                <w:bCs/>
                <w:color w:val="000000"/>
                <w:sz w:val="20"/>
              </w:rPr>
              <w:t>PRETEST ONLY</w:t>
            </w:r>
          </w:p>
        </w:tc>
      </w:tr>
      <w:tr w:rsidR="00526963" w:rsidRPr="00A7798B" w14:paraId="1E61BD74" w14:textId="77777777" w:rsidTr="00526963">
        <w:trPr>
          <w:trHeight w:val="628"/>
        </w:trPr>
        <w:tc>
          <w:tcPr>
            <w:tcW w:w="555" w:type="dxa"/>
            <w:vMerge w:val="restart"/>
            <w:tcBorders>
              <w:top w:val="nil"/>
              <w:left w:val="single" w:sz="8" w:space="0" w:color="auto"/>
              <w:right w:val="single" w:sz="4" w:space="0" w:color="auto"/>
            </w:tcBorders>
            <w:shd w:val="clear" w:color="auto" w:fill="auto"/>
            <w:noWrap/>
            <w:textDirection w:val="btLr"/>
            <w:vAlign w:val="center"/>
          </w:tcPr>
          <w:p w14:paraId="40EE539F" w14:textId="77777777" w:rsidR="00526963" w:rsidRPr="005554BE" w:rsidRDefault="00526963" w:rsidP="00526963">
            <w:pPr>
              <w:widowControl/>
              <w:overflowPunct/>
              <w:autoSpaceDE/>
              <w:autoSpaceDN/>
              <w:adjustRightInd/>
              <w:jc w:val="center"/>
              <w:textAlignment w:val="auto"/>
              <w:rPr>
                <w:rFonts w:ascii="Arial" w:hAnsi="Arial" w:cs="Arial"/>
                <w:b/>
                <w:bCs/>
                <w:color w:val="000000"/>
                <w:sz w:val="20"/>
              </w:rPr>
            </w:pPr>
            <w:r w:rsidRPr="005554BE">
              <w:rPr>
                <w:rFonts w:ascii="Arial" w:hAnsi="Arial" w:cs="Arial"/>
                <w:b/>
                <w:bCs/>
                <w:color w:val="000000"/>
                <w:sz w:val="20"/>
              </w:rPr>
              <w:t>STATE, LOCAL AND TRIBAL GOVERNMENT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ADF18"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Regional Directors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61D5783"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Introductory</w:t>
            </w:r>
            <w:r>
              <w:rPr>
                <w:rFonts w:ascii="Arial Narrow" w:hAnsi="Arial Narrow" w:cs="Calibri"/>
                <w:color w:val="000000"/>
                <w:sz w:val="20"/>
              </w:rPr>
              <w:br/>
              <w:t>e-mail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B3147A"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Letter</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67258EFE"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B9E16"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3</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1C767A"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A00E9"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3</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1B546" w14:textId="2ED75970" w:rsidR="00526963" w:rsidRPr="00A7798B" w:rsidRDefault="00B32ABB"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0.0167</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414F9" w14:textId="287B6008"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0.05</w:t>
            </w:r>
            <w:r w:rsidR="00B32ABB">
              <w:rPr>
                <w:rFonts w:ascii="Arial Narrow" w:hAnsi="Arial Narrow" w:cs="Calibri"/>
                <w:color w:val="000000"/>
                <w:sz w:val="20"/>
              </w:rPr>
              <w:t>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5666D"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758DC"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C8D407"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ADDCB"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9B9901"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9702F" w14:textId="021260D9" w:rsidR="00526963" w:rsidRPr="00A7798B" w:rsidRDefault="00526963" w:rsidP="00526963">
            <w:pPr>
              <w:widowControl/>
              <w:overflowPunct/>
              <w:autoSpaceDE/>
              <w:autoSpaceDN/>
              <w:adjustRightInd/>
              <w:jc w:val="center"/>
              <w:textAlignment w:val="auto"/>
              <w:rPr>
                <w:rFonts w:ascii="Arial Narrow" w:hAnsi="Arial Narrow"/>
                <w:b/>
                <w:bCs/>
                <w:color w:val="000000"/>
                <w:sz w:val="22"/>
              </w:rPr>
            </w:pPr>
            <w:r>
              <w:rPr>
                <w:rFonts w:ascii="Arial Narrow" w:hAnsi="Arial Narrow" w:cs="Calibri"/>
                <w:color w:val="000000"/>
                <w:sz w:val="20"/>
              </w:rPr>
              <w:t>0.05</w:t>
            </w:r>
            <w:r w:rsidR="00B32ABB">
              <w:rPr>
                <w:rFonts w:ascii="Arial Narrow" w:hAnsi="Arial Narrow" w:cs="Calibri"/>
                <w:color w:val="000000"/>
                <w:sz w:val="20"/>
              </w:rPr>
              <w:t>01</w:t>
            </w:r>
          </w:p>
        </w:tc>
      </w:tr>
      <w:tr w:rsidR="00526963" w:rsidRPr="00A7798B" w14:paraId="373CAFD5" w14:textId="77777777" w:rsidTr="00526963">
        <w:trPr>
          <w:trHeight w:val="628"/>
        </w:trPr>
        <w:tc>
          <w:tcPr>
            <w:tcW w:w="555" w:type="dxa"/>
            <w:vMerge/>
            <w:tcBorders>
              <w:left w:val="single" w:sz="8" w:space="0" w:color="auto"/>
              <w:right w:val="single" w:sz="4" w:space="0" w:color="auto"/>
            </w:tcBorders>
            <w:shd w:val="clear" w:color="auto" w:fill="auto"/>
            <w:noWrap/>
            <w:textDirection w:val="btLr"/>
            <w:vAlign w:val="center"/>
          </w:tcPr>
          <w:p w14:paraId="26ADC0B7" w14:textId="77777777" w:rsidR="00526963" w:rsidRPr="00A7798B" w:rsidRDefault="00526963" w:rsidP="00526963">
            <w:pPr>
              <w:widowControl/>
              <w:overflowPunct/>
              <w:autoSpaceDE/>
              <w:autoSpaceDN/>
              <w:adjustRightInd/>
              <w:jc w:val="center"/>
              <w:textAlignment w:val="auto"/>
              <w:rPr>
                <w:rFonts w:ascii="Arial" w:hAnsi="Arial" w:cs="Arial"/>
                <w:b/>
                <w:bCs/>
                <w:color w:val="000000"/>
                <w:sz w:val="22"/>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70172"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State administrators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78F71DE"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e-mail notification of data collection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5102A71"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Letter</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4838EDE4"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B308C"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4</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525A35"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B5394"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4</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25B0A" w14:textId="04932450"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0.03</w:t>
            </w:r>
            <w:r w:rsidR="00B32ABB">
              <w:rPr>
                <w:rFonts w:ascii="Arial Narrow" w:hAnsi="Arial Narrow" w:cs="Calibri"/>
                <w:color w:val="000000"/>
                <w:sz w:val="20"/>
              </w:rPr>
              <w:t>34</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B554A" w14:textId="33ECE171"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0.13</w:t>
            </w:r>
            <w:r w:rsidR="00B32ABB">
              <w:rPr>
                <w:rFonts w:ascii="Arial Narrow" w:hAnsi="Arial Narrow" w:cs="Calibri"/>
                <w:color w:val="000000"/>
                <w:sz w:val="20"/>
              </w:rPr>
              <w:t>36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3DCBC"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80504"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F559CD"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2BDCD"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B84161"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11343" w14:textId="65435F16" w:rsidR="00526963" w:rsidRPr="00A7798B" w:rsidRDefault="00526963" w:rsidP="00526963">
            <w:pPr>
              <w:widowControl/>
              <w:overflowPunct/>
              <w:autoSpaceDE/>
              <w:autoSpaceDN/>
              <w:adjustRightInd/>
              <w:jc w:val="center"/>
              <w:textAlignment w:val="auto"/>
              <w:rPr>
                <w:rFonts w:ascii="Arial Narrow" w:hAnsi="Arial Narrow"/>
                <w:b/>
                <w:bCs/>
                <w:color w:val="000000"/>
                <w:sz w:val="22"/>
              </w:rPr>
            </w:pPr>
            <w:r>
              <w:rPr>
                <w:rFonts w:ascii="Arial Narrow" w:hAnsi="Arial Narrow" w:cs="Calibri"/>
                <w:color w:val="000000"/>
                <w:sz w:val="20"/>
              </w:rPr>
              <w:t>0.13</w:t>
            </w:r>
            <w:r w:rsidR="00B32ABB">
              <w:rPr>
                <w:rFonts w:ascii="Arial Narrow" w:hAnsi="Arial Narrow" w:cs="Calibri"/>
                <w:color w:val="000000"/>
                <w:sz w:val="20"/>
              </w:rPr>
              <w:t>36</w:t>
            </w:r>
          </w:p>
        </w:tc>
      </w:tr>
      <w:tr w:rsidR="00526963" w:rsidRPr="00A7798B" w14:paraId="4B3A139F" w14:textId="77777777" w:rsidTr="00526963">
        <w:trPr>
          <w:trHeight w:val="628"/>
        </w:trPr>
        <w:tc>
          <w:tcPr>
            <w:tcW w:w="555" w:type="dxa"/>
            <w:vMerge/>
            <w:tcBorders>
              <w:left w:val="single" w:sz="8" w:space="0" w:color="auto"/>
              <w:right w:val="single" w:sz="4" w:space="0" w:color="auto"/>
            </w:tcBorders>
            <w:shd w:val="clear" w:color="auto" w:fill="auto"/>
            <w:noWrap/>
            <w:textDirection w:val="btLr"/>
            <w:vAlign w:val="center"/>
          </w:tcPr>
          <w:p w14:paraId="2E324497" w14:textId="77777777" w:rsidR="00526963" w:rsidRPr="00A7798B" w:rsidRDefault="00526963" w:rsidP="00526963">
            <w:pPr>
              <w:widowControl/>
              <w:overflowPunct/>
              <w:autoSpaceDE/>
              <w:autoSpaceDN/>
              <w:adjustRightInd/>
              <w:jc w:val="center"/>
              <w:textAlignment w:val="auto"/>
              <w:rPr>
                <w:rFonts w:ascii="Arial" w:hAnsi="Arial" w:cs="Arial"/>
                <w:b/>
                <w:bCs/>
                <w:color w:val="000000"/>
                <w:sz w:val="22"/>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E0FE6"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Regional Directors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434C97D"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e-mail notification of data collection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8229F93"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Letter</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335071BE"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8475D"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3</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467D40"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FB825"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3</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8509C" w14:textId="168ED8CF" w:rsidR="00526963" w:rsidRPr="00A7798B" w:rsidRDefault="00526963" w:rsidP="00B32ABB">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r w:rsidR="00B32ABB">
              <w:rPr>
                <w:rFonts w:ascii="Arial Narrow" w:hAnsi="Arial Narrow" w:cs="Calibri"/>
                <w:color w:val="000000"/>
                <w:sz w:val="20"/>
              </w:rPr>
              <w:t>0167</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96389" w14:textId="1D365280"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0.05</w:t>
            </w:r>
            <w:r w:rsidR="00B32ABB">
              <w:rPr>
                <w:rFonts w:ascii="Arial Narrow" w:hAnsi="Arial Narrow" w:cs="Calibri"/>
                <w:color w:val="000000"/>
                <w:sz w:val="20"/>
              </w:rPr>
              <w:t>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C6A24"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0CC15"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E215C6"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A2618"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444666"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DB58A" w14:textId="6A771AD1" w:rsidR="00526963" w:rsidRPr="00A7798B" w:rsidRDefault="00526963" w:rsidP="00526963">
            <w:pPr>
              <w:widowControl/>
              <w:overflowPunct/>
              <w:autoSpaceDE/>
              <w:autoSpaceDN/>
              <w:adjustRightInd/>
              <w:jc w:val="center"/>
              <w:textAlignment w:val="auto"/>
              <w:rPr>
                <w:rFonts w:ascii="Arial Narrow" w:hAnsi="Arial Narrow"/>
                <w:b/>
                <w:bCs/>
                <w:color w:val="000000"/>
                <w:sz w:val="22"/>
              </w:rPr>
            </w:pPr>
            <w:r>
              <w:rPr>
                <w:rFonts w:ascii="Arial Narrow" w:hAnsi="Arial Narrow" w:cs="Calibri"/>
                <w:color w:val="000000"/>
                <w:sz w:val="20"/>
              </w:rPr>
              <w:t>0.05</w:t>
            </w:r>
            <w:r w:rsidR="00B32ABB">
              <w:rPr>
                <w:rFonts w:ascii="Arial Narrow" w:hAnsi="Arial Narrow" w:cs="Calibri"/>
                <w:color w:val="000000"/>
                <w:sz w:val="20"/>
              </w:rPr>
              <w:t>01</w:t>
            </w:r>
          </w:p>
        </w:tc>
      </w:tr>
      <w:tr w:rsidR="00526963" w:rsidRPr="00A7798B" w14:paraId="4CE9CF03" w14:textId="77777777" w:rsidTr="00526963">
        <w:trPr>
          <w:trHeight w:val="628"/>
        </w:trPr>
        <w:tc>
          <w:tcPr>
            <w:tcW w:w="555" w:type="dxa"/>
            <w:vMerge/>
            <w:tcBorders>
              <w:left w:val="single" w:sz="8" w:space="0" w:color="auto"/>
              <w:right w:val="single" w:sz="4" w:space="0" w:color="auto"/>
            </w:tcBorders>
            <w:shd w:val="clear" w:color="auto" w:fill="auto"/>
            <w:noWrap/>
            <w:textDirection w:val="btLr"/>
            <w:vAlign w:val="center"/>
          </w:tcPr>
          <w:p w14:paraId="0E0FA636" w14:textId="77777777" w:rsidR="00526963" w:rsidRPr="00A7798B" w:rsidRDefault="00526963" w:rsidP="00526963">
            <w:pPr>
              <w:widowControl/>
              <w:overflowPunct/>
              <w:autoSpaceDE/>
              <w:autoSpaceDN/>
              <w:adjustRightInd/>
              <w:jc w:val="center"/>
              <w:textAlignment w:val="auto"/>
              <w:rPr>
                <w:rFonts w:ascii="Arial" w:hAnsi="Arial" w:cs="Arial"/>
                <w:b/>
                <w:bCs/>
                <w:color w:val="000000"/>
                <w:sz w:val="22"/>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82B3B"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State administrators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C4F2017"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e-mail follow-up</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28F1243"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Letter</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45BC4A37"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7EA76"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2</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6A907B"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56978"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2</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BEF91" w14:textId="01203CBE" w:rsidR="00526963" w:rsidRPr="00A7798B" w:rsidRDefault="00526963" w:rsidP="00B32ABB">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r w:rsidR="00B32ABB">
              <w:rPr>
                <w:rFonts w:ascii="Arial Narrow" w:hAnsi="Arial Narrow" w:cs="Calibri"/>
                <w:color w:val="000000"/>
                <w:sz w:val="20"/>
              </w:rPr>
              <w:t>0167</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278C0" w14:textId="091F77A1"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0.03</w:t>
            </w:r>
            <w:r w:rsidR="00B32ABB">
              <w:rPr>
                <w:rFonts w:ascii="Arial Narrow" w:hAnsi="Arial Narrow" w:cs="Calibri"/>
                <w:color w:val="000000"/>
                <w:sz w:val="20"/>
              </w:rPr>
              <w:t>34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F26E2"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36A5E"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346FD1"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26C56"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F2D6B0"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307AA" w14:textId="1BCA5309" w:rsidR="00526963" w:rsidRPr="00A7798B" w:rsidRDefault="00526963" w:rsidP="00526963">
            <w:pPr>
              <w:widowControl/>
              <w:overflowPunct/>
              <w:autoSpaceDE/>
              <w:autoSpaceDN/>
              <w:adjustRightInd/>
              <w:jc w:val="center"/>
              <w:textAlignment w:val="auto"/>
              <w:rPr>
                <w:rFonts w:ascii="Arial Narrow" w:hAnsi="Arial Narrow"/>
                <w:b/>
                <w:bCs/>
                <w:color w:val="000000"/>
                <w:sz w:val="22"/>
              </w:rPr>
            </w:pPr>
            <w:r>
              <w:rPr>
                <w:rFonts w:ascii="Arial Narrow" w:hAnsi="Arial Narrow" w:cs="Calibri"/>
                <w:color w:val="000000"/>
                <w:sz w:val="20"/>
              </w:rPr>
              <w:t>0.03</w:t>
            </w:r>
            <w:r w:rsidR="00B32ABB">
              <w:rPr>
                <w:rFonts w:ascii="Arial Narrow" w:hAnsi="Arial Narrow" w:cs="Calibri"/>
                <w:color w:val="000000"/>
                <w:sz w:val="20"/>
              </w:rPr>
              <w:t>34</w:t>
            </w:r>
          </w:p>
        </w:tc>
      </w:tr>
      <w:tr w:rsidR="00526963" w:rsidRPr="00A7798B" w14:paraId="65783D00" w14:textId="77777777" w:rsidTr="00526963">
        <w:trPr>
          <w:trHeight w:val="628"/>
        </w:trPr>
        <w:tc>
          <w:tcPr>
            <w:tcW w:w="555" w:type="dxa"/>
            <w:vMerge/>
            <w:tcBorders>
              <w:left w:val="single" w:sz="8" w:space="0" w:color="auto"/>
              <w:right w:val="single" w:sz="4" w:space="0" w:color="auto"/>
            </w:tcBorders>
            <w:shd w:val="clear" w:color="auto" w:fill="auto"/>
            <w:noWrap/>
            <w:textDirection w:val="btLr"/>
            <w:vAlign w:val="center"/>
          </w:tcPr>
          <w:p w14:paraId="40B78027" w14:textId="77777777" w:rsidR="00526963" w:rsidRPr="00A7798B" w:rsidRDefault="00526963" w:rsidP="00526963">
            <w:pPr>
              <w:widowControl/>
              <w:overflowPunct/>
              <w:autoSpaceDE/>
              <w:autoSpaceDN/>
              <w:adjustRightInd/>
              <w:jc w:val="center"/>
              <w:textAlignment w:val="auto"/>
              <w:rPr>
                <w:rFonts w:ascii="Arial" w:hAnsi="Arial" w:cs="Arial"/>
                <w:b/>
                <w:bCs/>
                <w:color w:val="000000"/>
                <w:sz w:val="22"/>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C3EBE"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County/Local SNAP Staff</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2BFF26B"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e-mail follow-up</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8C39BDC"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Letter</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233F081D"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70C10"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1</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069F40"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82121"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1</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BE8BE" w14:textId="4CC6F9B3" w:rsidR="00526963" w:rsidRPr="00A7798B" w:rsidRDefault="00526963" w:rsidP="00B32ABB">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r w:rsidR="00B32ABB">
              <w:rPr>
                <w:rFonts w:ascii="Arial Narrow" w:hAnsi="Arial Narrow" w:cs="Calibri"/>
                <w:color w:val="000000"/>
                <w:sz w:val="20"/>
              </w:rPr>
              <w:t>0167</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CC7AC" w14:textId="0866161C" w:rsidR="00526963" w:rsidRPr="00A7798B" w:rsidRDefault="00526963" w:rsidP="00B32ABB">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r w:rsidR="00B32ABB">
              <w:rPr>
                <w:rFonts w:ascii="Arial Narrow" w:hAnsi="Arial Narrow" w:cs="Calibri"/>
                <w:color w:val="000000"/>
                <w:sz w:val="20"/>
              </w:rPr>
              <w:t>0167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4D4B1"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087E1"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29AD11"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10EFC"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08C107"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1EE1A" w14:textId="4F6AD316" w:rsidR="00526963" w:rsidRPr="00A7798B" w:rsidRDefault="00526963" w:rsidP="00B32ABB">
            <w:pPr>
              <w:widowControl/>
              <w:overflowPunct/>
              <w:autoSpaceDE/>
              <w:autoSpaceDN/>
              <w:adjustRightInd/>
              <w:jc w:val="center"/>
              <w:textAlignment w:val="auto"/>
              <w:rPr>
                <w:rFonts w:ascii="Arial Narrow" w:hAnsi="Arial Narrow"/>
                <w:b/>
                <w:bCs/>
                <w:color w:val="000000"/>
                <w:sz w:val="22"/>
              </w:rPr>
            </w:pPr>
            <w:r>
              <w:rPr>
                <w:rFonts w:ascii="Arial Narrow" w:hAnsi="Arial Narrow" w:cs="Calibri"/>
                <w:color w:val="000000"/>
                <w:sz w:val="20"/>
              </w:rPr>
              <w:t>0.</w:t>
            </w:r>
            <w:r w:rsidR="00B32ABB">
              <w:rPr>
                <w:rFonts w:ascii="Arial Narrow" w:hAnsi="Arial Narrow" w:cs="Calibri"/>
                <w:color w:val="000000"/>
                <w:sz w:val="20"/>
              </w:rPr>
              <w:t>0167</w:t>
            </w:r>
          </w:p>
        </w:tc>
      </w:tr>
      <w:tr w:rsidR="00526963" w:rsidRPr="00A7798B" w14:paraId="05109525" w14:textId="77777777" w:rsidTr="00526963">
        <w:trPr>
          <w:trHeight w:val="628"/>
        </w:trPr>
        <w:tc>
          <w:tcPr>
            <w:tcW w:w="555" w:type="dxa"/>
            <w:vMerge/>
            <w:tcBorders>
              <w:left w:val="single" w:sz="8" w:space="0" w:color="auto"/>
              <w:right w:val="single" w:sz="4" w:space="0" w:color="auto"/>
            </w:tcBorders>
            <w:shd w:val="clear" w:color="auto" w:fill="auto"/>
            <w:noWrap/>
            <w:textDirection w:val="btLr"/>
            <w:vAlign w:val="center"/>
          </w:tcPr>
          <w:p w14:paraId="50C915DF" w14:textId="77777777" w:rsidR="00526963" w:rsidRPr="00A7798B" w:rsidRDefault="00526963" w:rsidP="00526963">
            <w:pPr>
              <w:widowControl/>
              <w:overflowPunct/>
              <w:autoSpaceDE/>
              <w:autoSpaceDN/>
              <w:adjustRightInd/>
              <w:jc w:val="center"/>
              <w:textAlignment w:val="auto"/>
              <w:rPr>
                <w:rFonts w:ascii="Arial" w:hAnsi="Arial" w:cs="Arial"/>
                <w:b/>
                <w:bCs/>
                <w:color w:val="000000"/>
                <w:sz w:val="22"/>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8E2EE"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State SNAP Staff</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60692E9"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Web Survey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53ED54E"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Survey</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7689D0F2"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1DC49"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3</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0CA679"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B5482"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3</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5F64B" w14:textId="5030E58F" w:rsidR="00526963" w:rsidRPr="00A7798B" w:rsidRDefault="00526963" w:rsidP="00B32ABB">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2.</w:t>
            </w:r>
            <w:r w:rsidR="00B32ABB">
              <w:rPr>
                <w:rFonts w:ascii="Arial Narrow" w:hAnsi="Arial Narrow" w:cs="Calibri"/>
                <w:color w:val="000000"/>
                <w:sz w:val="20"/>
              </w:rPr>
              <w:t>4170</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64069" w14:textId="2881F5FB"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7.25</w:t>
            </w:r>
            <w:r w:rsidR="00B32ABB">
              <w:rPr>
                <w:rFonts w:ascii="Arial Narrow" w:hAnsi="Arial Narrow" w:cs="Calibri"/>
                <w:color w:val="000000"/>
                <w:sz w:val="20"/>
              </w:rPr>
              <w:t>10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1D995" w14:textId="77777777" w:rsidR="00526963" w:rsidRPr="005554BE" w:rsidRDefault="00526963" w:rsidP="00526963">
            <w:pPr>
              <w:widowControl/>
              <w:overflowPunct/>
              <w:autoSpaceDE/>
              <w:autoSpaceDN/>
              <w:adjustRightInd/>
              <w:jc w:val="center"/>
              <w:textAlignment w:val="auto"/>
              <w:rPr>
                <w:rFonts w:ascii="Arial Narrow" w:hAnsi="Arial Narrow"/>
                <w:color w:val="000000"/>
                <w:sz w:val="22"/>
              </w:rPr>
            </w:pPr>
            <w:r w:rsidRPr="005554BE">
              <w:rPr>
                <w:rFonts w:ascii="Arial Narrow" w:hAnsi="Arial Narrow" w:cs="Calibri"/>
                <w:bCs/>
                <w:color w:val="000000"/>
                <w:sz w:val="20"/>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4F003" w14:textId="77777777" w:rsidR="00526963" w:rsidRPr="005554BE" w:rsidRDefault="00526963" w:rsidP="00526963">
            <w:pPr>
              <w:widowControl/>
              <w:overflowPunct/>
              <w:autoSpaceDE/>
              <w:autoSpaceDN/>
              <w:adjustRightInd/>
              <w:jc w:val="center"/>
              <w:textAlignment w:val="auto"/>
              <w:rPr>
                <w:rFonts w:ascii="Arial Narrow" w:hAnsi="Arial Narrow"/>
                <w:color w:val="000000"/>
                <w:sz w:val="22"/>
              </w:rPr>
            </w:pPr>
            <w:r w:rsidRPr="005554BE">
              <w:rPr>
                <w:rFonts w:ascii="Arial Narrow" w:hAnsi="Arial Narrow" w:cs="Calibri"/>
                <w:bCs/>
                <w:color w:val="000000"/>
                <w:sz w:val="20"/>
              </w:rPr>
              <w:t>1</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D8767C" w14:textId="77777777" w:rsidR="00526963" w:rsidRPr="005554BE" w:rsidRDefault="00526963" w:rsidP="00526963">
            <w:pPr>
              <w:widowControl/>
              <w:overflowPunct/>
              <w:autoSpaceDE/>
              <w:autoSpaceDN/>
              <w:adjustRightInd/>
              <w:jc w:val="center"/>
              <w:textAlignment w:val="auto"/>
              <w:rPr>
                <w:rFonts w:ascii="Arial Narrow" w:hAnsi="Arial Narrow"/>
                <w:color w:val="000000"/>
                <w:sz w:val="22"/>
              </w:rPr>
            </w:pPr>
            <w:r w:rsidRPr="005554BE">
              <w:rPr>
                <w:rFonts w:ascii="Arial Narrow" w:hAnsi="Arial Narrow" w:cs="Calibri"/>
                <w:bCs/>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65341" w14:textId="7EE36E5F" w:rsidR="00526963" w:rsidRPr="00A7798B" w:rsidRDefault="00526963" w:rsidP="00B32ABB">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r w:rsidR="00B32ABB">
              <w:rPr>
                <w:rFonts w:ascii="Arial Narrow" w:hAnsi="Arial Narrow" w:cs="Calibri"/>
                <w:color w:val="000000"/>
                <w:sz w:val="20"/>
              </w:rPr>
              <w:t>0167</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F4C726" w14:textId="760E2107" w:rsidR="00526963" w:rsidRPr="00A7798B" w:rsidRDefault="00526963" w:rsidP="00B32ABB">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r w:rsidR="00B32ABB">
              <w:rPr>
                <w:rFonts w:ascii="Arial Narrow" w:hAnsi="Arial Narrow" w:cs="Calibri"/>
                <w:color w:val="000000"/>
                <w:sz w:val="20"/>
              </w:rPr>
              <w:t>0167</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8AAE3" w14:textId="0CDA68DF" w:rsidR="00526963" w:rsidRPr="00A7798B" w:rsidRDefault="00526963" w:rsidP="00526963">
            <w:pPr>
              <w:widowControl/>
              <w:overflowPunct/>
              <w:autoSpaceDE/>
              <w:autoSpaceDN/>
              <w:adjustRightInd/>
              <w:jc w:val="center"/>
              <w:textAlignment w:val="auto"/>
              <w:rPr>
                <w:rFonts w:ascii="Arial Narrow" w:hAnsi="Arial Narrow"/>
                <w:b/>
                <w:bCs/>
                <w:color w:val="000000"/>
                <w:sz w:val="22"/>
              </w:rPr>
            </w:pPr>
            <w:r>
              <w:rPr>
                <w:rFonts w:ascii="Arial Narrow" w:hAnsi="Arial Narrow" w:cs="Calibri"/>
                <w:color w:val="000000"/>
                <w:sz w:val="20"/>
              </w:rPr>
              <w:t>7.2</w:t>
            </w:r>
            <w:r w:rsidR="00B32ABB">
              <w:rPr>
                <w:rFonts w:ascii="Arial Narrow" w:hAnsi="Arial Narrow" w:cs="Calibri"/>
                <w:color w:val="000000"/>
                <w:sz w:val="20"/>
              </w:rPr>
              <w:t>67</w:t>
            </w:r>
            <w:r>
              <w:rPr>
                <w:rFonts w:ascii="Arial Narrow" w:hAnsi="Arial Narrow" w:cs="Calibri"/>
                <w:color w:val="000000"/>
                <w:sz w:val="20"/>
              </w:rPr>
              <w:t>7</w:t>
            </w:r>
          </w:p>
        </w:tc>
      </w:tr>
      <w:tr w:rsidR="00526963" w:rsidRPr="00A7798B" w14:paraId="61D673F2" w14:textId="77777777" w:rsidTr="00526963">
        <w:trPr>
          <w:trHeight w:val="628"/>
        </w:trPr>
        <w:tc>
          <w:tcPr>
            <w:tcW w:w="555" w:type="dxa"/>
            <w:vMerge/>
            <w:tcBorders>
              <w:left w:val="single" w:sz="8" w:space="0" w:color="auto"/>
              <w:right w:val="single" w:sz="4" w:space="0" w:color="auto"/>
            </w:tcBorders>
            <w:shd w:val="clear" w:color="auto" w:fill="auto"/>
            <w:noWrap/>
            <w:textDirection w:val="btLr"/>
            <w:vAlign w:val="center"/>
          </w:tcPr>
          <w:p w14:paraId="68365546" w14:textId="77777777" w:rsidR="00526963" w:rsidRPr="00A7798B" w:rsidRDefault="00526963" w:rsidP="00526963">
            <w:pPr>
              <w:widowControl/>
              <w:overflowPunct/>
              <w:autoSpaceDE/>
              <w:autoSpaceDN/>
              <w:adjustRightInd/>
              <w:jc w:val="center"/>
              <w:textAlignment w:val="auto"/>
              <w:rPr>
                <w:rFonts w:ascii="Arial" w:hAnsi="Arial" w:cs="Arial"/>
                <w:b/>
                <w:bCs/>
                <w:color w:val="000000"/>
                <w:sz w:val="22"/>
              </w:rPr>
            </w:pPr>
          </w:p>
        </w:tc>
        <w:tc>
          <w:tcPr>
            <w:tcW w:w="2160"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07725E69"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County/Local SNAP Staff</w:t>
            </w:r>
          </w:p>
        </w:tc>
        <w:tc>
          <w:tcPr>
            <w:tcW w:w="1350" w:type="dxa"/>
            <w:tcBorders>
              <w:top w:val="single" w:sz="4" w:space="0" w:color="auto"/>
              <w:left w:val="single" w:sz="4" w:space="0" w:color="auto"/>
              <w:bottom w:val="single" w:sz="8" w:space="0" w:color="auto"/>
              <w:right w:val="single" w:sz="4" w:space="0" w:color="auto"/>
            </w:tcBorders>
            <w:shd w:val="clear" w:color="auto" w:fill="auto"/>
            <w:vAlign w:val="center"/>
          </w:tcPr>
          <w:p w14:paraId="499C9EE9"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Web Survey</w:t>
            </w:r>
          </w:p>
        </w:tc>
        <w:tc>
          <w:tcPr>
            <w:tcW w:w="810" w:type="dxa"/>
            <w:tcBorders>
              <w:top w:val="single" w:sz="4" w:space="0" w:color="auto"/>
              <w:left w:val="single" w:sz="4" w:space="0" w:color="auto"/>
              <w:bottom w:val="single" w:sz="8" w:space="0" w:color="auto"/>
              <w:right w:val="single" w:sz="4" w:space="0" w:color="auto"/>
            </w:tcBorders>
            <w:shd w:val="clear" w:color="auto" w:fill="auto"/>
            <w:vAlign w:val="center"/>
          </w:tcPr>
          <w:p w14:paraId="18893666"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Survey</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62F8B427"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438D8"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2</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A5C043"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DA5AE"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2</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9C7CC"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1.20</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2B0CE"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2.40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5A48D"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6ADA3"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8FF5CB"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553B2"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F8C3AE"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color w:val="000000"/>
                <w:sz w:val="20"/>
              </w:rPr>
              <w:t>0.00</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7D942" w14:textId="77777777" w:rsidR="00526963" w:rsidRPr="00A7798B" w:rsidRDefault="00526963" w:rsidP="00526963">
            <w:pPr>
              <w:widowControl/>
              <w:overflowPunct/>
              <w:autoSpaceDE/>
              <w:autoSpaceDN/>
              <w:adjustRightInd/>
              <w:jc w:val="center"/>
              <w:textAlignment w:val="auto"/>
              <w:rPr>
                <w:rFonts w:ascii="Arial Narrow" w:hAnsi="Arial Narrow"/>
                <w:b/>
                <w:bCs/>
                <w:color w:val="000000"/>
                <w:sz w:val="22"/>
              </w:rPr>
            </w:pPr>
            <w:r>
              <w:rPr>
                <w:rFonts w:ascii="Arial Narrow" w:hAnsi="Arial Narrow" w:cs="Calibri"/>
                <w:color w:val="000000"/>
                <w:sz w:val="20"/>
              </w:rPr>
              <w:t>2.40</w:t>
            </w:r>
          </w:p>
        </w:tc>
      </w:tr>
      <w:tr w:rsidR="00526963" w:rsidRPr="00A7798B" w14:paraId="176C8821" w14:textId="77777777" w:rsidTr="00526963">
        <w:trPr>
          <w:trHeight w:val="448"/>
        </w:trPr>
        <w:tc>
          <w:tcPr>
            <w:tcW w:w="555" w:type="dxa"/>
            <w:vMerge/>
            <w:tcBorders>
              <w:left w:val="single" w:sz="8" w:space="0" w:color="auto"/>
              <w:right w:val="single" w:sz="4" w:space="0" w:color="auto"/>
            </w:tcBorders>
            <w:shd w:val="clear" w:color="auto" w:fill="auto"/>
            <w:noWrap/>
            <w:textDirection w:val="btLr"/>
            <w:vAlign w:val="center"/>
          </w:tcPr>
          <w:p w14:paraId="7B2AE2E0" w14:textId="77777777" w:rsidR="00526963" w:rsidRPr="00A7798B" w:rsidRDefault="00526963" w:rsidP="00526963">
            <w:pPr>
              <w:widowControl/>
              <w:overflowPunct/>
              <w:autoSpaceDE/>
              <w:autoSpaceDN/>
              <w:adjustRightInd/>
              <w:jc w:val="center"/>
              <w:textAlignment w:val="auto"/>
              <w:rPr>
                <w:rFonts w:ascii="Arial" w:hAnsi="Arial" w:cs="Arial"/>
                <w:b/>
                <w:bCs/>
                <w:color w:val="000000"/>
                <w:sz w:val="22"/>
              </w:rPr>
            </w:pPr>
          </w:p>
        </w:tc>
        <w:tc>
          <w:tcPr>
            <w:tcW w:w="4320" w:type="dxa"/>
            <w:gridSpan w:val="4"/>
            <w:tcBorders>
              <w:top w:val="single" w:sz="8" w:space="0" w:color="auto"/>
              <w:left w:val="single" w:sz="4" w:space="0" w:color="auto"/>
              <w:bottom w:val="single" w:sz="8" w:space="0" w:color="auto"/>
              <w:right w:val="single" w:sz="8" w:space="0" w:color="000000"/>
            </w:tcBorders>
            <w:shd w:val="clear" w:color="000000" w:fill="A6A6A6" w:themeFill="background1" w:themeFillShade="A6"/>
            <w:vAlign w:val="center"/>
          </w:tcPr>
          <w:p w14:paraId="374EB505" w14:textId="77777777" w:rsidR="00526963" w:rsidRPr="0068238F" w:rsidRDefault="00526963" w:rsidP="00526963">
            <w:pPr>
              <w:widowControl/>
              <w:overflowPunct/>
              <w:autoSpaceDE/>
              <w:autoSpaceDN/>
              <w:adjustRightInd/>
              <w:textAlignment w:val="auto"/>
              <w:rPr>
                <w:rFonts w:ascii="Arial Narrow" w:hAnsi="Arial Narrow"/>
                <w:b/>
                <w:color w:val="000000"/>
                <w:sz w:val="22"/>
              </w:rPr>
            </w:pPr>
            <w:r w:rsidRPr="00E24AFD">
              <w:rPr>
                <w:rFonts w:ascii="Arial Narrow" w:hAnsi="Arial Narrow"/>
                <w:b/>
                <w:color w:val="000000" w:themeColor="text1"/>
                <w:sz w:val="22"/>
              </w:rPr>
              <w:t>Subtotal Pretest  (including feedback survey)</w:t>
            </w:r>
          </w:p>
        </w:tc>
        <w:tc>
          <w:tcPr>
            <w:tcW w:w="540" w:type="dxa"/>
            <w:tcBorders>
              <w:top w:val="single" w:sz="4" w:space="0" w:color="auto"/>
              <w:left w:val="single" w:sz="8" w:space="0" w:color="000000"/>
              <w:bottom w:val="single" w:sz="4" w:space="0" w:color="auto"/>
              <w:right w:val="single" w:sz="4" w:space="0" w:color="auto"/>
            </w:tcBorders>
            <w:shd w:val="clear" w:color="000000" w:fill="FFFFFF"/>
            <w:vAlign w:val="center"/>
          </w:tcPr>
          <w:p w14:paraId="61834E37"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19</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C862D"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18</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9418EE"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D3F39"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18</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F429A" w14:textId="43ABE328"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0.55</w:t>
            </w:r>
            <w:r w:rsidR="00B32ABB">
              <w:rPr>
                <w:rFonts w:ascii="Arial Narrow" w:hAnsi="Arial Narrow" w:cs="Calibri"/>
                <w:b/>
                <w:bCs/>
                <w:color w:val="000000"/>
                <w:sz w:val="20"/>
              </w:rPr>
              <w:t>19</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AE010" w14:textId="2339598E"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9.93</w:t>
            </w:r>
            <w:r w:rsidR="00B32ABB">
              <w:rPr>
                <w:rFonts w:ascii="Arial Narrow" w:hAnsi="Arial Narrow" w:cs="Calibri"/>
                <w:b/>
                <w:bCs/>
                <w:color w:val="000000"/>
                <w:sz w:val="20"/>
              </w:rPr>
              <w:t>49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2C904"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65406"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1</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526583" w14:textId="77777777" w:rsidR="00526963" w:rsidRPr="00A7798B" w:rsidRDefault="00526963" w:rsidP="00526963">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D2BD4" w14:textId="171606C0" w:rsidR="00526963" w:rsidRPr="00A7798B" w:rsidRDefault="00526963" w:rsidP="00B32ABB">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0.</w:t>
            </w:r>
            <w:r w:rsidR="00B32ABB">
              <w:rPr>
                <w:rFonts w:ascii="Arial Narrow" w:hAnsi="Arial Narrow" w:cs="Calibri"/>
                <w:b/>
                <w:bCs/>
                <w:color w:val="000000"/>
                <w:sz w:val="20"/>
              </w:rPr>
              <w:t>0167</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574AAC" w14:textId="430DBB4F" w:rsidR="00526963" w:rsidRPr="00A7798B" w:rsidRDefault="00526963" w:rsidP="00B32ABB">
            <w:pPr>
              <w:widowControl/>
              <w:overflowPunct/>
              <w:autoSpaceDE/>
              <w:autoSpaceDN/>
              <w:adjustRightInd/>
              <w:jc w:val="center"/>
              <w:textAlignment w:val="auto"/>
              <w:rPr>
                <w:rFonts w:ascii="Arial Narrow" w:hAnsi="Arial Narrow"/>
                <w:color w:val="000000"/>
                <w:sz w:val="22"/>
              </w:rPr>
            </w:pPr>
            <w:r>
              <w:rPr>
                <w:rFonts w:ascii="Arial Narrow" w:hAnsi="Arial Narrow" w:cs="Calibri"/>
                <w:b/>
                <w:bCs/>
                <w:color w:val="000000"/>
                <w:sz w:val="20"/>
              </w:rPr>
              <w:t>0.</w:t>
            </w:r>
            <w:r w:rsidR="00B32ABB">
              <w:rPr>
                <w:rFonts w:ascii="Arial Narrow" w:hAnsi="Arial Narrow" w:cs="Calibri"/>
                <w:b/>
                <w:bCs/>
                <w:color w:val="000000"/>
                <w:sz w:val="20"/>
              </w:rPr>
              <w:t>0167</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8561E" w14:textId="291BE971" w:rsidR="00526963" w:rsidRPr="00A7798B" w:rsidRDefault="00526963" w:rsidP="00526963">
            <w:pPr>
              <w:widowControl/>
              <w:overflowPunct/>
              <w:autoSpaceDE/>
              <w:autoSpaceDN/>
              <w:adjustRightInd/>
              <w:jc w:val="center"/>
              <w:textAlignment w:val="auto"/>
              <w:rPr>
                <w:rFonts w:ascii="Arial Narrow" w:hAnsi="Arial Narrow"/>
                <w:b/>
                <w:bCs/>
                <w:color w:val="000000"/>
                <w:sz w:val="22"/>
              </w:rPr>
            </w:pPr>
            <w:r>
              <w:rPr>
                <w:rFonts w:ascii="Arial Narrow" w:hAnsi="Arial Narrow" w:cs="Calibri"/>
                <w:b/>
                <w:bCs/>
                <w:color w:val="000000"/>
                <w:sz w:val="20"/>
              </w:rPr>
              <w:t>9.95</w:t>
            </w:r>
            <w:r w:rsidR="00B32ABB">
              <w:rPr>
                <w:rFonts w:ascii="Arial Narrow" w:hAnsi="Arial Narrow" w:cs="Calibri"/>
                <w:b/>
                <w:bCs/>
                <w:color w:val="000000"/>
                <w:sz w:val="20"/>
              </w:rPr>
              <w:t>16</w:t>
            </w:r>
          </w:p>
        </w:tc>
      </w:tr>
      <w:tr w:rsidR="00526963" w:rsidRPr="006B6ADC" w14:paraId="37B5BDC1" w14:textId="77777777" w:rsidTr="00526963">
        <w:trPr>
          <w:trHeight w:val="330"/>
        </w:trPr>
        <w:tc>
          <w:tcPr>
            <w:tcW w:w="555" w:type="dxa"/>
            <w:vMerge/>
            <w:tcBorders>
              <w:left w:val="single" w:sz="8" w:space="0" w:color="auto"/>
              <w:bottom w:val="single" w:sz="8" w:space="0" w:color="auto"/>
              <w:right w:val="single" w:sz="4" w:space="0" w:color="auto"/>
            </w:tcBorders>
            <w:shd w:val="clear" w:color="000000" w:fill="C2D69B" w:themeFill="accent3" w:themeFillTint="99"/>
            <w:noWrap/>
            <w:vAlign w:val="center"/>
            <w:hideMark/>
          </w:tcPr>
          <w:p w14:paraId="39AF1B8D"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p>
        </w:tc>
        <w:tc>
          <w:tcPr>
            <w:tcW w:w="12528" w:type="dxa"/>
            <w:gridSpan w:val="19"/>
            <w:tcBorders>
              <w:top w:val="single" w:sz="8" w:space="0" w:color="auto"/>
              <w:left w:val="single" w:sz="4" w:space="0" w:color="auto"/>
              <w:bottom w:val="single" w:sz="8" w:space="0" w:color="auto"/>
              <w:right w:val="single" w:sz="8" w:space="0" w:color="000000"/>
            </w:tcBorders>
            <w:shd w:val="clear" w:color="000000" w:fill="C2D69B" w:themeFill="accent3" w:themeFillTint="99"/>
            <w:vAlign w:val="center"/>
          </w:tcPr>
          <w:p w14:paraId="0DC0C798"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STATE-ADMINISTERED</w:t>
            </w:r>
            <w:r w:rsidRPr="00973437">
              <w:rPr>
                <w:rFonts w:ascii="Arial Narrow" w:hAnsi="Arial Narrow"/>
                <w:b/>
                <w:bCs/>
                <w:color w:val="FFFFFF"/>
                <w:sz w:val="20"/>
              </w:rPr>
              <w:t> </w:t>
            </w:r>
            <w:r w:rsidRPr="00973437">
              <w:rPr>
                <w:rFonts w:ascii="Arial Narrow" w:hAnsi="Arial Narrow"/>
                <w:b/>
                <w:bCs/>
                <w:color w:val="000000"/>
                <w:sz w:val="20"/>
              </w:rPr>
              <w:t>(includes the District of Columbia)</w:t>
            </w:r>
          </w:p>
        </w:tc>
      </w:tr>
      <w:tr w:rsidR="00526963" w:rsidRPr="006B6ADC" w14:paraId="2FB9B408" w14:textId="77777777" w:rsidTr="00526963">
        <w:trPr>
          <w:trHeight w:val="628"/>
        </w:trPr>
        <w:tc>
          <w:tcPr>
            <w:tcW w:w="555" w:type="dxa"/>
            <w:vMerge w:val="restart"/>
            <w:tcBorders>
              <w:top w:val="nil"/>
              <w:left w:val="single" w:sz="8" w:space="0" w:color="auto"/>
              <w:right w:val="single" w:sz="4" w:space="0" w:color="auto"/>
            </w:tcBorders>
            <w:shd w:val="clear" w:color="auto" w:fill="auto"/>
            <w:noWrap/>
            <w:textDirection w:val="btLr"/>
            <w:vAlign w:val="center"/>
          </w:tcPr>
          <w:p w14:paraId="523D5D0B" w14:textId="77777777" w:rsidR="00526963" w:rsidRPr="00973437" w:rsidRDefault="00526963" w:rsidP="00526963">
            <w:pPr>
              <w:widowControl/>
              <w:overflowPunct/>
              <w:autoSpaceDE/>
              <w:autoSpaceDN/>
              <w:adjustRightInd/>
              <w:jc w:val="center"/>
              <w:textAlignment w:val="auto"/>
              <w:rPr>
                <w:rFonts w:ascii="Arial" w:hAnsi="Arial" w:cs="Arial"/>
                <w:b/>
                <w:bCs/>
                <w:color w:val="000000"/>
                <w:sz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7573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Regional Directors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B49F29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e-mail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EEC25E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Letter</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0476FEB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7</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16664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DB92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522C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7</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4E232" w14:textId="7DFDBB23" w:rsidR="00526963" w:rsidRPr="00973437" w:rsidRDefault="00526963" w:rsidP="00B32ABB">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B32ABB">
              <w:rPr>
                <w:rFonts w:ascii="Arial Narrow" w:hAnsi="Arial Narrow" w:cs="Calibri"/>
                <w:color w:val="000000"/>
                <w:sz w:val="20"/>
              </w:rPr>
              <w:t>0668</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67C32" w14:textId="0A012EBF" w:rsidR="00526963" w:rsidRPr="00973437" w:rsidRDefault="00526963" w:rsidP="00B32ABB">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B32ABB">
              <w:rPr>
                <w:rFonts w:ascii="Arial Narrow" w:hAnsi="Arial Narrow" w:cs="Calibri"/>
                <w:color w:val="000000"/>
                <w:sz w:val="20"/>
              </w:rPr>
              <w:t>4676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7507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60DC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FBD932"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832B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4DC73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00F59" w14:textId="6A6B00C5" w:rsidR="00526963" w:rsidRPr="00973437" w:rsidRDefault="00526963" w:rsidP="00B32ABB">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0.</w:t>
            </w:r>
            <w:r w:rsidR="00B32ABB">
              <w:rPr>
                <w:rFonts w:ascii="Arial Narrow" w:hAnsi="Arial Narrow" w:cs="Calibri"/>
                <w:color w:val="000000"/>
                <w:sz w:val="20"/>
              </w:rPr>
              <w:t>4676</w:t>
            </w:r>
          </w:p>
        </w:tc>
      </w:tr>
      <w:tr w:rsidR="00526963" w:rsidRPr="006B6ADC" w14:paraId="7579B0AB" w14:textId="77777777" w:rsidTr="00526963">
        <w:trPr>
          <w:trHeight w:val="628"/>
        </w:trPr>
        <w:tc>
          <w:tcPr>
            <w:tcW w:w="555" w:type="dxa"/>
            <w:vMerge/>
            <w:tcBorders>
              <w:left w:val="single" w:sz="8" w:space="0" w:color="auto"/>
              <w:right w:val="single" w:sz="4" w:space="0" w:color="auto"/>
            </w:tcBorders>
            <w:shd w:val="clear" w:color="auto" w:fill="auto"/>
            <w:noWrap/>
            <w:textDirection w:val="btLr"/>
            <w:vAlign w:val="center"/>
          </w:tcPr>
          <w:p w14:paraId="023C6390" w14:textId="77777777" w:rsidR="00526963" w:rsidRPr="00973437" w:rsidRDefault="00526963" w:rsidP="00526963">
            <w:pPr>
              <w:widowControl/>
              <w:overflowPunct/>
              <w:autoSpaceDE/>
              <w:autoSpaceDN/>
              <w:adjustRightInd/>
              <w:jc w:val="center"/>
              <w:textAlignment w:val="auto"/>
              <w:rPr>
                <w:rFonts w:ascii="Arial" w:hAnsi="Arial" w:cs="Arial"/>
                <w:b/>
                <w:bCs/>
                <w:color w:val="000000"/>
                <w:sz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437D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State administrators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F9E491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e-mail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6669AA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Letter</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19479AFD"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43</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1196B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43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04DF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BC1E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43</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A1468" w14:textId="260965ED" w:rsidR="00526963" w:rsidRPr="00973437" w:rsidRDefault="00526963" w:rsidP="00B32ABB">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B32ABB">
              <w:rPr>
                <w:rFonts w:ascii="Arial Narrow" w:hAnsi="Arial Narrow" w:cs="Calibri"/>
                <w:color w:val="000000"/>
                <w:sz w:val="20"/>
              </w:rPr>
              <w:t>1336</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DA5D6" w14:textId="5197FF33" w:rsidR="00526963" w:rsidRPr="00973437" w:rsidRDefault="00B32ABB"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5.7448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FC43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7DBD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B9506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E209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45EC6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BA65A" w14:textId="4F263A04" w:rsidR="00526963" w:rsidRPr="00973437" w:rsidRDefault="00B32ABB"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5.7448</w:t>
            </w:r>
          </w:p>
        </w:tc>
      </w:tr>
      <w:tr w:rsidR="00526963" w:rsidRPr="006B6ADC" w14:paraId="3E76F298" w14:textId="77777777" w:rsidTr="00526963">
        <w:trPr>
          <w:trHeight w:val="628"/>
        </w:trPr>
        <w:tc>
          <w:tcPr>
            <w:tcW w:w="555" w:type="dxa"/>
            <w:vMerge/>
            <w:tcBorders>
              <w:left w:val="single" w:sz="8" w:space="0" w:color="auto"/>
              <w:bottom w:val="single" w:sz="4" w:space="0" w:color="auto"/>
              <w:right w:val="single" w:sz="4" w:space="0" w:color="auto"/>
            </w:tcBorders>
            <w:shd w:val="clear" w:color="auto" w:fill="auto"/>
            <w:noWrap/>
            <w:textDirection w:val="btLr"/>
            <w:vAlign w:val="center"/>
          </w:tcPr>
          <w:p w14:paraId="03D9DB83" w14:textId="77777777" w:rsidR="00526963" w:rsidRPr="00973437" w:rsidRDefault="00526963" w:rsidP="00526963">
            <w:pPr>
              <w:widowControl/>
              <w:overflowPunct/>
              <w:autoSpaceDE/>
              <w:autoSpaceDN/>
              <w:adjustRightInd/>
              <w:jc w:val="center"/>
              <w:textAlignment w:val="auto"/>
              <w:rPr>
                <w:rFonts w:ascii="Arial" w:hAnsi="Arial" w:cs="Arial"/>
                <w:b/>
                <w:bCs/>
                <w:color w:val="000000"/>
                <w:sz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6DC1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State SNAP Staff (low burden)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2F77F8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Web Survey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BE552C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Survey</w:t>
            </w:r>
          </w:p>
        </w:tc>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57A6C27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4</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7E418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538D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1F3D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4</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50668" w14:textId="0E2F0679"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0.33</w:t>
            </w:r>
            <w:r w:rsidR="00B32ABB">
              <w:rPr>
                <w:rFonts w:ascii="Arial Narrow" w:hAnsi="Arial Narrow" w:cs="Calibri"/>
                <w:color w:val="000000"/>
                <w:sz w:val="20"/>
              </w:rPr>
              <w:t>40</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38233" w14:textId="088C9A47" w:rsidR="00526963" w:rsidRPr="00973437" w:rsidRDefault="00526963" w:rsidP="00B32ABB">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r w:rsidR="00B32ABB">
              <w:rPr>
                <w:rFonts w:ascii="Arial Narrow" w:hAnsi="Arial Narrow" w:cs="Calibri"/>
                <w:color w:val="000000"/>
                <w:sz w:val="20"/>
              </w:rPr>
              <w:t>3360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69DC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F4DB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D5DD7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F0D7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D3FD7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EE43E" w14:textId="15073BB6" w:rsidR="00526963" w:rsidRPr="00973437" w:rsidRDefault="00526963" w:rsidP="00B32ABB">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1.</w:t>
            </w:r>
            <w:r w:rsidR="00B32ABB">
              <w:rPr>
                <w:rFonts w:ascii="Arial Narrow" w:hAnsi="Arial Narrow" w:cs="Calibri"/>
                <w:color w:val="000000"/>
                <w:sz w:val="20"/>
              </w:rPr>
              <w:t>3360</w:t>
            </w:r>
          </w:p>
        </w:tc>
      </w:tr>
    </w:tbl>
    <w:tbl>
      <w:tblPr>
        <w:tblW w:w="13083" w:type="dxa"/>
        <w:tblInd w:w="93" w:type="dxa"/>
        <w:tblLayout w:type="fixed"/>
        <w:tblLook w:val="04A0" w:firstRow="1" w:lastRow="0" w:firstColumn="1" w:lastColumn="0" w:noHBand="0" w:noVBand="1"/>
      </w:tblPr>
      <w:tblGrid>
        <w:gridCol w:w="555"/>
        <w:gridCol w:w="2160"/>
        <w:gridCol w:w="1350"/>
        <w:gridCol w:w="773"/>
        <w:gridCol w:w="37"/>
        <w:gridCol w:w="509"/>
        <w:gridCol w:w="31"/>
        <w:gridCol w:w="630"/>
        <w:gridCol w:w="540"/>
        <w:gridCol w:w="630"/>
        <w:gridCol w:w="853"/>
        <w:gridCol w:w="947"/>
        <w:gridCol w:w="720"/>
        <w:gridCol w:w="720"/>
        <w:gridCol w:w="630"/>
        <w:gridCol w:w="630"/>
        <w:gridCol w:w="650"/>
        <w:gridCol w:w="718"/>
      </w:tblGrid>
      <w:tr w:rsidR="00526963" w:rsidRPr="006B6ADC" w14:paraId="7B401AE8" w14:textId="77777777" w:rsidTr="00526963">
        <w:trPr>
          <w:trHeight w:val="628"/>
        </w:trPr>
        <w:tc>
          <w:tcPr>
            <w:tcW w:w="55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445836A" w14:textId="77777777" w:rsidR="00526963" w:rsidRPr="00973437" w:rsidRDefault="00526963" w:rsidP="00526963">
            <w:pPr>
              <w:widowControl/>
              <w:overflowPunct/>
              <w:autoSpaceDE/>
              <w:autoSpaceDN/>
              <w:adjustRightInd/>
              <w:jc w:val="center"/>
              <w:textAlignment w:val="auto"/>
              <w:rPr>
                <w:rFonts w:ascii="Arial" w:hAnsi="Arial" w:cs="Arial"/>
                <w:b/>
                <w:bCs/>
                <w:color w:val="000000"/>
                <w:sz w:val="20"/>
              </w:rPr>
            </w:pPr>
            <w:r w:rsidRPr="005554BE">
              <w:rPr>
                <w:rFonts w:ascii="Arial" w:hAnsi="Arial" w:cs="Arial"/>
                <w:b/>
                <w:bCs/>
                <w:color w:val="000000"/>
                <w:sz w:val="20"/>
              </w:rPr>
              <w:t>STATE, LOCAL AND TRIBAL GOVERNMENT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CF5D5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State SNAP Staff (medium burden)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33B9DC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Web Survey</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7121B63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 xml:space="preserve">Survey </w:t>
            </w:r>
          </w:p>
        </w:tc>
        <w:tc>
          <w:tcPr>
            <w:tcW w:w="57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5580F4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00D8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28</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31CD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5BA5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28</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BA1AF" w14:textId="582F1D5D"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0.58</w:t>
            </w:r>
            <w:r w:rsidR="00B32ABB">
              <w:rPr>
                <w:rFonts w:ascii="Arial Narrow" w:hAnsi="Arial Narrow" w:cs="Calibri"/>
                <w:color w:val="000000"/>
                <w:sz w:val="20"/>
              </w:rPr>
              <w:t>45</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681E1" w14:textId="518A6525" w:rsidR="00526963" w:rsidRPr="00973437" w:rsidRDefault="00526963" w:rsidP="00B32ABB">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16.</w:t>
            </w:r>
            <w:r w:rsidR="00B32ABB">
              <w:rPr>
                <w:rFonts w:ascii="Arial Narrow" w:hAnsi="Arial Narrow" w:cs="Calibri"/>
                <w:color w:val="000000"/>
                <w:sz w:val="20"/>
              </w:rPr>
              <w:t>3660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15D4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3F35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A165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7A5A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ACB5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88482" w14:textId="455726D7" w:rsidR="00526963" w:rsidRPr="00973437" w:rsidRDefault="00526963" w:rsidP="00B32ABB">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16.</w:t>
            </w:r>
            <w:r w:rsidR="00B32ABB">
              <w:rPr>
                <w:rFonts w:ascii="Arial Narrow" w:hAnsi="Arial Narrow" w:cs="Calibri"/>
                <w:color w:val="000000"/>
                <w:sz w:val="20"/>
              </w:rPr>
              <w:t>3660</w:t>
            </w:r>
          </w:p>
        </w:tc>
      </w:tr>
      <w:tr w:rsidR="00526963" w:rsidRPr="006B6ADC" w14:paraId="5C4549FE" w14:textId="77777777" w:rsidTr="00526963">
        <w:trPr>
          <w:trHeight w:val="628"/>
        </w:trPr>
        <w:tc>
          <w:tcPr>
            <w:tcW w:w="555" w:type="dxa"/>
            <w:vMerge/>
            <w:tcBorders>
              <w:left w:val="single" w:sz="4" w:space="0" w:color="auto"/>
              <w:right w:val="single" w:sz="4" w:space="0" w:color="auto"/>
            </w:tcBorders>
            <w:shd w:val="clear" w:color="auto" w:fill="auto"/>
            <w:noWrap/>
            <w:textDirection w:val="btLr"/>
            <w:vAlign w:val="center"/>
            <w:hideMark/>
          </w:tcPr>
          <w:p w14:paraId="65553283" w14:textId="77777777" w:rsidR="00526963" w:rsidRPr="00973437" w:rsidRDefault="00526963" w:rsidP="00526963">
            <w:pPr>
              <w:widowControl/>
              <w:overflowPunct/>
              <w:autoSpaceDE/>
              <w:autoSpaceDN/>
              <w:adjustRightInd/>
              <w:jc w:val="center"/>
              <w:textAlignment w:val="auto"/>
              <w:rPr>
                <w:rFonts w:ascii="Arial" w:hAnsi="Arial" w:cs="Arial"/>
                <w:b/>
                <w:bCs/>
                <w:color w:val="000000"/>
                <w:sz w:val="20"/>
              </w:rPr>
            </w:pPr>
          </w:p>
        </w:tc>
        <w:tc>
          <w:tcPr>
            <w:tcW w:w="2160" w:type="dxa"/>
            <w:tcBorders>
              <w:top w:val="single" w:sz="4" w:space="0" w:color="auto"/>
              <w:left w:val="single" w:sz="4" w:space="0" w:color="auto"/>
              <w:bottom w:val="nil"/>
              <w:right w:val="nil"/>
            </w:tcBorders>
            <w:shd w:val="clear" w:color="auto" w:fill="auto"/>
            <w:vAlign w:val="center"/>
          </w:tcPr>
          <w:p w14:paraId="107FABB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State SNAP Staff (high burden)</w:t>
            </w:r>
          </w:p>
        </w:tc>
        <w:tc>
          <w:tcPr>
            <w:tcW w:w="1350" w:type="dxa"/>
            <w:tcBorders>
              <w:top w:val="single" w:sz="4" w:space="0" w:color="auto"/>
              <w:left w:val="single" w:sz="8" w:space="0" w:color="auto"/>
              <w:bottom w:val="nil"/>
              <w:right w:val="single" w:sz="8" w:space="0" w:color="auto"/>
            </w:tcBorders>
            <w:shd w:val="clear" w:color="auto" w:fill="auto"/>
            <w:vAlign w:val="center"/>
          </w:tcPr>
          <w:p w14:paraId="0CEBB3C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Web Survey</w:t>
            </w:r>
          </w:p>
        </w:tc>
        <w:tc>
          <w:tcPr>
            <w:tcW w:w="773" w:type="dxa"/>
            <w:tcBorders>
              <w:top w:val="single" w:sz="4" w:space="0" w:color="auto"/>
              <w:left w:val="nil"/>
              <w:bottom w:val="nil"/>
              <w:right w:val="single" w:sz="8" w:space="0" w:color="auto"/>
            </w:tcBorders>
            <w:shd w:val="clear" w:color="auto" w:fill="auto"/>
            <w:vAlign w:val="center"/>
          </w:tcPr>
          <w:p w14:paraId="495C650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 xml:space="preserve">Survey </w:t>
            </w:r>
          </w:p>
        </w:tc>
        <w:tc>
          <w:tcPr>
            <w:tcW w:w="577" w:type="dxa"/>
            <w:gridSpan w:val="3"/>
            <w:tcBorders>
              <w:top w:val="single" w:sz="4" w:space="0" w:color="auto"/>
              <w:left w:val="nil"/>
              <w:bottom w:val="single" w:sz="8" w:space="0" w:color="auto"/>
              <w:right w:val="single" w:sz="8" w:space="0" w:color="auto"/>
            </w:tcBorders>
            <w:shd w:val="clear" w:color="000000" w:fill="FFFFFF"/>
            <w:vAlign w:val="center"/>
          </w:tcPr>
          <w:p w14:paraId="789DB7C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11</w:t>
            </w:r>
          </w:p>
        </w:tc>
        <w:tc>
          <w:tcPr>
            <w:tcW w:w="630" w:type="dxa"/>
            <w:tcBorders>
              <w:top w:val="single" w:sz="4" w:space="0" w:color="auto"/>
              <w:left w:val="nil"/>
              <w:bottom w:val="nil"/>
              <w:right w:val="single" w:sz="8" w:space="0" w:color="auto"/>
            </w:tcBorders>
            <w:shd w:val="clear" w:color="auto" w:fill="auto"/>
            <w:noWrap/>
            <w:vAlign w:val="center"/>
          </w:tcPr>
          <w:p w14:paraId="55A04A7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11</w:t>
            </w:r>
          </w:p>
        </w:tc>
        <w:tc>
          <w:tcPr>
            <w:tcW w:w="540" w:type="dxa"/>
            <w:tcBorders>
              <w:top w:val="single" w:sz="4" w:space="0" w:color="auto"/>
              <w:left w:val="nil"/>
              <w:bottom w:val="nil"/>
              <w:right w:val="single" w:sz="8" w:space="0" w:color="auto"/>
            </w:tcBorders>
            <w:shd w:val="clear" w:color="auto" w:fill="auto"/>
            <w:noWrap/>
            <w:vAlign w:val="center"/>
          </w:tcPr>
          <w:p w14:paraId="0156D81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4" w:space="0" w:color="auto"/>
              <w:left w:val="nil"/>
              <w:bottom w:val="nil"/>
              <w:right w:val="single" w:sz="8" w:space="0" w:color="auto"/>
            </w:tcBorders>
            <w:shd w:val="clear" w:color="auto" w:fill="auto"/>
            <w:noWrap/>
            <w:vAlign w:val="center"/>
          </w:tcPr>
          <w:p w14:paraId="7BAB7CD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11</w:t>
            </w:r>
          </w:p>
        </w:tc>
        <w:tc>
          <w:tcPr>
            <w:tcW w:w="853" w:type="dxa"/>
            <w:tcBorders>
              <w:top w:val="single" w:sz="4" w:space="0" w:color="auto"/>
              <w:left w:val="nil"/>
              <w:bottom w:val="nil"/>
              <w:right w:val="single" w:sz="8" w:space="0" w:color="auto"/>
            </w:tcBorders>
            <w:shd w:val="clear" w:color="auto" w:fill="auto"/>
            <w:noWrap/>
            <w:vAlign w:val="center"/>
          </w:tcPr>
          <w:p w14:paraId="7CE0D8D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1.00</w:t>
            </w:r>
          </w:p>
        </w:tc>
        <w:tc>
          <w:tcPr>
            <w:tcW w:w="947" w:type="dxa"/>
            <w:tcBorders>
              <w:top w:val="single" w:sz="4" w:space="0" w:color="auto"/>
              <w:left w:val="nil"/>
              <w:bottom w:val="nil"/>
              <w:right w:val="single" w:sz="8" w:space="0" w:color="auto"/>
            </w:tcBorders>
            <w:shd w:val="clear" w:color="auto" w:fill="auto"/>
            <w:noWrap/>
            <w:vAlign w:val="center"/>
          </w:tcPr>
          <w:p w14:paraId="58EC617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11.00</w:t>
            </w:r>
          </w:p>
        </w:tc>
        <w:tc>
          <w:tcPr>
            <w:tcW w:w="720" w:type="dxa"/>
            <w:tcBorders>
              <w:top w:val="single" w:sz="4" w:space="0" w:color="auto"/>
              <w:left w:val="nil"/>
              <w:bottom w:val="nil"/>
              <w:right w:val="single" w:sz="8" w:space="0" w:color="auto"/>
            </w:tcBorders>
            <w:shd w:val="clear" w:color="auto" w:fill="auto"/>
            <w:noWrap/>
            <w:vAlign w:val="center"/>
          </w:tcPr>
          <w:p w14:paraId="7F62E6B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single" w:sz="4" w:space="0" w:color="auto"/>
              <w:left w:val="nil"/>
              <w:bottom w:val="nil"/>
              <w:right w:val="single" w:sz="8" w:space="0" w:color="auto"/>
            </w:tcBorders>
            <w:shd w:val="clear" w:color="auto" w:fill="auto"/>
            <w:noWrap/>
            <w:vAlign w:val="center"/>
          </w:tcPr>
          <w:p w14:paraId="103A034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4" w:space="0" w:color="auto"/>
              <w:left w:val="nil"/>
              <w:bottom w:val="nil"/>
              <w:right w:val="single" w:sz="8" w:space="0" w:color="auto"/>
            </w:tcBorders>
            <w:shd w:val="clear" w:color="auto" w:fill="auto"/>
            <w:noWrap/>
            <w:vAlign w:val="center"/>
          </w:tcPr>
          <w:p w14:paraId="1C9D6E8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4" w:space="0" w:color="auto"/>
              <w:left w:val="nil"/>
              <w:bottom w:val="nil"/>
              <w:right w:val="single" w:sz="8" w:space="0" w:color="auto"/>
            </w:tcBorders>
            <w:shd w:val="clear" w:color="auto" w:fill="auto"/>
            <w:noWrap/>
            <w:vAlign w:val="center"/>
          </w:tcPr>
          <w:p w14:paraId="5EA5E47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single" w:sz="4" w:space="0" w:color="auto"/>
              <w:left w:val="nil"/>
              <w:bottom w:val="nil"/>
              <w:right w:val="nil"/>
            </w:tcBorders>
            <w:shd w:val="clear" w:color="auto" w:fill="auto"/>
            <w:noWrap/>
            <w:vAlign w:val="center"/>
          </w:tcPr>
          <w:p w14:paraId="1D39B41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9BFC069"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11.00</w:t>
            </w:r>
          </w:p>
        </w:tc>
      </w:tr>
      <w:tr w:rsidR="00526963" w:rsidRPr="006B6ADC" w14:paraId="59667D65" w14:textId="77777777" w:rsidTr="00526963">
        <w:trPr>
          <w:trHeight w:val="601"/>
        </w:trPr>
        <w:tc>
          <w:tcPr>
            <w:tcW w:w="555" w:type="dxa"/>
            <w:vMerge/>
            <w:tcBorders>
              <w:left w:val="single" w:sz="4" w:space="0" w:color="auto"/>
              <w:right w:val="single" w:sz="4" w:space="0" w:color="auto"/>
            </w:tcBorders>
            <w:shd w:val="clear" w:color="auto" w:fill="auto"/>
            <w:vAlign w:val="center"/>
            <w:hideMark/>
          </w:tcPr>
          <w:p w14:paraId="69348AE9"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single" w:sz="8" w:space="0" w:color="auto"/>
              <w:left w:val="single" w:sz="4" w:space="0" w:color="auto"/>
              <w:bottom w:val="single" w:sz="8" w:space="0" w:color="auto"/>
              <w:right w:val="single" w:sz="8" w:space="0" w:color="auto"/>
            </w:tcBorders>
            <w:shd w:val="clear" w:color="auto" w:fill="auto"/>
            <w:vAlign w:val="center"/>
          </w:tcPr>
          <w:p w14:paraId="1FC1ED3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State administrators</w:t>
            </w:r>
          </w:p>
        </w:tc>
        <w:tc>
          <w:tcPr>
            <w:tcW w:w="1350" w:type="dxa"/>
            <w:tcBorders>
              <w:top w:val="single" w:sz="8" w:space="0" w:color="auto"/>
              <w:left w:val="nil"/>
              <w:bottom w:val="nil"/>
              <w:right w:val="single" w:sz="8" w:space="0" w:color="auto"/>
            </w:tcBorders>
            <w:shd w:val="clear" w:color="auto" w:fill="auto"/>
            <w:vAlign w:val="center"/>
          </w:tcPr>
          <w:p w14:paraId="6DB6A91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e-mail follow-up</w:t>
            </w:r>
          </w:p>
        </w:tc>
        <w:tc>
          <w:tcPr>
            <w:tcW w:w="773" w:type="dxa"/>
            <w:tcBorders>
              <w:top w:val="single" w:sz="8" w:space="0" w:color="auto"/>
              <w:left w:val="nil"/>
              <w:bottom w:val="nil"/>
              <w:right w:val="single" w:sz="8" w:space="0" w:color="auto"/>
            </w:tcBorders>
            <w:shd w:val="clear" w:color="auto" w:fill="auto"/>
            <w:vAlign w:val="center"/>
          </w:tcPr>
          <w:p w14:paraId="13814A6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Letter</w:t>
            </w:r>
          </w:p>
        </w:tc>
        <w:tc>
          <w:tcPr>
            <w:tcW w:w="577" w:type="dxa"/>
            <w:gridSpan w:val="3"/>
            <w:tcBorders>
              <w:top w:val="nil"/>
              <w:left w:val="nil"/>
              <w:bottom w:val="single" w:sz="8" w:space="0" w:color="auto"/>
              <w:right w:val="single" w:sz="8" w:space="0" w:color="auto"/>
            </w:tcBorders>
            <w:shd w:val="clear" w:color="000000" w:fill="FFFFFF"/>
            <w:vAlign w:val="center"/>
          </w:tcPr>
          <w:p w14:paraId="620FCE5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43</w:t>
            </w:r>
          </w:p>
        </w:tc>
        <w:tc>
          <w:tcPr>
            <w:tcW w:w="630" w:type="dxa"/>
            <w:tcBorders>
              <w:top w:val="single" w:sz="8" w:space="0" w:color="auto"/>
              <w:left w:val="nil"/>
              <w:bottom w:val="nil"/>
              <w:right w:val="single" w:sz="8" w:space="0" w:color="auto"/>
            </w:tcBorders>
            <w:shd w:val="clear" w:color="auto" w:fill="auto"/>
            <w:noWrap/>
            <w:vAlign w:val="center"/>
          </w:tcPr>
          <w:p w14:paraId="136BF50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43</w:t>
            </w:r>
          </w:p>
        </w:tc>
        <w:tc>
          <w:tcPr>
            <w:tcW w:w="540" w:type="dxa"/>
            <w:tcBorders>
              <w:top w:val="single" w:sz="8" w:space="0" w:color="auto"/>
              <w:left w:val="nil"/>
              <w:bottom w:val="nil"/>
              <w:right w:val="single" w:sz="8" w:space="0" w:color="auto"/>
            </w:tcBorders>
            <w:shd w:val="clear" w:color="auto" w:fill="auto"/>
            <w:noWrap/>
            <w:vAlign w:val="center"/>
          </w:tcPr>
          <w:p w14:paraId="2FA3554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8" w:space="0" w:color="auto"/>
              <w:left w:val="nil"/>
              <w:bottom w:val="nil"/>
              <w:right w:val="single" w:sz="8" w:space="0" w:color="auto"/>
            </w:tcBorders>
            <w:shd w:val="clear" w:color="auto" w:fill="auto"/>
            <w:noWrap/>
            <w:vAlign w:val="center"/>
          </w:tcPr>
          <w:p w14:paraId="280B287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43</w:t>
            </w:r>
          </w:p>
        </w:tc>
        <w:tc>
          <w:tcPr>
            <w:tcW w:w="853" w:type="dxa"/>
            <w:tcBorders>
              <w:top w:val="single" w:sz="8" w:space="0" w:color="auto"/>
              <w:left w:val="nil"/>
              <w:bottom w:val="nil"/>
              <w:right w:val="single" w:sz="8" w:space="0" w:color="auto"/>
            </w:tcBorders>
            <w:shd w:val="clear" w:color="auto" w:fill="auto"/>
            <w:noWrap/>
            <w:vAlign w:val="center"/>
          </w:tcPr>
          <w:p w14:paraId="4F1BFC07" w14:textId="3B79DD3F" w:rsidR="00526963" w:rsidRPr="00973437" w:rsidRDefault="00526963" w:rsidP="00B32ABB">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B32ABB">
              <w:rPr>
                <w:rFonts w:ascii="Arial Narrow" w:hAnsi="Arial Narrow" w:cs="Calibri"/>
                <w:color w:val="000000"/>
                <w:sz w:val="20"/>
              </w:rPr>
              <w:t>0167</w:t>
            </w:r>
          </w:p>
        </w:tc>
        <w:tc>
          <w:tcPr>
            <w:tcW w:w="947" w:type="dxa"/>
            <w:tcBorders>
              <w:top w:val="single" w:sz="8" w:space="0" w:color="auto"/>
              <w:left w:val="nil"/>
              <w:bottom w:val="nil"/>
              <w:right w:val="single" w:sz="8" w:space="0" w:color="auto"/>
            </w:tcBorders>
            <w:shd w:val="clear" w:color="auto" w:fill="auto"/>
            <w:noWrap/>
            <w:vAlign w:val="center"/>
          </w:tcPr>
          <w:p w14:paraId="7FA0651E" w14:textId="4D299D3E" w:rsidR="00526963" w:rsidRPr="00973437" w:rsidRDefault="00526963" w:rsidP="00B32ABB">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B32ABB">
              <w:rPr>
                <w:rFonts w:ascii="Arial Narrow" w:hAnsi="Arial Narrow" w:cs="Calibri"/>
                <w:color w:val="000000"/>
                <w:sz w:val="20"/>
              </w:rPr>
              <w:t>7181</w:t>
            </w:r>
          </w:p>
        </w:tc>
        <w:tc>
          <w:tcPr>
            <w:tcW w:w="720" w:type="dxa"/>
            <w:tcBorders>
              <w:top w:val="single" w:sz="8" w:space="0" w:color="auto"/>
              <w:left w:val="nil"/>
              <w:bottom w:val="nil"/>
              <w:right w:val="single" w:sz="8" w:space="0" w:color="auto"/>
            </w:tcBorders>
            <w:shd w:val="clear" w:color="auto" w:fill="auto"/>
            <w:noWrap/>
            <w:vAlign w:val="center"/>
          </w:tcPr>
          <w:p w14:paraId="4754222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single" w:sz="8" w:space="0" w:color="auto"/>
              <w:left w:val="nil"/>
              <w:bottom w:val="nil"/>
              <w:right w:val="single" w:sz="8" w:space="0" w:color="auto"/>
            </w:tcBorders>
            <w:shd w:val="clear" w:color="auto" w:fill="auto"/>
            <w:noWrap/>
            <w:vAlign w:val="center"/>
          </w:tcPr>
          <w:p w14:paraId="01AF7F4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8" w:space="0" w:color="auto"/>
              <w:left w:val="nil"/>
              <w:bottom w:val="nil"/>
              <w:right w:val="single" w:sz="8" w:space="0" w:color="auto"/>
            </w:tcBorders>
            <w:shd w:val="clear" w:color="auto" w:fill="auto"/>
            <w:noWrap/>
            <w:vAlign w:val="center"/>
          </w:tcPr>
          <w:p w14:paraId="44B1737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8" w:space="0" w:color="auto"/>
              <w:left w:val="nil"/>
              <w:bottom w:val="nil"/>
              <w:right w:val="single" w:sz="8" w:space="0" w:color="auto"/>
            </w:tcBorders>
            <w:shd w:val="clear" w:color="auto" w:fill="auto"/>
            <w:noWrap/>
            <w:vAlign w:val="center"/>
          </w:tcPr>
          <w:p w14:paraId="66A8A04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single" w:sz="8" w:space="0" w:color="auto"/>
              <w:left w:val="nil"/>
              <w:bottom w:val="nil"/>
              <w:right w:val="nil"/>
            </w:tcBorders>
            <w:shd w:val="clear" w:color="auto" w:fill="auto"/>
            <w:noWrap/>
            <w:vAlign w:val="center"/>
          </w:tcPr>
          <w:p w14:paraId="6E19F67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nil"/>
              <w:left w:val="single" w:sz="8" w:space="0" w:color="auto"/>
              <w:bottom w:val="single" w:sz="8" w:space="0" w:color="auto"/>
              <w:right w:val="single" w:sz="8" w:space="0" w:color="auto"/>
            </w:tcBorders>
            <w:shd w:val="clear" w:color="auto" w:fill="auto"/>
            <w:noWrap/>
            <w:vAlign w:val="center"/>
          </w:tcPr>
          <w:p w14:paraId="75124824" w14:textId="508227D1" w:rsidR="00526963" w:rsidRPr="00973437" w:rsidRDefault="00526963" w:rsidP="00B32ABB">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0.</w:t>
            </w:r>
            <w:r w:rsidR="00B32ABB">
              <w:rPr>
                <w:rFonts w:ascii="Arial Narrow" w:hAnsi="Arial Narrow" w:cs="Calibri"/>
                <w:color w:val="000000"/>
                <w:sz w:val="20"/>
              </w:rPr>
              <w:t>7181</w:t>
            </w:r>
          </w:p>
        </w:tc>
      </w:tr>
      <w:tr w:rsidR="00526963" w:rsidRPr="006B6ADC" w14:paraId="4FECE6E7" w14:textId="77777777" w:rsidTr="00526963">
        <w:trPr>
          <w:trHeight w:val="529"/>
        </w:trPr>
        <w:tc>
          <w:tcPr>
            <w:tcW w:w="555" w:type="dxa"/>
            <w:vMerge/>
            <w:tcBorders>
              <w:left w:val="single" w:sz="4" w:space="0" w:color="auto"/>
              <w:right w:val="single" w:sz="4" w:space="0" w:color="auto"/>
            </w:tcBorders>
            <w:shd w:val="clear" w:color="auto" w:fill="auto"/>
            <w:vAlign w:val="center"/>
            <w:hideMark/>
          </w:tcPr>
          <w:p w14:paraId="4BE57052"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nil"/>
              <w:left w:val="single" w:sz="4" w:space="0" w:color="auto"/>
              <w:bottom w:val="single" w:sz="8" w:space="0" w:color="auto"/>
              <w:right w:val="single" w:sz="8" w:space="0" w:color="auto"/>
            </w:tcBorders>
            <w:shd w:val="clear" w:color="auto" w:fill="auto"/>
            <w:vAlign w:val="center"/>
          </w:tcPr>
          <w:p w14:paraId="3C12D17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State administrators</w:t>
            </w:r>
          </w:p>
        </w:tc>
        <w:tc>
          <w:tcPr>
            <w:tcW w:w="1350" w:type="dxa"/>
            <w:tcBorders>
              <w:top w:val="single" w:sz="8" w:space="0" w:color="auto"/>
              <w:left w:val="nil"/>
              <w:bottom w:val="single" w:sz="8" w:space="0" w:color="auto"/>
              <w:right w:val="single" w:sz="8" w:space="0" w:color="auto"/>
            </w:tcBorders>
            <w:shd w:val="clear" w:color="auto" w:fill="auto"/>
            <w:vAlign w:val="center"/>
          </w:tcPr>
          <w:p w14:paraId="38FA3CE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Reminder</w:t>
            </w:r>
          </w:p>
        </w:tc>
        <w:tc>
          <w:tcPr>
            <w:tcW w:w="773" w:type="dxa"/>
            <w:tcBorders>
              <w:top w:val="single" w:sz="8" w:space="0" w:color="auto"/>
              <w:left w:val="nil"/>
              <w:bottom w:val="single" w:sz="8" w:space="0" w:color="auto"/>
              <w:right w:val="single" w:sz="8" w:space="0" w:color="auto"/>
            </w:tcBorders>
            <w:shd w:val="clear" w:color="auto" w:fill="auto"/>
            <w:vAlign w:val="center"/>
          </w:tcPr>
          <w:p w14:paraId="72FF947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Phone</w:t>
            </w:r>
          </w:p>
        </w:tc>
        <w:tc>
          <w:tcPr>
            <w:tcW w:w="577" w:type="dxa"/>
            <w:gridSpan w:val="3"/>
            <w:tcBorders>
              <w:top w:val="nil"/>
              <w:left w:val="nil"/>
              <w:bottom w:val="single" w:sz="8" w:space="0" w:color="auto"/>
              <w:right w:val="single" w:sz="8" w:space="0" w:color="auto"/>
            </w:tcBorders>
            <w:shd w:val="clear" w:color="000000" w:fill="FFFFFF"/>
            <w:vAlign w:val="center"/>
          </w:tcPr>
          <w:p w14:paraId="51EF0FDD"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20</w:t>
            </w:r>
          </w:p>
        </w:tc>
        <w:tc>
          <w:tcPr>
            <w:tcW w:w="630" w:type="dxa"/>
            <w:tcBorders>
              <w:top w:val="single" w:sz="8" w:space="0" w:color="auto"/>
              <w:left w:val="nil"/>
              <w:bottom w:val="nil"/>
              <w:right w:val="single" w:sz="8" w:space="0" w:color="auto"/>
            </w:tcBorders>
            <w:shd w:val="clear" w:color="auto" w:fill="auto"/>
            <w:noWrap/>
            <w:vAlign w:val="center"/>
          </w:tcPr>
          <w:p w14:paraId="5B40768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10</w:t>
            </w:r>
          </w:p>
        </w:tc>
        <w:tc>
          <w:tcPr>
            <w:tcW w:w="540" w:type="dxa"/>
            <w:tcBorders>
              <w:top w:val="single" w:sz="8" w:space="0" w:color="auto"/>
              <w:left w:val="nil"/>
              <w:bottom w:val="nil"/>
              <w:right w:val="single" w:sz="8" w:space="0" w:color="auto"/>
            </w:tcBorders>
            <w:shd w:val="clear" w:color="auto" w:fill="auto"/>
            <w:noWrap/>
            <w:vAlign w:val="center"/>
          </w:tcPr>
          <w:p w14:paraId="530F68A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8" w:space="0" w:color="auto"/>
              <w:left w:val="nil"/>
              <w:bottom w:val="nil"/>
              <w:right w:val="single" w:sz="8" w:space="0" w:color="auto"/>
            </w:tcBorders>
            <w:shd w:val="clear" w:color="auto" w:fill="auto"/>
            <w:noWrap/>
            <w:vAlign w:val="center"/>
          </w:tcPr>
          <w:p w14:paraId="112E2862"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10</w:t>
            </w:r>
          </w:p>
        </w:tc>
        <w:tc>
          <w:tcPr>
            <w:tcW w:w="853" w:type="dxa"/>
            <w:tcBorders>
              <w:top w:val="single" w:sz="8" w:space="0" w:color="auto"/>
              <w:left w:val="nil"/>
              <w:bottom w:val="nil"/>
              <w:right w:val="single" w:sz="8" w:space="0" w:color="auto"/>
            </w:tcBorders>
            <w:shd w:val="clear" w:color="auto" w:fill="auto"/>
            <w:noWrap/>
            <w:vAlign w:val="center"/>
          </w:tcPr>
          <w:p w14:paraId="32CFF20C" w14:textId="2C3E6407" w:rsidR="00526963" w:rsidRPr="00973437" w:rsidRDefault="00526963" w:rsidP="00B32ABB">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B32ABB">
              <w:rPr>
                <w:rFonts w:ascii="Arial Narrow" w:hAnsi="Arial Narrow" w:cs="Calibri"/>
                <w:color w:val="000000"/>
                <w:sz w:val="20"/>
              </w:rPr>
              <w:t>0167</w:t>
            </w:r>
          </w:p>
        </w:tc>
        <w:tc>
          <w:tcPr>
            <w:tcW w:w="947" w:type="dxa"/>
            <w:tcBorders>
              <w:top w:val="single" w:sz="8" w:space="0" w:color="auto"/>
              <w:left w:val="nil"/>
              <w:bottom w:val="nil"/>
              <w:right w:val="single" w:sz="8" w:space="0" w:color="auto"/>
            </w:tcBorders>
            <w:shd w:val="clear" w:color="auto" w:fill="auto"/>
            <w:noWrap/>
            <w:vAlign w:val="center"/>
          </w:tcPr>
          <w:p w14:paraId="6E8583E8" w14:textId="709037FB" w:rsidR="00526963" w:rsidRPr="00973437" w:rsidRDefault="00526963" w:rsidP="00B32ABB">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B32ABB">
              <w:rPr>
                <w:rFonts w:ascii="Arial Narrow" w:hAnsi="Arial Narrow" w:cs="Calibri"/>
                <w:color w:val="000000"/>
                <w:sz w:val="20"/>
              </w:rPr>
              <w:t>1670</w:t>
            </w:r>
          </w:p>
        </w:tc>
        <w:tc>
          <w:tcPr>
            <w:tcW w:w="720" w:type="dxa"/>
            <w:tcBorders>
              <w:top w:val="single" w:sz="8" w:space="0" w:color="auto"/>
              <w:left w:val="nil"/>
              <w:bottom w:val="nil"/>
              <w:right w:val="single" w:sz="8" w:space="0" w:color="auto"/>
            </w:tcBorders>
            <w:shd w:val="clear" w:color="auto" w:fill="auto"/>
            <w:noWrap/>
            <w:vAlign w:val="center"/>
          </w:tcPr>
          <w:p w14:paraId="13225B6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single" w:sz="8" w:space="0" w:color="auto"/>
              <w:left w:val="nil"/>
              <w:bottom w:val="nil"/>
              <w:right w:val="single" w:sz="8" w:space="0" w:color="auto"/>
            </w:tcBorders>
            <w:shd w:val="clear" w:color="auto" w:fill="auto"/>
            <w:noWrap/>
            <w:vAlign w:val="center"/>
          </w:tcPr>
          <w:p w14:paraId="2819960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8" w:space="0" w:color="auto"/>
              <w:left w:val="nil"/>
              <w:bottom w:val="nil"/>
              <w:right w:val="single" w:sz="8" w:space="0" w:color="auto"/>
            </w:tcBorders>
            <w:shd w:val="clear" w:color="auto" w:fill="auto"/>
            <w:noWrap/>
            <w:vAlign w:val="center"/>
          </w:tcPr>
          <w:p w14:paraId="789C431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8" w:space="0" w:color="auto"/>
              <w:left w:val="nil"/>
              <w:bottom w:val="nil"/>
              <w:right w:val="single" w:sz="8" w:space="0" w:color="auto"/>
            </w:tcBorders>
            <w:shd w:val="clear" w:color="auto" w:fill="auto"/>
            <w:noWrap/>
            <w:vAlign w:val="center"/>
          </w:tcPr>
          <w:p w14:paraId="1DC6689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single" w:sz="8" w:space="0" w:color="auto"/>
              <w:left w:val="nil"/>
              <w:bottom w:val="nil"/>
              <w:right w:val="nil"/>
            </w:tcBorders>
            <w:shd w:val="clear" w:color="auto" w:fill="auto"/>
            <w:noWrap/>
            <w:vAlign w:val="center"/>
          </w:tcPr>
          <w:p w14:paraId="5FA7AC0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nil"/>
              <w:left w:val="single" w:sz="8" w:space="0" w:color="auto"/>
              <w:bottom w:val="single" w:sz="8" w:space="0" w:color="auto"/>
              <w:right w:val="single" w:sz="8" w:space="0" w:color="auto"/>
            </w:tcBorders>
            <w:shd w:val="clear" w:color="auto" w:fill="auto"/>
            <w:noWrap/>
            <w:vAlign w:val="center"/>
          </w:tcPr>
          <w:p w14:paraId="3E800281" w14:textId="67C09769" w:rsidR="00526963" w:rsidRPr="00973437" w:rsidRDefault="00526963" w:rsidP="00E94470">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0.</w:t>
            </w:r>
            <w:r w:rsidR="00E94470">
              <w:rPr>
                <w:rFonts w:ascii="Arial Narrow" w:hAnsi="Arial Narrow" w:cs="Calibri"/>
                <w:color w:val="000000"/>
                <w:sz w:val="20"/>
              </w:rPr>
              <w:t>1670</w:t>
            </w:r>
          </w:p>
        </w:tc>
      </w:tr>
      <w:tr w:rsidR="00526963" w:rsidRPr="006B6ADC" w14:paraId="33405FE3" w14:textId="77777777" w:rsidTr="00526963">
        <w:trPr>
          <w:trHeight w:val="520"/>
        </w:trPr>
        <w:tc>
          <w:tcPr>
            <w:tcW w:w="555" w:type="dxa"/>
            <w:vMerge/>
            <w:tcBorders>
              <w:left w:val="single" w:sz="4" w:space="0" w:color="auto"/>
              <w:right w:val="single" w:sz="4" w:space="0" w:color="auto"/>
            </w:tcBorders>
            <w:shd w:val="clear" w:color="auto" w:fill="auto"/>
            <w:vAlign w:val="center"/>
            <w:hideMark/>
          </w:tcPr>
          <w:p w14:paraId="4E63162A"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4283" w:type="dxa"/>
            <w:gridSpan w:val="3"/>
            <w:tcBorders>
              <w:top w:val="single" w:sz="8" w:space="0" w:color="auto"/>
              <w:left w:val="single" w:sz="4" w:space="0" w:color="auto"/>
              <w:bottom w:val="single" w:sz="8" w:space="0" w:color="auto"/>
              <w:right w:val="single" w:sz="8" w:space="0" w:color="000000"/>
            </w:tcBorders>
            <w:shd w:val="clear" w:color="000000" w:fill="A6A6A6" w:themeFill="background1" w:themeFillShade="A6"/>
            <w:vAlign w:val="center"/>
            <w:hideMark/>
          </w:tcPr>
          <w:p w14:paraId="4A5638D3" w14:textId="77777777" w:rsidR="00526963" w:rsidRPr="00973437" w:rsidRDefault="00526963" w:rsidP="00526963">
            <w:pPr>
              <w:widowControl/>
              <w:overflowPunct/>
              <w:autoSpaceDE/>
              <w:autoSpaceDN/>
              <w:adjustRightInd/>
              <w:textAlignment w:val="auto"/>
              <w:rPr>
                <w:rFonts w:ascii="Arial Narrow" w:hAnsi="Arial Narrow"/>
                <w:b/>
                <w:bCs/>
                <w:color w:val="FFFFFF"/>
                <w:sz w:val="20"/>
              </w:rPr>
            </w:pPr>
            <w:r w:rsidRPr="003B7923">
              <w:rPr>
                <w:rFonts w:ascii="Arial Narrow" w:hAnsi="Arial Narrow"/>
                <w:b/>
                <w:bCs/>
                <w:color w:val="000000" w:themeColor="text1"/>
                <w:sz w:val="20"/>
              </w:rPr>
              <w:t xml:space="preserve">Subtotal State 43 SNAP Staff administer SNAP at the State level </w:t>
            </w:r>
          </w:p>
        </w:tc>
        <w:tc>
          <w:tcPr>
            <w:tcW w:w="577" w:type="dxa"/>
            <w:gridSpan w:val="3"/>
            <w:tcBorders>
              <w:top w:val="nil"/>
              <w:left w:val="nil"/>
              <w:bottom w:val="single" w:sz="8" w:space="0" w:color="auto"/>
              <w:right w:val="single" w:sz="8" w:space="0" w:color="auto"/>
            </w:tcBorders>
            <w:shd w:val="clear" w:color="000000" w:fill="FFFFFF"/>
            <w:noWrap/>
            <w:vAlign w:val="center"/>
            <w:hideMark/>
          </w:tcPr>
          <w:p w14:paraId="68CEE23F"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43</w:t>
            </w:r>
          </w:p>
        </w:tc>
        <w:tc>
          <w:tcPr>
            <w:tcW w:w="630" w:type="dxa"/>
            <w:tcBorders>
              <w:top w:val="single" w:sz="8" w:space="0" w:color="auto"/>
              <w:left w:val="nil"/>
              <w:bottom w:val="single" w:sz="8" w:space="0" w:color="auto"/>
              <w:right w:val="nil"/>
            </w:tcBorders>
            <w:shd w:val="clear" w:color="auto" w:fill="auto"/>
            <w:noWrap/>
            <w:vAlign w:val="center"/>
            <w:hideMark/>
          </w:tcPr>
          <w:p w14:paraId="63CA84CB"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43</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554DE3"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w:t>
            </w:r>
          </w:p>
        </w:tc>
        <w:tc>
          <w:tcPr>
            <w:tcW w:w="630" w:type="dxa"/>
            <w:tcBorders>
              <w:top w:val="single" w:sz="8" w:space="0" w:color="auto"/>
              <w:left w:val="nil"/>
              <w:bottom w:val="single" w:sz="8" w:space="0" w:color="auto"/>
              <w:right w:val="nil"/>
            </w:tcBorders>
            <w:shd w:val="clear" w:color="auto" w:fill="auto"/>
            <w:noWrap/>
            <w:vAlign w:val="center"/>
            <w:hideMark/>
          </w:tcPr>
          <w:p w14:paraId="4299FE1E"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43</w:t>
            </w:r>
          </w:p>
        </w:tc>
        <w:tc>
          <w:tcPr>
            <w:tcW w:w="8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B69A18" w14:textId="627D8177" w:rsidR="00526963" w:rsidRPr="00973437" w:rsidRDefault="00526963" w:rsidP="00E94470">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r w:rsidR="00E94470">
              <w:rPr>
                <w:rFonts w:ascii="Arial Narrow" w:hAnsi="Arial Narrow" w:cs="Calibri"/>
                <w:b/>
                <w:bCs/>
                <w:color w:val="000000"/>
                <w:sz w:val="20"/>
              </w:rPr>
              <w:t>8325</w:t>
            </w:r>
          </w:p>
        </w:tc>
        <w:tc>
          <w:tcPr>
            <w:tcW w:w="947" w:type="dxa"/>
            <w:tcBorders>
              <w:top w:val="single" w:sz="8" w:space="0" w:color="auto"/>
              <w:left w:val="nil"/>
              <w:bottom w:val="single" w:sz="8" w:space="0" w:color="auto"/>
              <w:right w:val="nil"/>
            </w:tcBorders>
            <w:shd w:val="clear" w:color="auto" w:fill="auto"/>
            <w:noWrap/>
            <w:vAlign w:val="center"/>
            <w:hideMark/>
          </w:tcPr>
          <w:p w14:paraId="0042525B" w14:textId="03DCA8C5" w:rsidR="00526963" w:rsidRPr="00973437" w:rsidRDefault="00E94470"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35.7995</w:t>
            </w:r>
          </w:p>
        </w:tc>
        <w:tc>
          <w:tcPr>
            <w:tcW w:w="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5E130D"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p>
        </w:tc>
        <w:tc>
          <w:tcPr>
            <w:tcW w:w="720" w:type="dxa"/>
            <w:tcBorders>
              <w:top w:val="single" w:sz="8" w:space="0" w:color="auto"/>
              <w:left w:val="nil"/>
              <w:bottom w:val="single" w:sz="8" w:space="0" w:color="auto"/>
              <w:right w:val="nil"/>
            </w:tcBorders>
            <w:shd w:val="clear" w:color="auto" w:fill="auto"/>
            <w:noWrap/>
            <w:vAlign w:val="center"/>
            <w:hideMark/>
          </w:tcPr>
          <w:p w14:paraId="330D90B9"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p>
        </w:tc>
        <w:tc>
          <w:tcPr>
            <w:tcW w:w="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75D780"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05D90CFA"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0.00</w:t>
            </w:r>
          </w:p>
        </w:tc>
        <w:tc>
          <w:tcPr>
            <w:tcW w:w="650" w:type="dxa"/>
            <w:tcBorders>
              <w:top w:val="single" w:sz="8" w:space="0" w:color="auto"/>
              <w:left w:val="nil"/>
              <w:bottom w:val="single" w:sz="8" w:space="0" w:color="auto"/>
              <w:right w:val="nil"/>
            </w:tcBorders>
            <w:shd w:val="clear" w:color="auto" w:fill="auto"/>
            <w:noWrap/>
            <w:vAlign w:val="center"/>
            <w:hideMark/>
          </w:tcPr>
          <w:p w14:paraId="72D388E1"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0.00</w:t>
            </w:r>
          </w:p>
        </w:tc>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38370ED2" w14:textId="45E405C7" w:rsidR="00526963" w:rsidRPr="00973437" w:rsidRDefault="00E94470"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35.79</w:t>
            </w:r>
            <w:r w:rsidR="005F7748">
              <w:rPr>
                <w:rFonts w:ascii="Arial Narrow" w:hAnsi="Arial Narrow" w:cs="Calibri"/>
                <w:color w:val="000000"/>
                <w:sz w:val="20"/>
              </w:rPr>
              <w:t>9</w:t>
            </w:r>
            <w:r>
              <w:rPr>
                <w:rFonts w:ascii="Arial Narrow" w:hAnsi="Arial Narrow" w:cs="Calibri"/>
                <w:color w:val="000000"/>
                <w:sz w:val="20"/>
              </w:rPr>
              <w:t>5</w:t>
            </w:r>
          </w:p>
        </w:tc>
      </w:tr>
      <w:tr w:rsidR="00526963" w:rsidRPr="006B6ADC" w14:paraId="1C3195F1" w14:textId="77777777" w:rsidTr="00526963">
        <w:trPr>
          <w:trHeight w:val="330"/>
        </w:trPr>
        <w:tc>
          <w:tcPr>
            <w:tcW w:w="555" w:type="dxa"/>
            <w:vMerge/>
            <w:tcBorders>
              <w:left w:val="single" w:sz="4" w:space="0" w:color="auto"/>
              <w:bottom w:val="single" w:sz="8" w:space="0" w:color="000000"/>
              <w:right w:val="single" w:sz="4" w:space="0" w:color="auto"/>
            </w:tcBorders>
            <w:shd w:val="clear" w:color="auto" w:fill="C2D69B" w:themeFill="accent3" w:themeFillTint="99"/>
            <w:vAlign w:val="center"/>
            <w:hideMark/>
          </w:tcPr>
          <w:p w14:paraId="47AB59E3"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p>
        </w:tc>
        <w:tc>
          <w:tcPr>
            <w:tcW w:w="12528" w:type="dxa"/>
            <w:gridSpan w:val="17"/>
            <w:tcBorders>
              <w:top w:val="single" w:sz="8" w:space="0" w:color="000000"/>
              <w:left w:val="single" w:sz="4" w:space="0" w:color="auto"/>
              <w:bottom w:val="single" w:sz="8" w:space="0" w:color="000000"/>
              <w:right w:val="single" w:sz="8" w:space="0" w:color="000000"/>
            </w:tcBorders>
            <w:shd w:val="clear" w:color="auto" w:fill="C2D69B" w:themeFill="accent3" w:themeFillTint="99"/>
            <w:vAlign w:val="center"/>
          </w:tcPr>
          <w:p w14:paraId="13A42BD0"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STATES ADMINISTERED SNAP AT COUNTY LEVEL</w:t>
            </w:r>
          </w:p>
        </w:tc>
      </w:tr>
      <w:tr w:rsidR="00526963" w:rsidRPr="006B6ADC" w14:paraId="4AC58839" w14:textId="77777777" w:rsidTr="00526963">
        <w:trPr>
          <w:trHeight w:val="448"/>
        </w:trPr>
        <w:tc>
          <w:tcPr>
            <w:tcW w:w="555" w:type="dxa"/>
            <w:vMerge w:val="restart"/>
            <w:tcBorders>
              <w:top w:val="single" w:sz="8" w:space="0" w:color="000000"/>
              <w:left w:val="single" w:sz="8" w:space="0" w:color="000000"/>
              <w:right w:val="single" w:sz="8" w:space="0" w:color="000000"/>
            </w:tcBorders>
            <w:vAlign w:val="center"/>
          </w:tcPr>
          <w:p w14:paraId="35520E0D"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nil"/>
              <w:left w:val="single" w:sz="8" w:space="0" w:color="000000"/>
              <w:bottom w:val="single" w:sz="8" w:space="0" w:color="auto"/>
              <w:right w:val="nil"/>
            </w:tcBorders>
            <w:shd w:val="clear" w:color="auto" w:fill="auto"/>
            <w:vAlign w:val="center"/>
          </w:tcPr>
          <w:p w14:paraId="27F1D7D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State administrators</w:t>
            </w:r>
          </w:p>
        </w:tc>
        <w:tc>
          <w:tcPr>
            <w:tcW w:w="1350" w:type="dxa"/>
            <w:tcBorders>
              <w:top w:val="nil"/>
              <w:left w:val="single" w:sz="8" w:space="0" w:color="auto"/>
              <w:bottom w:val="single" w:sz="8" w:space="0" w:color="auto"/>
              <w:right w:val="nil"/>
            </w:tcBorders>
            <w:shd w:val="clear" w:color="000000" w:fill="FFFFFF"/>
            <w:vAlign w:val="center"/>
          </w:tcPr>
          <w:p w14:paraId="03F2727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e-mail</w:t>
            </w:r>
          </w:p>
        </w:tc>
        <w:tc>
          <w:tcPr>
            <w:tcW w:w="810" w:type="dxa"/>
            <w:gridSpan w:val="2"/>
            <w:tcBorders>
              <w:top w:val="nil"/>
              <w:left w:val="single" w:sz="8" w:space="0" w:color="auto"/>
              <w:bottom w:val="single" w:sz="8" w:space="0" w:color="auto"/>
              <w:right w:val="single" w:sz="8" w:space="0" w:color="auto"/>
            </w:tcBorders>
            <w:shd w:val="clear" w:color="auto" w:fill="auto"/>
            <w:vAlign w:val="center"/>
          </w:tcPr>
          <w:p w14:paraId="071E999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Letter</w:t>
            </w:r>
          </w:p>
        </w:tc>
        <w:tc>
          <w:tcPr>
            <w:tcW w:w="509" w:type="dxa"/>
            <w:tcBorders>
              <w:top w:val="nil"/>
              <w:left w:val="nil"/>
              <w:bottom w:val="single" w:sz="8" w:space="0" w:color="auto"/>
              <w:right w:val="single" w:sz="8" w:space="0" w:color="auto"/>
            </w:tcBorders>
            <w:shd w:val="clear" w:color="auto" w:fill="auto"/>
            <w:vAlign w:val="center"/>
          </w:tcPr>
          <w:p w14:paraId="3BF65B6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10</w:t>
            </w:r>
          </w:p>
        </w:tc>
        <w:tc>
          <w:tcPr>
            <w:tcW w:w="661" w:type="dxa"/>
            <w:gridSpan w:val="2"/>
            <w:tcBorders>
              <w:top w:val="nil"/>
              <w:left w:val="nil"/>
              <w:bottom w:val="single" w:sz="8" w:space="0" w:color="auto"/>
              <w:right w:val="single" w:sz="8" w:space="0" w:color="auto"/>
            </w:tcBorders>
            <w:shd w:val="clear" w:color="auto" w:fill="auto"/>
            <w:noWrap/>
            <w:vAlign w:val="center"/>
          </w:tcPr>
          <w:p w14:paraId="751DE87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10</w:t>
            </w:r>
          </w:p>
        </w:tc>
        <w:tc>
          <w:tcPr>
            <w:tcW w:w="540" w:type="dxa"/>
            <w:tcBorders>
              <w:top w:val="nil"/>
              <w:left w:val="nil"/>
              <w:bottom w:val="single" w:sz="8" w:space="0" w:color="auto"/>
              <w:right w:val="single" w:sz="8" w:space="0" w:color="auto"/>
            </w:tcBorders>
            <w:shd w:val="clear" w:color="auto" w:fill="auto"/>
            <w:noWrap/>
            <w:vAlign w:val="center"/>
          </w:tcPr>
          <w:p w14:paraId="176D14B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nil"/>
              <w:left w:val="nil"/>
              <w:bottom w:val="single" w:sz="8" w:space="0" w:color="auto"/>
              <w:right w:val="single" w:sz="8" w:space="0" w:color="auto"/>
            </w:tcBorders>
            <w:shd w:val="clear" w:color="auto" w:fill="auto"/>
            <w:noWrap/>
            <w:vAlign w:val="center"/>
          </w:tcPr>
          <w:p w14:paraId="4EBFD24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10</w:t>
            </w:r>
          </w:p>
        </w:tc>
        <w:tc>
          <w:tcPr>
            <w:tcW w:w="853" w:type="dxa"/>
            <w:tcBorders>
              <w:top w:val="nil"/>
              <w:left w:val="nil"/>
              <w:bottom w:val="single" w:sz="8" w:space="0" w:color="auto"/>
              <w:right w:val="single" w:sz="8" w:space="0" w:color="auto"/>
            </w:tcBorders>
            <w:shd w:val="clear" w:color="auto" w:fill="auto"/>
            <w:noWrap/>
            <w:vAlign w:val="center"/>
          </w:tcPr>
          <w:p w14:paraId="2FF37B16" w14:textId="49613760" w:rsidR="00526963" w:rsidRPr="00973437" w:rsidRDefault="00526963" w:rsidP="00E94470">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E94470">
              <w:rPr>
                <w:rFonts w:ascii="Arial Narrow" w:hAnsi="Arial Narrow" w:cs="Calibri"/>
                <w:color w:val="000000"/>
                <w:sz w:val="20"/>
              </w:rPr>
              <w:t>1336</w:t>
            </w:r>
          </w:p>
        </w:tc>
        <w:tc>
          <w:tcPr>
            <w:tcW w:w="947" w:type="dxa"/>
            <w:tcBorders>
              <w:top w:val="nil"/>
              <w:left w:val="nil"/>
              <w:bottom w:val="single" w:sz="8" w:space="0" w:color="auto"/>
              <w:right w:val="single" w:sz="8" w:space="0" w:color="auto"/>
            </w:tcBorders>
            <w:shd w:val="clear" w:color="auto" w:fill="auto"/>
            <w:noWrap/>
            <w:vAlign w:val="center"/>
          </w:tcPr>
          <w:p w14:paraId="2AC5CDCA" w14:textId="319636D1" w:rsidR="00526963" w:rsidRPr="00973437" w:rsidRDefault="00526963" w:rsidP="00E94470">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E94470">
              <w:rPr>
                <w:rFonts w:ascii="Arial Narrow" w:hAnsi="Arial Narrow" w:cs="Calibri"/>
                <w:color w:val="000000"/>
                <w:sz w:val="20"/>
              </w:rPr>
              <w:t>1336</w:t>
            </w:r>
          </w:p>
        </w:tc>
        <w:tc>
          <w:tcPr>
            <w:tcW w:w="720" w:type="dxa"/>
            <w:tcBorders>
              <w:top w:val="nil"/>
              <w:left w:val="nil"/>
              <w:bottom w:val="single" w:sz="8" w:space="0" w:color="auto"/>
              <w:right w:val="single" w:sz="8" w:space="0" w:color="auto"/>
            </w:tcBorders>
            <w:shd w:val="clear" w:color="auto" w:fill="auto"/>
            <w:noWrap/>
            <w:vAlign w:val="center"/>
          </w:tcPr>
          <w:p w14:paraId="01748D3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nil"/>
              <w:left w:val="nil"/>
              <w:bottom w:val="single" w:sz="8" w:space="0" w:color="auto"/>
              <w:right w:val="single" w:sz="8" w:space="0" w:color="auto"/>
            </w:tcBorders>
            <w:shd w:val="clear" w:color="auto" w:fill="auto"/>
            <w:noWrap/>
            <w:vAlign w:val="center"/>
          </w:tcPr>
          <w:p w14:paraId="6F5A076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tcPr>
          <w:p w14:paraId="6BDA58B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tcPr>
          <w:p w14:paraId="3289BA72"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nil"/>
              <w:left w:val="nil"/>
              <w:bottom w:val="single" w:sz="8" w:space="0" w:color="auto"/>
              <w:right w:val="nil"/>
            </w:tcBorders>
            <w:shd w:val="clear" w:color="auto" w:fill="auto"/>
            <w:noWrap/>
            <w:vAlign w:val="center"/>
          </w:tcPr>
          <w:p w14:paraId="68C2852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nil"/>
              <w:left w:val="single" w:sz="8" w:space="0" w:color="auto"/>
              <w:bottom w:val="single" w:sz="8" w:space="0" w:color="auto"/>
              <w:right w:val="single" w:sz="8" w:space="0" w:color="auto"/>
            </w:tcBorders>
            <w:shd w:val="clear" w:color="auto" w:fill="auto"/>
            <w:noWrap/>
            <w:vAlign w:val="center"/>
          </w:tcPr>
          <w:p w14:paraId="097AE590" w14:textId="6AC1BAB4" w:rsidR="00526963" w:rsidRPr="00973437" w:rsidRDefault="00526963" w:rsidP="00E94470">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0.</w:t>
            </w:r>
            <w:r w:rsidR="00E94470">
              <w:rPr>
                <w:rFonts w:ascii="Arial Narrow" w:hAnsi="Arial Narrow" w:cs="Calibri"/>
                <w:color w:val="000000"/>
                <w:sz w:val="20"/>
              </w:rPr>
              <w:t>1336</w:t>
            </w:r>
          </w:p>
        </w:tc>
      </w:tr>
      <w:tr w:rsidR="00526963" w:rsidRPr="006B6ADC" w14:paraId="7AE5B79F" w14:textId="77777777" w:rsidTr="00526963">
        <w:trPr>
          <w:trHeight w:val="799"/>
        </w:trPr>
        <w:tc>
          <w:tcPr>
            <w:tcW w:w="555" w:type="dxa"/>
            <w:vMerge/>
            <w:tcBorders>
              <w:left w:val="single" w:sz="8" w:space="0" w:color="000000"/>
              <w:right w:val="single" w:sz="8" w:space="0" w:color="000000"/>
            </w:tcBorders>
            <w:vAlign w:val="center"/>
            <w:hideMark/>
          </w:tcPr>
          <w:p w14:paraId="1707D46B"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nil"/>
              <w:left w:val="single" w:sz="8" w:space="0" w:color="000000"/>
              <w:bottom w:val="single" w:sz="8" w:space="0" w:color="auto"/>
              <w:right w:val="nil"/>
            </w:tcBorders>
            <w:shd w:val="clear" w:color="auto" w:fill="auto"/>
            <w:vAlign w:val="center"/>
            <w:hideMark/>
          </w:tcPr>
          <w:p w14:paraId="226CBAF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State SNAP Staff Completing for State and County (low burden)</w:t>
            </w:r>
          </w:p>
        </w:tc>
        <w:tc>
          <w:tcPr>
            <w:tcW w:w="1350" w:type="dxa"/>
            <w:tcBorders>
              <w:top w:val="nil"/>
              <w:left w:val="single" w:sz="8" w:space="0" w:color="auto"/>
              <w:bottom w:val="single" w:sz="8" w:space="0" w:color="auto"/>
              <w:right w:val="nil"/>
            </w:tcBorders>
            <w:shd w:val="clear" w:color="000000" w:fill="FFFFFF"/>
            <w:vAlign w:val="center"/>
            <w:hideMark/>
          </w:tcPr>
          <w:p w14:paraId="404CF15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Web Survey</w:t>
            </w:r>
          </w:p>
        </w:tc>
        <w:tc>
          <w:tcPr>
            <w:tcW w:w="810" w:type="dxa"/>
            <w:gridSpan w:val="2"/>
            <w:tcBorders>
              <w:top w:val="nil"/>
              <w:left w:val="single" w:sz="8" w:space="0" w:color="auto"/>
              <w:bottom w:val="single" w:sz="8" w:space="0" w:color="auto"/>
              <w:right w:val="single" w:sz="8" w:space="0" w:color="auto"/>
            </w:tcBorders>
            <w:shd w:val="clear" w:color="auto" w:fill="auto"/>
            <w:vAlign w:val="center"/>
            <w:hideMark/>
          </w:tcPr>
          <w:p w14:paraId="62D27FA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Survey</w:t>
            </w:r>
          </w:p>
        </w:tc>
        <w:tc>
          <w:tcPr>
            <w:tcW w:w="509" w:type="dxa"/>
            <w:tcBorders>
              <w:top w:val="nil"/>
              <w:left w:val="nil"/>
              <w:bottom w:val="single" w:sz="8" w:space="0" w:color="auto"/>
              <w:right w:val="single" w:sz="8" w:space="0" w:color="auto"/>
            </w:tcBorders>
            <w:shd w:val="clear" w:color="auto" w:fill="auto"/>
            <w:vAlign w:val="center"/>
            <w:hideMark/>
          </w:tcPr>
          <w:p w14:paraId="4076F6BD"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61" w:type="dxa"/>
            <w:gridSpan w:val="2"/>
            <w:tcBorders>
              <w:top w:val="nil"/>
              <w:left w:val="nil"/>
              <w:bottom w:val="single" w:sz="8" w:space="0" w:color="auto"/>
              <w:right w:val="single" w:sz="8" w:space="0" w:color="auto"/>
            </w:tcBorders>
            <w:shd w:val="clear" w:color="auto" w:fill="auto"/>
            <w:noWrap/>
            <w:vAlign w:val="center"/>
            <w:hideMark/>
          </w:tcPr>
          <w:p w14:paraId="2EE493C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540" w:type="dxa"/>
            <w:tcBorders>
              <w:top w:val="nil"/>
              <w:left w:val="nil"/>
              <w:bottom w:val="single" w:sz="8" w:space="0" w:color="auto"/>
              <w:right w:val="single" w:sz="8" w:space="0" w:color="auto"/>
            </w:tcBorders>
            <w:shd w:val="clear" w:color="auto" w:fill="auto"/>
            <w:noWrap/>
            <w:vAlign w:val="center"/>
            <w:hideMark/>
          </w:tcPr>
          <w:p w14:paraId="1206922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nil"/>
              <w:left w:val="nil"/>
              <w:bottom w:val="single" w:sz="8" w:space="0" w:color="auto"/>
              <w:right w:val="single" w:sz="8" w:space="0" w:color="auto"/>
            </w:tcBorders>
            <w:shd w:val="clear" w:color="auto" w:fill="auto"/>
            <w:noWrap/>
            <w:vAlign w:val="center"/>
            <w:hideMark/>
          </w:tcPr>
          <w:p w14:paraId="212115D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853" w:type="dxa"/>
            <w:tcBorders>
              <w:top w:val="nil"/>
              <w:left w:val="nil"/>
              <w:bottom w:val="single" w:sz="8" w:space="0" w:color="auto"/>
              <w:right w:val="single" w:sz="8" w:space="0" w:color="auto"/>
            </w:tcBorders>
            <w:shd w:val="clear" w:color="auto" w:fill="auto"/>
            <w:noWrap/>
            <w:vAlign w:val="center"/>
            <w:hideMark/>
          </w:tcPr>
          <w:p w14:paraId="0D4EC93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0.50</w:t>
            </w:r>
          </w:p>
        </w:tc>
        <w:tc>
          <w:tcPr>
            <w:tcW w:w="947" w:type="dxa"/>
            <w:tcBorders>
              <w:top w:val="nil"/>
              <w:left w:val="nil"/>
              <w:bottom w:val="single" w:sz="8" w:space="0" w:color="auto"/>
              <w:right w:val="single" w:sz="8" w:space="0" w:color="auto"/>
            </w:tcBorders>
            <w:shd w:val="clear" w:color="auto" w:fill="auto"/>
            <w:noWrap/>
            <w:vAlign w:val="center"/>
            <w:hideMark/>
          </w:tcPr>
          <w:p w14:paraId="228B32F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0.50</w:t>
            </w:r>
          </w:p>
        </w:tc>
        <w:tc>
          <w:tcPr>
            <w:tcW w:w="720" w:type="dxa"/>
            <w:tcBorders>
              <w:top w:val="nil"/>
              <w:left w:val="nil"/>
              <w:bottom w:val="single" w:sz="8" w:space="0" w:color="auto"/>
              <w:right w:val="single" w:sz="8" w:space="0" w:color="auto"/>
            </w:tcBorders>
            <w:shd w:val="clear" w:color="auto" w:fill="auto"/>
            <w:noWrap/>
            <w:vAlign w:val="center"/>
            <w:hideMark/>
          </w:tcPr>
          <w:p w14:paraId="512E95E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nil"/>
              <w:left w:val="nil"/>
              <w:bottom w:val="single" w:sz="8" w:space="0" w:color="auto"/>
              <w:right w:val="single" w:sz="8" w:space="0" w:color="auto"/>
            </w:tcBorders>
            <w:shd w:val="clear" w:color="auto" w:fill="auto"/>
            <w:noWrap/>
            <w:vAlign w:val="center"/>
            <w:hideMark/>
          </w:tcPr>
          <w:p w14:paraId="0339A1E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hideMark/>
          </w:tcPr>
          <w:p w14:paraId="5504CC5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hideMark/>
          </w:tcPr>
          <w:p w14:paraId="34212DD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nil"/>
              <w:left w:val="nil"/>
              <w:bottom w:val="single" w:sz="8" w:space="0" w:color="auto"/>
              <w:right w:val="nil"/>
            </w:tcBorders>
            <w:shd w:val="clear" w:color="auto" w:fill="auto"/>
            <w:noWrap/>
            <w:vAlign w:val="center"/>
            <w:hideMark/>
          </w:tcPr>
          <w:p w14:paraId="77E9172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44292E65"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0.50</w:t>
            </w:r>
          </w:p>
        </w:tc>
      </w:tr>
      <w:tr w:rsidR="00526963" w:rsidRPr="006B6ADC" w14:paraId="777AE83E" w14:textId="77777777" w:rsidTr="00526963">
        <w:trPr>
          <w:trHeight w:val="790"/>
        </w:trPr>
        <w:tc>
          <w:tcPr>
            <w:tcW w:w="555" w:type="dxa"/>
            <w:vMerge/>
            <w:tcBorders>
              <w:left w:val="single" w:sz="8" w:space="0" w:color="000000"/>
              <w:right w:val="single" w:sz="8" w:space="0" w:color="000000"/>
            </w:tcBorders>
            <w:vAlign w:val="center"/>
            <w:hideMark/>
          </w:tcPr>
          <w:p w14:paraId="59C25448"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nil"/>
              <w:left w:val="single" w:sz="8" w:space="0" w:color="000000"/>
              <w:bottom w:val="single" w:sz="8" w:space="0" w:color="auto"/>
              <w:right w:val="nil"/>
            </w:tcBorders>
            <w:shd w:val="clear" w:color="auto" w:fill="auto"/>
            <w:vAlign w:val="center"/>
            <w:hideMark/>
          </w:tcPr>
          <w:p w14:paraId="0F28426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State SNAP Staff Completing for State and County (medium burden)</w:t>
            </w:r>
          </w:p>
        </w:tc>
        <w:tc>
          <w:tcPr>
            <w:tcW w:w="1350" w:type="dxa"/>
            <w:tcBorders>
              <w:top w:val="nil"/>
              <w:left w:val="single" w:sz="8" w:space="0" w:color="auto"/>
              <w:bottom w:val="single" w:sz="8" w:space="0" w:color="auto"/>
              <w:right w:val="nil"/>
            </w:tcBorders>
            <w:shd w:val="clear" w:color="000000" w:fill="FFFFFF"/>
            <w:vAlign w:val="center"/>
            <w:hideMark/>
          </w:tcPr>
          <w:p w14:paraId="168705C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Web Survey</w:t>
            </w:r>
          </w:p>
        </w:tc>
        <w:tc>
          <w:tcPr>
            <w:tcW w:w="810" w:type="dxa"/>
            <w:gridSpan w:val="2"/>
            <w:tcBorders>
              <w:top w:val="nil"/>
              <w:left w:val="single" w:sz="8" w:space="0" w:color="auto"/>
              <w:bottom w:val="single" w:sz="8" w:space="0" w:color="auto"/>
              <w:right w:val="single" w:sz="8" w:space="0" w:color="auto"/>
            </w:tcBorders>
            <w:shd w:val="clear" w:color="auto" w:fill="auto"/>
            <w:vAlign w:val="center"/>
            <w:hideMark/>
          </w:tcPr>
          <w:p w14:paraId="54F5D09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Survey</w:t>
            </w:r>
          </w:p>
        </w:tc>
        <w:tc>
          <w:tcPr>
            <w:tcW w:w="509" w:type="dxa"/>
            <w:tcBorders>
              <w:top w:val="nil"/>
              <w:left w:val="nil"/>
              <w:bottom w:val="single" w:sz="8" w:space="0" w:color="auto"/>
              <w:right w:val="single" w:sz="8" w:space="0" w:color="auto"/>
            </w:tcBorders>
            <w:shd w:val="clear" w:color="auto" w:fill="auto"/>
            <w:vAlign w:val="center"/>
            <w:hideMark/>
          </w:tcPr>
          <w:p w14:paraId="755082F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661" w:type="dxa"/>
            <w:gridSpan w:val="2"/>
            <w:tcBorders>
              <w:top w:val="nil"/>
              <w:left w:val="nil"/>
              <w:bottom w:val="single" w:sz="8" w:space="0" w:color="auto"/>
              <w:right w:val="single" w:sz="8" w:space="0" w:color="auto"/>
            </w:tcBorders>
            <w:shd w:val="clear" w:color="auto" w:fill="auto"/>
            <w:noWrap/>
            <w:vAlign w:val="center"/>
            <w:hideMark/>
          </w:tcPr>
          <w:p w14:paraId="2CBCB0C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540" w:type="dxa"/>
            <w:tcBorders>
              <w:top w:val="nil"/>
              <w:left w:val="nil"/>
              <w:bottom w:val="single" w:sz="8" w:space="0" w:color="auto"/>
              <w:right w:val="single" w:sz="8" w:space="0" w:color="auto"/>
            </w:tcBorders>
            <w:shd w:val="clear" w:color="auto" w:fill="auto"/>
            <w:noWrap/>
            <w:vAlign w:val="center"/>
            <w:hideMark/>
          </w:tcPr>
          <w:p w14:paraId="5DD63F3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nil"/>
              <w:left w:val="nil"/>
              <w:bottom w:val="single" w:sz="8" w:space="0" w:color="auto"/>
              <w:right w:val="single" w:sz="8" w:space="0" w:color="auto"/>
            </w:tcBorders>
            <w:shd w:val="clear" w:color="auto" w:fill="auto"/>
            <w:noWrap/>
            <w:vAlign w:val="center"/>
            <w:hideMark/>
          </w:tcPr>
          <w:p w14:paraId="7F443662"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853" w:type="dxa"/>
            <w:tcBorders>
              <w:top w:val="nil"/>
              <w:left w:val="nil"/>
              <w:bottom w:val="single" w:sz="8" w:space="0" w:color="auto"/>
              <w:right w:val="single" w:sz="8" w:space="0" w:color="auto"/>
            </w:tcBorders>
            <w:shd w:val="clear" w:color="auto" w:fill="auto"/>
            <w:noWrap/>
            <w:vAlign w:val="center"/>
            <w:hideMark/>
          </w:tcPr>
          <w:p w14:paraId="76E7552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1.00</w:t>
            </w:r>
          </w:p>
        </w:tc>
        <w:tc>
          <w:tcPr>
            <w:tcW w:w="947" w:type="dxa"/>
            <w:tcBorders>
              <w:top w:val="nil"/>
              <w:left w:val="nil"/>
              <w:bottom w:val="single" w:sz="8" w:space="0" w:color="auto"/>
              <w:right w:val="single" w:sz="8" w:space="0" w:color="auto"/>
            </w:tcBorders>
            <w:shd w:val="clear" w:color="auto" w:fill="auto"/>
            <w:noWrap/>
            <w:vAlign w:val="center"/>
            <w:hideMark/>
          </w:tcPr>
          <w:p w14:paraId="23BA5CE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2.00</w:t>
            </w:r>
          </w:p>
        </w:tc>
        <w:tc>
          <w:tcPr>
            <w:tcW w:w="720" w:type="dxa"/>
            <w:tcBorders>
              <w:top w:val="nil"/>
              <w:left w:val="nil"/>
              <w:bottom w:val="single" w:sz="8" w:space="0" w:color="auto"/>
              <w:right w:val="single" w:sz="8" w:space="0" w:color="auto"/>
            </w:tcBorders>
            <w:shd w:val="clear" w:color="auto" w:fill="auto"/>
            <w:noWrap/>
            <w:vAlign w:val="center"/>
            <w:hideMark/>
          </w:tcPr>
          <w:p w14:paraId="3F8B22D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nil"/>
              <w:left w:val="nil"/>
              <w:bottom w:val="single" w:sz="8" w:space="0" w:color="auto"/>
              <w:right w:val="single" w:sz="8" w:space="0" w:color="auto"/>
            </w:tcBorders>
            <w:shd w:val="clear" w:color="auto" w:fill="auto"/>
            <w:noWrap/>
            <w:vAlign w:val="center"/>
            <w:hideMark/>
          </w:tcPr>
          <w:p w14:paraId="57C4AE4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hideMark/>
          </w:tcPr>
          <w:p w14:paraId="2F5DE222"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hideMark/>
          </w:tcPr>
          <w:p w14:paraId="3FB9091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nil"/>
              <w:left w:val="nil"/>
              <w:bottom w:val="single" w:sz="8" w:space="0" w:color="auto"/>
              <w:right w:val="nil"/>
            </w:tcBorders>
            <w:shd w:val="clear" w:color="auto" w:fill="auto"/>
            <w:noWrap/>
            <w:vAlign w:val="center"/>
            <w:hideMark/>
          </w:tcPr>
          <w:p w14:paraId="389FAAC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606756D4"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2.00</w:t>
            </w:r>
          </w:p>
        </w:tc>
      </w:tr>
      <w:tr w:rsidR="00526963" w:rsidRPr="006B6ADC" w14:paraId="1ADE18B7" w14:textId="77777777" w:rsidTr="00526963">
        <w:trPr>
          <w:trHeight w:val="781"/>
        </w:trPr>
        <w:tc>
          <w:tcPr>
            <w:tcW w:w="555" w:type="dxa"/>
            <w:vMerge/>
            <w:tcBorders>
              <w:left w:val="single" w:sz="8" w:space="0" w:color="000000"/>
              <w:right w:val="single" w:sz="8" w:space="0" w:color="000000"/>
            </w:tcBorders>
            <w:vAlign w:val="center"/>
            <w:hideMark/>
          </w:tcPr>
          <w:p w14:paraId="412C7B93"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nil"/>
              <w:left w:val="single" w:sz="8" w:space="0" w:color="000000"/>
              <w:bottom w:val="single" w:sz="8" w:space="0" w:color="auto"/>
              <w:right w:val="nil"/>
            </w:tcBorders>
            <w:shd w:val="clear" w:color="auto" w:fill="auto"/>
            <w:vAlign w:val="center"/>
            <w:hideMark/>
          </w:tcPr>
          <w:p w14:paraId="628D835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State SNAP Staff Completing for State and County (high burden)</w:t>
            </w:r>
          </w:p>
        </w:tc>
        <w:tc>
          <w:tcPr>
            <w:tcW w:w="1350" w:type="dxa"/>
            <w:tcBorders>
              <w:top w:val="nil"/>
              <w:left w:val="single" w:sz="8" w:space="0" w:color="auto"/>
              <w:bottom w:val="single" w:sz="8" w:space="0" w:color="auto"/>
              <w:right w:val="nil"/>
            </w:tcBorders>
            <w:shd w:val="clear" w:color="000000" w:fill="FFFFFF"/>
            <w:vAlign w:val="center"/>
            <w:hideMark/>
          </w:tcPr>
          <w:p w14:paraId="69F5027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Web Survey</w:t>
            </w:r>
          </w:p>
        </w:tc>
        <w:tc>
          <w:tcPr>
            <w:tcW w:w="810" w:type="dxa"/>
            <w:gridSpan w:val="2"/>
            <w:tcBorders>
              <w:top w:val="nil"/>
              <w:left w:val="single" w:sz="8" w:space="0" w:color="auto"/>
              <w:bottom w:val="single" w:sz="8" w:space="0" w:color="auto"/>
              <w:right w:val="single" w:sz="8" w:space="0" w:color="auto"/>
            </w:tcBorders>
            <w:shd w:val="clear" w:color="auto" w:fill="auto"/>
            <w:vAlign w:val="center"/>
            <w:hideMark/>
          </w:tcPr>
          <w:p w14:paraId="776B6E5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Survey</w:t>
            </w:r>
          </w:p>
        </w:tc>
        <w:tc>
          <w:tcPr>
            <w:tcW w:w="509" w:type="dxa"/>
            <w:tcBorders>
              <w:top w:val="nil"/>
              <w:left w:val="nil"/>
              <w:bottom w:val="single" w:sz="8" w:space="0" w:color="auto"/>
              <w:right w:val="single" w:sz="8" w:space="0" w:color="auto"/>
            </w:tcBorders>
            <w:shd w:val="clear" w:color="auto" w:fill="auto"/>
            <w:vAlign w:val="center"/>
            <w:hideMark/>
          </w:tcPr>
          <w:p w14:paraId="6F7599E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661" w:type="dxa"/>
            <w:gridSpan w:val="2"/>
            <w:tcBorders>
              <w:top w:val="nil"/>
              <w:left w:val="nil"/>
              <w:bottom w:val="single" w:sz="8" w:space="0" w:color="auto"/>
              <w:right w:val="single" w:sz="8" w:space="0" w:color="auto"/>
            </w:tcBorders>
            <w:shd w:val="clear" w:color="auto" w:fill="auto"/>
            <w:noWrap/>
            <w:vAlign w:val="center"/>
            <w:hideMark/>
          </w:tcPr>
          <w:p w14:paraId="0D9F4FD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540" w:type="dxa"/>
            <w:tcBorders>
              <w:top w:val="nil"/>
              <w:left w:val="nil"/>
              <w:bottom w:val="single" w:sz="8" w:space="0" w:color="auto"/>
              <w:right w:val="single" w:sz="8" w:space="0" w:color="auto"/>
            </w:tcBorders>
            <w:shd w:val="clear" w:color="auto" w:fill="auto"/>
            <w:noWrap/>
            <w:vAlign w:val="center"/>
            <w:hideMark/>
          </w:tcPr>
          <w:p w14:paraId="33C71292"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nil"/>
              <w:left w:val="nil"/>
              <w:bottom w:val="single" w:sz="8" w:space="0" w:color="auto"/>
              <w:right w:val="single" w:sz="8" w:space="0" w:color="auto"/>
            </w:tcBorders>
            <w:shd w:val="clear" w:color="auto" w:fill="auto"/>
            <w:noWrap/>
            <w:vAlign w:val="center"/>
            <w:hideMark/>
          </w:tcPr>
          <w:p w14:paraId="7720439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853" w:type="dxa"/>
            <w:tcBorders>
              <w:top w:val="nil"/>
              <w:left w:val="nil"/>
              <w:bottom w:val="single" w:sz="8" w:space="0" w:color="auto"/>
              <w:right w:val="single" w:sz="8" w:space="0" w:color="auto"/>
            </w:tcBorders>
            <w:shd w:val="clear" w:color="auto" w:fill="auto"/>
            <w:noWrap/>
            <w:vAlign w:val="center"/>
            <w:hideMark/>
          </w:tcPr>
          <w:p w14:paraId="2BCE5F9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1.25</w:t>
            </w:r>
          </w:p>
        </w:tc>
        <w:tc>
          <w:tcPr>
            <w:tcW w:w="947" w:type="dxa"/>
            <w:tcBorders>
              <w:top w:val="nil"/>
              <w:left w:val="nil"/>
              <w:bottom w:val="single" w:sz="8" w:space="0" w:color="auto"/>
              <w:right w:val="single" w:sz="8" w:space="0" w:color="auto"/>
            </w:tcBorders>
            <w:shd w:val="clear" w:color="auto" w:fill="auto"/>
            <w:noWrap/>
            <w:vAlign w:val="center"/>
            <w:hideMark/>
          </w:tcPr>
          <w:p w14:paraId="2736B67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2.50</w:t>
            </w:r>
          </w:p>
        </w:tc>
        <w:tc>
          <w:tcPr>
            <w:tcW w:w="720" w:type="dxa"/>
            <w:tcBorders>
              <w:top w:val="nil"/>
              <w:left w:val="nil"/>
              <w:bottom w:val="single" w:sz="8" w:space="0" w:color="auto"/>
              <w:right w:val="single" w:sz="8" w:space="0" w:color="auto"/>
            </w:tcBorders>
            <w:shd w:val="clear" w:color="auto" w:fill="auto"/>
            <w:noWrap/>
            <w:vAlign w:val="center"/>
            <w:hideMark/>
          </w:tcPr>
          <w:p w14:paraId="7902E86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nil"/>
              <w:left w:val="nil"/>
              <w:bottom w:val="single" w:sz="8" w:space="0" w:color="auto"/>
              <w:right w:val="single" w:sz="8" w:space="0" w:color="auto"/>
            </w:tcBorders>
            <w:shd w:val="clear" w:color="auto" w:fill="auto"/>
            <w:noWrap/>
            <w:vAlign w:val="center"/>
            <w:hideMark/>
          </w:tcPr>
          <w:p w14:paraId="7F9B2E0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hideMark/>
          </w:tcPr>
          <w:p w14:paraId="7F40D42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hideMark/>
          </w:tcPr>
          <w:p w14:paraId="751886E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nil"/>
              <w:left w:val="nil"/>
              <w:bottom w:val="single" w:sz="8" w:space="0" w:color="auto"/>
              <w:right w:val="nil"/>
            </w:tcBorders>
            <w:shd w:val="clear" w:color="auto" w:fill="auto"/>
            <w:noWrap/>
            <w:vAlign w:val="center"/>
            <w:hideMark/>
          </w:tcPr>
          <w:p w14:paraId="48FC53E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132C0590"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2.50</w:t>
            </w:r>
          </w:p>
        </w:tc>
      </w:tr>
      <w:tr w:rsidR="00526963" w:rsidRPr="006B6ADC" w14:paraId="2D3CCE63" w14:textId="77777777" w:rsidTr="00526963">
        <w:trPr>
          <w:trHeight w:val="790"/>
        </w:trPr>
        <w:tc>
          <w:tcPr>
            <w:tcW w:w="555" w:type="dxa"/>
            <w:vMerge/>
            <w:tcBorders>
              <w:left w:val="single" w:sz="8" w:space="0" w:color="000000"/>
              <w:bottom w:val="single" w:sz="8" w:space="0" w:color="000000"/>
              <w:right w:val="single" w:sz="8" w:space="0" w:color="000000"/>
            </w:tcBorders>
            <w:vAlign w:val="center"/>
            <w:hideMark/>
          </w:tcPr>
          <w:p w14:paraId="5566EF2F"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nil"/>
              <w:left w:val="single" w:sz="8" w:space="0" w:color="000000"/>
              <w:bottom w:val="single" w:sz="8" w:space="0" w:color="000000"/>
              <w:right w:val="nil"/>
            </w:tcBorders>
            <w:shd w:val="clear" w:color="auto" w:fill="auto"/>
            <w:vAlign w:val="center"/>
            <w:hideMark/>
          </w:tcPr>
          <w:p w14:paraId="68F2BB9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State SNAP Staff Completing for State only (low burden)</w:t>
            </w:r>
          </w:p>
        </w:tc>
        <w:tc>
          <w:tcPr>
            <w:tcW w:w="1350" w:type="dxa"/>
            <w:tcBorders>
              <w:top w:val="nil"/>
              <w:left w:val="single" w:sz="8" w:space="0" w:color="auto"/>
              <w:bottom w:val="single" w:sz="8" w:space="0" w:color="000000"/>
              <w:right w:val="nil"/>
            </w:tcBorders>
            <w:shd w:val="clear" w:color="000000" w:fill="FFFFFF"/>
            <w:vAlign w:val="center"/>
            <w:hideMark/>
          </w:tcPr>
          <w:p w14:paraId="4313375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Web Survey</w:t>
            </w:r>
          </w:p>
        </w:tc>
        <w:tc>
          <w:tcPr>
            <w:tcW w:w="810" w:type="dxa"/>
            <w:gridSpan w:val="2"/>
            <w:tcBorders>
              <w:top w:val="nil"/>
              <w:left w:val="single" w:sz="8" w:space="0" w:color="auto"/>
              <w:bottom w:val="single" w:sz="8" w:space="0" w:color="000000"/>
              <w:right w:val="single" w:sz="8" w:space="0" w:color="auto"/>
            </w:tcBorders>
            <w:shd w:val="clear" w:color="auto" w:fill="auto"/>
            <w:vAlign w:val="center"/>
            <w:hideMark/>
          </w:tcPr>
          <w:p w14:paraId="533EFA3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Survey</w:t>
            </w:r>
          </w:p>
        </w:tc>
        <w:tc>
          <w:tcPr>
            <w:tcW w:w="509" w:type="dxa"/>
            <w:tcBorders>
              <w:top w:val="nil"/>
              <w:left w:val="nil"/>
              <w:bottom w:val="single" w:sz="8" w:space="0" w:color="000000"/>
              <w:right w:val="single" w:sz="8" w:space="0" w:color="auto"/>
            </w:tcBorders>
            <w:shd w:val="clear" w:color="auto" w:fill="auto"/>
            <w:vAlign w:val="center"/>
            <w:hideMark/>
          </w:tcPr>
          <w:p w14:paraId="3212FD1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61" w:type="dxa"/>
            <w:gridSpan w:val="2"/>
            <w:tcBorders>
              <w:top w:val="nil"/>
              <w:left w:val="nil"/>
              <w:bottom w:val="single" w:sz="8" w:space="0" w:color="000000"/>
              <w:right w:val="single" w:sz="8" w:space="0" w:color="auto"/>
            </w:tcBorders>
            <w:shd w:val="clear" w:color="auto" w:fill="auto"/>
            <w:noWrap/>
            <w:vAlign w:val="center"/>
            <w:hideMark/>
          </w:tcPr>
          <w:p w14:paraId="1D84D3D2"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540" w:type="dxa"/>
            <w:tcBorders>
              <w:top w:val="nil"/>
              <w:left w:val="nil"/>
              <w:bottom w:val="single" w:sz="8" w:space="0" w:color="000000"/>
              <w:right w:val="single" w:sz="8" w:space="0" w:color="auto"/>
            </w:tcBorders>
            <w:shd w:val="clear" w:color="auto" w:fill="auto"/>
            <w:noWrap/>
            <w:vAlign w:val="center"/>
            <w:hideMark/>
          </w:tcPr>
          <w:p w14:paraId="0BBEDF0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nil"/>
              <w:left w:val="nil"/>
              <w:bottom w:val="single" w:sz="8" w:space="0" w:color="000000"/>
              <w:right w:val="single" w:sz="8" w:space="0" w:color="auto"/>
            </w:tcBorders>
            <w:shd w:val="clear" w:color="auto" w:fill="auto"/>
            <w:noWrap/>
            <w:vAlign w:val="center"/>
            <w:hideMark/>
          </w:tcPr>
          <w:p w14:paraId="347FE5A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853" w:type="dxa"/>
            <w:tcBorders>
              <w:top w:val="nil"/>
              <w:left w:val="nil"/>
              <w:bottom w:val="single" w:sz="8" w:space="0" w:color="000000"/>
              <w:right w:val="single" w:sz="8" w:space="0" w:color="auto"/>
            </w:tcBorders>
            <w:shd w:val="clear" w:color="auto" w:fill="auto"/>
            <w:noWrap/>
            <w:vAlign w:val="center"/>
            <w:hideMark/>
          </w:tcPr>
          <w:p w14:paraId="299A92D6" w14:textId="104DBF8C"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0.33</w:t>
            </w:r>
            <w:r w:rsidR="00E94470">
              <w:rPr>
                <w:rFonts w:ascii="Arial Narrow" w:hAnsi="Arial Narrow" w:cs="Calibri"/>
                <w:color w:val="000000"/>
                <w:sz w:val="20"/>
              </w:rPr>
              <w:t>40</w:t>
            </w:r>
          </w:p>
        </w:tc>
        <w:tc>
          <w:tcPr>
            <w:tcW w:w="947" w:type="dxa"/>
            <w:tcBorders>
              <w:top w:val="nil"/>
              <w:left w:val="nil"/>
              <w:bottom w:val="single" w:sz="8" w:space="0" w:color="000000"/>
              <w:right w:val="single" w:sz="8" w:space="0" w:color="auto"/>
            </w:tcBorders>
            <w:shd w:val="clear" w:color="auto" w:fill="auto"/>
            <w:noWrap/>
            <w:vAlign w:val="center"/>
            <w:hideMark/>
          </w:tcPr>
          <w:p w14:paraId="29FFDAAF" w14:textId="2AEFD9A4"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0.33</w:t>
            </w:r>
            <w:r w:rsidR="00E94470">
              <w:rPr>
                <w:rFonts w:ascii="Arial Narrow" w:hAnsi="Arial Narrow" w:cs="Calibri"/>
                <w:color w:val="000000"/>
                <w:sz w:val="20"/>
              </w:rPr>
              <w:t>40</w:t>
            </w:r>
          </w:p>
        </w:tc>
        <w:tc>
          <w:tcPr>
            <w:tcW w:w="720" w:type="dxa"/>
            <w:tcBorders>
              <w:top w:val="nil"/>
              <w:left w:val="nil"/>
              <w:bottom w:val="single" w:sz="8" w:space="0" w:color="000000"/>
              <w:right w:val="single" w:sz="8" w:space="0" w:color="auto"/>
            </w:tcBorders>
            <w:shd w:val="clear" w:color="auto" w:fill="auto"/>
            <w:noWrap/>
            <w:vAlign w:val="center"/>
            <w:hideMark/>
          </w:tcPr>
          <w:p w14:paraId="5775353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nil"/>
              <w:left w:val="nil"/>
              <w:bottom w:val="single" w:sz="8" w:space="0" w:color="000000"/>
              <w:right w:val="single" w:sz="8" w:space="0" w:color="auto"/>
            </w:tcBorders>
            <w:shd w:val="clear" w:color="auto" w:fill="auto"/>
            <w:noWrap/>
            <w:vAlign w:val="center"/>
            <w:hideMark/>
          </w:tcPr>
          <w:p w14:paraId="4687E11D"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000000"/>
              <w:right w:val="single" w:sz="8" w:space="0" w:color="auto"/>
            </w:tcBorders>
            <w:shd w:val="clear" w:color="auto" w:fill="auto"/>
            <w:noWrap/>
            <w:vAlign w:val="center"/>
            <w:hideMark/>
          </w:tcPr>
          <w:p w14:paraId="65D3F6B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000000"/>
              <w:right w:val="single" w:sz="8" w:space="0" w:color="auto"/>
            </w:tcBorders>
            <w:shd w:val="clear" w:color="auto" w:fill="auto"/>
            <w:noWrap/>
            <w:vAlign w:val="center"/>
            <w:hideMark/>
          </w:tcPr>
          <w:p w14:paraId="0FACBAE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nil"/>
              <w:left w:val="nil"/>
              <w:bottom w:val="single" w:sz="8" w:space="0" w:color="000000"/>
              <w:right w:val="nil"/>
            </w:tcBorders>
            <w:shd w:val="clear" w:color="auto" w:fill="auto"/>
            <w:noWrap/>
            <w:vAlign w:val="center"/>
            <w:hideMark/>
          </w:tcPr>
          <w:p w14:paraId="7089E88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nil"/>
              <w:left w:val="single" w:sz="8" w:space="0" w:color="auto"/>
              <w:bottom w:val="single" w:sz="8" w:space="0" w:color="000000"/>
              <w:right w:val="single" w:sz="8" w:space="0" w:color="auto"/>
            </w:tcBorders>
            <w:shd w:val="clear" w:color="auto" w:fill="auto"/>
            <w:noWrap/>
            <w:vAlign w:val="center"/>
            <w:hideMark/>
          </w:tcPr>
          <w:p w14:paraId="75AA9C58" w14:textId="3150CF42"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0.33</w:t>
            </w:r>
            <w:r w:rsidR="00E94470">
              <w:rPr>
                <w:rFonts w:ascii="Arial Narrow" w:hAnsi="Arial Narrow" w:cs="Calibri"/>
                <w:color w:val="000000"/>
                <w:sz w:val="20"/>
              </w:rPr>
              <w:t>40</w:t>
            </w:r>
          </w:p>
        </w:tc>
      </w:tr>
      <w:tr w:rsidR="00526963" w:rsidRPr="006B6ADC" w14:paraId="73ADE490" w14:textId="77777777" w:rsidTr="00526963">
        <w:trPr>
          <w:trHeight w:val="808"/>
        </w:trPr>
        <w:tc>
          <w:tcPr>
            <w:tcW w:w="555" w:type="dxa"/>
            <w:vMerge w:val="restart"/>
            <w:tcBorders>
              <w:top w:val="single" w:sz="8" w:space="0" w:color="000000"/>
              <w:left w:val="single" w:sz="8" w:space="0" w:color="000000"/>
              <w:right w:val="single" w:sz="8" w:space="0" w:color="000000"/>
            </w:tcBorders>
            <w:vAlign w:val="center"/>
            <w:hideMark/>
          </w:tcPr>
          <w:p w14:paraId="10C66D88"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64AB6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State SNAP Staff Completing for State only (medium burden)</w:t>
            </w:r>
          </w:p>
        </w:tc>
        <w:tc>
          <w:tcPr>
            <w:tcW w:w="13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C10AD0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Web Survey</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CB46E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Survey</w:t>
            </w:r>
          </w:p>
        </w:tc>
        <w:tc>
          <w:tcPr>
            <w:tcW w:w="5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6CDA5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661"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E006F0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54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1B0475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2ACDE3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85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CD5E47D" w14:textId="235DE3A3"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0.58</w:t>
            </w:r>
            <w:r w:rsidR="00E94470">
              <w:rPr>
                <w:rFonts w:ascii="Arial Narrow" w:hAnsi="Arial Narrow" w:cs="Calibri"/>
                <w:color w:val="000000"/>
                <w:sz w:val="20"/>
              </w:rPr>
              <w:t>45</w:t>
            </w:r>
          </w:p>
        </w:tc>
        <w:tc>
          <w:tcPr>
            <w:tcW w:w="94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4AB473B" w14:textId="25246FDF" w:rsidR="00526963" w:rsidRPr="00973437" w:rsidRDefault="00526963" w:rsidP="00E94470">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r w:rsidR="00E94470">
              <w:rPr>
                <w:rFonts w:ascii="Arial Narrow" w:hAnsi="Arial Narrow" w:cs="Calibri"/>
                <w:color w:val="000000"/>
                <w:sz w:val="20"/>
              </w:rPr>
              <w:t>1690</w:t>
            </w:r>
          </w:p>
        </w:tc>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9D888A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2FEA5C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E2A0DC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E600A6D"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57CBDB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D878960" w14:textId="01E487BF" w:rsidR="00526963" w:rsidRPr="00973437" w:rsidRDefault="00526963" w:rsidP="00E94470">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1.</w:t>
            </w:r>
            <w:r w:rsidR="00E94470">
              <w:rPr>
                <w:rFonts w:ascii="Arial Narrow" w:hAnsi="Arial Narrow" w:cs="Calibri"/>
                <w:color w:val="000000"/>
                <w:sz w:val="20"/>
              </w:rPr>
              <w:t>1690</w:t>
            </w:r>
          </w:p>
        </w:tc>
      </w:tr>
      <w:tr w:rsidR="00526963" w:rsidRPr="006B6ADC" w14:paraId="7E448829" w14:textId="77777777" w:rsidTr="00526963">
        <w:trPr>
          <w:trHeight w:val="493"/>
        </w:trPr>
        <w:tc>
          <w:tcPr>
            <w:tcW w:w="555" w:type="dxa"/>
            <w:vMerge/>
            <w:tcBorders>
              <w:left w:val="single" w:sz="8" w:space="0" w:color="000000"/>
              <w:right w:val="single" w:sz="8" w:space="0" w:color="000000"/>
            </w:tcBorders>
            <w:vAlign w:val="center"/>
          </w:tcPr>
          <w:p w14:paraId="71266D75"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single" w:sz="8" w:space="0" w:color="000000"/>
              <w:left w:val="single" w:sz="8" w:space="0" w:color="000000"/>
              <w:bottom w:val="single" w:sz="8" w:space="0" w:color="auto"/>
              <w:right w:val="nil"/>
            </w:tcBorders>
            <w:shd w:val="clear" w:color="auto" w:fill="auto"/>
            <w:vAlign w:val="center"/>
          </w:tcPr>
          <w:p w14:paraId="6A42192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State SNAP Staff Completing for State only (high burden)</w:t>
            </w:r>
          </w:p>
        </w:tc>
        <w:tc>
          <w:tcPr>
            <w:tcW w:w="1350" w:type="dxa"/>
            <w:tcBorders>
              <w:top w:val="single" w:sz="8" w:space="0" w:color="000000"/>
              <w:left w:val="single" w:sz="8" w:space="0" w:color="auto"/>
              <w:bottom w:val="single" w:sz="8" w:space="0" w:color="auto"/>
              <w:right w:val="nil"/>
            </w:tcBorders>
            <w:shd w:val="clear" w:color="000000" w:fill="FFFFFF"/>
            <w:vAlign w:val="center"/>
          </w:tcPr>
          <w:p w14:paraId="04CC3D3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Web Survey</w:t>
            </w:r>
          </w:p>
        </w:tc>
        <w:tc>
          <w:tcPr>
            <w:tcW w:w="810" w:type="dxa"/>
            <w:gridSpan w:val="2"/>
            <w:tcBorders>
              <w:top w:val="single" w:sz="8" w:space="0" w:color="000000"/>
              <w:left w:val="single" w:sz="8" w:space="0" w:color="auto"/>
              <w:bottom w:val="single" w:sz="8" w:space="0" w:color="auto"/>
              <w:right w:val="single" w:sz="8" w:space="0" w:color="auto"/>
            </w:tcBorders>
            <w:shd w:val="clear" w:color="auto" w:fill="auto"/>
            <w:vAlign w:val="center"/>
          </w:tcPr>
          <w:p w14:paraId="2A565D5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sidRPr="00973437">
              <w:rPr>
                <w:rFonts w:ascii="Arial Narrow" w:hAnsi="Arial Narrow"/>
                <w:color w:val="000000"/>
                <w:sz w:val="20"/>
              </w:rPr>
              <w:t>Survey</w:t>
            </w:r>
          </w:p>
        </w:tc>
        <w:tc>
          <w:tcPr>
            <w:tcW w:w="509" w:type="dxa"/>
            <w:tcBorders>
              <w:top w:val="single" w:sz="8" w:space="0" w:color="000000"/>
              <w:left w:val="nil"/>
              <w:bottom w:val="single" w:sz="8" w:space="0" w:color="auto"/>
              <w:right w:val="single" w:sz="8" w:space="0" w:color="auto"/>
            </w:tcBorders>
            <w:shd w:val="clear" w:color="auto" w:fill="auto"/>
            <w:vAlign w:val="center"/>
          </w:tcPr>
          <w:p w14:paraId="4E46FEE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661" w:type="dxa"/>
            <w:gridSpan w:val="2"/>
            <w:tcBorders>
              <w:top w:val="single" w:sz="8" w:space="0" w:color="000000"/>
              <w:left w:val="nil"/>
              <w:bottom w:val="single" w:sz="8" w:space="0" w:color="auto"/>
              <w:right w:val="single" w:sz="8" w:space="0" w:color="auto"/>
            </w:tcBorders>
            <w:shd w:val="clear" w:color="auto" w:fill="auto"/>
            <w:noWrap/>
            <w:vAlign w:val="center"/>
          </w:tcPr>
          <w:p w14:paraId="14AE0E9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540" w:type="dxa"/>
            <w:tcBorders>
              <w:top w:val="single" w:sz="8" w:space="0" w:color="000000"/>
              <w:left w:val="nil"/>
              <w:bottom w:val="single" w:sz="8" w:space="0" w:color="auto"/>
              <w:right w:val="single" w:sz="8" w:space="0" w:color="auto"/>
            </w:tcBorders>
            <w:shd w:val="clear" w:color="auto" w:fill="auto"/>
            <w:noWrap/>
            <w:vAlign w:val="center"/>
          </w:tcPr>
          <w:p w14:paraId="7473219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8" w:space="0" w:color="000000"/>
              <w:left w:val="nil"/>
              <w:bottom w:val="single" w:sz="8" w:space="0" w:color="auto"/>
              <w:right w:val="single" w:sz="8" w:space="0" w:color="auto"/>
            </w:tcBorders>
            <w:shd w:val="clear" w:color="auto" w:fill="auto"/>
            <w:noWrap/>
            <w:vAlign w:val="center"/>
          </w:tcPr>
          <w:p w14:paraId="7FDD143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w:t>
            </w:r>
          </w:p>
        </w:tc>
        <w:tc>
          <w:tcPr>
            <w:tcW w:w="853" w:type="dxa"/>
            <w:tcBorders>
              <w:top w:val="single" w:sz="8" w:space="0" w:color="000000"/>
              <w:left w:val="nil"/>
              <w:bottom w:val="single" w:sz="8" w:space="0" w:color="auto"/>
              <w:right w:val="single" w:sz="8" w:space="0" w:color="auto"/>
            </w:tcBorders>
            <w:shd w:val="clear" w:color="auto" w:fill="auto"/>
            <w:noWrap/>
            <w:vAlign w:val="center"/>
          </w:tcPr>
          <w:p w14:paraId="5F5D8B2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1.00</w:t>
            </w:r>
          </w:p>
        </w:tc>
        <w:tc>
          <w:tcPr>
            <w:tcW w:w="947" w:type="dxa"/>
            <w:tcBorders>
              <w:top w:val="single" w:sz="8" w:space="0" w:color="000000"/>
              <w:left w:val="nil"/>
              <w:bottom w:val="single" w:sz="8" w:space="0" w:color="auto"/>
              <w:right w:val="single" w:sz="8" w:space="0" w:color="auto"/>
            </w:tcBorders>
            <w:shd w:val="clear" w:color="auto" w:fill="auto"/>
            <w:noWrap/>
            <w:vAlign w:val="center"/>
          </w:tcPr>
          <w:p w14:paraId="22B1074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2.00</w:t>
            </w:r>
          </w:p>
        </w:tc>
        <w:tc>
          <w:tcPr>
            <w:tcW w:w="720" w:type="dxa"/>
            <w:tcBorders>
              <w:top w:val="single" w:sz="8" w:space="0" w:color="000000"/>
              <w:left w:val="nil"/>
              <w:bottom w:val="single" w:sz="8" w:space="0" w:color="auto"/>
              <w:right w:val="single" w:sz="8" w:space="0" w:color="auto"/>
            </w:tcBorders>
            <w:shd w:val="clear" w:color="auto" w:fill="auto"/>
            <w:noWrap/>
            <w:vAlign w:val="center"/>
          </w:tcPr>
          <w:p w14:paraId="7C71F98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single" w:sz="8" w:space="0" w:color="000000"/>
              <w:left w:val="nil"/>
              <w:bottom w:val="single" w:sz="8" w:space="0" w:color="auto"/>
              <w:right w:val="single" w:sz="8" w:space="0" w:color="auto"/>
            </w:tcBorders>
            <w:shd w:val="clear" w:color="auto" w:fill="auto"/>
            <w:noWrap/>
            <w:vAlign w:val="center"/>
          </w:tcPr>
          <w:p w14:paraId="3B7E80B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8" w:space="0" w:color="000000"/>
              <w:left w:val="nil"/>
              <w:bottom w:val="single" w:sz="8" w:space="0" w:color="auto"/>
              <w:right w:val="single" w:sz="8" w:space="0" w:color="auto"/>
            </w:tcBorders>
            <w:shd w:val="clear" w:color="auto" w:fill="auto"/>
            <w:noWrap/>
            <w:vAlign w:val="center"/>
          </w:tcPr>
          <w:p w14:paraId="7F1DC49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8" w:space="0" w:color="000000"/>
              <w:left w:val="nil"/>
              <w:bottom w:val="single" w:sz="8" w:space="0" w:color="auto"/>
              <w:right w:val="single" w:sz="8" w:space="0" w:color="auto"/>
            </w:tcBorders>
            <w:shd w:val="clear" w:color="auto" w:fill="auto"/>
            <w:noWrap/>
            <w:vAlign w:val="center"/>
          </w:tcPr>
          <w:p w14:paraId="340D128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single" w:sz="8" w:space="0" w:color="000000"/>
              <w:left w:val="nil"/>
              <w:bottom w:val="single" w:sz="8" w:space="0" w:color="auto"/>
              <w:right w:val="nil"/>
            </w:tcBorders>
            <w:shd w:val="clear" w:color="auto" w:fill="auto"/>
            <w:noWrap/>
            <w:vAlign w:val="center"/>
          </w:tcPr>
          <w:p w14:paraId="748CAE2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single" w:sz="8" w:space="0" w:color="000000"/>
              <w:left w:val="single" w:sz="8" w:space="0" w:color="auto"/>
              <w:bottom w:val="single" w:sz="8" w:space="0" w:color="auto"/>
              <w:right w:val="single" w:sz="8" w:space="0" w:color="auto"/>
            </w:tcBorders>
            <w:shd w:val="clear" w:color="auto" w:fill="auto"/>
            <w:noWrap/>
            <w:vAlign w:val="center"/>
          </w:tcPr>
          <w:p w14:paraId="54027B64"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2.00</w:t>
            </w:r>
          </w:p>
        </w:tc>
      </w:tr>
      <w:tr w:rsidR="00526963" w:rsidRPr="006B6ADC" w14:paraId="1779756C" w14:textId="77777777" w:rsidTr="00526963">
        <w:trPr>
          <w:trHeight w:val="502"/>
        </w:trPr>
        <w:tc>
          <w:tcPr>
            <w:tcW w:w="555" w:type="dxa"/>
            <w:vMerge/>
            <w:tcBorders>
              <w:left w:val="single" w:sz="8" w:space="0" w:color="000000"/>
              <w:right w:val="single" w:sz="8" w:space="0" w:color="000000"/>
            </w:tcBorders>
            <w:vAlign w:val="center"/>
          </w:tcPr>
          <w:p w14:paraId="26288F1F"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nil"/>
              <w:left w:val="single" w:sz="8" w:space="0" w:color="000000"/>
              <w:bottom w:val="single" w:sz="8" w:space="0" w:color="auto"/>
              <w:right w:val="nil"/>
            </w:tcBorders>
            <w:shd w:val="clear" w:color="auto" w:fill="auto"/>
            <w:vAlign w:val="center"/>
          </w:tcPr>
          <w:p w14:paraId="7D07666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State administrators</w:t>
            </w:r>
          </w:p>
        </w:tc>
        <w:tc>
          <w:tcPr>
            <w:tcW w:w="1350" w:type="dxa"/>
            <w:tcBorders>
              <w:top w:val="nil"/>
              <w:left w:val="single" w:sz="8" w:space="0" w:color="auto"/>
              <w:bottom w:val="single" w:sz="8" w:space="0" w:color="auto"/>
              <w:right w:val="nil"/>
            </w:tcBorders>
            <w:shd w:val="clear" w:color="000000" w:fill="FFFFFF"/>
            <w:vAlign w:val="center"/>
          </w:tcPr>
          <w:p w14:paraId="1FF0B54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e-mail follow-up</w:t>
            </w:r>
          </w:p>
        </w:tc>
        <w:tc>
          <w:tcPr>
            <w:tcW w:w="810" w:type="dxa"/>
            <w:gridSpan w:val="2"/>
            <w:tcBorders>
              <w:top w:val="nil"/>
              <w:left w:val="single" w:sz="8" w:space="0" w:color="auto"/>
              <w:bottom w:val="single" w:sz="8" w:space="0" w:color="auto"/>
              <w:right w:val="single" w:sz="8" w:space="0" w:color="auto"/>
            </w:tcBorders>
            <w:shd w:val="clear" w:color="auto" w:fill="auto"/>
            <w:vAlign w:val="center"/>
          </w:tcPr>
          <w:p w14:paraId="7067CE7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Letter</w:t>
            </w:r>
          </w:p>
        </w:tc>
        <w:tc>
          <w:tcPr>
            <w:tcW w:w="509" w:type="dxa"/>
            <w:tcBorders>
              <w:top w:val="nil"/>
              <w:left w:val="nil"/>
              <w:bottom w:val="single" w:sz="8" w:space="0" w:color="auto"/>
              <w:right w:val="single" w:sz="8" w:space="0" w:color="auto"/>
            </w:tcBorders>
            <w:shd w:val="clear" w:color="auto" w:fill="auto"/>
            <w:vAlign w:val="center"/>
          </w:tcPr>
          <w:p w14:paraId="5969A63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10</w:t>
            </w:r>
          </w:p>
        </w:tc>
        <w:tc>
          <w:tcPr>
            <w:tcW w:w="661" w:type="dxa"/>
            <w:gridSpan w:val="2"/>
            <w:tcBorders>
              <w:top w:val="nil"/>
              <w:left w:val="nil"/>
              <w:bottom w:val="single" w:sz="8" w:space="0" w:color="auto"/>
              <w:right w:val="single" w:sz="8" w:space="0" w:color="auto"/>
            </w:tcBorders>
            <w:shd w:val="clear" w:color="auto" w:fill="auto"/>
            <w:noWrap/>
            <w:vAlign w:val="center"/>
          </w:tcPr>
          <w:p w14:paraId="451A824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10</w:t>
            </w:r>
          </w:p>
        </w:tc>
        <w:tc>
          <w:tcPr>
            <w:tcW w:w="540" w:type="dxa"/>
            <w:tcBorders>
              <w:top w:val="nil"/>
              <w:left w:val="nil"/>
              <w:bottom w:val="single" w:sz="8" w:space="0" w:color="auto"/>
              <w:right w:val="single" w:sz="8" w:space="0" w:color="auto"/>
            </w:tcBorders>
            <w:shd w:val="clear" w:color="auto" w:fill="auto"/>
            <w:noWrap/>
            <w:vAlign w:val="center"/>
          </w:tcPr>
          <w:p w14:paraId="250549D2"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nil"/>
              <w:left w:val="nil"/>
              <w:bottom w:val="single" w:sz="8" w:space="0" w:color="auto"/>
              <w:right w:val="single" w:sz="8" w:space="0" w:color="auto"/>
            </w:tcBorders>
            <w:shd w:val="clear" w:color="auto" w:fill="auto"/>
            <w:noWrap/>
            <w:vAlign w:val="center"/>
          </w:tcPr>
          <w:p w14:paraId="56EDB735"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10</w:t>
            </w:r>
          </w:p>
        </w:tc>
        <w:tc>
          <w:tcPr>
            <w:tcW w:w="853" w:type="dxa"/>
            <w:tcBorders>
              <w:top w:val="nil"/>
              <w:left w:val="nil"/>
              <w:bottom w:val="single" w:sz="8" w:space="0" w:color="auto"/>
              <w:right w:val="single" w:sz="8" w:space="0" w:color="auto"/>
            </w:tcBorders>
            <w:shd w:val="clear" w:color="auto" w:fill="auto"/>
            <w:noWrap/>
            <w:vAlign w:val="center"/>
          </w:tcPr>
          <w:p w14:paraId="789A55C0" w14:textId="373853AC" w:rsidR="00526963" w:rsidRPr="00973437" w:rsidRDefault="00526963" w:rsidP="00E94470">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E94470">
              <w:rPr>
                <w:rFonts w:ascii="Arial Narrow" w:hAnsi="Arial Narrow" w:cs="Calibri"/>
                <w:color w:val="000000"/>
                <w:sz w:val="20"/>
              </w:rPr>
              <w:t>0167</w:t>
            </w:r>
          </w:p>
        </w:tc>
        <w:tc>
          <w:tcPr>
            <w:tcW w:w="947" w:type="dxa"/>
            <w:tcBorders>
              <w:top w:val="nil"/>
              <w:left w:val="nil"/>
              <w:bottom w:val="single" w:sz="8" w:space="0" w:color="auto"/>
              <w:right w:val="single" w:sz="8" w:space="0" w:color="auto"/>
            </w:tcBorders>
            <w:shd w:val="clear" w:color="auto" w:fill="auto"/>
            <w:noWrap/>
            <w:vAlign w:val="center"/>
          </w:tcPr>
          <w:p w14:paraId="53D89D5C" w14:textId="06EECA8D" w:rsidR="00526963" w:rsidRPr="00973437" w:rsidRDefault="00526963" w:rsidP="00E94470">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E94470">
              <w:rPr>
                <w:rFonts w:ascii="Arial Narrow" w:hAnsi="Arial Narrow" w:cs="Calibri"/>
                <w:color w:val="000000"/>
                <w:sz w:val="20"/>
              </w:rPr>
              <w:t>1670</w:t>
            </w:r>
          </w:p>
        </w:tc>
        <w:tc>
          <w:tcPr>
            <w:tcW w:w="720" w:type="dxa"/>
            <w:tcBorders>
              <w:top w:val="nil"/>
              <w:left w:val="nil"/>
              <w:bottom w:val="single" w:sz="8" w:space="0" w:color="auto"/>
              <w:right w:val="single" w:sz="8" w:space="0" w:color="auto"/>
            </w:tcBorders>
            <w:shd w:val="clear" w:color="auto" w:fill="auto"/>
            <w:noWrap/>
            <w:vAlign w:val="center"/>
          </w:tcPr>
          <w:p w14:paraId="3819C0F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nil"/>
              <w:left w:val="nil"/>
              <w:bottom w:val="single" w:sz="8" w:space="0" w:color="auto"/>
              <w:right w:val="single" w:sz="8" w:space="0" w:color="auto"/>
            </w:tcBorders>
            <w:shd w:val="clear" w:color="auto" w:fill="auto"/>
            <w:noWrap/>
            <w:vAlign w:val="center"/>
          </w:tcPr>
          <w:p w14:paraId="4F0BB45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tcPr>
          <w:p w14:paraId="0F116E4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tcPr>
          <w:p w14:paraId="2AC168E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nil"/>
              <w:left w:val="nil"/>
              <w:bottom w:val="single" w:sz="8" w:space="0" w:color="auto"/>
              <w:right w:val="nil"/>
            </w:tcBorders>
            <w:shd w:val="clear" w:color="auto" w:fill="auto"/>
            <w:noWrap/>
            <w:vAlign w:val="center"/>
          </w:tcPr>
          <w:p w14:paraId="58E1183D"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nil"/>
              <w:left w:val="single" w:sz="8" w:space="0" w:color="auto"/>
              <w:bottom w:val="single" w:sz="8" w:space="0" w:color="auto"/>
              <w:right w:val="single" w:sz="8" w:space="0" w:color="auto"/>
            </w:tcBorders>
            <w:shd w:val="clear" w:color="auto" w:fill="auto"/>
            <w:noWrap/>
            <w:vAlign w:val="center"/>
          </w:tcPr>
          <w:p w14:paraId="4E6BC536" w14:textId="11DD3E45" w:rsidR="00526963" w:rsidRPr="00973437" w:rsidRDefault="00526963" w:rsidP="00E94470">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0.</w:t>
            </w:r>
            <w:r w:rsidR="00E94470">
              <w:rPr>
                <w:rFonts w:ascii="Arial Narrow" w:hAnsi="Arial Narrow" w:cs="Calibri"/>
                <w:color w:val="000000"/>
                <w:sz w:val="20"/>
              </w:rPr>
              <w:t>1670</w:t>
            </w:r>
          </w:p>
        </w:tc>
      </w:tr>
      <w:tr w:rsidR="00526963" w:rsidRPr="006B6ADC" w14:paraId="1B857656" w14:textId="77777777" w:rsidTr="00526963">
        <w:trPr>
          <w:trHeight w:val="610"/>
        </w:trPr>
        <w:tc>
          <w:tcPr>
            <w:tcW w:w="555" w:type="dxa"/>
            <w:vMerge/>
            <w:tcBorders>
              <w:left w:val="single" w:sz="8" w:space="0" w:color="000000"/>
              <w:right w:val="single" w:sz="8" w:space="0" w:color="000000"/>
            </w:tcBorders>
            <w:vAlign w:val="center"/>
            <w:hideMark/>
          </w:tcPr>
          <w:p w14:paraId="299A6AAE"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nil"/>
              <w:left w:val="single" w:sz="8" w:space="0" w:color="000000"/>
              <w:bottom w:val="single" w:sz="8" w:space="0" w:color="auto"/>
              <w:right w:val="nil"/>
            </w:tcBorders>
            <w:shd w:val="clear" w:color="auto" w:fill="auto"/>
            <w:vAlign w:val="center"/>
          </w:tcPr>
          <w:p w14:paraId="23FB62C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State administrators</w:t>
            </w:r>
          </w:p>
        </w:tc>
        <w:tc>
          <w:tcPr>
            <w:tcW w:w="1350" w:type="dxa"/>
            <w:tcBorders>
              <w:top w:val="nil"/>
              <w:left w:val="single" w:sz="8" w:space="0" w:color="auto"/>
              <w:bottom w:val="single" w:sz="8" w:space="0" w:color="auto"/>
              <w:right w:val="nil"/>
            </w:tcBorders>
            <w:shd w:val="clear" w:color="000000" w:fill="FFFFFF"/>
            <w:vAlign w:val="center"/>
          </w:tcPr>
          <w:p w14:paraId="7E08AC9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Reminder</w:t>
            </w:r>
          </w:p>
        </w:tc>
        <w:tc>
          <w:tcPr>
            <w:tcW w:w="810" w:type="dxa"/>
            <w:gridSpan w:val="2"/>
            <w:tcBorders>
              <w:top w:val="nil"/>
              <w:left w:val="single" w:sz="8" w:space="0" w:color="auto"/>
              <w:bottom w:val="single" w:sz="8" w:space="0" w:color="auto"/>
              <w:right w:val="single" w:sz="8" w:space="0" w:color="auto"/>
            </w:tcBorders>
            <w:shd w:val="clear" w:color="auto" w:fill="auto"/>
            <w:vAlign w:val="center"/>
          </w:tcPr>
          <w:p w14:paraId="2DD2810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Phone</w:t>
            </w:r>
          </w:p>
        </w:tc>
        <w:tc>
          <w:tcPr>
            <w:tcW w:w="509" w:type="dxa"/>
            <w:tcBorders>
              <w:top w:val="nil"/>
              <w:left w:val="nil"/>
              <w:bottom w:val="single" w:sz="8" w:space="0" w:color="auto"/>
              <w:right w:val="single" w:sz="8" w:space="0" w:color="auto"/>
            </w:tcBorders>
            <w:shd w:val="clear" w:color="auto" w:fill="auto"/>
            <w:vAlign w:val="center"/>
          </w:tcPr>
          <w:p w14:paraId="7FAC2DA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5</w:t>
            </w:r>
          </w:p>
        </w:tc>
        <w:tc>
          <w:tcPr>
            <w:tcW w:w="661" w:type="dxa"/>
            <w:gridSpan w:val="2"/>
            <w:tcBorders>
              <w:top w:val="nil"/>
              <w:left w:val="nil"/>
              <w:bottom w:val="single" w:sz="8" w:space="0" w:color="auto"/>
              <w:right w:val="single" w:sz="8" w:space="0" w:color="auto"/>
            </w:tcBorders>
            <w:shd w:val="clear" w:color="auto" w:fill="auto"/>
            <w:noWrap/>
            <w:vAlign w:val="center"/>
          </w:tcPr>
          <w:p w14:paraId="0B611AA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5</w:t>
            </w:r>
          </w:p>
        </w:tc>
        <w:tc>
          <w:tcPr>
            <w:tcW w:w="540" w:type="dxa"/>
            <w:tcBorders>
              <w:top w:val="nil"/>
              <w:left w:val="nil"/>
              <w:bottom w:val="single" w:sz="8" w:space="0" w:color="auto"/>
              <w:right w:val="single" w:sz="8" w:space="0" w:color="auto"/>
            </w:tcBorders>
            <w:shd w:val="clear" w:color="auto" w:fill="auto"/>
            <w:noWrap/>
            <w:vAlign w:val="center"/>
          </w:tcPr>
          <w:p w14:paraId="2748DD4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nil"/>
              <w:left w:val="nil"/>
              <w:bottom w:val="single" w:sz="8" w:space="0" w:color="auto"/>
              <w:right w:val="single" w:sz="8" w:space="0" w:color="auto"/>
            </w:tcBorders>
            <w:shd w:val="clear" w:color="auto" w:fill="auto"/>
            <w:noWrap/>
            <w:vAlign w:val="center"/>
          </w:tcPr>
          <w:p w14:paraId="315DA76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5</w:t>
            </w:r>
          </w:p>
        </w:tc>
        <w:tc>
          <w:tcPr>
            <w:tcW w:w="853" w:type="dxa"/>
            <w:tcBorders>
              <w:top w:val="nil"/>
              <w:left w:val="nil"/>
              <w:bottom w:val="single" w:sz="8" w:space="0" w:color="auto"/>
              <w:right w:val="single" w:sz="8" w:space="0" w:color="auto"/>
            </w:tcBorders>
            <w:shd w:val="clear" w:color="auto" w:fill="auto"/>
            <w:noWrap/>
            <w:vAlign w:val="center"/>
          </w:tcPr>
          <w:p w14:paraId="70EB5C73" w14:textId="6FAA95A2" w:rsidR="00526963" w:rsidRPr="00973437" w:rsidRDefault="00526963" w:rsidP="00E94470">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E94470">
              <w:rPr>
                <w:rFonts w:ascii="Arial Narrow" w:hAnsi="Arial Narrow" w:cs="Calibri"/>
                <w:color w:val="000000"/>
                <w:sz w:val="20"/>
              </w:rPr>
              <w:t>0167</w:t>
            </w:r>
          </w:p>
        </w:tc>
        <w:tc>
          <w:tcPr>
            <w:tcW w:w="947" w:type="dxa"/>
            <w:tcBorders>
              <w:top w:val="nil"/>
              <w:left w:val="nil"/>
              <w:bottom w:val="single" w:sz="8" w:space="0" w:color="auto"/>
              <w:right w:val="single" w:sz="8" w:space="0" w:color="auto"/>
            </w:tcBorders>
            <w:shd w:val="clear" w:color="auto" w:fill="auto"/>
            <w:noWrap/>
            <w:vAlign w:val="center"/>
          </w:tcPr>
          <w:p w14:paraId="10469FAA" w14:textId="2A3154BB"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0.08</w:t>
            </w:r>
            <w:r w:rsidR="00E94470">
              <w:rPr>
                <w:rFonts w:ascii="Arial Narrow" w:hAnsi="Arial Narrow" w:cs="Calibri"/>
                <w:color w:val="000000"/>
                <w:sz w:val="20"/>
              </w:rPr>
              <w:t>35</w:t>
            </w:r>
          </w:p>
        </w:tc>
        <w:tc>
          <w:tcPr>
            <w:tcW w:w="720" w:type="dxa"/>
            <w:tcBorders>
              <w:top w:val="nil"/>
              <w:left w:val="nil"/>
              <w:bottom w:val="single" w:sz="8" w:space="0" w:color="auto"/>
              <w:right w:val="single" w:sz="8" w:space="0" w:color="auto"/>
            </w:tcBorders>
            <w:shd w:val="clear" w:color="auto" w:fill="auto"/>
            <w:noWrap/>
            <w:vAlign w:val="center"/>
          </w:tcPr>
          <w:p w14:paraId="0068083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nil"/>
              <w:left w:val="nil"/>
              <w:bottom w:val="single" w:sz="8" w:space="0" w:color="auto"/>
              <w:right w:val="single" w:sz="8" w:space="0" w:color="auto"/>
            </w:tcBorders>
            <w:shd w:val="clear" w:color="auto" w:fill="auto"/>
            <w:noWrap/>
            <w:vAlign w:val="center"/>
          </w:tcPr>
          <w:p w14:paraId="320FD61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tcPr>
          <w:p w14:paraId="2494D50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nil"/>
              <w:left w:val="nil"/>
              <w:bottom w:val="single" w:sz="8" w:space="0" w:color="auto"/>
              <w:right w:val="single" w:sz="8" w:space="0" w:color="auto"/>
            </w:tcBorders>
            <w:shd w:val="clear" w:color="auto" w:fill="auto"/>
            <w:noWrap/>
            <w:vAlign w:val="center"/>
          </w:tcPr>
          <w:p w14:paraId="7CBC1C0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nil"/>
              <w:left w:val="nil"/>
              <w:bottom w:val="single" w:sz="8" w:space="0" w:color="auto"/>
              <w:right w:val="nil"/>
            </w:tcBorders>
            <w:shd w:val="clear" w:color="auto" w:fill="auto"/>
            <w:noWrap/>
            <w:vAlign w:val="center"/>
          </w:tcPr>
          <w:p w14:paraId="578CB0E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nil"/>
              <w:left w:val="single" w:sz="8" w:space="0" w:color="auto"/>
              <w:bottom w:val="single" w:sz="8" w:space="0" w:color="auto"/>
              <w:right w:val="single" w:sz="8" w:space="0" w:color="auto"/>
            </w:tcBorders>
            <w:shd w:val="clear" w:color="auto" w:fill="auto"/>
            <w:noWrap/>
            <w:vAlign w:val="center"/>
          </w:tcPr>
          <w:p w14:paraId="4B6C79B2" w14:textId="418ED818"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0.08</w:t>
            </w:r>
            <w:r w:rsidR="00E94470">
              <w:rPr>
                <w:rFonts w:ascii="Arial Narrow" w:hAnsi="Arial Narrow" w:cs="Calibri"/>
                <w:color w:val="000000"/>
                <w:sz w:val="20"/>
              </w:rPr>
              <w:t>35</w:t>
            </w:r>
          </w:p>
        </w:tc>
      </w:tr>
      <w:tr w:rsidR="00526963" w:rsidRPr="006B6ADC" w14:paraId="2ACB9B5C" w14:textId="77777777" w:rsidTr="00526963">
        <w:trPr>
          <w:trHeight w:val="610"/>
        </w:trPr>
        <w:tc>
          <w:tcPr>
            <w:tcW w:w="555" w:type="dxa"/>
            <w:vMerge/>
            <w:tcBorders>
              <w:left w:val="single" w:sz="8" w:space="0" w:color="000000"/>
              <w:right w:val="single" w:sz="8" w:space="0" w:color="000000"/>
            </w:tcBorders>
            <w:vAlign w:val="center"/>
            <w:hideMark/>
          </w:tcPr>
          <w:p w14:paraId="6A197E75"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4320" w:type="dxa"/>
            <w:gridSpan w:val="4"/>
            <w:tcBorders>
              <w:top w:val="single" w:sz="8" w:space="0" w:color="auto"/>
              <w:left w:val="single" w:sz="8" w:space="0" w:color="000000"/>
              <w:bottom w:val="single" w:sz="8" w:space="0" w:color="auto"/>
              <w:right w:val="single" w:sz="8" w:space="0" w:color="000000"/>
            </w:tcBorders>
            <w:shd w:val="clear" w:color="000000" w:fill="A6A6A6" w:themeFill="background1" w:themeFillShade="A6"/>
            <w:vAlign w:val="center"/>
            <w:hideMark/>
          </w:tcPr>
          <w:p w14:paraId="6F1537B3"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r w:rsidRPr="00973437">
              <w:rPr>
                <w:rFonts w:ascii="Arial Narrow" w:hAnsi="Arial Narrow"/>
                <w:b/>
                <w:bCs/>
                <w:color w:val="000000"/>
                <w:sz w:val="20"/>
              </w:rPr>
              <w:t>10 State Staff administer SNAP at County Level Subtotal</w:t>
            </w:r>
          </w:p>
        </w:tc>
        <w:tc>
          <w:tcPr>
            <w:tcW w:w="509" w:type="dxa"/>
            <w:tcBorders>
              <w:top w:val="nil"/>
              <w:left w:val="nil"/>
              <w:bottom w:val="single" w:sz="8" w:space="0" w:color="auto"/>
              <w:right w:val="single" w:sz="8" w:space="0" w:color="auto"/>
            </w:tcBorders>
            <w:shd w:val="clear" w:color="auto" w:fill="auto"/>
            <w:vAlign w:val="center"/>
            <w:hideMark/>
          </w:tcPr>
          <w:p w14:paraId="1C06CF22"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10</w:t>
            </w:r>
          </w:p>
        </w:tc>
        <w:tc>
          <w:tcPr>
            <w:tcW w:w="661" w:type="dxa"/>
            <w:gridSpan w:val="2"/>
            <w:tcBorders>
              <w:top w:val="nil"/>
              <w:left w:val="nil"/>
              <w:bottom w:val="single" w:sz="8" w:space="0" w:color="auto"/>
              <w:right w:val="single" w:sz="8" w:space="0" w:color="auto"/>
            </w:tcBorders>
            <w:shd w:val="clear" w:color="auto" w:fill="auto"/>
            <w:vAlign w:val="center"/>
            <w:hideMark/>
          </w:tcPr>
          <w:p w14:paraId="4C44FDA1"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10</w:t>
            </w:r>
          </w:p>
        </w:tc>
        <w:tc>
          <w:tcPr>
            <w:tcW w:w="540" w:type="dxa"/>
            <w:tcBorders>
              <w:top w:val="nil"/>
              <w:left w:val="nil"/>
              <w:bottom w:val="single" w:sz="8" w:space="0" w:color="auto"/>
              <w:right w:val="single" w:sz="8" w:space="0" w:color="auto"/>
            </w:tcBorders>
            <w:shd w:val="clear" w:color="auto" w:fill="auto"/>
            <w:vAlign w:val="center"/>
            <w:hideMark/>
          </w:tcPr>
          <w:p w14:paraId="0DC2DEC3"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w:t>
            </w:r>
          </w:p>
        </w:tc>
        <w:tc>
          <w:tcPr>
            <w:tcW w:w="630" w:type="dxa"/>
            <w:tcBorders>
              <w:top w:val="nil"/>
              <w:left w:val="nil"/>
              <w:bottom w:val="single" w:sz="8" w:space="0" w:color="auto"/>
              <w:right w:val="single" w:sz="8" w:space="0" w:color="auto"/>
            </w:tcBorders>
            <w:shd w:val="clear" w:color="auto" w:fill="auto"/>
            <w:vAlign w:val="center"/>
            <w:hideMark/>
          </w:tcPr>
          <w:p w14:paraId="07E88715"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10</w:t>
            </w:r>
          </w:p>
        </w:tc>
        <w:tc>
          <w:tcPr>
            <w:tcW w:w="853" w:type="dxa"/>
            <w:tcBorders>
              <w:top w:val="nil"/>
              <w:left w:val="nil"/>
              <w:bottom w:val="single" w:sz="8" w:space="0" w:color="auto"/>
              <w:right w:val="single" w:sz="8" w:space="0" w:color="auto"/>
            </w:tcBorders>
            <w:shd w:val="clear" w:color="000000" w:fill="FFFFFF"/>
            <w:noWrap/>
            <w:vAlign w:val="center"/>
            <w:hideMark/>
          </w:tcPr>
          <w:p w14:paraId="7E92D27E" w14:textId="7E3B6D5F" w:rsidR="00526963" w:rsidRPr="00973437" w:rsidRDefault="00526963" w:rsidP="00E94470">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r w:rsidR="00E94470">
              <w:rPr>
                <w:rFonts w:ascii="Arial Narrow" w:hAnsi="Arial Narrow" w:cs="Calibri"/>
                <w:b/>
                <w:bCs/>
                <w:color w:val="000000"/>
                <w:sz w:val="20"/>
              </w:rPr>
              <w:t>9839</w:t>
            </w:r>
          </w:p>
        </w:tc>
        <w:tc>
          <w:tcPr>
            <w:tcW w:w="947" w:type="dxa"/>
            <w:tcBorders>
              <w:top w:val="nil"/>
              <w:left w:val="nil"/>
              <w:bottom w:val="single" w:sz="8" w:space="0" w:color="auto"/>
              <w:right w:val="single" w:sz="8" w:space="0" w:color="auto"/>
            </w:tcBorders>
            <w:shd w:val="clear" w:color="auto" w:fill="auto"/>
            <w:noWrap/>
            <w:vAlign w:val="center"/>
            <w:hideMark/>
          </w:tcPr>
          <w:p w14:paraId="61A22FDF" w14:textId="48DFC9BA" w:rsidR="00526963" w:rsidRPr="00973437" w:rsidRDefault="00E94470"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9.8390</w:t>
            </w:r>
          </w:p>
        </w:tc>
        <w:tc>
          <w:tcPr>
            <w:tcW w:w="720" w:type="dxa"/>
            <w:tcBorders>
              <w:top w:val="nil"/>
              <w:left w:val="nil"/>
              <w:bottom w:val="single" w:sz="8" w:space="0" w:color="auto"/>
              <w:right w:val="single" w:sz="8" w:space="0" w:color="auto"/>
            </w:tcBorders>
            <w:shd w:val="clear" w:color="auto" w:fill="auto"/>
            <w:noWrap/>
            <w:vAlign w:val="center"/>
            <w:hideMark/>
          </w:tcPr>
          <w:p w14:paraId="261360D8"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p>
        </w:tc>
        <w:tc>
          <w:tcPr>
            <w:tcW w:w="720" w:type="dxa"/>
            <w:tcBorders>
              <w:top w:val="nil"/>
              <w:left w:val="nil"/>
              <w:bottom w:val="single" w:sz="8" w:space="0" w:color="auto"/>
              <w:right w:val="single" w:sz="8" w:space="0" w:color="auto"/>
            </w:tcBorders>
            <w:shd w:val="clear" w:color="auto" w:fill="auto"/>
            <w:noWrap/>
            <w:vAlign w:val="center"/>
            <w:hideMark/>
          </w:tcPr>
          <w:p w14:paraId="50770859"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p>
        </w:tc>
        <w:tc>
          <w:tcPr>
            <w:tcW w:w="630" w:type="dxa"/>
            <w:tcBorders>
              <w:top w:val="nil"/>
              <w:left w:val="nil"/>
              <w:bottom w:val="single" w:sz="8" w:space="0" w:color="auto"/>
              <w:right w:val="single" w:sz="8" w:space="0" w:color="auto"/>
            </w:tcBorders>
            <w:shd w:val="clear" w:color="auto" w:fill="auto"/>
            <w:noWrap/>
            <w:vAlign w:val="center"/>
            <w:hideMark/>
          </w:tcPr>
          <w:p w14:paraId="01881BEC"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p>
        </w:tc>
        <w:tc>
          <w:tcPr>
            <w:tcW w:w="630" w:type="dxa"/>
            <w:tcBorders>
              <w:top w:val="nil"/>
              <w:left w:val="nil"/>
              <w:bottom w:val="single" w:sz="8" w:space="0" w:color="auto"/>
              <w:right w:val="single" w:sz="8" w:space="0" w:color="auto"/>
            </w:tcBorders>
            <w:shd w:val="clear" w:color="auto" w:fill="auto"/>
            <w:noWrap/>
            <w:vAlign w:val="center"/>
            <w:hideMark/>
          </w:tcPr>
          <w:p w14:paraId="5DA3DB30"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0.00</w:t>
            </w:r>
          </w:p>
        </w:tc>
        <w:tc>
          <w:tcPr>
            <w:tcW w:w="650" w:type="dxa"/>
            <w:tcBorders>
              <w:top w:val="nil"/>
              <w:left w:val="nil"/>
              <w:bottom w:val="single" w:sz="8" w:space="0" w:color="auto"/>
              <w:right w:val="single" w:sz="8" w:space="0" w:color="auto"/>
            </w:tcBorders>
            <w:shd w:val="clear" w:color="auto" w:fill="auto"/>
            <w:noWrap/>
            <w:vAlign w:val="center"/>
            <w:hideMark/>
          </w:tcPr>
          <w:p w14:paraId="721CB1F4"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0.00</w:t>
            </w:r>
          </w:p>
        </w:tc>
        <w:tc>
          <w:tcPr>
            <w:tcW w:w="718" w:type="dxa"/>
            <w:tcBorders>
              <w:top w:val="nil"/>
              <w:left w:val="nil"/>
              <w:bottom w:val="single" w:sz="8" w:space="0" w:color="auto"/>
              <w:right w:val="single" w:sz="8" w:space="0" w:color="auto"/>
            </w:tcBorders>
            <w:shd w:val="clear" w:color="auto" w:fill="auto"/>
            <w:noWrap/>
            <w:vAlign w:val="center"/>
            <w:hideMark/>
          </w:tcPr>
          <w:p w14:paraId="51E3CA10" w14:textId="4C4AB3EB" w:rsidR="00526963" w:rsidRPr="00973437" w:rsidRDefault="00E94470"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9.8390</w:t>
            </w:r>
          </w:p>
        </w:tc>
      </w:tr>
      <w:tr w:rsidR="00526963" w:rsidRPr="006B6ADC" w14:paraId="1B86EF21" w14:textId="77777777" w:rsidTr="00526963">
        <w:trPr>
          <w:trHeight w:val="421"/>
        </w:trPr>
        <w:tc>
          <w:tcPr>
            <w:tcW w:w="555" w:type="dxa"/>
            <w:vMerge/>
            <w:tcBorders>
              <w:left w:val="single" w:sz="8" w:space="0" w:color="000000"/>
              <w:right w:val="single" w:sz="8" w:space="0" w:color="000000"/>
            </w:tcBorders>
            <w:vAlign w:val="center"/>
            <w:hideMark/>
          </w:tcPr>
          <w:p w14:paraId="6013E034"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4320" w:type="dxa"/>
            <w:gridSpan w:val="4"/>
            <w:tcBorders>
              <w:top w:val="single" w:sz="8" w:space="0" w:color="auto"/>
              <w:left w:val="single" w:sz="8" w:space="0" w:color="000000"/>
              <w:bottom w:val="single" w:sz="8" w:space="0" w:color="auto"/>
              <w:right w:val="single" w:sz="8" w:space="0" w:color="000000"/>
            </w:tcBorders>
            <w:shd w:val="clear" w:color="000000" w:fill="A6A6A6" w:themeFill="background1" w:themeFillShade="A6"/>
            <w:vAlign w:val="center"/>
            <w:hideMark/>
          </w:tcPr>
          <w:p w14:paraId="758D052D"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r w:rsidRPr="00973437">
              <w:rPr>
                <w:rFonts w:ascii="Arial Narrow" w:hAnsi="Arial Narrow"/>
                <w:b/>
                <w:bCs/>
                <w:color w:val="000000"/>
                <w:sz w:val="20"/>
              </w:rPr>
              <w:t>GRAND TOTAL OF STATE BURDEN</w:t>
            </w:r>
            <w:r>
              <w:rPr>
                <w:rFonts w:ascii="Arial Narrow" w:hAnsi="Arial Narrow"/>
                <w:b/>
                <w:bCs/>
                <w:color w:val="000000"/>
                <w:sz w:val="20"/>
              </w:rPr>
              <w:t xml:space="preserve">  </w:t>
            </w:r>
            <w:r>
              <w:rPr>
                <w:rFonts w:ascii="Arial Narrow" w:hAnsi="Arial Narrow"/>
                <w:b/>
                <w:bCs/>
                <w:color w:val="000000"/>
                <w:sz w:val="20"/>
              </w:rPr>
              <w:br/>
              <w:t>(excludes pretest)</w:t>
            </w:r>
          </w:p>
        </w:tc>
        <w:tc>
          <w:tcPr>
            <w:tcW w:w="509" w:type="dxa"/>
            <w:tcBorders>
              <w:top w:val="nil"/>
              <w:left w:val="nil"/>
              <w:bottom w:val="single" w:sz="8" w:space="0" w:color="auto"/>
              <w:right w:val="single" w:sz="8" w:space="0" w:color="auto"/>
            </w:tcBorders>
            <w:shd w:val="clear" w:color="auto" w:fill="auto"/>
            <w:vAlign w:val="center"/>
            <w:hideMark/>
          </w:tcPr>
          <w:p w14:paraId="3E0C8AD4"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53</w:t>
            </w:r>
          </w:p>
        </w:tc>
        <w:tc>
          <w:tcPr>
            <w:tcW w:w="661" w:type="dxa"/>
            <w:gridSpan w:val="2"/>
            <w:tcBorders>
              <w:top w:val="nil"/>
              <w:left w:val="nil"/>
              <w:bottom w:val="single" w:sz="8" w:space="0" w:color="auto"/>
              <w:right w:val="single" w:sz="8" w:space="0" w:color="auto"/>
            </w:tcBorders>
            <w:shd w:val="clear" w:color="auto" w:fill="auto"/>
            <w:noWrap/>
            <w:vAlign w:val="center"/>
            <w:hideMark/>
          </w:tcPr>
          <w:p w14:paraId="0236CE0C"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53</w:t>
            </w:r>
          </w:p>
        </w:tc>
        <w:tc>
          <w:tcPr>
            <w:tcW w:w="540" w:type="dxa"/>
            <w:tcBorders>
              <w:top w:val="nil"/>
              <w:left w:val="nil"/>
              <w:bottom w:val="single" w:sz="8" w:space="0" w:color="auto"/>
              <w:right w:val="single" w:sz="8" w:space="0" w:color="auto"/>
            </w:tcBorders>
            <w:shd w:val="clear" w:color="auto" w:fill="auto"/>
            <w:vAlign w:val="center"/>
            <w:hideMark/>
          </w:tcPr>
          <w:p w14:paraId="0B8B4C79"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w:t>
            </w:r>
          </w:p>
        </w:tc>
        <w:tc>
          <w:tcPr>
            <w:tcW w:w="630" w:type="dxa"/>
            <w:tcBorders>
              <w:top w:val="nil"/>
              <w:left w:val="nil"/>
              <w:bottom w:val="single" w:sz="8" w:space="0" w:color="auto"/>
              <w:right w:val="single" w:sz="8" w:space="0" w:color="auto"/>
            </w:tcBorders>
            <w:shd w:val="clear" w:color="auto" w:fill="auto"/>
            <w:noWrap/>
            <w:vAlign w:val="center"/>
            <w:hideMark/>
          </w:tcPr>
          <w:p w14:paraId="7A017494"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53</w:t>
            </w:r>
          </w:p>
        </w:tc>
        <w:tc>
          <w:tcPr>
            <w:tcW w:w="853" w:type="dxa"/>
            <w:tcBorders>
              <w:top w:val="nil"/>
              <w:left w:val="nil"/>
              <w:bottom w:val="single" w:sz="8" w:space="0" w:color="auto"/>
              <w:right w:val="single" w:sz="8" w:space="0" w:color="auto"/>
            </w:tcBorders>
            <w:shd w:val="clear" w:color="auto" w:fill="auto"/>
            <w:noWrap/>
            <w:vAlign w:val="center"/>
            <w:hideMark/>
          </w:tcPr>
          <w:p w14:paraId="24E2528F" w14:textId="68E525EB" w:rsidR="00526963" w:rsidRPr="00973437" w:rsidRDefault="00E94470"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0.8611</w:t>
            </w:r>
          </w:p>
        </w:tc>
        <w:tc>
          <w:tcPr>
            <w:tcW w:w="947" w:type="dxa"/>
            <w:tcBorders>
              <w:top w:val="nil"/>
              <w:left w:val="nil"/>
              <w:bottom w:val="single" w:sz="8" w:space="0" w:color="auto"/>
              <w:right w:val="single" w:sz="8" w:space="0" w:color="auto"/>
            </w:tcBorders>
            <w:shd w:val="clear" w:color="auto" w:fill="auto"/>
            <w:noWrap/>
            <w:vAlign w:val="center"/>
            <w:hideMark/>
          </w:tcPr>
          <w:p w14:paraId="19860BCC" w14:textId="39ECA9A0" w:rsidR="00526963" w:rsidRPr="00973437" w:rsidRDefault="00E94470"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45.6385</w:t>
            </w:r>
          </w:p>
        </w:tc>
        <w:tc>
          <w:tcPr>
            <w:tcW w:w="720" w:type="dxa"/>
            <w:tcBorders>
              <w:top w:val="nil"/>
              <w:left w:val="nil"/>
              <w:bottom w:val="single" w:sz="8" w:space="0" w:color="auto"/>
              <w:right w:val="single" w:sz="8" w:space="0" w:color="auto"/>
            </w:tcBorders>
            <w:shd w:val="clear" w:color="auto" w:fill="auto"/>
            <w:noWrap/>
            <w:vAlign w:val="center"/>
            <w:hideMark/>
          </w:tcPr>
          <w:p w14:paraId="467F4E67"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p>
        </w:tc>
        <w:tc>
          <w:tcPr>
            <w:tcW w:w="720" w:type="dxa"/>
            <w:tcBorders>
              <w:top w:val="nil"/>
              <w:left w:val="nil"/>
              <w:bottom w:val="single" w:sz="8" w:space="0" w:color="auto"/>
              <w:right w:val="single" w:sz="8" w:space="0" w:color="auto"/>
            </w:tcBorders>
            <w:shd w:val="clear" w:color="auto" w:fill="auto"/>
            <w:noWrap/>
            <w:vAlign w:val="center"/>
            <w:hideMark/>
          </w:tcPr>
          <w:p w14:paraId="1CEF8F3A"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p>
        </w:tc>
        <w:tc>
          <w:tcPr>
            <w:tcW w:w="630" w:type="dxa"/>
            <w:tcBorders>
              <w:top w:val="nil"/>
              <w:left w:val="nil"/>
              <w:bottom w:val="single" w:sz="8" w:space="0" w:color="auto"/>
              <w:right w:val="single" w:sz="8" w:space="0" w:color="auto"/>
            </w:tcBorders>
            <w:shd w:val="clear" w:color="auto" w:fill="auto"/>
            <w:noWrap/>
            <w:vAlign w:val="center"/>
            <w:hideMark/>
          </w:tcPr>
          <w:p w14:paraId="2D565453"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p>
        </w:tc>
        <w:tc>
          <w:tcPr>
            <w:tcW w:w="630" w:type="dxa"/>
            <w:tcBorders>
              <w:top w:val="nil"/>
              <w:left w:val="nil"/>
              <w:bottom w:val="single" w:sz="8" w:space="0" w:color="auto"/>
              <w:right w:val="single" w:sz="8" w:space="0" w:color="auto"/>
            </w:tcBorders>
            <w:shd w:val="clear" w:color="auto" w:fill="auto"/>
            <w:noWrap/>
            <w:vAlign w:val="center"/>
            <w:hideMark/>
          </w:tcPr>
          <w:p w14:paraId="63EDCD17"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0.00</w:t>
            </w:r>
          </w:p>
        </w:tc>
        <w:tc>
          <w:tcPr>
            <w:tcW w:w="650" w:type="dxa"/>
            <w:tcBorders>
              <w:top w:val="nil"/>
              <w:left w:val="nil"/>
              <w:bottom w:val="single" w:sz="8" w:space="0" w:color="auto"/>
              <w:right w:val="single" w:sz="8" w:space="0" w:color="auto"/>
            </w:tcBorders>
            <w:shd w:val="clear" w:color="auto" w:fill="auto"/>
            <w:noWrap/>
            <w:vAlign w:val="center"/>
            <w:hideMark/>
          </w:tcPr>
          <w:p w14:paraId="34E1DC80"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0.00</w:t>
            </w:r>
          </w:p>
        </w:tc>
        <w:tc>
          <w:tcPr>
            <w:tcW w:w="718" w:type="dxa"/>
            <w:tcBorders>
              <w:top w:val="nil"/>
              <w:left w:val="nil"/>
              <w:bottom w:val="single" w:sz="8" w:space="0" w:color="auto"/>
              <w:right w:val="single" w:sz="8" w:space="0" w:color="auto"/>
            </w:tcBorders>
            <w:shd w:val="clear" w:color="auto" w:fill="auto"/>
            <w:noWrap/>
            <w:vAlign w:val="center"/>
            <w:hideMark/>
          </w:tcPr>
          <w:p w14:paraId="57D4D89D" w14:textId="47341F43" w:rsidR="00526963" w:rsidRPr="00973437" w:rsidRDefault="00E94470"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45.6385</w:t>
            </w:r>
          </w:p>
        </w:tc>
      </w:tr>
      <w:tr w:rsidR="00526963" w:rsidRPr="006B6ADC" w14:paraId="4D678432" w14:textId="77777777" w:rsidTr="00526963">
        <w:trPr>
          <w:trHeight w:val="330"/>
        </w:trPr>
        <w:tc>
          <w:tcPr>
            <w:tcW w:w="555" w:type="dxa"/>
            <w:vMerge/>
            <w:tcBorders>
              <w:left w:val="single" w:sz="8" w:space="0" w:color="000000"/>
              <w:bottom w:val="single" w:sz="8" w:space="0" w:color="000000"/>
              <w:right w:val="single" w:sz="8" w:space="0" w:color="000000"/>
            </w:tcBorders>
            <w:shd w:val="clear" w:color="auto" w:fill="C2D69B" w:themeFill="accent3" w:themeFillTint="99"/>
            <w:vAlign w:val="center"/>
            <w:hideMark/>
          </w:tcPr>
          <w:p w14:paraId="229094A4"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p>
        </w:tc>
        <w:tc>
          <w:tcPr>
            <w:tcW w:w="12528" w:type="dxa"/>
            <w:gridSpan w:val="17"/>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14:paraId="1FA30E47"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sidRPr="00973437">
              <w:rPr>
                <w:rFonts w:ascii="Arial Narrow" w:hAnsi="Arial Narrow"/>
                <w:b/>
                <w:bCs/>
                <w:color w:val="000000"/>
                <w:sz w:val="20"/>
              </w:rPr>
              <w:t>SNAP ADMINISTERED AT COUNTY LEVEL</w:t>
            </w:r>
          </w:p>
        </w:tc>
      </w:tr>
      <w:tr w:rsidR="00526963" w:rsidRPr="006B6ADC" w14:paraId="094088B5" w14:textId="77777777" w:rsidTr="00526963">
        <w:trPr>
          <w:trHeight w:val="538"/>
        </w:trPr>
        <w:tc>
          <w:tcPr>
            <w:tcW w:w="555" w:type="dxa"/>
            <w:vMerge w:val="restart"/>
            <w:tcBorders>
              <w:top w:val="single" w:sz="8" w:space="0" w:color="000000"/>
              <w:left w:val="single" w:sz="8" w:space="0" w:color="000000"/>
              <w:right w:val="single" w:sz="8" w:space="0" w:color="000000"/>
            </w:tcBorders>
            <w:vAlign w:val="center"/>
          </w:tcPr>
          <w:p w14:paraId="17475A2B"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single" w:sz="8" w:space="0" w:color="000000"/>
              <w:left w:val="single" w:sz="8" w:space="0" w:color="000000"/>
              <w:bottom w:val="single" w:sz="8" w:space="0" w:color="auto"/>
              <w:right w:val="nil"/>
            </w:tcBorders>
            <w:shd w:val="clear" w:color="auto" w:fill="auto"/>
            <w:vAlign w:val="center"/>
          </w:tcPr>
          <w:p w14:paraId="275ADB9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County administrators</w:t>
            </w:r>
          </w:p>
        </w:tc>
        <w:tc>
          <w:tcPr>
            <w:tcW w:w="1350" w:type="dxa"/>
            <w:tcBorders>
              <w:top w:val="single" w:sz="8" w:space="0" w:color="000000"/>
              <w:left w:val="single" w:sz="8" w:space="0" w:color="auto"/>
              <w:bottom w:val="single" w:sz="8" w:space="0" w:color="auto"/>
              <w:right w:val="nil"/>
            </w:tcBorders>
            <w:shd w:val="clear" w:color="000000" w:fill="FFFFFF"/>
            <w:vAlign w:val="center"/>
          </w:tcPr>
          <w:p w14:paraId="63A723F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e-mail</w:t>
            </w:r>
          </w:p>
        </w:tc>
        <w:tc>
          <w:tcPr>
            <w:tcW w:w="773" w:type="dxa"/>
            <w:tcBorders>
              <w:top w:val="single" w:sz="8" w:space="0" w:color="000000"/>
              <w:left w:val="single" w:sz="8" w:space="0" w:color="auto"/>
              <w:bottom w:val="single" w:sz="8" w:space="0" w:color="auto"/>
              <w:right w:val="single" w:sz="8" w:space="0" w:color="auto"/>
            </w:tcBorders>
            <w:shd w:val="clear" w:color="auto" w:fill="auto"/>
            <w:vAlign w:val="center"/>
          </w:tcPr>
          <w:p w14:paraId="1E1CB5F2"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Letter</w:t>
            </w:r>
          </w:p>
        </w:tc>
        <w:tc>
          <w:tcPr>
            <w:tcW w:w="546" w:type="dxa"/>
            <w:gridSpan w:val="2"/>
            <w:tcBorders>
              <w:top w:val="single" w:sz="8" w:space="0" w:color="000000"/>
              <w:left w:val="nil"/>
              <w:bottom w:val="single" w:sz="8" w:space="0" w:color="auto"/>
              <w:right w:val="single" w:sz="8" w:space="0" w:color="auto"/>
            </w:tcBorders>
            <w:shd w:val="clear" w:color="auto" w:fill="auto"/>
            <w:vAlign w:val="center"/>
          </w:tcPr>
          <w:p w14:paraId="4E7CC34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300</w:t>
            </w:r>
          </w:p>
        </w:tc>
        <w:tc>
          <w:tcPr>
            <w:tcW w:w="661" w:type="dxa"/>
            <w:gridSpan w:val="2"/>
            <w:tcBorders>
              <w:top w:val="single" w:sz="8" w:space="0" w:color="000000"/>
              <w:left w:val="nil"/>
              <w:bottom w:val="single" w:sz="8" w:space="0" w:color="auto"/>
              <w:right w:val="single" w:sz="8" w:space="0" w:color="auto"/>
            </w:tcBorders>
            <w:shd w:val="clear" w:color="auto" w:fill="auto"/>
            <w:noWrap/>
            <w:vAlign w:val="center"/>
          </w:tcPr>
          <w:p w14:paraId="235B734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300</w:t>
            </w:r>
          </w:p>
        </w:tc>
        <w:tc>
          <w:tcPr>
            <w:tcW w:w="540" w:type="dxa"/>
            <w:tcBorders>
              <w:top w:val="single" w:sz="8" w:space="0" w:color="000000"/>
              <w:left w:val="nil"/>
              <w:bottom w:val="single" w:sz="8" w:space="0" w:color="auto"/>
              <w:right w:val="single" w:sz="8" w:space="0" w:color="auto"/>
            </w:tcBorders>
            <w:shd w:val="clear" w:color="auto" w:fill="auto"/>
            <w:noWrap/>
            <w:vAlign w:val="center"/>
          </w:tcPr>
          <w:p w14:paraId="0661218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8" w:space="0" w:color="000000"/>
              <w:left w:val="nil"/>
              <w:bottom w:val="single" w:sz="8" w:space="0" w:color="auto"/>
              <w:right w:val="single" w:sz="8" w:space="0" w:color="auto"/>
            </w:tcBorders>
            <w:shd w:val="clear" w:color="auto" w:fill="auto"/>
            <w:noWrap/>
            <w:vAlign w:val="center"/>
          </w:tcPr>
          <w:p w14:paraId="575062F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300</w:t>
            </w:r>
          </w:p>
        </w:tc>
        <w:tc>
          <w:tcPr>
            <w:tcW w:w="853" w:type="dxa"/>
            <w:tcBorders>
              <w:top w:val="single" w:sz="8" w:space="0" w:color="000000"/>
              <w:left w:val="nil"/>
              <w:bottom w:val="single" w:sz="8" w:space="0" w:color="auto"/>
              <w:right w:val="single" w:sz="8" w:space="0" w:color="auto"/>
            </w:tcBorders>
            <w:shd w:val="clear" w:color="auto" w:fill="auto"/>
            <w:noWrap/>
            <w:vAlign w:val="center"/>
          </w:tcPr>
          <w:p w14:paraId="41F110D8" w14:textId="16E607B1" w:rsidR="00526963" w:rsidRPr="00973437" w:rsidRDefault="00526963" w:rsidP="00E94470">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r w:rsidR="00E94470">
              <w:rPr>
                <w:rFonts w:ascii="Arial Narrow" w:hAnsi="Arial Narrow" w:cs="Calibri"/>
                <w:color w:val="000000"/>
                <w:sz w:val="20"/>
              </w:rPr>
              <w:t>1336</w:t>
            </w:r>
          </w:p>
        </w:tc>
        <w:tc>
          <w:tcPr>
            <w:tcW w:w="947" w:type="dxa"/>
            <w:tcBorders>
              <w:top w:val="single" w:sz="8" w:space="0" w:color="000000"/>
              <w:left w:val="nil"/>
              <w:bottom w:val="single" w:sz="8" w:space="0" w:color="auto"/>
              <w:right w:val="single" w:sz="8" w:space="0" w:color="auto"/>
            </w:tcBorders>
            <w:shd w:val="clear" w:color="auto" w:fill="auto"/>
            <w:noWrap/>
            <w:vAlign w:val="center"/>
          </w:tcPr>
          <w:p w14:paraId="581FFF04" w14:textId="11C1C7ED" w:rsidR="00526963" w:rsidRDefault="00E94470"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40.08</w:t>
            </w:r>
          </w:p>
        </w:tc>
        <w:tc>
          <w:tcPr>
            <w:tcW w:w="720" w:type="dxa"/>
            <w:tcBorders>
              <w:top w:val="single" w:sz="8" w:space="0" w:color="000000"/>
              <w:left w:val="nil"/>
              <w:bottom w:val="single" w:sz="8" w:space="0" w:color="auto"/>
              <w:right w:val="single" w:sz="8" w:space="0" w:color="auto"/>
            </w:tcBorders>
            <w:shd w:val="clear" w:color="auto" w:fill="auto"/>
            <w:noWrap/>
            <w:vAlign w:val="center"/>
          </w:tcPr>
          <w:p w14:paraId="5E87206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720" w:type="dxa"/>
            <w:tcBorders>
              <w:top w:val="single" w:sz="8" w:space="0" w:color="000000"/>
              <w:left w:val="nil"/>
              <w:bottom w:val="single" w:sz="8" w:space="0" w:color="auto"/>
              <w:right w:val="single" w:sz="8" w:space="0" w:color="auto"/>
            </w:tcBorders>
            <w:shd w:val="clear" w:color="auto" w:fill="auto"/>
            <w:noWrap/>
            <w:vAlign w:val="center"/>
          </w:tcPr>
          <w:p w14:paraId="00F31B7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8" w:space="0" w:color="000000"/>
              <w:left w:val="nil"/>
              <w:bottom w:val="single" w:sz="8" w:space="0" w:color="auto"/>
              <w:right w:val="single" w:sz="8" w:space="0" w:color="auto"/>
            </w:tcBorders>
            <w:shd w:val="clear" w:color="auto" w:fill="auto"/>
            <w:noWrap/>
            <w:vAlign w:val="center"/>
          </w:tcPr>
          <w:p w14:paraId="0971440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w:t>
            </w:r>
          </w:p>
        </w:tc>
        <w:tc>
          <w:tcPr>
            <w:tcW w:w="630" w:type="dxa"/>
            <w:tcBorders>
              <w:top w:val="single" w:sz="8" w:space="0" w:color="000000"/>
              <w:left w:val="nil"/>
              <w:bottom w:val="single" w:sz="8" w:space="0" w:color="auto"/>
              <w:right w:val="single" w:sz="8" w:space="0" w:color="auto"/>
            </w:tcBorders>
            <w:shd w:val="clear" w:color="auto" w:fill="auto"/>
            <w:noWrap/>
            <w:vAlign w:val="center"/>
          </w:tcPr>
          <w:p w14:paraId="594A8E7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650" w:type="dxa"/>
            <w:tcBorders>
              <w:top w:val="single" w:sz="8" w:space="0" w:color="000000"/>
              <w:left w:val="nil"/>
              <w:bottom w:val="single" w:sz="8" w:space="0" w:color="auto"/>
              <w:right w:val="nil"/>
            </w:tcBorders>
            <w:shd w:val="clear" w:color="auto" w:fill="auto"/>
            <w:noWrap/>
            <w:vAlign w:val="center"/>
          </w:tcPr>
          <w:p w14:paraId="1C474D3F"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0.00</w:t>
            </w:r>
          </w:p>
        </w:tc>
        <w:tc>
          <w:tcPr>
            <w:tcW w:w="718" w:type="dxa"/>
            <w:tcBorders>
              <w:top w:val="single" w:sz="8" w:space="0" w:color="000000"/>
              <w:left w:val="single" w:sz="8" w:space="0" w:color="auto"/>
              <w:bottom w:val="single" w:sz="8" w:space="0" w:color="auto"/>
              <w:right w:val="single" w:sz="8" w:space="0" w:color="auto"/>
            </w:tcBorders>
            <w:shd w:val="clear" w:color="auto" w:fill="auto"/>
            <w:noWrap/>
            <w:vAlign w:val="center"/>
          </w:tcPr>
          <w:p w14:paraId="766B30EA" w14:textId="521F9288" w:rsidR="00526963" w:rsidRDefault="00E94470"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color w:val="000000"/>
                <w:sz w:val="20"/>
              </w:rPr>
              <w:t>40.08</w:t>
            </w:r>
          </w:p>
        </w:tc>
      </w:tr>
      <w:tr w:rsidR="00526963" w:rsidRPr="006B6ADC" w14:paraId="4C5CB211" w14:textId="77777777" w:rsidTr="00526963">
        <w:trPr>
          <w:trHeight w:val="709"/>
        </w:trPr>
        <w:tc>
          <w:tcPr>
            <w:tcW w:w="555" w:type="dxa"/>
            <w:vMerge/>
            <w:tcBorders>
              <w:left w:val="single" w:sz="8" w:space="0" w:color="000000"/>
              <w:right w:val="single" w:sz="8" w:space="0" w:color="000000"/>
            </w:tcBorders>
            <w:vAlign w:val="center"/>
            <w:hideMark/>
          </w:tcPr>
          <w:p w14:paraId="0BC9396F"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single" w:sz="8" w:space="0" w:color="000000"/>
              <w:left w:val="single" w:sz="8" w:space="0" w:color="000000"/>
              <w:bottom w:val="single" w:sz="8" w:space="0" w:color="auto"/>
              <w:right w:val="nil"/>
            </w:tcBorders>
            <w:shd w:val="clear" w:color="auto" w:fill="auto"/>
            <w:vAlign w:val="center"/>
            <w:hideMark/>
          </w:tcPr>
          <w:p w14:paraId="41AD1B3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County/Local SNAP Staff (low burden)</w:t>
            </w:r>
          </w:p>
        </w:tc>
        <w:tc>
          <w:tcPr>
            <w:tcW w:w="1350" w:type="dxa"/>
            <w:tcBorders>
              <w:top w:val="single" w:sz="8" w:space="0" w:color="000000"/>
              <w:left w:val="single" w:sz="8" w:space="0" w:color="auto"/>
              <w:bottom w:val="single" w:sz="8" w:space="0" w:color="auto"/>
              <w:right w:val="nil"/>
            </w:tcBorders>
            <w:shd w:val="clear" w:color="000000" w:fill="FFFFFF"/>
            <w:vAlign w:val="center"/>
            <w:hideMark/>
          </w:tcPr>
          <w:p w14:paraId="28F9AFD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Web Survey</w:t>
            </w:r>
          </w:p>
        </w:tc>
        <w:tc>
          <w:tcPr>
            <w:tcW w:w="773" w:type="dxa"/>
            <w:tcBorders>
              <w:top w:val="single" w:sz="8" w:space="0" w:color="000000"/>
              <w:left w:val="single" w:sz="8" w:space="0" w:color="auto"/>
              <w:bottom w:val="single" w:sz="8" w:space="0" w:color="auto"/>
              <w:right w:val="single" w:sz="8" w:space="0" w:color="auto"/>
            </w:tcBorders>
            <w:shd w:val="clear" w:color="auto" w:fill="auto"/>
            <w:vAlign w:val="center"/>
            <w:hideMark/>
          </w:tcPr>
          <w:p w14:paraId="0DDAF6E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Survey</w:t>
            </w:r>
          </w:p>
        </w:tc>
        <w:tc>
          <w:tcPr>
            <w:tcW w:w="546" w:type="dxa"/>
            <w:gridSpan w:val="2"/>
            <w:tcBorders>
              <w:top w:val="single" w:sz="8" w:space="0" w:color="000000"/>
              <w:left w:val="nil"/>
              <w:bottom w:val="single" w:sz="8" w:space="0" w:color="auto"/>
              <w:right w:val="single" w:sz="8" w:space="0" w:color="auto"/>
            </w:tcBorders>
            <w:shd w:val="clear" w:color="auto" w:fill="auto"/>
            <w:vAlign w:val="center"/>
            <w:hideMark/>
          </w:tcPr>
          <w:p w14:paraId="243E360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60</w:t>
            </w:r>
          </w:p>
        </w:tc>
        <w:tc>
          <w:tcPr>
            <w:tcW w:w="661" w:type="dxa"/>
            <w:gridSpan w:val="2"/>
            <w:tcBorders>
              <w:top w:val="single" w:sz="8" w:space="0" w:color="000000"/>
              <w:left w:val="nil"/>
              <w:bottom w:val="single" w:sz="8" w:space="0" w:color="auto"/>
              <w:right w:val="single" w:sz="8" w:space="0" w:color="auto"/>
            </w:tcBorders>
            <w:shd w:val="clear" w:color="auto" w:fill="auto"/>
            <w:noWrap/>
            <w:vAlign w:val="center"/>
            <w:hideMark/>
          </w:tcPr>
          <w:p w14:paraId="01AAD8E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30</w:t>
            </w:r>
          </w:p>
        </w:tc>
        <w:tc>
          <w:tcPr>
            <w:tcW w:w="540" w:type="dxa"/>
            <w:tcBorders>
              <w:top w:val="single" w:sz="8" w:space="0" w:color="000000"/>
              <w:left w:val="nil"/>
              <w:bottom w:val="single" w:sz="8" w:space="0" w:color="auto"/>
              <w:right w:val="single" w:sz="8" w:space="0" w:color="auto"/>
            </w:tcBorders>
            <w:shd w:val="clear" w:color="auto" w:fill="auto"/>
            <w:noWrap/>
            <w:vAlign w:val="center"/>
            <w:hideMark/>
          </w:tcPr>
          <w:p w14:paraId="124EBD4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8" w:space="0" w:color="000000"/>
              <w:left w:val="nil"/>
              <w:bottom w:val="single" w:sz="8" w:space="0" w:color="auto"/>
              <w:right w:val="single" w:sz="8" w:space="0" w:color="auto"/>
            </w:tcBorders>
            <w:shd w:val="clear" w:color="auto" w:fill="auto"/>
            <w:noWrap/>
            <w:vAlign w:val="center"/>
            <w:hideMark/>
          </w:tcPr>
          <w:p w14:paraId="71C1081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30</w:t>
            </w:r>
          </w:p>
        </w:tc>
        <w:tc>
          <w:tcPr>
            <w:tcW w:w="853" w:type="dxa"/>
            <w:tcBorders>
              <w:top w:val="single" w:sz="8" w:space="0" w:color="000000"/>
              <w:left w:val="nil"/>
              <w:bottom w:val="single" w:sz="8" w:space="0" w:color="auto"/>
              <w:right w:val="single" w:sz="8" w:space="0" w:color="auto"/>
            </w:tcBorders>
            <w:shd w:val="clear" w:color="auto" w:fill="auto"/>
            <w:noWrap/>
            <w:vAlign w:val="center"/>
            <w:hideMark/>
          </w:tcPr>
          <w:p w14:paraId="1560586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0.25</w:t>
            </w:r>
          </w:p>
        </w:tc>
        <w:tc>
          <w:tcPr>
            <w:tcW w:w="947" w:type="dxa"/>
            <w:tcBorders>
              <w:top w:val="single" w:sz="8" w:space="0" w:color="000000"/>
              <w:left w:val="nil"/>
              <w:bottom w:val="single" w:sz="8" w:space="0" w:color="auto"/>
              <w:right w:val="single" w:sz="8" w:space="0" w:color="auto"/>
            </w:tcBorders>
            <w:shd w:val="clear" w:color="auto" w:fill="auto"/>
            <w:noWrap/>
            <w:vAlign w:val="center"/>
            <w:hideMark/>
          </w:tcPr>
          <w:p w14:paraId="2C2B958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7.50</w:t>
            </w:r>
          </w:p>
        </w:tc>
        <w:tc>
          <w:tcPr>
            <w:tcW w:w="720" w:type="dxa"/>
            <w:tcBorders>
              <w:top w:val="single" w:sz="8" w:space="0" w:color="000000"/>
              <w:left w:val="nil"/>
              <w:bottom w:val="single" w:sz="8" w:space="0" w:color="auto"/>
              <w:right w:val="single" w:sz="8" w:space="0" w:color="auto"/>
            </w:tcBorders>
            <w:shd w:val="clear" w:color="auto" w:fill="auto"/>
            <w:noWrap/>
            <w:vAlign w:val="center"/>
            <w:hideMark/>
          </w:tcPr>
          <w:p w14:paraId="1F13FB1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30</w:t>
            </w:r>
          </w:p>
        </w:tc>
        <w:tc>
          <w:tcPr>
            <w:tcW w:w="720" w:type="dxa"/>
            <w:tcBorders>
              <w:top w:val="single" w:sz="8" w:space="0" w:color="000000"/>
              <w:left w:val="nil"/>
              <w:bottom w:val="single" w:sz="8" w:space="0" w:color="auto"/>
              <w:right w:val="single" w:sz="8" w:space="0" w:color="auto"/>
            </w:tcBorders>
            <w:shd w:val="clear" w:color="auto" w:fill="auto"/>
            <w:noWrap/>
            <w:vAlign w:val="center"/>
            <w:hideMark/>
          </w:tcPr>
          <w:p w14:paraId="5C93764B"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single" w:sz="8" w:space="0" w:color="000000"/>
              <w:left w:val="nil"/>
              <w:bottom w:val="single" w:sz="8" w:space="0" w:color="auto"/>
              <w:right w:val="single" w:sz="8" w:space="0" w:color="auto"/>
            </w:tcBorders>
            <w:shd w:val="clear" w:color="auto" w:fill="auto"/>
            <w:noWrap/>
            <w:vAlign w:val="center"/>
            <w:hideMark/>
          </w:tcPr>
          <w:p w14:paraId="202E012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30</w:t>
            </w:r>
          </w:p>
        </w:tc>
        <w:tc>
          <w:tcPr>
            <w:tcW w:w="630" w:type="dxa"/>
            <w:tcBorders>
              <w:top w:val="single" w:sz="8" w:space="0" w:color="000000"/>
              <w:left w:val="nil"/>
              <w:bottom w:val="single" w:sz="8" w:space="0" w:color="auto"/>
              <w:right w:val="single" w:sz="8" w:space="0" w:color="auto"/>
            </w:tcBorders>
            <w:shd w:val="clear" w:color="auto" w:fill="auto"/>
            <w:noWrap/>
            <w:vAlign w:val="center"/>
            <w:hideMark/>
          </w:tcPr>
          <w:p w14:paraId="1FEEE9D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0.10</w:t>
            </w:r>
          </w:p>
        </w:tc>
        <w:tc>
          <w:tcPr>
            <w:tcW w:w="650" w:type="dxa"/>
            <w:tcBorders>
              <w:top w:val="single" w:sz="8" w:space="0" w:color="000000"/>
              <w:left w:val="nil"/>
              <w:bottom w:val="single" w:sz="8" w:space="0" w:color="auto"/>
              <w:right w:val="nil"/>
            </w:tcBorders>
            <w:shd w:val="clear" w:color="auto" w:fill="auto"/>
            <w:noWrap/>
            <w:vAlign w:val="center"/>
            <w:hideMark/>
          </w:tcPr>
          <w:p w14:paraId="2B8DD18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3.00</w:t>
            </w:r>
          </w:p>
        </w:tc>
        <w:tc>
          <w:tcPr>
            <w:tcW w:w="718" w:type="dxa"/>
            <w:tcBorders>
              <w:top w:val="single" w:sz="8" w:space="0" w:color="000000"/>
              <w:left w:val="single" w:sz="8" w:space="0" w:color="auto"/>
              <w:bottom w:val="single" w:sz="8" w:space="0" w:color="auto"/>
              <w:right w:val="single" w:sz="8" w:space="0" w:color="auto"/>
            </w:tcBorders>
            <w:shd w:val="clear" w:color="auto" w:fill="auto"/>
            <w:noWrap/>
            <w:vAlign w:val="center"/>
            <w:hideMark/>
          </w:tcPr>
          <w:p w14:paraId="7AACA5AC"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10.50</w:t>
            </w:r>
          </w:p>
        </w:tc>
      </w:tr>
      <w:tr w:rsidR="00526963" w:rsidRPr="006B6ADC" w14:paraId="61B8E25C" w14:textId="77777777" w:rsidTr="00526963">
        <w:trPr>
          <w:trHeight w:val="619"/>
        </w:trPr>
        <w:tc>
          <w:tcPr>
            <w:tcW w:w="555" w:type="dxa"/>
            <w:vMerge/>
            <w:tcBorders>
              <w:left w:val="single" w:sz="8" w:space="0" w:color="000000"/>
              <w:right w:val="single" w:sz="8" w:space="0" w:color="000000"/>
            </w:tcBorders>
            <w:vAlign w:val="center"/>
            <w:hideMark/>
          </w:tcPr>
          <w:p w14:paraId="1B281650"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nil"/>
              <w:left w:val="single" w:sz="8" w:space="0" w:color="000000"/>
              <w:bottom w:val="single" w:sz="8" w:space="0" w:color="auto"/>
              <w:right w:val="nil"/>
            </w:tcBorders>
            <w:shd w:val="clear" w:color="auto" w:fill="auto"/>
            <w:vAlign w:val="center"/>
            <w:hideMark/>
          </w:tcPr>
          <w:p w14:paraId="6BECB042"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County/Local SNAP Staff (medium burden)</w:t>
            </w:r>
          </w:p>
        </w:tc>
        <w:tc>
          <w:tcPr>
            <w:tcW w:w="1350" w:type="dxa"/>
            <w:tcBorders>
              <w:top w:val="nil"/>
              <w:left w:val="single" w:sz="8" w:space="0" w:color="auto"/>
              <w:bottom w:val="single" w:sz="8" w:space="0" w:color="auto"/>
              <w:right w:val="nil"/>
            </w:tcBorders>
            <w:shd w:val="clear" w:color="000000" w:fill="FFFFFF"/>
            <w:vAlign w:val="center"/>
            <w:hideMark/>
          </w:tcPr>
          <w:p w14:paraId="7232D2D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Web Survey</w:t>
            </w:r>
          </w:p>
        </w:tc>
        <w:tc>
          <w:tcPr>
            <w:tcW w:w="773" w:type="dxa"/>
            <w:tcBorders>
              <w:top w:val="nil"/>
              <w:left w:val="single" w:sz="8" w:space="0" w:color="auto"/>
              <w:bottom w:val="single" w:sz="8" w:space="0" w:color="auto"/>
              <w:right w:val="single" w:sz="8" w:space="0" w:color="auto"/>
            </w:tcBorders>
            <w:shd w:val="clear" w:color="auto" w:fill="auto"/>
            <w:vAlign w:val="center"/>
            <w:hideMark/>
          </w:tcPr>
          <w:p w14:paraId="22CEFCC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Survey</w:t>
            </w:r>
          </w:p>
        </w:tc>
        <w:tc>
          <w:tcPr>
            <w:tcW w:w="546" w:type="dxa"/>
            <w:gridSpan w:val="2"/>
            <w:tcBorders>
              <w:top w:val="nil"/>
              <w:left w:val="nil"/>
              <w:bottom w:val="single" w:sz="8" w:space="0" w:color="auto"/>
              <w:right w:val="single" w:sz="8" w:space="0" w:color="auto"/>
            </w:tcBorders>
            <w:shd w:val="clear" w:color="auto" w:fill="auto"/>
            <w:vAlign w:val="center"/>
            <w:hideMark/>
          </w:tcPr>
          <w:p w14:paraId="79C488E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120</w:t>
            </w:r>
          </w:p>
        </w:tc>
        <w:tc>
          <w:tcPr>
            <w:tcW w:w="661" w:type="dxa"/>
            <w:gridSpan w:val="2"/>
            <w:tcBorders>
              <w:top w:val="nil"/>
              <w:left w:val="nil"/>
              <w:bottom w:val="single" w:sz="8" w:space="0" w:color="auto"/>
              <w:right w:val="single" w:sz="8" w:space="0" w:color="auto"/>
            </w:tcBorders>
            <w:shd w:val="clear" w:color="auto" w:fill="auto"/>
            <w:noWrap/>
            <w:vAlign w:val="center"/>
            <w:hideMark/>
          </w:tcPr>
          <w:p w14:paraId="03C4F69D"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60</w:t>
            </w:r>
          </w:p>
        </w:tc>
        <w:tc>
          <w:tcPr>
            <w:tcW w:w="540" w:type="dxa"/>
            <w:tcBorders>
              <w:top w:val="nil"/>
              <w:left w:val="nil"/>
              <w:bottom w:val="single" w:sz="8" w:space="0" w:color="auto"/>
              <w:right w:val="single" w:sz="8" w:space="0" w:color="auto"/>
            </w:tcBorders>
            <w:shd w:val="clear" w:color="auto" w:fill="auto"/>
            <w:noWrap/>
            <w:vAlign w:val="center"/>
            <w:hideMark/>
          </w:tcPr>
          <w:p w14:paraId="36359FB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nil"/>
              <w:left w:val="nil"/>
              <w:bottom w:val="single" w:sz="8" w:space="0" w:color="auto"/>
              <w:right w:val="single" w:sz="8" w:space="0" w:color="auto"/>
            </w:tcBorders>
            <w:shd w:val="clear" w:color="auto" w:fill="auto"/>
            <w:noWrap/>
            <w:vAlign w:val="center"/>
            <w:hideMark/>
          </w:tcPr>
          <w:p w14:paraId="423C9ED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60</w:t>
            </w:r>
          </w:p>
        </w:tc>
        <w:tc>
          <w:tcPr>
            <w:tcW w:w="853" w:type="dxa"/>
            <w:tcBorders>
              <w:top w:val="nil"/>
              <w:left w:val="nil"/>
              <w:bottom w:val="single" w:sz="8" w:space="0" w:color="auto"/>
              <w:right w:val="single" w:sz="8" w:space="0" w:color="auto"/>
            </w:tcBorders>
            <w:shd w:val="clear" w:color="auto" w:fill="auto"/>
            <w:noWrap/>
            <w:vAlign w:val="center"/>
            <w:hideMark/>
          </w:tcPr>
          <w:p w14:paraId="2AA6B83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0.50</w:t>
            </w:r>
          </w:p>
        </w:tc>
        <w:tc>
          <w:tcPr>
            <w:tcW w:w="947" w:type="dxa"/>
            <w:tcBorders>
              <w:top w:val="nil"/>
              <w:left w:val="nil"/>
              <w:bottom w:val="single" w:sz="8" w:space="0" w:color="auto"/>
              <w:right w:val="single" w:sz="8" w:space="0" w:color="auto"/>
            </w:tcBorders>
            <w:shd w:val="clear" w:color="auto" w:fill="auto"/>
            <w:noWrap/>
            <w:vAlign w:val="center"/>
            <w:hideMark/>
          </w:tcPr>
          <w:p w14:paraId="58F6A1A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30.00</w:t>
            </w:r>
          </w:p>
        </w:tc>
        <w:tc>
          <w:tcPr>
            <w:tcW w:w="720" w:type="dxa"/>
            <w:tcBorders>
              <w:top w:val="nil"/>
              <w:left w:val="nil"/>
              <w:bottom w:val="single" w:sz="8" w:space="0" w:color="auto"/>
              <w:right w:val="single" w:sz="8" w:space="0" w:color="auto"/>
            </w:tcBorders>
            <w:shd w:val="clear" w:color="auto" w:fill="auto"/>
            <w:noWrap/>
            <w:vAlign w:val="center"/>
            <w:hideMark/>
          </w:tcPr>
          <w:p w14:paraId="08A34A1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60</w:t>
            </w:r>
          </w:p>
        </w:tc>
        <w:tc>
          <w:tcPr>
            <w:tcW w:w="720" w:type="dxa"/>
            <w:tcBorders>
              <w:top w:val="nil"/>
              <w:left w:val="nil"/>
              <w:bottom w:val="single" w:sz="8" w:space="0" w:color="auto"/>
              <w:right w:val="single" w:sz="8" w:space="0" w:color="auto"/>
            </w:tcBorders>
            <w:shd w:val="clear" w:color="auto" w:fill="auto"/>
            <w:noWrap/>
            <w:vAlign w:val="center"/>
            <w:hideMark/>
          </w:tcPr>
          <w:p w14:paraId="7B5D714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nil"/>
              <w:left w:val="nil"/>
              <w:bottom w:val="single" w:sz="8" w:space="0" w:color="auto"/>
              <w:right w:val="single" w:sz="8" w:space="0" w:color="auto"/>
            </w:tcBorders>
            <w:shd w:val="clear" w:color="auto" w:fill="auto"/>
            <w:noWrap/>
            <w:vAlign w:val="center"/>
            <w:hideMark/>
          </w:tcPr>
          <w:p w14:paraId="4AD06BDE"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60</w:t>
            </w:r>
          </w:p>
        </w:tc>
        <w:tc>
          <w:tcPr>
            <w:tcW w:w="630" w:type="dxa"/>
            <w:tcBorders>
              <w:top w:val="nil"/>
              <w:left w:val="nil"/>
              <w:bottom w:val="single" w:sz="8" w:space="0" w:color="auto"/>
              <w:right w:val="single" w:sz="8" w:space="0" w:color="auto"/>
            </w:tcBorders>
            <w:shd w:val="clear" w:color="auto" w:fill="auto"/>
            <w:noWrap/>
            <w:vAlign w:val="center"/>
            <w:hideMark/>
          </w:tcPr>
          <w:p w14:paraId="38C6F5D8"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0.10</w:t>
            </w:r>
          </w:p>
        </w:tc>
        <w:tc>
          <w:tcPr>
            <w:tcW w:w="650" w:type="dxa"/>
            <w:tcBorders>
              <w:top w:val="nil"/>
              <w:left w:val="nil"/>
              <w:bottom w:val="single" w:sz="8" w:space="0" w:color="auto"/>
              <w:right w:val="nil"/>
            </w:tcBorders>
            <w:shd w:val="clear" w:color="auto" w:fill="auto"/>
            <w:noWrap/>
            <w:vAlign w:val="center"/>
            <w:hideMark/>
          </w:tcPr>
          <w:p w14:paraId="43D2434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6.00</w:t>
            </w:r>
          </w:p>
        </w:tc>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746BAC2B"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36.00</w:t>
            </w:r>
          </w:p>
        </w:tc>
      </w:tr>
      <w:tr w:rsidR="00526963" w:rsidRPr="006B6ADC" w14:paraId="2F673489" w14:textId="77777777" w:rsidTr="00526963">
        <w:trPr>
          <w:trHeight w:val="799"/>
        </w:trPr>
        <w:tc>
          <w:tcPr>
            <w:tcW w:w="555" w:type="dxa"/>
            <w:vMerge/>
            <w:tcBorders>
              <w:left w:val="single" w:sz="8" w:space="0" w:color="000000"/>
              <w:bottom w:val="single" w:sz="8" w:space="0" w:color="auto"/>
              <w:right w:val="single" w:sz="8" w:space="0" w:color="000000"/>
            </w:tcBorders>
            <w:vAlign w:val="center"/>
            <w:hideMark/>
          </w:tcPr>
          <w:p w14:paraId="0CD0BD44" w14:textId="77777777" w:rsidR="00526963" w:rsidRPr="00973437" w:rsidRDefault="00526963" w:rsidP="00526963">
            <w:pPr>
              <w:widowControl/>
              <w:overflowPunct/>
              <w:autoSpaceDE/>
              <w:autoSpaceDN/>
              <w:adjustRightInd/>
              <w:textAlignment w:val="auto"/>
              <w:rPr>
                <w:rFonts w:ascii="Arial" w:hAnsi="Arial" w:cs="Arial"/>
                <w:b/>
                <w:bCs/>
                <w:color w:val="000000"/>
                <w:sz w:val="20"/>
              </w:rPr>
            </w:pPr>
          </w:p>
        </w:tc>
        <w:tc>
          <w:tcPr>
            <w:tcW w:w="2160" w:type="dxa"/>
            <w:tcBorders>
              <w:top w:val="nil"/>
              <w:left w:val="single" w:sz="8" w:space="0" w:color="000000"/>
              <w:bottom w:val="single" w:sz="8" w:space="0" w:color="auto"/>
              <w:right w:val="nil"/>
            </w:tcBorders>
            <w:shd w:val="clear" w:color="auto" w:fill="auto"/>
            <w:vAlign w:val="center"/>
            <w:hideMark/>
          </w:tcPr>
          <w:p w14:paraId="3EF98503"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County/Local SNAP Staff (high burden)</w:t>
            </w:r>
          </w:p>
        </w:tc>
        <w:tc>
          <w:tcPr>
            <w:tcW w:w="1350" w:type="dxa"/>
            <w:tcBorders>
              <w:top w:val="nil"/>
              <w:left w:val="single" w:sz="8" w:space="0" w:color="auto"/>
              <w:bottom w:val="single" w:sz="8" w:space="0" w:color="auto"/>
              <w:right w:val="nil"/>
            </w:tcBorders>
            <w:shd w:val="clear" w:color="000000" w:fill="FFFFFF"/>
            <w:vAlign w:val="center"/>
            <w:hideMark/>
          </w:tcPr>
          <w:p w14:paraId="05709D7C"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Web Survey</w:t>
            </w:r>
          </w:p>
        </w:tc>
        <w:tc>
          <w:tcPr>
            <w:tcW w:w="773" w:type="dxa"/>
            <w:tcBorders>
              <w:top w:val="nil"/>
              <w:left w:val="single" w:sz="8" w:space="0" w:color="auto"/>
              <w:bottom w:val="single" w:sz="8" w:space="0" w:color="auto"/>
              <w:right w:val="single" w:sz="8" w:space="0" w:color="auto"/>
            </w:tcBorders>
            <w:shd w:val="clear" w:color="auto" w:fill="auto"/>
            <w:vAlign w:val="center"/>
            <w:hideMark/>
          </w:tcPr>
          <w:p w14:paraId="4C5645E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Survey</w:t>
            </w:r>
          </w:p>
        </w:tc>
        <w:tc>
          <w:tcPr>
            <w:tcW w:w="546" w:type="dxa"/>
            <w:gridSpan w:val="2"/>
            <w:tcBorders>
              <w:top w:val="nil"/>
              <w:left w:val="nil"/>
              <w:bottom w:val="nil"/>
              <w:right w:val="single" w:sz="8" w:space="0" w:color="auto"/>
            </w:tcBorders>
            <w:shd w:val="clear" w:color="auto" w:fill="auto"/>
            <w:vAlign w:val="center"/>
            <w:hideMark/>
          </w:tcPr>
          <w:p w14:paraId="24C4C766"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120</w:t>
            </w:r>
          </w:p>
        </w:tc>
        <w:tc>
          <w:tcPr>
            <w:tcW w:w="661" w:type="dxa"/>
            <w:gridSpan w:val="2"/>
            <w:tcBorders>
              <w:top w:val="nil"/>
              <w:left w:val="nil"/>
              <w:bottom w:val="single" w:sz="8" w:space="0" w:color="auto"/>
              <w:right w:val="single" w:sz="8" w:space="0" w:color="auto"/>
            </w:tcBorders>
            <w:shd w:val="clear" w:color="auto" w:fill="auto"/>
            <w:noWrap/>
            <w:vAlign w:val="center"/>
            <w:hideMark/>
          </w:tcPr>
          <w:p w14:paraId="2C22600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60</w:t>
            </w:r>
          </w:p>
        </w:tc>
        <w:tc>
          <w:tcPr>
            <w:tcW w:w="540" w:type="dxa"/>
            <w:tcBorders>
              <w:top w:val="nil"/>
              <w:left w:val="nil"/>
              <w:bottom w:val="single" w:sz="8" w:space="0" w:color="auto"/>
              <w:right w:val="single" w:sz="8" w:space="0" w:color="auto"/>
            </w:tcBorders>
            <w:shd w:val="clear" w:color="auto" w:fill="auto"/>
            <w:noWrap/>
            <w:vAlign w:val="center"/>
            <w:hideMark/>
          </w:tcPr>
          <w:p w14:paraId="3DCAF3C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nil"/>
              <w:left w:val="nil"/>
              <w:bottom w:val="single" w:sz="8" w:space="0" w:color="auto"/>
              <w:right w:val="single" w:sz="8" w:space="0" w:color="auto"/>
            </w:tcBorders>
            <w:shd w:val="clear" w:color="auto" w:fill="auto"/>
            <w:noWrap/>
            <w:vAlign w:val="center"/>
            <w:hideMark/>
          </w:tcPr>
          <w:p w14:paraId="2DF760E7"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60</w:t>
            </w:r>
          </w:p>
        </w:tc>
        <w:tc>
          <w:tcPr>
            <w:tcW w:w="853" w:type="dxa"/>
            <w:tcBorders>
              <w:top w:val="nil"/>
              <w:left w:val="nil"/>
              <w:bottom w:val="single" w:sz="8" w:space="0" w:color="auto"/>
              <w:right w:val="single" w:sz="8" w:space="0" w:color="auto"/>
            </w:tcBorders>
            <w:shd w:val="clear" w:color="auto" w:fill="auto"/>
            <w:noWrap/>
            <w:vAlign w:val="center"/>
            <w:hideMark/>
          </w:tcPr>
          <w:p w14:paraId="064D5391"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0.80</w:t>
            </w:r>
          </w:p>
        </w:tc>
        <w:tc>
          <w:tcPr>
            <w:tcW w:w="947" w:type="dxa"/>
            <w:tcBorders>
              <w:top w:val="nil"/>
              <w:left w:val="nil"/>
              <w:bottom w:val="single" w:sz="8" w:space="0" w:color="auto"/>
              <w:right w:val="single" w:sz="8" w:space="0" w:color="auto"/>
            </w:tcBorders>
            <w:shd w:val="clear" w:color="auto" w:fill="auto"/>
            <w:noWrap/>
            <w:vAlign w:val="center"/>
            <w:hideMark/>
          </w:tcPr>
          <w:p w14:paraId="5F8B8664"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48.00</w:t>
            </w:r>
          </w:p>
        </w:tc>
        <w:tc>
          <w:tcPr>
            <w:tcW w:w="720" w:type="dxa"/>
            <w:tcBorders>
              <w:top w:val="nil"/>
              <w:left w:val="nil"/>
              <w:bottom w:val="single" w:sz="8" w:space="0" w:color="auto"/>
              <w:right w:val="single" w:sz="8" w:space="0" w:color="auto"/>
            </w:tcBorders>
            <w:shd w:val="clear" w:color="auto" w:fill="auto"/>
            <w:noWrap/>
            <w:vAlign w:val="center"/>
            <w:hideMark/>
          </w:tcPr>
          <w:p w14:paraId="06AF8452"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60</w:t>
            </w:r>
          </w:p>
        </w:tc>
        <w:tc>
          <w:tcPr>
            <w:tcW w:w="720" w:type="dxa"/>
            <w:tcBorders>
              <w:top w:val="nil"/>
              <w:left w:val="nil"/>
              <w:bottom w:val="single" w:sz="8" w:space="0" w:color="auto"/>
              <w:right w:val="single" w:sz="8" w:space="0" w:color="auto"/>
            </w:tcBorders>
            <w:shd w:val="clear" w:color="auto" w:fill="auto"/>
            <w:noWrap/>
            <w:vAlign w:val="center"/>
            <w:hideMark/>
          </w:tcPr>
          <w:p w14:paraId="1673F70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1</w:t>
            </w:r>
          </w:p>
        </w:tc>
        <w:tc>
          <w:tcPr>
            <w:tcW w:w="630" w:type="dxa"/>
            <w:tcBorders>
              <w:top w:val="nil"/>
              <w:left w:val="nil"/>
              <w:bottom w:val="single" w:sz="8" w:space="0" w:color="auto"/>
              <w:right w:val="single" w:sz="8" w:space="0" w:color="auto"/>
            </w:tcBorders>
            <w:shd w:val="clear" w:color="auto" w:fill="auto"/>
            <w:noWrap/>
            <w:vAlign w:val="center"/>
            <w:hideMark/>
          </w:tcPr>
          <w:p w14:paraId="79D8E56A"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60</w:t>
            </w:r>
          </w:p>
        </w:tc>
        <w:tc>
          <w:tcPr>
            <w:tcW w:w="630" w:type="dxa"/>
            <w:tcBorders>
              <w:top w:val="nil"/>
              <w:left w:val="nil"/>
              <w:bottom w:val="single" w:sz="8" w:space="0" w:color="auto"/>
              <w:right w:val="single" w:sz="8" w:space="0" w:color="auto"/>
            </w:tcBorders>
            <w:shd w:val="clear" w:color="auto" w:fill="auto"/>
            <w:noWrap/>
            <w:vAlign w:val="center"/>
            <w:hideMark/>
          </w:tcPr>
          <w:p w14:paraId="10E608D9"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0.10</w:t>
            </w:r>
          </w:p>
        </w:tc>
        <w:tc>
          <w:tcPr>
            <w:tcW w:w="650" w:type="dxa"/>
            <w:tcBorders>
              <w:top w:val="nil"/>
              <w:left w:val="nil"/>
              <w:bottom w:val="single" w:sz="8" w:space="0" w:color="auto"/>
              <w:right w:val="nil"/>
            </w:tcBorders>
            <w:shd w:val="clear" w:color="auto" w:fill="auto"/>
            <w:noWrap/>
            <w:vAlign w:val="center"/>
            <w:hideMark/>
          </w:tcPr>
          <w:p w14:paraId="63EE31B0" w14:textId="77777777" w:rsidR="00526963" w:rsidRPr="00973437" w:rsidRDefault="00526963" w:rsidP="00526963">
            <w:pPr>
              <w:widowControl/>
              <w:overflowPunct/>
              <w:autoSpaceDE/>
              <w:autoSpaceDN/>
              <w:adjustRightInd/>
              <w:jc w:val="center"/>
              <w:textAlignment w:val="auto"/>
              <w:rPr>
                <w:rFonts w:ascii="Arial Narrow" w:hAnsi="Arial Narrow"/>
                <w:color w:val="000000"/>
                <w:sz w:val="20"/>
              </w:rPr>
            </w:pPr>
            <w:r>
              <w:rPr>
                <w:rFonts w:ascii="Arial Narrow" w:hAnsi="Arial Narrow" w:cs="Calibri"/>
                <w:color w:val="000000"/>
                <w:sz w:val="20"/>
              </w:rPr>
              <w:t>6.00</w:t>
            </w:r>
          </w:p>
        </w:tc>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43F52A5E"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54.00</w:t>
            </w:r>
          </w:p>
        </w:tc>
      </w:tr>
      <w:tr w:rsidR="00526963" w:rsidRPr="006B6ADC" w14:paraId="7FF8CDA0" w14:textId="77777777" w:rsidTr="00526963">
        <w:trPr>
          <w:trHeight w:val="330"/>
        </w:trPr>
        <w:tc>
          <w:tcPr>
            <w:tcW w:w="4838" w:type="dxa"/>
            <w:gridSpan w:val="4"/>
            <w:tcBorders>
              <w:top w:val="single" w:sz="8" w:space="0" w:color="auto"/>
              <w:left w:val="single" w:sz="8" w:space="0" w:color="000000"/>
              <w:bottom w:val="single" w:sz="8" w:space="0" w:color="auto"/>
              <w:right w:val="single" w:sz="8" w:space="0" w:color="000000"/>
            </w:tcBorders>
            <w:shd w:val="clear" w:color="000000" w:fill="A6A6A6" w:themeFill="background1" w:themeFillShade="A6"/>
            <w:noWrap/>
            <w:vAlign w:val="center"/>
            <w:hideMark/>
          </w:tcPr>
          <w:p w14:paraId="25574430" w14:textId="77777777" w:rsidR="00526963" w:rsidRPr="00973437" w:rsidRDefault="00526963" w:rsidP="00526963">
            <w:pPr>
              <w:widowControl/>
              <w:overflowPunct/>
              <w:autoSpaceDE/>
              <w:autoSpaceDN/>
              <w:adjustRightInd/>
              <w:textAlignment w:val="auto"/>
              <w:rPr>
                <w:rFonts w:ascii="Arial Narrow" w:hAnsi="Arial Narrow"/>
                <w:b/>
                <w:bCs/>
                <w:color w:val="FFFFFF"/>
                <w:sz w:val="20"/>
              </w:rPr>
            </w:pPr>
            <w:r w:rsidRPr="00BC49C5">
              <w:rPr>
                <w:rFonts w:ascii="Arial Narrow" w:hAnsi="Arial Narrow"/>
                <w:b/>
                <w:bCs/>
                <w:color w:val="000000" w:themeColor="text1"/>
                <w:sz w:val="20"/>
              </w:rPr>
              <w:t>Subtotal State/County/Local SNAP Staff</w:t>
            </w:r>
          </w:p>
        </w:tc>
        <w:tc>
          <w:tcPr>
            <w:tcW w:w="546" w:type="dxa"/>
            <w:gridSpan w:val="2"/>
            <w:tcBorders>
              <w:top w:val="single" w:sz="8" w:space="0" w:color="auto"/>
              <w:left w:val="nil"/>
              <w:bottom w:val="single" w:sz="8" w:space="0" w:color="auto"/>
              <w:right w:val="single" w:sz="8" w:space="0" w:color="auto"/>
            </w:tcBorders>
            <w:shd w:val="clear" w:color="auto" w:fill="auto"/>
            <w:noWrap/>
            <w:vAlign w:val="center"/>
            <w:hideMark/>
          </w:tcPr>
          <w:p w14:paraId="1FDFA5CE"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300</w:t>
            </w:r>
          </w:p>
        </w:tc>
        <w:tc>
          <w:tcPr>
            <w:tcW w:w="661" w:type="dxa"/>
            <w:gridSpan w:val="2"/>
            <w:tcBorders>
              <w:top w:val="nil"/>
              <w:left w:val="nil"/>
              <w:bottom w:val="nil"/>
              <w:right w:val="single" w:sz="8" w:space="0" w:color="auto"/>
            </w:tcBorders>
            <w:shd w:val="clear" w:color="auto" w:fill="auto"/>
            <w:noWrap/>
            <w:vAlign w:val="center"/>
            <w:hideMark/>
          </w:tcPr>
          <w:p w14:paraId="61E8846F"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150</w:t>
            </w:r>
          </w:p>
        </w:tc>
        <w:tc>
          <w:tcPr>
            <w:tcW w:w="540" w:type="dxa"/>
            <w:tcBorders>
              <w:top w:val="nil"/>
              <w:left w:val="nil"/>
              <w:bottom w:val="nil"/>
              <w:right w:val="single" w:sz="8" w:space="0" w:color="auto"/>
            </w:tcBorders>
            <w:shd w:val="clear" w:color="auto" w:fill="auto"/>
            <w:noWrap/>
            <w:vAlign w:val="center"/>
            <w:hideMark/>
          </w:tcPr>
          <w:p w14:paraId="302D83CC"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w:t>
            </w:r>
          </w:p>
        </w:tc>
        <w:tc>
          <w:tcPr>
            <w:tcW w:w="630" w:type="dxa"/>
            <w:tcBorders>
              <w:top w:val="nil"/>
              <w:left w:val="nil"/>
              <w:bottom w:val="nil"/>
              <w:right w:val="single" w:sz="8" w:space="0" w:color="auto"/>
            </w:tcBorders>
            <w:shd w:val="clear" w:color="auto" w:fill="auto"/>
            <w:noWrap/>
            <w:vAlign w:val="center"/>
            <w:hideMark/>
          </w:tcPr>
          <w:p w14:paraId="5D25EB0B"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150</w:t>
            </w:r>
          </w:p>
        </w:tc>
        <w:tc>
          <w:tcPr>
            <w:tcW w:w="853" w:type="dxa"/>
            <w:tcBorders>
              <w:top w:val="nil"/>
              <w:left w:val="nil"/>
              <w:bottom w:val="nil"/>
              <w:right w:val="single" w:sz="8" w:space="0" w:color="auto"/>
            </w:tcBorders>
            <w:shd w:val="clear" w:color="auto" w:fill="auto"/>
            <w:noWrap/>
            <w:vAlign w:val="center"/>
            <w:hideMark/>
          </w:tcPr>
          <w:p w14:paraId="12B6FF35" w14:textId="504FDE2D" w:rsidR="00526963" w:rsidRPr="00973437" w:rsidRDefault="004E0B97"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r w:rsidR="00E94470">
              <w:rPr>
                <w:rFonts w:ascii="Arial Narrow" w:hAnsi="Arial Narrow" w:cs="Calibri"/>
                <w:b/>
                <w:bCs/>
                <w:color w:val="000000"/>
                <w:sz w:val="20"/>
              </w:rPr>
              <w:t>.8372</w:t>
            </w:r>
          </w:p>
        </w:tc>
        <w:tc>
          <w:tcPr>
            <w:tcW w:w="947" w:type="dxa"/>
            <w:tcBorders>
              <w:top w:val="nil"/>
              <w:left w:val="nil"/>
              <w:bottom w:val="nil"/>
              <w:right w:val="single" w:sz="8" w:space="0" w:color="auto"/>
            </w:tcBorders>
            <w:shd w:val="clear" w:color="auto" w:fill="auto"/>
            <w:noWrap/>
            <w:vAlign w:val="center"/>
            <w:hideMark/>
          </w:tcPr>
          <w:p w14:paraId="1169518C" w14:textId="50755BA9" w:rsidR="00526963" w:rsidRPr="00973437" w:rsidRDefault="00E94470"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125.5800</w:t>
            </w:r>
          </w:p>
        </w:tc>
        <w:tc>
          <w:tcPr>
            <w:tcW w:w="720" w:type="dxa"/>
            <w:tcBorders>
              <w:top w:val="nil"/>
              <w:left w:val="nil"/>
              <w:bottom w:val="nil"/>
              <w:right w:val="single" w:sz="8" w:space="0" w:color="auto"/>
            </w:tcBorders>
            <w:shd w:val="clear" w:color="auto" w:fill="auto"/>
            <w:noWrap/>
            <w:vAlign w:val="center"/>
            <w:hideMark/>
          </w:tcPr>
          <w:p w14:paraId="106A31AB"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150</w:t>
            </w:r>
          </w:p>
        </w:tc>
        <w:tc>
          <w:tcPr>
            <w:tcW w:w="720" w:type="dxa"/>
            <w:tcBorders>
              <w:top w:val="nil"/>
              <w:left w:val="nil"/>
              <w:bottom w:val="nil"/>
              <w:right w:val="single" w:sz="8" w:space="0" w:color="auto"/>
            </w:tcBorders>
            <w:shd w:val="clear" w:color="auto" w:fill="auto"/>
            <w:noWrap/>
            <w:vAlign w:val="center"/>
            <w:hideMark/>
          </w:tcPr>
          <w:p w14:paraId="55001D60"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w:t>
            </w:r>
          </w:p>
        </w:tc>
        <w:tc>
          <w:tcPr>
            <w:tcW w:w="630" w:type="dxa"/>
            <w:tcBorders>
              <w:top w:val="nil"/>
              <w:left w:val="nil"/>
              <w:bottom w:val="nil"/>
              <w:right w:val="single" w:sz="8" w:space="0" w:color="auto"/>
            </w:tcBorders>
            <w:shd w:val="clear" w:color="auto" w:fill="auto"/>
            <w:noWrap/>
            <w:vAlign w:val="center"/>
            <w:hideMark/>
          </w:tcPr>
          <w:p w14:paraId="0073C4D2"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150</w:t>
            </w:r>
          </w:p>
        </w:tc>
        <w:tc>
          <w:tcPr>
            <w:tcW w:w="630" w:type="dxa"/>
            <w:tcBorders>
              <w:top w:val="nil"/>
              <w:left w:val="nil"/>
              <w:bottom w:val="nil"/>
              <w:right w:val="single" w:sz="8" w:space="0" w:color="auto"/>
            </w:tcBorders>
            <w:shd w:val="clear" w:color="auto" w:fill="auto"/>
            <w:noWrap/>
            <w:vAlign w:val="center"/>
            <w:hideMark/>
          </w:tcPr>
          <w:p w14:paraId="745250B4"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0.10</w:t>
            </w:r>
          </w:p>
        </w:tc>
        <w:tc>
          <w:tcPr>
            <w:tcW w:w="650" w:type="dxa"/>
            <w:tcBorders>
              <w:top w:val="nil"/>
              <w:left w:val="nil"/>
              <w:bottom w:val="nil"/>
              <w:right w:val="nil"/>
            </w:tcBorders>
            <w:shd w:val="clear" w:color="auto" w:fill="auto"/>
            <w:noWrap/>
            <w:vAlign w:val="center"/>
            <w:hideMark/>
          </w:tcPr>
          <w:p w14:paraId="14EEEDE0"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15.00</w:t>
            </w:r>
          </w:p>
        </w:tc>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2D28595B" w14:textId="414A3F4E" w:rsidR="00526963" w:rsidRPr="00973437" w:rsidRDefault="00E94470"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140.58</w:t>
            </w:r>
          </w:p>
        </w:tc>
      </w:tr>
      <w:tr w:rsidR="00526963" w:rsidRPr="006B6ADC" w14:paraId="1DDB88A1" w14:textId="77777777" w:rsidTr="00526963">
        <w:trPr>
          <w:trHeight w:val="330"/>
        </w:trPr>
        <w:tc>
          <w:tcPr>
            <w:tcW w:w="4838" w:type="dxa"/>
            <w:gridSpan w:val="4"/>
            <w:tcBorders>
              <w:top w:val="single" w:sz="8" w:space="0" w:color="auto"/>
              <w:left w:val="single" w:sz="8" w:space="0" w:color="000000"/>
              <w:bottom w:val="single" w:sz="8" w:space="0" w:color="auto"/>
              <w:right w:val="single" w:sz="8" w:space="0" w:color="000000"/>
            </w:tcBorders>
            <w:shd w:val="clear" w:color="000000" w:fill="A6A6A6" w:themeFill="background1" w:themeFillShade="A6"/>
            <w:noWrap/>
            <w:vAlign w:val="center"/>
            <w:hideMark/>
          </w:tcPr>
          <w:p w14:paraId="06F55D9A" w14:textId="77777777" w:rsidR="00526963" w:rsidRPr="00973437" w:rsidRDefault="00526963" w:rsidP="00526963">
            <w:pPr>
              <w:widowControl/>
              <w:overflowPunct/>
              <w:autoSpaceDE/>
              <w:autoSpaceDN/>
              <w:adjustRightInd/>
              <w:textAlignment w:val="auto"/>
              <w:rPr>
                <w:rFonts w:ascii="Arial Narrow" w:hAnsi="Arial Narrow"/>
                <w:b/>
                <w:bCs/>
                <w:color w:val="000000"/>
                <w:sz w:val="20"/>
              </w:rPr>
            </w:pPr>
            <w:r w:rsidRPr="00973437">
              <w:rPr>
                <w:rFonts w:ascii="Arial Narrow" w:hAnsi="Arial Narrow"/>
                <w:b/>
                <w:bCs/>
                <w:color w:val="000000"/>
                <w:sz w:val="20"/>
              </w:rPr>
              <w:t>GRAND TOTAL</w:t>
            </w:r>
          </w:p>
        </w:tc>
        <w:tc>
          <w:tcPr>
            <w:tcW w:w="546" w:type="dxa"/>
            <w:gridSpan w:val="2"/>
            <w:tcBorders>
              <w:top w:val="nil"/>
              <w:left w:val="nil"/>
              <w:bottom w:val="single" w:sz="8" w:space="0" w:color="auto"/>
              <w:right w:val="nil"/>
            </w:tcBorders>
            <w:shd w:val="clear" w:color="000000" w:fill="BFBFBF"/>
            <w:noWrap/>
            <w:vAlign w:val="center"/>
            <w:hideMark/>
          </w:tcPr>
          <w:p w14:paraId="0E1494C5" w14:textId="2DA11980" w:rsidR="00526963" w:rsidRPr="00973437" w:rsidRDefault="00DD51AF" w:rsidP="00DD51AF">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372</w:t>
            </w:r>
          </w:p>
        </w:tc>
        <w:tc>
          <w:tcPr>
            <w:tcW w:w="661" w:type="dxa"/>
            <w:gridSpan w:val="2"/>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69C0968" w14:textId="216E1DD0" w:rsidR="00526963" w:rsidRPr="00973437" w:rsidRDefault="00DD51AF" w:rsidP="00DD51AF">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221</w:t>
            </w:r>
          </w:p>
        </w:tc>
        <w:tc>
          <w:tcPr>
            <w:tcW w:w="540" w:type="dxa"/>
            <w:tcBorders>
              <w:top w:val="single" w:sz="8" w:space="0" w:color="auto"/>
              <w:left w:val="nil"/>
              <w:bottom w:val="single" w:sz="8" w:space="0" w:color="auto"/>
              <w:right w:val="single" w:sz="8" w:space="0" w:color="auto"/>
            </w:tcBorders>
            <w:shd w:val="clear" w:color="000000" w:fill="BFBFBF"/>
            <w:noWrap/>
            <w:vAlign w:val="center"/>
            <w:hideMark/>
          </w:tcPr>
          <w:p w14:paraId="6B21AB54"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w:t>
            </w:r>
          </w:p>
        </w:tc>
        <w:tc>
          <w:tcPr>
            <w:tcW w:w="630" w:type="dxa"/>
            <w:tcBorders>
              <w:top w:val="single" w:sz="8" w:space="0" w:color="auto"/>
              <w:left w:val="nil"/>
              <w:bottom w:val="single" w:sz="8" w:space="0" w:color="auto"/>
              <w:right w:val="single" w:sz="8" w:space="0" w:color="auto"/>
            </w:tcBorders>
            <w:shd w:val="clear" w:color="000000" w:fill="BFBFBF"/>
            <w:noWrap/>
            <w:vAlign w:val="center"/>
            <w:hideMark/>
          </w:tcPr>
          <w:p w14:paraId="05B69979" w14:textId="187A7FB8" w:rsidR="00526963" w:rsidRPr="00973437" w:rsidRDefault="00DD51AF" w:rsidP="00DD51AF">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221</w:t>
            </w:r>
          </w:p>
        </w:tc>
        <w:tc>
          <w:tcPr>
            <w:tcW w:w="853" w:type="dxa"/>
            <w:tcBorders>
              <w:top w:val="single" w:sz="8" w:space="0" w:color="auto"/>
              <w:left w:val="nil"/>
              <w:bottom w:val="single" w:sz="8" w:space="0" w:color="auto"/>
              <w:right w:val="single" w:sz="8" w:space="0" w:color="auto"/>
            </w:tcBorders>
            <w:shd w:val="clear" w:color="000000" w:fill="BFBFBF"/>
            <w:noWrap/>
            <w:vAlign w:val="center"/>
            <w:hideMark/>
          </w:tcPr>
          <w:p w14:paraId="492A766C" w14:textId="2E827070" w:rsidR="00526963" w:rsidRPr="00973437" w:rsidRDefault="00526963" w:rsidP="00DD51AF">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r w:rsidR="00DD51AF">
              <w:rPr>
                <w:rFonts w:ascii="Arial Narrow" w:hAnsi="Arial Narrow" w:cs="Calibri"/>
                <w:b/>
                <w:bCs/>
                <w:color w:val="000000"/>
                <w:sz w:val="20"/>
              </w:rPr>
              <w:t>8197</w:t>
            </w:r>
          </w:p>
        </w:tc>
        <w:tc>
          <w:tcPr>
            <w:tcW w:w="947" w:type="dxa"/>
            <w:tcBorders>
              <w:top w:val="single" w:sz="8" w:space="0" w:color="auto"/>
              <w:left w:val="nil"/>
              <w:bottom w:val="single" w:sz="8" w:space="0" w:color="auto"/>
              <w:right w:val="nil"/>
            </w:tcBorders>
            <w:shd w:val="clear" w:color="000000" w:fill="BFBFBF"/>
            <w:noWrap/>
            <w:vAlign w:val="center"/>
            <w:hideMark/>
          </w:tcPr>
          <w:p w14:paraId="7D0DE14D" w14:textId="5D20542C" w:rsidR="00526963" w:rsidRPr="00973437" w:rsidRDefault="00DD51AF"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181.1534</w:t>
            </w:r>
          </w:p>
        </w:tc>
        <w:tc>
          <w:tcPr>
            <w:tcW w:w="72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8893F89" w14:textId="3C4A13DF" w:rsidR="00526963" w:rsidRPr="00973437" w:rsidRDefault="00DD51AF" w:rsidP="00DD51AF">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151</w:t>
            </w:r>
          </w:p>
        </w:tc>
        <w:tc>
          <w:tcPr>
            <w:tcW w:w="720" w:type="dxa"/>
            <w:tcBorders>
              <w:top w:val="single" w:sz="8" w:space="0" w:color="auto"/>
              <w:left w:val="nil"/>
              <w:bottom w:val="single" w:sz="8" w:space="0" w:color="auto"/>
              <w:right w:val="single" w:sz="8" w:space="0" w:color="auto"/>
            </w:tcBorders>
            <w:shd w:val="clear" w:color="000000" w:fill="BFBFBF"/>
            <w:noWrap/>
            <w:vAlign w:val="center"/>
            <w:hideMark/>
          </w:tcPr>
          <w:p w14:paraId="64572849" w14:textId="77777777" w:rsidR="00526963" w:rsidRPr="00973437" w:rsidRDefault="00526963"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w:t>
            </w:r>
          </w:p>
        </w:tc>
        <w:tc>
          <w:tcPr>
            <w:tcW w:w="630" w:type="dxa"/>
            <w:tcBorders>
              <w:top w:val="single" w:sz="8" w:space="0" w:color="auto"/>
              <w:left w:val="nil"/>
              <w:bottom w:val="single" w:sz="8" w:space="0" w:color="auto"/>
              <w:right w:val="single" w:sz="8" w:space="0" w:color="auto"/>
            </w:tcBorders>
            <w:shd w:val="clear" w:color="000000" w:fill="BFBFBF"/>
            <w:noWrap/>
            <w:vAlign w:val="center"/>
            <w:hideMark/>
          </w:tcPr>
          <w:p w14:paraId="7EB1573A" w14:textId="00E91D78" w:rsidR="00526963" w:rsidRPr="00973437" w:rsidRDefault="00DD51AF" w:rsidP="00DD51AF">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151</w:t>
            </w:r>
          </w:p>
        </w:tc>
        <w:tc>
          <w:tcPr>
            <w:tcW w:w="630" w:type="dxa"/>
            <w:tcBorders>
              <w:top w:val="single" w:sz="8" w:space="0" w:color="auto"/>
              <w:left w:val="nil"/>
              <w:bottom w:val="single" w:sz="8" w:space="0" w:color="auto"/>
              <w:right w:val="single" w:sz="8" w:space="0" w:color="auto"/>
            </w:tcBorders>
            <w:shd w:val="clear" w:color="000000" w:fill="BFBFBF"/>
            <w:noWrap/>
            <w:vAlign w:val="center"/>
            <w:hideMark/>
          </w:tcPr>
          <w:p w14:paraId="746C3CAF" w14:textId="0A1C34B4" w:rsidR="00526963" w:rsidRPr="00973437" w:rsidRDefault="00526963" w:rsidP="00DD51AF">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0.</w:t>
            </w:r>
            <w:r w:rsidR="00DD51AF">
              <w:rPr>
                <w:rFonts w:ascii="Arial Narrow" w:hAnsi="Arial Narrow" w:cs="Calibri"/>
                <w:b/>
                <w:bCs/>
                <w:color w:val="000000"/>
                <w:sz w:val="20"/>
              </w:rPr>
              <w:t>1167</w:t>
            </w:r>
          </w:p>
        </w:tc>
        <w:tc>
          <w:tcPr>
            <w:tcW w:w="650" w:type="dxa"/>
            <w:tcBorders>
              <w:top w:val="single" w:sz="8" w:space="0" w:color="auto"/>
              <w:left w:val="nil"/>
              <w:bottom w:val="single" w:sz="8" w:space="0" w:color="auto"/>
              <w:right w:val="nil"/>
            </w:tcBorders>
            <w:shd w:val="clear" w:color="000000" w:fill="BFBFBF"/>
            <w:noWrap/>
            <w:vAlign w:val="center"/>
            <w:hideMark/>
          </w:tcPr>
          <w:p w14:paraId="77610613" w14:textId="771E8207" w:rsidR="00526963" w:rsidRPr="00973437" w:rsidRDefault="00526963" w:rsidP="00DD51AF">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15.</w:t>
            </w:r>
            <w:r w:rsidR="00DD51AF">
              <w:rPr>
                <w:rFonts w:ascii="Arial Narrow" w:hAnsi="Arial Narrow" w:cs="Calibri"/>
                <w:b/>
                <w:bCs/>
                <w:color w:val="000000"/>
                <w:sz w:val="20"/>
              </w:rPr>
              <w:t>0167</w:t>
            </w:r>
          </w:p>
        </w:tc>
        <w:tc>
          <w:tcPr>
            <w:tcW w:w="718" w:type="dxa"/>
            <w:tcBorders>
              <w:top w:val="nil"/>
              <w:left w:val="single" w:sz="8" w:space="0" w:color="auto"/>
              <w:bottom w:val="single" w:sz="8" w:space="0" w:color="auto"/>
              <w:right w:val="single" w:sz="8" w:space="0" w:color="auto"/>
            </w:tcBorders>
            <w:shd w:val="clear" w:color="000000" w:fill="BFBFBF"/>
            <w:noWrap/>
            <w:vAlign w:val="center"/>
            <w:hideMark/>
          </w:tcPr>
          <w:p w14:paraId="6032F485" w14:textId="686F4B6D" w:rsidR="00526963" w:rsidRPr="00973437" w:rsidRDefault="00DD51AF" w:rsidP="00526963">
            <w:pPr>
              <w:widowControl/>
              <w:overflowPunct/>
              <w:autoSpaceDE/>
              <w:autoSpaceDN/>
              <w:adjustRightInd/>
              <w:jc w:val="center"/>
              <w:textAlignment w:val="auto"/>
              <w:rPr>
                <w:rFonts w:ascii="Arial Narrow" w:hAnsi="Arial Narrow"/>
                <w:b/>
                <w:bCs/>
                <w:color w:val="000000"/>
                <w:sz w:val="20"/>
              </w:rPr>
            </w:pPr>
            <w:r>
              <w:rPr>
                <w:rFonts w:ascii="Arial Narrow" w:hAnsi="Arial Narrow" w:cs="Calibri"/>
                <w:b/>
                <w:bCs/>
                <w:color w:val="000000"/>
                <w:sz w:val="20"/>
              </w:rPr>
              <w:t>196.1701</w:t>
            </w:r>
          </w:p>
        </w:tc>
      </w:tr>
    </w:tbl>
    <w:p w14:paraId="0A155B10" w14:textId="77777777" w:rsidR="00526963" w:rsidRDefault="00526963" w:rsidP="00526963">
      <w:pPr>
        <w:widowControl/>
        <w:overflowPunct/>
        <w:autoSpaceDE/>
        <w:autoSpaceDN/>
        <w:adjustRightInd/>
        <w:textAlignment w:val="auto"/>
        <w:rPr>
          <w:rFonts w:ascii="Times New Roman" w:hAnsi="Times New Roman"/>
          <w:b/>
          <w:szCs w:val="24"/>
        </w:rPr>
      </w:pPr>
    </w:p>
    <w:p w14:paraId="48842E1A" w14:textId="77777777" w:rsidR="00526963" w:rsidRDefault="00526963">
      <w:pPr>
        <w:widowControl/>
        <w:overflowPunct/>
        <w:autoSpaceDE/>
        <w:autoSpaceDN/>
        <w:adjustRightInd/>
        <w:textAlignment w:val="auto"/>
        <w:rPr>
          <w:rFonts w:ascii="Times New Roman" w:hAnsi="Times New Roman"/>
          <w:b/>
          <w:szCs w:val="24"/>
        </w:rPr>
      </w:pPr>
      <w:r>
        <w:rPr>
          <w:rFonts w:ascii="Times New Roman" w:hAnsi="Times New Roman"/>
          <w:b/>
          <w:szCs w:val="24"/>
        </w:rPr>
        <w:br w:type="page"/>
      </w:r>
    </w:p>
    <w:p w14:paraId="434B2E71" w14:textId="77777777" w:rsidR="00526963" w:rsidRDefault="00526963" w:rsidP="004953CC">
      <w:pPr>
        <w:tabs>
          <w:tab w:val="left" w:pos="0"/>
        </w:tabs>
        <w:suppressAutoHyphens/>
        <w:rPr>
          <w:rFonts w:ascii="Times New Roman" w:hAnsi="Times New Roman"/>
          <w:b/>
          <w:szCs w:val="24"/>
        </w:rPr>
        <w:sectPr w:rsidR="00526963" w:rsidSect="00526963">
          <w:endnotePr>
            <w:numFmt w:val="decimal"/>
          </w:endnotePr>
          <w:pgSz w:w="15840" w:h="12240" w:orient="landscape"/>
          <w:pgMar w:top="1440" w:right="1440" w:bottom="1440" w:left="1440" w:header="1440" w:footer="720" w:gutter="0"/>
          <w:cols w:space="720"/>
          <w:noEndnote/>
          <w:titlePg/>
          <w:docGrid w:linePitch="326"/>
        </w:sectPr>
      </w:pPr>
    </w:p>
    <w:p w14:paraId="10A92141" w14:textId="11E96EC5" w:rsidR="004953CC" w:rsidRDefault="004953CC" w:rsidP="004953CC">
      <w:pPr>
        <w:tabs>
          <w:tab w:val="left" w:pos="0"/>
        </w:tabs>
        <w:suppressAutoHyphens/>
        <w:rPr>
          <w:rFonts w:ascii="Times New Roman" w:hAnsi="Times New Roman"/>
          <w:b/>
          <w:szCs w:val="24"/>
        </w:rPr>
      </w:pPr>
      <w:r w:rsidRPr="00B43AE9">
        <w:rPr>
          <w:rFonts w:ascii="Times New Roman" w:hAnsi="Times New Roman"/>
          <w:b/>
          <w:szCs w:val="24"/>
        </w:rPr>
        <w:t>B.</w:t>
      </w:r>
      <w:r w:rsidRPr="001F5ACA">
        <w:rPr>
          <w:rFonts w:ascii="Times New Roman" w:hAnsi="Times New Roman"/>
          <w:b/>
          <w:szCs w:val="24"/>
        </w:rPr>
        <w:tab/>
        <w:t>Provide estimates of annualized cost to respondents for the hour burdens for collections of information, identifying and using appropriate wage rate categories.</w:t>
      </w:r>
    </w:p>
    <w:p w14:paraId="436D6E8A" w14:textId="77777777" w:rsidR="004953CC" w:rsidRPr="001F5ACA" w:rsidRDefault="004953CC" w:rsidP="004953CC">
      <w:pPr>
        <w:tabs>
          <w:tab w:val="left" w:pos="0"/>
        </w:tabs>
        <w:suppressAutoHyphens/>
        <w:rPr>
          <w:rFonts w:ascii="Times New Roman" w:hAnsi="Times New Roman"/>
          <w:b/>
          <w:szCs w:val="24"/>
        </w:rPr>
      </w:pPr>
    </w:p>
    <w:p w14:paraId="11838CC3" w14:textId="662D8DF2" w:rsidR="00EF3B5F" w:rsidRPr="006D4D20" w:rsidRDefault="00EF3B5F" w:rsidP="00973437">
      <w:pPr>
        <w:spacing w:line="480" w:lineRule="auto"/>
        <w:ind w:firstLine="360"/>
        <w:rPr>
          <w:rFonts w:ascii="Times New Roman" w:hAnsi="Times New Roman"/>
          <w:szCs w:val="24"/>
        </w:rPr>
      </w:pPr>
      <w:r w:rsidRPr="00EF3B5F">
        <w:rPr>
          <w:rFonts w:ascii="Times New Roman" w:hAnsi="Times New Roman"/>
          <w:szCs w:val="24"/>
        </w:rPr>
        <w:t xml:space="preserve">The total cost to respondents for their time in this </w:t>
      </w:r>
      <w:r w:rsidRPr="006D4D20">
        <w:rPr>
          <w:rFonts w:ascii="Times New Roman" w:hAnsi="Times New Roman"/>
          <w:szCs w:val="24"/>
        </w:rPr>
        <w:t xml:space="preserve">collection </w:t>
      </w:r>
      <w:r w:rsidRPr="002808E6">
        <w:rPr>
          <w:rFonts w:ascii="Times New Roman" w:hAnsi="Times New Roman"/>
          <w:szCs w:val="24"/>
        </w:rPr>
        <w:t>is $</w:t>
      </w:r>
      <w:r w:rsidR="00FB4052" w:rsidRPr="002808E6">
        <w:rPr>
          <w:rFonts w:ascii="Times New Roman" w:hAnsi="Times New Roman"/>
          <w:szCs w:val="24"/>
        </w:rPr>
        <w:t>3,544.65</w:t>
      </w:r>
      <w:r w:rsidRPr="002808E6">
        <w:rPr>
          <w:rFonts w:ascii="Times New Roman" w:hAnsi="Times New Roman"/>
          <w:szCs w:val="24"/>
        </w:rPr>
        <w:t xml:space="preserve"> (</w:t>
      </w:r>
      <w:r w:rsidRPr="00AA59F3">
        <w:rPr>
          <w:rFonts w:ascii="Times New Roman" w:hAnsi="Times New Roman"/>
          <w:szCs w:val="24"/>
        </w:rPr>
        <w:t>Table</w:t>
      </w:r>
      <w:r w:rsidRPr="006D4D20">
        <w:rPr>
          <w:rFonts w:ascii="Times New Roman" w:hAnsi="Times New Roman"/>
          <w:szCs w:val="24"/>
        </w:rPr>
        <w:t xml:space="preserve"> </w:t>
      </w:r>
      <w:r w:rsidR="00DE5304">
        <w:rPr>
          <w:rFonts w:ascii="Times New Roman" w:hAnsi="Times New Roman"/>
          <w:szCs w:val="24"/>
        </w:rPr>
        <w:t>A12.B.</w:t>
      </w:r>
      <w:r w:rsidRPr="006D4D20">
        <w:rPr>
          <w:rFonts w:ascii="Times New Roman" w:hAnsi="Times New Roman"/>
          <w:szCs w:val="24"/>
        </w:rPr>
        <w:t>). To calculate the annualized cost to State and local agencies and business respondents, we used the mean hourly wage rate categories determined by the Bureau of Labor Statistics, May 20</w:t>
      </w:r>
      <w:r w:rsidR="00045CD3">
        <w:rPr>
          <w:rFonts w:ascii="Times New Roman" w:hAnsi="Times New Roman"/>
          <w:szCs w:val="24"/>
        </w:rPr>
        <w:t>16</w:t>
      </w:r>
      <w:r w:rsidRPr="006D4D20">
        <w:rPr>
          <w:rFonts w:ascii="Times New Roman" w:hAnsi="Times New Roman"/>
          <w:szCs w:val="24"/>
        </w:rPr>
        <w:t xml:space="preserve">, National Occupational Employment and Wage Estimates. </w:t>
      </w:r>
    </w:p>
    <w:p w14:paraId="2BD402B1" w14:textId="660DDC13" w:rsidR="00410B99" w:rsidRPr="00276E9C" w:rsidRDefault="00410B99" w:rsidP="00276E9C">
      <w:pPr>
        <w:widowControl/>
        <w:overflowPunct/>
        <w:autoSpaceDE/>
        <w:autoSpaceDN/>
        <w:adjustRightInd/>
        <w:textAlignment w:val="auto"/>
        <w:rPr>
          <w:rFonts w:ascii="Times New Roman" w:hAnsi="Times New Roman"/>
          <w:b/>
        </w:rPr>
      </w:pPr>
      <w:r w:rsidRPr="00276E9C">
        <w:rPr>
          <w:rFonts w:ascii="Times New Roman" w:hAnsi="Times New Roman"/>
          <w:b/>
        </w:rPr>
        <w:t>Table A12.B.</w:t>
      </w:r>
      <w:r w:rsidRPr="00276E9C">
        <w:rPr>
          <w:rFonts w:ascii="Times New Roman" w:hAnsi="Times New Roman"/>
        </w:rPr>
        <w:t xml:space="preserve"> </w:t>
      </w:r>
      <w:r w:rsidRPr="00276E9C">
        <w:rPr>
          <w:rFonts w:ascii="Times New Roman" w:hAnsi="Times New Roman"/>
          <w:b/>
        </w:rPr>
        <w:t xml:space="preserve">Burden Table among Respondents and Non-Respondents by Respondent </w:t>
      </w:r>
    </w:p>
    <w:tbl>
      <w:tblPr>
        <w:tblpPr w:leftFromText="180" w:rightFromText="180" w:vertAnchor="text" w:tblpY="1"/>
        <w:tblOverlap w:val="never"/>
        <w:tblW w:w="9288" w:type="dxa"/>
        <w:tblLayout w:type="fixed"/>
        <w:tblLook w:val="04A0" w:firstRow="1" w:lastRow="0" w:firstColumn="1" w:lastColumn="0" w:noHBand="0" w:noVBand="1"/>
      </w:tblPr>
      <w:tblGrid>
        <w:gridCol w:w="378"/>
        <w:gridCol w:w="2070"/>
        <w:gridCol w:w="1260"/>
        <w:gridCol w:w="1170"/>
        <w:gridCol w:w="1080"/>
        <w:gridCol w:w="1080"/>
        <w:gridCol w:w="1080"/>
        <w:gridCol w:w="1170"/>
      </w:tblGrid>
      <w:tr w:rsidR="00D4705A" w:rsidRPr="00E55A79" w14:paraId="3A47458C" w14:textId="77777777" w:rsidTr="009817AC">
        <w:trPr>
          <w:trHeight w:val="1420"/>
        </w:trPr>
        <w:tc>
          <w:tcPr>
            <w:tcW w:w="378" w:type="dxa"/>
            <w:vMerge w:val="restart"/>
            <w:tcBorders>
              <w:top w:val="single" w:sz="8" w:space="0" w:color="auto"/>
              <w:left w:val="single" w:sz="8" w:space="0" w:color="auto"/>
              <w:right w:val="single" w:sz="8" w:space="0" w:color="auto"/>
            </w:tcBorders>
            <w:shd w:val="clear" w:color="auto" w:fill="auto"/>
            <w:noWrap/>
            <w:textDirection w:val="btLr"/>
            <w:vAlign w:val="center"/>
            <w:hideMark/>
          </w:tcPr>
          <w:p w14:paraId="7F781424" w14:textId="77777777" w:rsidR="00D4705A" w:rsidRPr="00E55A79" w:rsidRDefault="00D4705A" w:rsidP="00F24737">
            <w:pPr>
              <w:jc w:val="center"/>
              <w:rPr>
                <w:rFonts w:ascii="Times New Roman" w:hAnsi="Times New Roman"/>
                <w:b/>
                <w:bCs/>
                <w:color w:val="000000"/>
                <w:sz w:val="20"/>
              </w:rPr>
            </w:pPr>
            <w:r w:rsidRPr="00E55A79">
              <w:rPr>
                <w:rFonts w:ascii="Times New Roman" w:hAnsi="Times New Roman"/>
                <w:b/>
                <w:bCs/>
                <w:color w:val="000000"/>
                <w:sz w:val="20"/>
              </w:rPr>
              <w:t>Affected Public</w:t>
            </w:r>
          </w:p>
        </w:tc>
        <w:tc>
          <w:tcPr>
            <w:tcW w:w="2070" w:type="dxa"/>
            <w:tcBorders>
              <w:top w:val="single" w:sz="8" w:space="0" w:color="auto"/>
              <w:left w:val="single" w:sz="8" w:space="0" w:color="auto"/>
              <w:bottom w:val="single" w:sz="8" w:space="0" w:color="000000"/>
              <w:right w:val="single" w:sz="8" w:space="0" w:color="auto"/>
            </w:tcBorders>
            <w:shd w:val="clear" w:color="auto" w:fill="auto"/>
            <w:vAlign w:val="bottom"/>
            <w:hideMark/>
          </w:tcPr>
          <w:p w14:paraId="3CA9B319" w14:textId="77777777" w:rsidR="00D4705A" w:rsidRPr="00E55A79" w:rsidRDefault="00D4705A" w:rsidP="00F24737">
            <w:pPr>
              <w:jc w:val="center"/>
              <w:rPr>
                <w:rFonts w:ascii="Times New Roman" w:hAnsi="Times New Roman"/>
                <w:b/>
                <w:bCs/>
                <w:color w:val="000000"/>
                <w:sz w:val="20"/>
              </w:rPr>
            </w:pPr>
            <w:r w:rsidRPr="00E55A79">
              <w:rPr>
                <w:rFonts w:ascii="Times New Roman" w:hAnsi="Times New Roman"/>
                <w:b/>
                <w:bCs/>
                <w:color w:val="000000"/>
                <w:sz w:val="20"/>
              </w:rPr>
              <w:t>Respondent Description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489009" w14:textId="77777777" w:rsidR="00D4705A" w:rsidRPr="00E55A79" w:rsidRDefault="00D4705A" w:rsidP="00F24737">
            <w:pPr>
              <w:widowControl/>
              <w:tabs>
                <w:tab w:val="left" w:pos="432"/>
              </w:tabs>
              <w:overflowPunct/>
              <w:autoSpaceDE/>
              <w:autoSpaceDN/>
              <w:adjustRightInd/>
              <w:spacing w:before="120" w:after="60"/>
              <w:jc w:val="center"/>
              <w:textAlignment w:val="auto"/>
              <w:rPr>
                <w:rFonts w:ascii="Times New Roman" w:hAnsi="Times New Roman"/>
                <w:sz w:val="20"/>
              </w:rPr>
            </w:pPr>
            <w:r w:rsidRPr="00E55A79">
              <w:rPr>
                <w:rFonts w:ascii="Times New Roman" w:hAnsi="Times New Roman"/>
                <w:sz w:val="20"/>
              </w:rPr>
              <w:t>Estimated</w:t>
            </w:r>
            <w:r w:rsidRPr="00E55A79">
              <w:rPr>
                <w:rFonts w:ascii="Times New Roman" w:hAnsi="Times New Roman"/>
                <w:sz w:val="20"/>
              </w:rPr>
              <w:br/>
              <w:t># of</w:t>
            </w:r>
            <w:r w:rsidRPr="00E55A79">
              <w:rPr>
                <w:rFonts w:ascii="Times New Roman" w:hAnsi="Times New Roman"/>
                <w:sz w:val="20"/>
              </w:rPr>
              <w:br/>
              <w:t>Respondents</w:t>
            </w:r>
          </w:p>
        </w:tc>
        <w:tc>
          <w:tcPr>
            <w:tcW w:w="1170" w:type="dxa"/>
            <w:tcBorders>
              <w:top w:val="single" w:sz="4" w:space="0" w:color="auto"/>
              <w:left w:val="single" w:sz="4" w:space="0" w:color="auto"/>
              <w:right w:val="single" w:sz="4" w:space="0" w:color="auto"/>
            </w:tcBorders>
            <w:shd w:val="clear" w:color="000000" w:fill="C4D79B"/>
            <w:noWrap/>
            <w:vAlign w:val="bottom"/>
            <w:hideMark/>
          </w:tcPr>
          <w:p w14:paraId="5BCA8DD2" w14:textId="77777777" w:rsidR="00D4705A" w:rsidRPr="00E55A79" w:rsidRDefault="00D4705A" w:rsidP="00F24737">
            <w:pPr>
              <w:widowControl/>
              <w:tabs>
                <w:tab w:val="left" w:pos="432"/>
              </w:tabs>
              <w:overflowPunct/>
              <w:autoSpaceDE/>
              <w:autoSpaceDN/>
              <w:adjustRightInd/>
              <w:spacing w:before="120" w:after="60"/>
              <w:jc w:val="center"/>
              <w:textAlignment w:val="auto"/>
              <w:rPr>
                <w:rFonts w:ascii="Times New Roman" w:hAnsi="Times New Roman"/>
                <w:sz w:val="20"/>
              </w:rPr>
            </w:pPr>
            <w:r w:rsidRPr="00E55A79">
              <w:rPr>
                <w:rFonts w:ascii="Times New Roman" w:hAnsi="Times New Roman"/>
                <w:sz w:val="20"/>
              </w:rPr>
              <w:t>Responses</w:t>
            </w:r>
            <w:r w:rsidRPr="00E55A79">
              <w:rPr>
                <w:rFonts w:ascii="Times New Roman" w:hAnsi="Times New Roman"/>
                <w:sz w:val="20"/>
              </w:rPr>
              <w:br/>
              <w:t>Annually</w:t>
            </w:r>
            <w:r w:rsidRPr="00E55A79">
              <w:rPr>
                <w:rFonts w:ascii="Times New Roman" w:hAnsi="Times New Roman"/>
                <w:sz w:val="20"/>
              </w:rPr>
              <w:br/>
              <w:t>Per</w:t>
            </w:r>
            <w:r w:rsidRPr="00E55A79">
              <w:rPr>
                <w:rFonts w:ascii="Times New Roman" w:hAnsi="Times New Roman"/>
                <w:sz w:val="20"/>
              </w:rPr>
              <w:br/>
              <w:t>Respondent</w:t>
            </w:r>
          </w:p>
        </w:tc>
        <w:tc>
          <w:tcPr>
            <w:tcW w:w="1080" w:type="dxa"/>
            <w:tcBorders>
              <w:top w:val="single" w:sz="4" w:space="0" w:color="auto"/>
              <w:left w:val="single" w:sz="4" w:space="0" w:color="auto"/>
              <w:right w:val="single" w:sz="4" w:space="0" w:color="auto"/>
            </w:tcBorders>
            <w:shd w:val="clear" w:color="000000" w:fill="C4D79B"/>
            <w:vAlign w:val="bottom"/>
          </w:tcPr>
          <w:p w14:paraId="04AFA85B" w14:textId="77777777" w:rsidR="00D4705A" w:rsidRPr="00E55A79" w:rsidRDefault="00D4705A" w:rsidP="00F24737">
            <w:pPr>
              <w:widowControl/>
              <w:tabs>
                <w:tab w:val="left" w:pos="432"/>
              </w:tabs>
              <w:overflowPunct/>
              <w:autoSpaceDE/>
              <w:autoSpaceDN/>
              <w:adjustRightInd/>
              <w:spacing w:before="120" w:after="60"/>
              <w:jc w:val="center"/>
              <w:textAlignment w:val="auto"/>
              <w:rPr>
                <w:rFonts w:ascii="Times New Roman" w:hAnsi="Times New Roman"/>
                <w:sz w:val="20"/>
              </w:rPr>
            </w:pPr>
            <w:r w:rsidRPr="00E55A79">
              <w:rPr>
                <w:rFonts w:ascii="Times New Roman" w:hAnsi="Times New Roman"/>
                <w:sz w:val="20"/>
              </w:rPr>
              <w:t>Total</w:t>
            </w:r>
            <w:r w:rsidRPr="00E55A79">
              <w:rPr>
                <w:rFonts w:ascii="Times New Roman" w:hAnsi="Times New Roman"/>
                <w:sz w:val="20"/>
              </w:rPr>
              <w:br/>
              <w:t>Annual</w:t>
            </w:r>
            <w:r w:rsidRPr="00E55A79">
              <w:rPr>
                <w:rFonts w:ascii="Times New Roman" w:hAnsi="Times New Roman"/>
                <w:sz w:val="20"/>
              </w:rPr>
              <w:br/>
              <w:t>Responses</w:t>
            </w:r>
          </w:p>
        </w:tc>
        <w:tc>
          <w:tcPr>
            <w:tcW w:w="1080" w:type="dxa"/>
            <w:tcBorders>
              <w:top w:val="single" w:sz="4" w:space="0" w:color="auto"/>
              <w:left w:val="single" w:sz="4" w:space="0" w:color="auto"/>
              <w:right w:val="single" w:sz="4" w:space="0" w:color="auto"/>
            </w:tcBorders>
            <w:shd w:val="clear" w:color="000000" w:fill="C4D79B"/>
            <w:vAlign w:val="bottom"/>
          </w:tcPr>
          <w:p w14:paraId="61DA5039" w14:textId="77777777" w:rsidR="00D4705A" w:rsidRPr="00E55A79" w:rsidRDefault="00D4705A" w:rsidP="00F24737">
            <w:pPr>
              <w:widowControl/>
              <w:tabs>
                <w:tab w:val="left" w:pos="432"/>
              </w:tabs>
              <w:overflowPunct/>
              <w:autoSpaceDE/>
              <w:autoSpaceDN/>
              <w:adjustRightInd/>
              <w:spacing w:before="120" w:after="60"/>
              <w:jc w:val="center"/>
              <w:textAlignment w:val="auto"/>
              <w:rPr>
                <w:rFonts w:ascii="Times New Roman" w:hAnsi="Times New Roman"/>
                <w:sz w:val="20"/>
              </w:rPr>
            </w:pPr>
            <w:r w:rsidRPr="00E55A79">
              <w:rPr>
                <w:rFonts w:ascii="Times New Roman" w:hAnsi="Times New Roman"/>
                <w:sz w:val="20"/>
              </w:rPr>
              <w:t>Estimated</w:t>
            </w:r>
            <w:r w:rsidRPr="00E55A79">
              <w:rPr>
                <w:rFonts w:ascii="Times New Roman" w:hAnsi="Times New Roman"/>
                <w:sz w:val="20"/>
              </w:rPr>
              <w:br/>
              <w:t>Avg. # of</w:t>
            </w:r>
            <w:r w:rsidRPr="00E55A79">
              <w:rPr>
                <w:rFonts w:ascii="Times New Roman" w:hAnsi="Times New Roman"/>
                <w:sz w:val="20"/>
              </w:rPr>
              <w:br/>
              <w:t>Hours Per</w:t>
            </w:r>
            <w:r w:rsidRPr="00E55A79">
              <w:rPr>
                <w:rFonts w:ascii="Times New Roman" w:hAnsi="Times New Roman"/>
                <w:sz w:val="20"/>
              </w:rPr>
              <w:br/>
              <w:t>Response</w:t>
            </w:r>
          </w:p>
        </w:tc>
        <w:tc>
          <w:tcPr>
            <w:tcW w:w="1080" w:type="dxa"/>
            <w:tcBorders>
              <w:top w:val="single" w:sz="4" w:space="0" w:color="auto"/>
              <w:left w:val="single" w:sz="4" w:space="0" w:color="auto"/>
              <w:right w:val="single" w:sz="4" w:space="0" w:color="auto"/>
            </w:tcBorders>
            <w:shd w:val="clear" w:color="000000" w:fill="C4D79B"/>
            <w:vAlign w:val="bottom"/>
          </w:tcPr>
          <w:p w14:paraId="0F447825" w14:textId="77777777" w:rsidR="00D4705A" w:rsidRPr="00E55A79" w:rsidRDefault="00D4705A" w:rsidP="00F24737">
            <w:pPr>
              <w:widowControl/>
              <w:tabs>
                <w:tab w:val="left" w:pos="432"/>
              </w:tabs>
              <w:overflowPunct/>
              <w:autoSpaceDE/>
              <w:autoSpaceDN/>
              <w:adjustRightInd/>
              <w:spacing w:before="120" w:after="60"/>
              <w:jc w:val="center"/>
              <w:textAlignment w:val="auto"/>
              <w:rPr>
                <w:rFonts w:ascii="Times New Roman" w:hAnsi="Times New Roman"/>
                <w:sz w:val="20"/>
              </w:rPr>
            </w:pPr>
            <w:r w:rsidRPr="00E55A79">
              <w:rPr>
                <w:rFonts w:ascii="Times New Roman" w:hAnsi="Times New Roman"/>
                <w:sz w:val="20"/>
              </w:rPr>
              <w:t>Estimated</w:t>
            </w:r>
            <w:r w:rsidRPr="00E55A79">
              <w:rPr>
                <w:rFonts w:ascii="Times New Roman" w:hAnsi="Times New Roman"/>
                <w:sz w:val="20"/>
              </w:rPr>
              <w:br/>
              <w:t>Total</w:t>
            </w:r>
            <w:r w:rsidRPr="00E55A79">
              <w:rPr>
                <w:rFonts w:ascii="Times New Roman" w:hAnsi="Times New Roman"/>
                <w:sz w:val="20"/>
              </w:rPr>
              <w:br/>
              <w:t>Hours</w:t>
            </w:r>
          </w:p>
        </w:tc>
        <w:tc>
          <w:tcPr>
            <w:tcW w:w="1170" w:type="dxa"/>
            <w:tcBorders>
              <w:top w:val="single" w:sz="4" w:space="0" w:color="auto"/>
              <w:left w:val="single" w:sz="4" w:space="0" w:color="auto"/>
              <w:right w:val="single" w:sz="4" w:space="0" w:color="auto"/>
            </w:tcBorders>
            <w:shd w:val="clear" w:color="000000" w:fill="C4D79B"/>
            <w:vAlign w:val="bottom"/>
          </w:tcPr>
          <w:p w14:paraId="50C1EA53" w14:textId="77777777" w:rsidR="00D4705A" w:rsidRPr="00E55A79" w:rsidRDefault="00D4705A" w:rsidP="00F24737">
            <w:pPr>
              <w:jc w:val="center"/>
              <w:rPr>
                <w:rFonts w:ascii="Times New Roman" w:hAnsi="Times New Roman"/>
                <w:bCs/>
                <w:color w:val="000000"/>
                <w:sz w:val="20"/>
              </w:rPr>
            </w:pPr>
            <w:r w:rsidRPr="00E55A79">
              <w:rPr>
                <w:rFonts w:ascii="Times New Roman" w:hAnsi="Times New Roman"/>
                <w:bCs/>
                <w:color w:val="000000"/>
                <w:sz w:val="20"/>
              </w:rPr>
              <w:t>Respondent Cost ($)</w:t>
            </w:r>
          </w:p>
        </w:tc>
      </w:tr>
      <w:tr w:rsidR="00D4705A" w:rsidRPr="00E55A79" w14:paraId="2AE6F8B5" w14:textId="77777777" w:rsidTr="009817AC">
        <w:trPr>
          <w:trHeight w:val="322"/>
        </w:trPr>
        <w:tc>
          <w:tcPr>
            <w:tcW w:w="378" w:type="dxa"/>
            <w:vMerge/>
            <w:tcBorders>
              <w:left w:val="single" w:sz="8" w:space="0" w:color="auto"/>
              <w:right w:val="single" w:sz="8" w:space="0" w:color="auto"/>
            </w:tcBorders>
            <w:shd w:val="clear" w:color="auto" w:fill="auto"/>
            <w:noWrap/>
            <w:textDirection w:val="btLr"/>
            <w:vAlign w:val="center"/>
          </w:tcPr>
          <w:p w14:paraId="5B43EC11" w14:textId="77777777" w:rsidR="00D4705A" w:rsidRPr="00E55A79" w:rsidRDefault="00D4705A" w:rsidP="00F24737">
            <w:pPr>
              <w:jc w:val="center"/>
              <w:rPr>
                <w:rFonts w:ascii="Times New Roman" w:hAnsi="Times New Roman"/>
                <w:b/>
                <w:bCs/>
                <w:color w:val="000000"/>
                <w:sz w:val="20"/>
              </w:rPr>
            </w:pPr>
          </w:p>
        </w:tc>
        <w:tc>
          <w:tcPr>
            <w:tcW w:w="8910" w:type="dxa"/>
            <w:gridSpan w:val="7"/>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3B1B8C6D" w14:textId="434A0926" w:rsidR="00D4705A" w:rsidRPr="00E55A79" w:rsidRDefault="00D4705A" w:rsidP="00F24737">
            <w:pPr>
              <w:jc w:val="center"/>
              <w:rPr>
                <w:rFonts w:ascii="Times New Roman" w:hAnsi="Times New Roman"/>
                <w:color w:val="000000"/>
                <w:sz w:val="20"/>
              </w:rPr>
            </w:pPr>
            <w:r w:rsidRPr="00E55A79">
              <w:rPr>
                <w:rFonts w:ascii="Times New Roman" w:hAnsi="Times New Roman"/>
                <w:b/>
                <w:color w:val="000000"/>
                <w:sz w:val="20"/>
              </w:rPr>
              <w:t>PRETEST</w:t>
            </w:r>
          </w:p>
        </w:tc>
      </w:tr>
      <w:tr w:rsidR="00D4705A" w:rsidRPr="00E55A79" w14:paraId="47F87BAA" w14:textId="77777777" w:rsidTr="009817AC">
        <w:trPr>
          <w:trHeight w:hRule="exact" w:val="432"/>
        </w:trPr>
        <w:tc>
          <w:tcPr>
            <w:tcW w:w="378" w:type="dxa"/>
            <w:vMerge/>
            <w:tcBorders>
              <w:left w:val="single" w:sz="8" w:space="0" w:color="auto"/>
              <w:right w:val="single" w:sz="8" w:space="0" w:color="auto"/>
            </w:tcBorders>
            <w:shd w:val="clear" w:color="auto" w:fill="auto"/>
            <w:noWrap/>
            <w:textDirection w:val="btLr"/>
            <w:vAlign w:val="center"/>
          </w:tcPr>
          <w:p w14:paraId="79DFF9B0"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207ACF26"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Regional Directors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2269A22C"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F42C2"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0DEF9"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6CFC6" w14:textId="0E0E2D2E"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0.0</w:t>
            </w:r>
            <w:r>
              <w:rPr>
                <w:rFonts w:ascii="Times New Roman" w:hAnsi="Times New Roman"/>
                <w:color w:val="000000"/>
                <w:sz w:val="20"/>
              </w:rPr>
              <w:t>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DA631" w14:textId="3BDBDECD"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0.05</w:t>
            </w:r>
            <w:r>
              <w:rPr>
                <w:rFonts w:ascii="Times New Roman" w:hAnsi="Times New Roman"/>
                <w:color w:val="000000"/>
                <w:sz w:val="20"/>
              </w:rPr>
              <w:t>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D4F4F" w14:textId="64FDD3CB"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0.89</w:t>
            </w:r>
            <w:r>
              <w:rPr>
                <w:rFonts w:ascii="Times New Roman" w:hAnsi="Times New Roman"/>
                <w:color w:val="000000"/>
                <w:sz w:val="20"/>
              </w:rPr>
              <w:t>23</w:t>
            </w:r>
          </w:p>
        </w:tc>
      </w:tr>
      <w:tr w:rsidR="00D4705A" w:rsidRPr="00E55A79" w14:paraId="1706FE84" w14:textId="77777777" w:rsidTr="009817AC">
        <w:trPr>
          <w:trHeight w:hRule="exact" w:val="432"/>
        </w:trPr>
        <w:tc>
          <w:tcPr>
            <w:tcW w:w="378" w:type="dxa"/>
            <w:vMerge/>
            <w:tcBorders>
              <w:left w:val="single" w:sz="8" w:space="0" w:color="auto"/>
              <w:right w:val="single" w:sz="8" w:space="0" w:color="auto"/>
            </w:tcBorders>
            <w:shd w:val="clear" w:color="auto" w:fill="auto"/>
            <w:noWrap/>
            <w:textDirection w:val="btLr"/>
            <w:vAlign w:val="center"/>
          </w:tcPr>
          <w:p w14:paraId="22AD0D2A"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63DEC704"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administrators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7485DE95"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8FD2E"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59BB7"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37255" w14:textId="07FF108F"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0.03</w:t>
            </w:r>
            <w:r>
              <w:rPr>
                <w:rFonts w:ascii="Times New Roman" w:hAnsi="Times New Roman"/>
                <w:color w:val="000000"/>
                <w:sz w:val="20"/>
              </w:rPr>
              <w:t>34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5D8DC" w14:textId="0C51C1B9"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0.13</w:t>
            </w:r>
            <w:r>
              <w:rPr>
                <w:rFonts w:ascii="Times New Roman" w:hAnsi="Times New Roman"/>
                <w:color w:val="000000"/>
                <w:sz w:val="20"/>
              </w:rPr>
              <w:t>36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D2952" w14:textId="50E7EDAA"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2.3</w:t>
            </w:r>
            <w:r>
              <w:rPr>
                <w:rFonts w:ascii="Times New Roman" w:hAnsi="Times New Roman"/>
                <w:color w:val="000000"/>
                <w:sz w:val="20"/>
              </w:rPr>
              <w:t>794</w:t>
            </w:r>
          </w:p>
        </w:tc>
      </w:tr>
      <w:tr w:rsidR="00D4705A" w:rsidRPr="00E55A79" w14:paraId="2D7F060C" w14:textId="77777777" w:rsidTr="009817AC">
        <w:trPr>
          <w:trHeight w:hRule="exact" w:val="432"/>
        </w:trPr>
        <w:tc>
          <w:tcPr>
            <w:tcW w:w="378" w:type="dxa"/>
            <w:vMerge/>
            <w:tcBorders>
              <w:left w:val="single" w:sz="8" w:space="0" w:color="auto"/>
              <w:right w:val="single" w:sz="8" w:space="0" w:color="auto"/>
            </w:tcBorders>
            <w:shd w:val="clear" w:color="auto" w:fill="auto"/>
            <w:noWrap/>
            <w:textDirection w:val="btLr"/>
            <w:vAlign w:val="center"/>
          </w:tcPr>
          <w:p w14:paraId="025ECBA0"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09B6590C"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Regional Directors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3382E360"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9A552"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80202"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1E656" w14:textId="6C95762F"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0.0</w:t>
            </w:r>
            <w:r>
              <w:rPr>
                <w:rFonts w:ascii="Times New Roman" w:hAnsi="Times New Roman"/>
                <w:color w:val="000000"/>
                <w:sz w:val="20"/>
              </w:rPr>
              <w:t>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E4264" w14:textId="1493FDE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0.05</w:t>
            </w:r>
            <w:r>
              <w:rPr>
                <w:rFonts w:ascii="Times New Roman" w:hAnsi="Times New Roman"/>
                <w:color w:val="000000"/>
                <w:sz w:val="20"/>
              </w:rPr>
              <w:t>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5C54E" w14:textId="3254F7F0"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0.89</w:t>
            </w:r>
            <w:r>
              <w:rPr>
                <w:rFonts w:ascii="Times New Roman" w:hAnsi="Times New Roman"/>
                <w:color w:val="000000"/>
                <w:sz w:val="20"/>
              </w:rPr>
              <w:t>23</w:t>
            </w:r>
          </w:p>
        </w:tc>
      </w:tr>
      <w:tr w:rsidR="00D4705A" w:rsidRPr="00E55A79" w14:paraId="69F5D3E3" w14:textId="77777777" w:rsidTr="009817AC">
        <w:trPr>
          <w:trHeight w:hRule="exact" w:val="432"/>
        </w:trPr>
        <w:tc>
          <w:tcPr>
            <w:tcW w:w="378" w:type="dxa"/>
            <w:vMerge/>
            <w:tcBorders>
              <w:left w:val="single" w:sz="8" w:space="0" w:color="auto"/>
              <w:right w:val="single" w:sz="8" w:space="0" w:color="auto"/>
            </w:tcBorders>
            <w:shd w:val="clear" w:color="auto" w:fill="auto"/>
            <w:noWrap/>
            <w:textDirection w:val="btLr"/>
            <w:vAlign w:val="center"/>
          </w:tcPr>
          <w:p w14:paraId="7D17C37C"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13B3770B"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administrators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66EA925F"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E3B40"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3DFF0"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2E449" w14:textId="3CE3EAB3"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0.0</w:t>
            </w:r>
            <w:r>
              <w:rPr>
                <w:rFonts w:ascii="Times New Roman" w:hAnsi="Times New Roman"/>
                <w:color w:val="000000"/>
                <w:sz w:val="20"/>
              </w:rPr>
              <w:t>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CA626" w14:textId="583DA383"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0.03</w:t>
            </w:r>
            <w:r>
              <w:rPr>
                <w:rFonts w:ascii="Times New Roman" w:hAnsi="Times New Roman"/>
                <w:color w:val="000000"/>
                <w:sz w:val="20"/>
              </w:rPr>
              <w:t>34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EF3A5" w14:textId="0EAFB829"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w:t>
            </w:r>
            <w:r>
              <w:rPr>
                <w:rFonts w:ascii="Times New Roman" w:hAnsi="Times New Roman"/>
                <w:color w:val="000000"/>
                <w:sz w:val="20"/>
              </w:rPr>
              <w:t>5949</w:t>
            </w:r>
          </w:p>
        </w:tc>
      </w:tr>
      <w:tr w:rsidR="00D4705A" w:rsidRPr="00E55A79" w14:paraId="69D917BE" w14:textId="77777777" w:rsidTr="009817AC">
        <w:trPr>
          <w:trHeight w:hRule="exact" w:val="576"/>
        </w:trPr>
        <w:tc>
          <w:tcPr>
            <w:tcW w:w="378" w:type="dxa"/>
            <w:vMerge/>
            <w:tcBorders>
              <w:left w:val="single" w:sz="8" w:space="0" w:color="auto"/>
              <w:right w:val="single" w:sz="8" w:space="0" w:color="auto"/>
            </w:tcBorders>
            <w:shd w:val="clear" w:color="auto" w:fill="auto"/>
            <w:noWrap/>
            <w:textDirection w:val="btLr"/>
            <w:vAlign w:val="center"/>
          </w:tcPr>
          <w:p w14:paraId="16CE883B"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0C4CEDF8"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County/Local SNAP Staff</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7E51EED9"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4FE09"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254D7"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DB771" w14:textId="0638BC4A"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0.0</w:t>
            </w:r>
            <w:r>
              <w:rPr>
                <w:rFonts w:ascii="Times New Roman" w:hAnsi="Times New Roman"/>
                <w:color w:val="000000"/>
                <w:sz w:val="20"/>
              </w:rPr>
              <w:t>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31CED" w14:textId="499C099F"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0.0</w:t>
            </w:r>
            <w:r>
              <w:rPr>
                <w:rFonts w:ascii="Times New Roman" w:hAnsi="Times New Roman"/>
                <w:color w:val="000000"/>
                <w:sz w:val="20"/>
              </w:rPr>
              <w:t>167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996C1" w14:textId="0229EF15"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w:t>
            </w:r>
            <w:r>
              <w:rPr>
                <w:rFonts w:ascii="Times New Roman" w:hAnsi="Times New Roman"/>
                <w:color w:val="000000"/>
                <w:sz w:val="20"/>
              </w:rPr>
              <w:t>2974</w:t>
            </w:r>
          </w:p>
        </w:tc>
      </w:tr>
      <w:tr w:rsidR="00D4705A" w:rsidRPr="00E55A79" w14:paraId="7618F9B1" w14:textId="77777777" w:rsidTr="009817AC">
        <w:trPr>
          <w:trHeight w:hRule="exact" w:val="432"/>
        </w:trPr>
        <w:tc>
          <w:tcPr>
            <w:tcW w:w="378" w:type="dxa"/>
            <w:vMerge/>
            <w:tcBorders>
              <w:left w:val="single" w:sz="8" w:space="0" w:color="auto"/>
              <w:right w:val="single" w:sz="8" w:space="0" w:color="auto"/>
            </w:tcBorders>
            <w:shd w:val="clear" w:color="auto" w:fill="auto"/>
            <w:noWrap/>
            <w:textDirection w:val="btLr"/>
            <w:vAlign w:val="center"/>
          </w:tcPr>
          <w:p w14:paraId="4870C59D"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2959FFF6"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SNAP Staff</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7CBD57BB"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B9933"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0DB2C"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b/>
                <w:bCs/>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4EFD1" w14:textId="1DC5B5B3"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2.4</w:t>
            </w:r>
            <w:r>
              <w:rPr>
                <w:rFonts w:ascii="Times New Roman" w:hAnsi="Times New Roman"/>
                <w:color w:val="000000"/>
                <w:sz w:val="20"/>
              </w:rPr>
              <w:t>170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0EDAF" w14:textId="53F0C79D"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7.25</w:t>
            </w:r>
            <w:r>
              <w:rPr>
                <w:rFonts w:ascii="Times New Roman" w:hAnsi="Times New Roman"/>
                <w:color w:val="000000"/>
                <w:sz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B145C" w14:textId="01EA1E8F"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129.14</w:t>
            </w:r>
            <w:r>
              <w:rPr>
                <w:rFonts w:ascii="Times New Roman" w:hAnsi="Times New Roman"/>
                <w:color w:val="000000"/>
                <w:sz w:val="20"/>
              </w:rPr>
              <w:t>03</w:t>
            </w:r>
          </w:p>
        </w:tc>
      </w:tr>
      <w:tr w:rsidR="00D4705A" w:rsidRPr="00E55A79" w14:paraId="63EE8557" w14:textId="77777777" w:rsidTr="009817AC">
        <w:trPr>
          <w:trHeight w:hRule="exact" w:val="576"/>
        </w:trPr>
        <w:tc>
          <w:tcPr>
            <w:tcW w:w="378" w:type="dxa"/>
            <w:vMerge/>
            <w:tcBorders>
              <w:left w:val="single" w:sz="8" w:space="0" w:color="auto"/>
              <w:right w:val="single" w:sz="8" w:space="0" w:color="auto"/>
            </w:tcBorders>
            <w:shd w:val="clear" w:color="auto" w:fill="auto"/>
            <w:noWrap/>
            <w:textDirection w:val="btLr"/>
            <w:vAlign w:val="center"/>
          </w:tcPr>
          <w:p w14:paraId="372FE733"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8" w:space="0" w:color="auto"/>
              <w:right w:val="single" w:sz="4" w:space="0" w:color="auto"/>
            </w:tcBorders>
            <w:shd w:val="clear" w:color="auto" w:fill="auto"/>
            <w:vAlign w:val="center"/>
          </w:tcPr>
          <w:p w14:paraId="43C55895"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County/Local SNAP Staff</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04E429CB"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4062C"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D8D04"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7B3C9"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1.20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8FDFC"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2.40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48FD4" w14:textId="42E20C74"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42.74</w:t>
            </w:r>
            <w:r>
              <w:rPr>
                <w:rFonts w:ascii="Times New Roman" w:hAnsi="Times New Roman"/>
                <w:color w:val="000000"/>
                <w:sz w:val="20"/>
              </w:rPr>
              <w:t>40</w:t>
            </w:r>
          </w:p>
        </w:tc>
      </w:tr>
      <w:tr w:rsidR="00D4705A" w:rsidRPr="00E55A79" w14:paraId="61BFB846" w14:textId="77777777" w:rsidTr="009817AC">
        <w:trPr>
          <w:trHeight w:hRule="exact" w:val="576"/>
        </w:trPr>
        <w:tc>
          <w:tcPr>
            <w:tcW w:w="378" w:type="dxa"/>
            <w:vMerge/>
            <w:tcBorders>
              <w:left w:val="single" w:sz="8" w:space="0" w:color="auto"/>
              <w:right w:val="single" w:sz="8" w:space="0" w:color="auto"/>
            </w:tcBorders>
            <w:shd w:val="clear" w:color="auto" w:fill="auto"/>
            <w:noWrap/>
            <w:textDirection w:val="btLr"/>
            <w:vAlign w:val="center"/>
          </w:tcPr>
          <w:p w14:paraId="507E45D4" w14:textId="77777777" w:rsidR="00D4705A" w:rsidRPr="00E55A79" w:rsidRDefault="00D4705A" w:rsidP="00F24737">
            <w:pPr>
              <w:jc w:val="center"/>
              <w:rPr>
                <w:rFonts w:ascii="Times New Roman" w:hAnsi="Times New Roman"/>
                <w:b/>
                <w:bCs/>
                <w:color w:val="000000"/>
                <w:sz w:val="20"/>
              </w:rPr>
            </w:pPr>
          </w:p>
        </w:tc>
        <w:tc>
          <w:tcPr>
            <w:tcW w:w="8910" w:type="dxa"/>
            <w:gridSpan w:val="7"/>
            <w:tcBorders>
              <w:top w:val="single" w:sz="8" w:space="0" w:color="auto"/>
              <w:left w:val="single" w:sz="8" w:space="0" w:color="auto"/>
              <w:bottom w:val="single" w:sz="8" w:space="0" w:color="auto"/>
              <w:right w:val="single" w:sz="4" w:space="0" w:color="auto"/>
            </w:tcBorders>
            <w:shd w:val="clear" w:color="000000" w:fill="A6A6A6" w:themeFill="background1" w:themeFillShade="A6"/>
            <w:vAlign w:val="center"/>
          </w:tcPr>
          <w:p w14:paraId="06E6DD2D" w14:textId="58A171EC" w:rsidR="00D4705A" w:rsidRPr="00E55A79" w:rsidRDefault="00D4705A" w:rsidP="00276E9C">
            <w:pPr>
              <w:jc w:val="center"/>
              <w:rPr>
                <w:rFonts w:ascii="Times New Roman" w:hAnsi="Times New Roman"/>
                <w:color w:val="000000"/>
                <w:sz w:val="20"/>
              </w:rPr>
            </w:pPr>
            <w:r w:rsidRPr="00E55A79">
              <w:rPr>
                <w:rFonts w:ascii="Times New Roman" w:hAnsi="Times New Roman"/>
                <w:b/>
                <w:color w:val="000000"/>
                <w:sz w:val="20"/>
              </w:rPr>
              <w:t>STATE-ADMINISTERED</w:t>
            </w:r>
          </w:p>
        </w:tc>
      </w:tr>
      <w:tr w:rsidR="00D4705A" w:rsidRPr="00E55A79" w14:paraId="34370AB9" w14:textId="77777777" w:rsidTr="009817AC">
        <w:trPr>
          <w:trHeight w:hRule="exact" w:val="432"/>
        </w:trPr>
        <w:tc>
          <w:tcPr>
            <w:tcW w:w="378" w:type="dxa"/>
            <w:vMerge/>
            <w:tcBorders>
              <w:left w:val="single" w:sz="8" w:space="0" w:color="auto"/>
              <w:right w:val="single" w:sz="8" w:space="0" w:color="auto"/>
            </w:tcBorders>
            <w:shd w:val="clear" w:color="auto" w:fill="auto"/>
            <w:noWrap/>
            <w:textDirection w:val="btLr"/>
            <w:vAlign w:val="center"/>
          </w:tcPr>
          <w:p w14:paraId="130D46B9"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7F5EF341"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Regional Directors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78A712D3"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A1F90"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9BB58"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4E541" w14:textId="44D848EE"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0.0</w:t>
            </w:r>
            <w:r>
              <w:rPr>
                <w:rFonts w:ascii="Times New Roman" w:hAnsi="Times New Roman"/>
                <w:color w:val="000000"/>
                <w:sz w:val="20"/>
              </w:rPr>
              <w:t>668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BB0A0" w14:textId="3872A615"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w:t>
            </w:r>
            <w:r>
              <w:rPr>
                <w:rFonts w:ascii="Times New Roman" w:hAnsi="Times New Roman"/>
                <w:color w:val="000000"/>
                <w:sz w:val="20"/>
              </w:rPr>
              <w:t>4676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3C4F1" w14:textId="215A4261"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8.3280</w:t>
            </w:r>
          </w:p>
        </w:tc>
      </w:tr>
      <w:tr w:rsidR="00D4705A" w:rsidRPr="00E55A79" w14:paraId="0C92049F" w14:textId="77777777" w:rsidTr="009817AC">
        <w:trPr>
          <w:trHeight w:hRule="exact" w:val="432"/>
        </w:trPr>
        <w:tc>
          <w:tcPr>
            <w:tcW w:w="378" w:type="dxa"/>
            <w:vMerge/>
            <w:tcBorders>
              <w:left w:val="single" w:sz="8" w:space="0" w:color="auto"/>
              <w:right w:val="single" w:sz="8" w:space="0" w:color="auto"/>
            </w:tcBorders>
            <w:shd w:val="clear" w:color="auto" w:fill="auto"/>
            <w:noWrap/>
            <w:textDirection w:val="btLr"/>
            <w:vAlign w:val="center"/>
          </w:tcPr>
          <w:p w14:paraId="3EA32564"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13DE3111"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administrators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4E0D1472"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43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626E3"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ECBA0"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687F4" w14:textId="1EB15968"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w:t>
            </w:r>
            <w:r>
              <w:rPr>
                <w:rFonts w:ascii="Times New Roman" w:hAnsi="Times New Roman"/>
                <w:color w:val="000000"/>
                <w:sz w:val="20"/>
              </w:rPr>
              <w:t>1336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A5269" w14:textId="53CA1035" w:rsidR="00D4705A" w:rsidRPr="00E55A79" w:rsidRDefault="00D4705A" w:rsidP="005F7748">
            <w:pPr>
              <w:jc w:val="right"/>
              <w:rPr>
                <w:rFonts w:ascii="Times New Roman" w:hAnsi="Times New Roman"/>
                <w:color w:val="000000"/>
                <w:sz w:val="20"/>
              </w:rPr>
            </w:pPr>
            <w:r>
              <w:rPr>
                <w:rFonts w:ascii="Times New Roman" w:hAnsi="Times New Roman"/>
                <w:color w:val="000000"/>
                <w:sz w:val="20"/>
              </w:rPr>
              <w:t>5.7448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87DE2" w14:textId="1B4020F0"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102.3149</w:t>
            </w:r>
          </w:p>
        </w:tc>
      </w:tr>
      <w:tr w:rsidR="00D4705A" w:rsidRPr="00E55A79" w14:paraId="199F4C47" w14:textId="77777777" w:rsidTr="009817AC">
        <w:trPr>
          <w:trHeight w:hRule="exact" w:val="576"/>
        </w:trPr>
        <w:tc>
          <w:tcPr>
            <w:tcW w:w="378" w:type="dxa"/>
            <w:vMerge/>
            <w:tcBorders>
              <w:left w:val="single" w:sz="8" w:space="0" w:color="auto"/>
              <w:right w:val="single" w:sz="8" w:space="0" w:color="auto"/>
            </w:tcBorders>
            <w:shd w:val="clear" w:color="auto" w:fill="auto"/>
            <w:noWrap/>
            <w:textDirection w:val="btLr"/>
            <w:vAlign w:val="center"/>
          </w:tcPr>
          <w:p w14:paraId="316A7491"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5C06AE9F"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SNAP Staff (low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076602B3"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246F2"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89B69"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F01C2" w14:textId="7100C672"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0.33</w:t>
            </w:r>
            <w:r>
              <w:rPr>
                <w:rFonts w:ascii="Times New Roman" w:hAnsi="Times New Roman"/>
                <w:color w:val="000000"/>
                <w:sz w:val="20"/>
              </w:rPr>
              <w:t>40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337A3" w14:textId="063C530F"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1.3</w:t>
            </w:r>
            <w:r>
              <w:rPr>
                <w:rFonts w:ascii="Times New Roman" w:hAnsi="Times New Roman"/>
                <w:color w:val="000000"/>
                <w:sz w:val="20"/>
              </w:rPr>
              <w:t>360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A189F" w14:textId="1398B38F"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23.79</w:t>
            </w:r>
            <w:r>
              <w:rPr>
                <w:rFonts w:ascii="Times New Roman" w:hAnsi="Times New Roman"/>
                <w:color w:val="000000"/>
                <w:sz w:val="20"/>
              </w:rPr>
              <w:t>42</w:t>
            </w:r>
          </w:p>
        </w:tc>
      </w:tr>
      <w:tr w:rsidR="00D4705A" w:rsidRPr="00E55A79" w14:paraId="5ED13FB3" w14:textId="77777777" w:rsidTr="009817AC">
        <w:trPr>
          <w:trHeight w:hRule="exact" w:val="576"/>
        </w:trPr>
        <w:tc>
          <w:tcPr>
            <w:tcW w:w="378" w:type="dxa"/>
            <w:vMerge/>
            <w:tcBorders>
              <w:left w:val="single" w:sz="8" w:space="0" w:color="auto"/>
              <w:right w:val="single" w:sz="8" w:space="0" w:color="auto"/>
            </w:tcBorders>
            <w:shd w:val="clear" w:color="auto" w:fill="auto"/>
            <w:noWrap/>
            <w:textDirection w:val="btLr"/>
            <w:vAlign w:val="center"/>
          </w:tcPr>
          <w:p w14:paraId="0F3E0255" w14:textId="77777777" w:rsidR="00D4705A" w:rsidRPr="00E55A79" w:rsidRDefault="00D4705A" w:rsidP="00F24737">
            <w:pPr>
              <w:jc w:val="center"/>
              <w:rPr>
                <w:rFonts w:ascii="Times New Roman" w:hAnsi="Times New Roman"/>
                <w:b/>
                <w:bCs/>
                <w:color w:val="000000"/>
                <w:sz w:val="20"/>
                <w:highlight w:val="yellow"/>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58EC35BE"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SNAP Staff (medium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78D6A312"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ADCB4"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1C646"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03FF3" w14:textId="09DC9D7F"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0</w:t>
            </w:r>
            <w:r w:rsidRPr="00E55A79">
              <w:rPr>
                <w:rFonts w:ascii="Times New Roman" w:hAnsi="Times New Roman"/>
                <w:color w:val="000000"/>
                <w:sz w:val="20"/>
              </w:rPr>
              <w:t>.58</w:t>
            </w:r>
            <w:r>
              <w:rPr>
                <w:rFonts w:ascii="Times New Roman" w:hAnsi="Times New Roman"/>
                <w:color w:val="000000"/>
                <w:sz w:val="20"/>
              </w:rPr>
              <w:t>45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222EB" w14:textId="534B1EF2"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16.3</w:t>
            </w:r>
            <w:r>
              <w:rPr>
                <w:rFonts w:ascii="Times New Roman" w:hAnsi="Times New Roman"/>
                <w:color w:val="000000"/>
                <w:sz w:val="20"/>
              </w:rPr>
              <w:t>660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282D0" w14:textId="03EF021C"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291.4</w:t>
            </w:r>
            <w:r>
              <w:rPr>
                <w:rFonts w:ascii="Times New Roman" w:hAnsi="Times New Roman"/>
                <w:color w:val="000000"/>
                <w:sz w:val="20"/>
              </w:rPr>
              <w:t>785</w:t>
            </w:r>
          </w:p>
        </w:tc>
      </w:tr>
      <w:tr w:rsidR="00D4705A" w:rsidRPr="00E55A79" w14:paraId="7D0BA3DE" w14:textId="77777777" w:rsidTr="009817AC">
        <w:trPr>
          <w:trHeight w:hRule="exact" w:val="576"/>
        </w:trPr>
        <w:tc>
          <w:tcPr>
            <w:tcW w:w="378" w:type="dxa"/>
            <w:vMerge/>
            <w:tcBorders>
              <w:left w:val="single" w:sz="8" w:space="0" w:color="auto"/>
              <w:right w:val="single" w:sz="8" w:space="0" w:color="auto"/>
            </w:tcBorders>
            <w:shd w:val="clear" w:color="auto" w:fill="auto"/>
            <w:noWrap/>
            <w:textDirection w:val="btLr"/>
            <w:vAlign w:val="center"/>
          </w:tcPr>
          <w:p w14:paraId="1C85A393"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4DE1074F"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 xml:space="preserve">State SNAP Staff </w:t>
            </w:r>
            <w:r w:rsidRPr="00E55A79">
              <w:rPr>
                <w:rFonts w:ascii="Times New Roman" w:hAnsi="Times New Roman"/>
                <w:color w:val="000000"/>
                <w:sz w:val="20"/>
              </w:rPr>
              <w:br/>
              <w:t>(high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4CE2316C"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EE044"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E56FD"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BE9EC"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9DD8D"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11.00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52366"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195.91</w:t>
            </w:r>
          </w:p>
        </w:tc>
      </w:tr>
      <w:tr w:rsidR="00D4705A" w:rsidRPr="00E55A79" w14:paraId="11A03995" w14:textId="77777777" w:rsidTr="009817AC">
        <w:trPr>
          <w:trHeight w:hRule="exact" w:val="432"/>
        </w:trPr>
        <w:tc>
          <w:tcPr>
            <w:tcW w:w="378" w:type="dxa"/>
            <w:vMerge/>
            <w:tcBorders>
              <w:left w:val="single" w:sz="8" w:space="0" w:color="auto"/>
              <w:right w:val="single" w:sz="8" w:space="0" w:color="auto"/>
            </w:tcBorders>
            <w:shd w:val="clear" w:color="auto" w:fill="auto"/>
            <w:noWrap/>
            <w:textDirection w:val="btLr"/>
            <w:vAlign w:val="center"/>
          </w:tcPr>
          <w:p w14:paraId="429A751C"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3A8B8E83"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administrators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16E6FB2E"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43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EC10B"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098B7"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43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F7688" w14:textId="033097A2"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0.0</w:t>
            </w:r>
            <w:r>
              <w:rPr>
                <w:rFonts w:ascii="Times New Roman" w:hAnsi="Times New Roman"/>
                <w:color w:val="000000"/>
                <w:sz w:val="20"/>
              </w:rPr>
              <w:t>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2EEE9" w14:textId="7A35E2D0" w:rsidR="00D4705A" w:rsidRPr="00E55A79" w:rsidRDefault="00D4705A" w:rsidP="00323935">
            <w:pPr>
              <w:jc w:val="right"/>
              <w:rPr>
                <w:rFonts w:ascii="Times New Roman" w:hAnsi="Times New Roman"/>
                <w:color w:val="000000"/>
                <w:sz w:val="20"/>
              </w:rPr>
            </w:pPr>
            <w:r w:rsidRPr="00E55A79">
              <w:rPr>
                <w:rFonts w:ascii="Times New Roman" w:hAnsi="Times New Roman"/>
                <w:color w:val="000000"/>
                <w:sz w:val="20"/>
              </w:rPr>
              <w:t>0.</w:t>
            </w:r>
            <w:r>
              <w:rPr>
                <w:rFonts w:ascii="Times New Roman" w:hAnsi="Times New Roman"/>
                <w:color w:val="000000"/>
                <w:sz w:val="20"/>
              </w:rPr>
              <w:t>7181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440A2" w14:textId="004B31EA" w:rsidR="00D4705A" w:rsidRPr="00E55A79" w:rsidRDefault="00D4705A" w:rsidP="00323935">
            <w:pPr>
              <w:jc w:val="right"/>
              <w:rPr>
                <w:rFonts w:ascii="Times New Roman" w:hAnsi="Times New Roman"/>
                <w:color w:val="000000"/>
                <w:sz w:val="20"/>
              </w:rPr>
            </w:pPr>
            <w:r>
              <w:rPr>
                <w:rFonts w:ascii="Times New Roman" w:hAnsi="Times New Roman"/>
                <w:color w:val="000000"/>
                <w:sz w:val="20"/>
              </w:rPr>
              <w:t>12.7894</w:t>
            </w:r>
          </w:p>
        </w:tc>
      </w:tr>
      <w:tr w:rsidR="00D4705A" w:rsidRPr="00E55A79" w14:paraId="684933E7" w14:textId="77777777" w:rsidTr="009817AC">
        <w:trPr>
          <w:trHeight w:hRule="exact" w:val="432"/>
        </w:trPr>
        <w:tc>
          <w:tcPr>
            <w:tcW w:w="378" w:type="dxa"/>
            <w:vMerge/>
            <w:tcBorders>
              <w:left w:val="single" w:sz="8" w:space="0" w:color="auto"/>
              <w:right w:val="single" w:sz="8" w:space="0" w:color="auto"/>
            </w:tcBorders>
            <w:shd w:val="clear" w:color="auto" w:fill="auto"/>
            <w:noWrap/>
            <w:textDirection w:val="btLr"/>
            <w:vAlign w:val="center"/>
          </w:tcPr>
          <w:p w14:paraId="4ACDBB7B"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519E39EB"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administrators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3E20DD37"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34F97"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107B4"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178E8" w14:textId="5FC69B39" w:rsidR="00D4705A" w:rsidRPr="00E55A79" w:rsidRDefault="00D4705A" w:rsidP="009B798C">
            <w:pPr>
              <w:jc w:val="right"/>
              <w:rPr>
                <w:rFonts w:ascii="Times New Roman" w:hAnsi="Times New Roman"/>
                <w:color w:val="000000"/>
                <w:sz w:val="20"/>
              </w:rPr>
            </w:pPr>
            <w:r w:rsidRPr="00E55A79">
              <w:rPr>
                <w:rFonts w:ascii="Times New Roman" w:hAnsi="Times New Roman"/>
                <w:color w:val="000000"/>
                <w:sz w:val="20"/>
              </w:rPr>
              <w:t>0.0</w:t>
            </w:r>
            <w:r>
              <w:rPr>
                <w:rFonts w:ascii="Times New Roman" w:hAnsi="Times New Roman"/>
                <w:color w:val="000000"/>
                <w:sz w:val="20"/>
              </w:rPr>
              <w:t>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82123" w14:textId="6F92B540" w:rsidR="00D4705A" w:rsidRPr="00E55A79" w:rsidRDefault="00D4705A" w:rsidP="009B798C">
            <w:pPr>
              <w:jc w:val="right"/>
              <w:rPr>
                <w:rFonts w:ascii="Times New Roman" w:hAnsi="Times New Roman"/>
                <w:color w:val="000000"/>
                <w:sz w:val="20"/>
              </w:rPr>
            </w:pPr>
            <w:r>
              <w:rPr>
                <w:rFonts w:ascii="Times New Roman" w:hAnsi="Times New Roman"/>
                <w:color w:val="000000"/>
                <w:sz w:val="20"/>
              </w:rPr>
              <w:t>0</w:t>
            </w:r>
            <w:r w:rsidRPr="00E55A79">
              <w:rPr>
                <w:rFonts w:ascii="Times New Roman" w:hAnsi="Times New Roman"/>
                <w:color w:val="000000"/>
                <w:sz w:val="20"/>
              </w:rPr>
              <w:t>.1</w:t>
            </w:r>
            <w:r>
              <w:rPr>
                <w:rFonts w:ascii="Times New Roman" w:hAnsi="Times New Roman"/>
                <w:color w:val="000000"/>
                <w:sz w:val="20"/>
              </w:rPr>
              <w:t>670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C3926" w14:textId="425AD0E8"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2.97</w:t>
            </w:r>
            <w:r>
              <w:rPr>
                <w:rFonts w:ascii="Times New Roman" w:hAnsi="Times New Roman"/>
                <w:color w:val="000000"/>
                <w:sz w:val="20"/>
              </w:rPr>
              <w:t>43</w:t>
            </w:r>
          </w:p>
        </w:tc>
      </w:tr>
      <w:tr w:rsidR="00D4705A" w:rsidRPr="00E55A79" w14:paraId="4EC6EBCA" w14:textId="77777777" w:rsidTr="009817AC">
        <w:trPr>
          <w:trHeight w:hRule="exact" w:val="910"/>
        </w:trPr>
        <w:tc>
          <w:tcPr>
            <w:tcW w:w="378" w:type="dxa"/>
            <w:vMerge/>
            <w:tcBorders>
              <w:left w:val="single" w:sz="8" w:space="0" w:color="auto"/>
              <w:right w:val="single" w:sz="8" w:space="0" w:color="auto"/>
            </w:tcBorders>
            <w:shd w:val="clear" w:color="auto" w:fill="auto"/>
            <w:noWrap/>
            <w:textDirection w:val="btLr"/>
            <w:vAlign w:val="center"/>
          </w:tcPr>
          <w:p w14:paraId="5B592199" w14:textId="77777777" w:rsidR="00D4705A" w:rsidRPr="00E55A79" w:rsidRDefault="00D4705A" w:rsidP="00F24737">
            <w:pPr>
              <w:jc w:val="center"/>
              <w:rPr>
                <w:rFonts w:ascii="Times New Roman" w:hAnsi="Times New Roman"/>
                <w:b/>
                <w:bCs/>
                <w:color w:val="000000"/>
                <w:sz w:val="20"/>
              </w:rPr>
            </w:pPr>
          </w:p>
        </w:tc>
        <w:tc>
          <w:tcPr>
            <w:tcW w:w="8910" w:type="dxa"/>
            <w:gridSpan w:val="7"/>
            <w:tcBorders>
              <w:top w:val="single" w:sz="4" w:space="0" w:color="auto"/>
              <w:left w:val="single" w:sz="8" w:space="0" w:color="auto"/>
              <w:bottom w:val="single" w:sz="4" w:space="0" w:color="auto"/>
              <w:right w:val="single" w:sz="4" w:space="0" w:color="auto"/>
            </w:tcBorders>
            <w:shd w:val="clear" w:color="auto" w:fill="A6A6A6" w:themeFill="background1" w:themeFillShade="A6"/>
            <w:vAlign w:val="center"/>
          </w:tcPr>
          <w:p w14:paraId="1CA05AC5" w14:textId="7250C53E" w:rsidR="00D4705A" w:rsidRPr="00276E9C" w:rsidRDefault="00D4705A" w:rsidP="00276E9C">
            <w:pPr>
              <w:jc w:val="center"/>
              <w:rPr>
                <w:rFonts w:ascii="Times New Roman" w:hAnsi="Times New Roman"/>
                <w:b/>
                <w:color w:val="000000"/>
                <w:sz w:val="20"/>
              </w:rPr>
            </w:pPr>
            <w:r w:rsidRPr="00276E9C">
              <w:rPr>
                <w:rFonts w:ascii="Times New Roman" w:hAnsi="Times New Roman"/>
                <w:b/>
                <w:color w:val="000000"/>
                <w:sz w:val="20"/>
              </w:rPr>
              <w:t>STATE- ADMINISTERED SNAP AT COUNTY LEVEL</w:t>
            </w:r>
          </w:p>
        </w:tc>
      </w:tr>
      <w:tr w:rsidR="00D4705A" w:rsidRPr="00E55A79" w14:paraId="0CE923B1" w14:textId="77777777" w:rsidTr="009817AC">
        <w:trPr>
          <w:trHeight w:hRule="exact" w:val="432"/>
        </w:trPr>
        <w:tc>
          <w:tcPr>
            <w:tcW w:w="378" w:type="dxa"/>
            <w:vMerge/>
            <w:tcBorders>
              <w:left w:val="single" w:sz="8" w:space="0" w:color="auto"/>
              <w:right w:val="single" w:sz="8" w:space="0" w:color="auto"/>
            </w:tcBorders>
            <w:shd w:val="clear" w:color="auto" w:fill="auto"/>
            <w:noWrap/>
            <w:textDirection w:val="btLr"/>
            <w:vAlign w:val="center"/>
          </w:tcPr>
          <w:p w14:paraId="40509560"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6E7F5A6A"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administrators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26BC8CD8"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40985"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DFEFF"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C41A6" w14:textId="3ED3948D" w:rsidR="00D4705A" w:rsidRPr="00E55A79" w:rsidRDefault="00D4705A" w:rsidP="00413BB0">
            <w:pPr>
              <w:jc w:val="right"/>
              <w:rPr>
                <w:rFonts w:ascii="Times New Roman" w:hAnsi="Times New Roman"/>
                <w:color w:val="000000"/>
                <w:sz w:val="20"/>
              </w:rPr>
            </w:pPr>
            <w:r w:rsidRPr="00E55A79">
              <w:rPr>
                <w:rFonts w:ascii="Times New Roman" w:hAnsi="Times New Roman"/>
                <w:color w:val="000000"/>
                <w:sz w:val="20"/>
              </w:rPr>
              <w:t>.</w:t>
            </w:r>
            <w:r>
              <w:rPr>
                <w:rFonts w:ascii="Times New Roman" w:hAnsi="Times New Roman"/>
                <w:color w:val="000000"/>
                <w:sz w:val="20"/>
              </w:rPr>
              <w:t>1336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F3BF1" w14:textId="55F6C1E8"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1.3360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B870F" w14:textId="7679D591"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23.7942</w:t>
            </w:r>
          </w:p>
        </w:tc>
      </w:tr>
      <w:tr w:rsidR="00D4705A" w:rsidRPr="00E55A79" w14:paraId="7FD4C740" w14:textId="77777777" w:rsidTr="0067439A">
        <w:trPr>
          <w:trHeight w:hRule="exact" w:val="1099"/>
        </w:trPr>
        <w:tc>
          <w:tcPr>
            <w:tcW w:w="378" w:type="dxa"/>
            <w:vMerge/>
            <w:tcBorders>
              <w:left w:val="single" w:sz="8" w:space="0" w:color="auto"/>
              <w:right w:val="single" w:sz="8" w:space="0" w:color="auto"/>
            </w:tcBorders>
            <w:shd w:val="clear" w:color="auto" w:fill="auto"/>
            <w:noWrap/>
            <w:textDirection w:val="btLr"/>
            <w:vAlign w:val="center"/>
          </w:tcPr>
          <w:p w14:paraId="670AFD96"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2BAF5DDA"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SNAP Staff Completing for State and County (low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01B03F6D"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DFA28"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2CE44"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FC93D"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80E64"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CD503" w14:textId="3B031848" w:rsidR="00D4705A" w:rsidRPr="00E55A79" w:rsidRDefault="00D4705A" w:rsidP="00413BB0">
            <w:pPr>
              <w:jc w:val="right"/>
              <w:rPr>
                <w:rFonts w:ascii="Times New Roman" w:hAnsi="Times New Roman"/>
                <w:color w:val="000000"/>
                <w:sz w:val="20"/>
              </w:rPr>
            </w:pPr>
            <w:r w:rsidRPr="00E55A79">
              <w:rPr>
                <w:rFonts w:ascii="Times New Roman" w:hAnsi="Times New Roman"/>
                <w:color w:val="000000"/>
                <w:sz w:val="20"/>
              </w:rPr>
              <w:t>8.9</w:t>
            </w:r>
            <w:r>
              <w:rPr>
                <w:rFonts w:ascii="Times New Roman" w:hAnsi="Times New Roman"/>
                <w:color w:val="000000"/>
                <w:sz w:val="20"/>
              </w:rPr>
              <w:t>050</w:t>
            </w:r>
          </w:p>
        </w:tc>
      </w:tr>
      <w:tr w:rsidR="00D4705A" w:rsidRPr="00E55A79" w14:paraId="22304A52" w14:textId="77777777" w:rsidTr="009817AC">
        <w:trPr>
          <w:trHeight w:hRule="exact" w:val="1152"/>
        </w:trPr>
        <w:tc>
          <w:tcPr>
            <w:tcW w:w="378" w:type="dxa"/>
            <w:vMerge/>
            <w:tcBorders>
              <w:left w:val="single" w:sz="8" w:space="0" w:color="auto"/>
              <w:right w:val="single" w:sz="8" w:space="0" w:color="auto"/>
            </w:tcBorders>
            <w:shd w:val="clear" w:color="auto" w:fill="auto"/>
            <w:noWrap/>
            <w:textDirection w:val="btLr"/>
            <w:vAlign w:val="center"/>
          </w:tcPr>
          <w:p w14:paraId="20ECE96C"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3BC3A1C9"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SNAP Staff Completing for State and County (medium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5B2275C8"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D6AB9"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418B8"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518B1"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133F1"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25EEC"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35.62</w:t>
            </w:r>
          </w:p>
        </w:tc>
      </w:tr>
      <w:tr w:rsidR="00D4705A" w:rsidRPr="00E55A79" w14:paraId="1375C466" w14:textId="77777777" w:rsidTr="009817AC">
        <w:trPr>
          <w:trHeight w:hRule="exact" w:val="1152"/>
        </w:trPr>
        <w:tc>
          <w:tcPr>
            <w:tcW w:w="378" w:type="dxa"/>
            <w:vMerge/>
            <w:tcBorders>
              <w:left w:val="single" w:sz="8" w:space="0" w:color="auto"/>
              <w:right w:val="single" w:sz="8" w:space="0" w:color="auto"/>
            </w:tcBorders>
            <w:shd w:val="clear" w:color="auto" w:fill="auto"/>
            <w:noWrap/>
            <w:textDirection w:val="btLr"/>
            <w:vAlign w:val="center"/>
          </w:tcPr>
          <w:p w14:paraId="319FE350"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5DE03E64"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SNAP Staff Completing for State and County (high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7EC6635B"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EA2E1"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B5F4A"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373A7"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1.2</w:t>
            </w:r>
            <w:r>
              <w:rPr>
                <w:rFonts w:ascii="Times New Roman" w:hAnsi="Times New Roman"/>
                <w:color w:val="000000"/>
                <w:sz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87202"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2.</w:t>
            </w:r>
            <w:r>
              <w:rPr>
                <w:rFonts w:ascii="Times New Roman" w:hAnsi="Times New Roman"/>
                <w:color w:val="000000"/>
                <w:sz w:val="20"/>
              </w:rPr>
              <w:t>5</w:t>
            </w:r>
            <w:r w:rsidRPr="00E55A79">
              <w:rPr>
                <w:rFonts w:ascii="Times New Roman" w:hAnsi="Times New Roman"/>
                <w:color w:val="000000"/>
                <w:sz w:val="20"/>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A943E" w14:textId="00C75EB2" w:rsidR="00D4705A" w:rsidRPr="00E55A79" w:rsidRDefault="00D4705A" w:rsidP="00413BB0">
            <w:pPr>
              <w:jc w:val="right"/>
              <w:rPr>
                <w:rFonts w:ascii="Times New Roman" w:hAnsi="Times New Roman"/>
                <w:color w:val="000000"/>
                <w:sz w:val="20"/>
              </w:rPr>
            </w:pPr>
            <w:r w:rsidRPr="00E55A79">
              <w:rPr>
                <w:rFonts w:ascii="Times New Roman" w:hAnsi="Times New Roman"/>
                <w:color w:val="000000"/>
                <w:sz w:val="20"/>
              </w:rPr>
              <w:t>4</w:t>
            </w:r>
            <w:r>
              <w:rPr>
                <w:rFonts w:ascii="Times New Roman" w:hAnsi="Times New Roman"/>
                <w:color w:val="000000"/>
                <w:sz w:val="20"/>
              </w:rPr>
              <w:t>4</w:t>
            </w:r>
            <w:r w:rsidRPr="00E55A79">
              <w:rPr>
                <w:rFonts w:ascii="Times New Roman" w:hAnsi="Times New Roman"/>
                <w:color w:val="000000"/>
                <w:sz w:val="20"/>
              </w:rPr>
              <w:t>.</w:t>
            </w:r>
            <w:r>
              <w:rPr>
                <w:rFonts w:ascii="Times New Roman" w:hAnsi="Times New Roman"/>
                <w:color w:val="000000"/>
                <w:sz w:val="20"/>
              </w:rPr>
              <w:t>5250</w:t>
            </w:r>
          </w:p>
        </w:tc>
      </w:tr>
      <w:tr w:rsidR="00D4705A" w:rsidRPr="00E55A79" w14:paraId="71E5FE08" w14:textId="77777777" w:rsidTr="009817AC">
        <w:trPr>
          <w:trHeight w:hRule="exact" w:val="864"/>
        </w:trPr>
        <w:tc>
          <w:tcPr>
            <w:tcW w:w="378" w:type="dxa"/>
            <w:vMerge/>
            <w:tcBorders>
              <w:left w:val="single" w:sz="8" w:space="0" w:color="auto"/>
              <w:right w:val="single" w:sz="8" w:space="0" w:color="auto"/>
            </w:tcBorders>
            <w:shd w:val="clear" w:color="auto" w:fill="auto"/>
            <w:noWrap/>
            <w:textDirection w:val="btLr"/>
            <w:vAlign w:val="center"/>
          </w:tcPr>
          <w:p w14:paraId="27FC4789"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14511B61"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SNAP Staff Completing for State only (low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06940C18"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09C81"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0EC03"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AFF56" w14:textId="368C596F"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0.33</w:t>
            </w:r>
            <w:r>
              <w:rPr>
                <w:rFonts w:ascii="Times New Roman" w:hAnsi="Times New Roman"/>
                <w:color w:val="000000"/>
                <w:sz w:val="20"/>
              </w:rPr>
              <w:t>40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274B0" w14:textId="6A404737"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0</w:t>
            </w:r>
            <w:r w:rsidRPr="00E55A79">
              <w:rPr>
                <w:rFonts w:ascii="Times New Roman" w:hAnsi="Times New Roman"/>
                <w:color w:val="000000"/>
                <w:sz w:val="20"/>
              </w:rPr>
              <w:t>.33</w:t>
            </w:r>
            <w:r>
              <w:rPr>
                <w:rFonts w:ascii="Times New Roman" w:hAnsi="Times New Roman"/>
                <w:color w:val="000000"/>
                <w:sz w:val="20"/>
              </w:rPr>
              <w:t>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353E2" w14:textId="7B8892A6" w:rsidR="00D4705A" w:rsidRPr="00E55A79" w:rsidRDefault="00D4705A" w:rsidP="00413BB0">
            <w:pPr>
              <w:jc w:val="right"/>
              <w:rPr>
                <w:rFonts w:ascii="Times New Roman" w:hAnsi="Times New Roman"/>
                <w:color w:val="000000"/>
                <w:sz w:val="20"/>
              </w:rPr>
            </w:pPr>
            <w:r w:rsidRPr="00E55A79">
              <w:rPr>
                <w:rFonts w:ascii="Times New Roman" w:hAnsi="Times New Roman"/>
                <w:color w:val="000000"/>
                <w:sz w:val="20"/>
              </w:rPr>
              <w:t>5.9</w:t>
            </w:r>
            <w:r>
              <w:rPr>
                <w:rFonts w:ascii="Times New Roman" w:hAnsi="Times New Roman"/>
                <w:color w:val="000000"/>
                <w:sz w:val="20"/>
              </w:rPr>
              <w:t>485</w:t>
            </w:r>
          </w:p>
        </w:tc>
      </w:tr>
      <w:tr w:rsidR="00D4705A" w:rsidRPr="00E55A79" w14:paraId="26366E92" w14:textId="77777777" w:rsidTr="009817AC">
        <w:trPr>
          <w:trHeight w:hRule="exact" w:val="864"/>
        </w:trPr>
        <w:tc>
          <w:tcPr>
            <w:tcW w:w="378" w:type="dxa"/>
            <w:vMerge/>
            <w:tcBorders>
              <w:left w:val="single" w:sz="8" w:space="0" w:color="auto"/>
              <w:right w:val="single" w:sz="8" w:space="0" w:color="auto"/>
            </w:tcBorders>
            <w:shd w:val="clear" w:color="auto" w:fill="auto"/>
            <w:noWrap/>
            <w:textDirection w:val="btLr"/>
            <w:vAlign w:val="center"/>
          </w:tcPr>
          <w:p w14:paraId="1F4F7F8E"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47DD2DCC"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SNAP Staff Completing for State only (medium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0B32C254"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5D47A"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51C7F"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2F53F" w14:textId="0D21BD3A"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0.58</w:t>
            </w:r>
            <w:r>
              <w:rPr>
                <w:rFonts w:ascii="Times New Roman" w:hAnsi="Times New Roman"/>
                <w:color w:val="000000"/>
                <w:sz w:val="20"/>
              </w:rPr>
              <w:t>45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76C2C" w14:textId="416EEF27" w:rsidR="00D4705A" w:rsidRPr="00E55A79" w:rsidRDefault="00D4705A" w:rsidP="00413BB0">
            <w:pPr>
              <w:jc w:val="right"/>
              <w:rPr>
                <w:rFonts w:ascii="Times New Roman" w:hAnsi="Times New Roman"/>
                <w:color w:val="000000"/>
                <w:sz w:val="20"/>
              </w:rPr>
            </w:pPr>
            <w:r w:rsidRPr="00E55A79">
              <w:rPr>
                <w:rFonts w:ascii="Times New Roman" w:hAnsi="Times New Roman"/>
                <w:color w:val="000000"/>
                <w:sz w:val="20"/>
              </w:rPr>
              <w:t>1.1</w:t>
            </w:r>
            <w:r>
              <w:rPr>
                <w:rFonts w:ascii="Times New Roman" w:hAnsi="Times New Roman"/>
                <w:color w:val="000000"/>
                <w:sz w:val="20"/>
              </w:rPr>
              <w:t>690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983F" w14:textId="57D9927E" w:rsidR="00D4705A" w:rsidRPr="00E55A79" w:rsidRDefault="00D4705A" w:rsidP="00413BB0">
            <w:pPr>
              <w:jc w:val="right"/>
              <w:rPr>
                <w:rFonts w:ascii="Times New Roman" w:hAnsi="Times New Roman"/>
                <w:color w:val="000000"/>
                <w:sz w:val="20"/>
              </w:rPr>
            </w:pPr>
            <w:r w:rsidRPr="00E55A79">
              <w:rPr>
                <w:rFonts w:ascii="Times New Roman" w:hAnsi="Times New Roman"/>
                <w:color w:val="000000"/>
                <w:sz w:val="20"/>
              </w:rPr>
              <w:t>20.8</w:t>
            </w:r>
            <w:r>
              <w:rPr>
                <w:rFonts w:ascii="Times New Roman" w:hAnsi="Times New Roman"/>
                <w:color w:val="000000"/>
                <w:sz w:val="20"/>
              </w:rPr>
              <w:t>199</w:t>
            </w:r>
          </w:p>
        </w:tc>
      </w:tr>
      <w:tr w:rsidR="00D4705A" w:rsidRPr="00E55A79" w14:paraId="1D2F0DD1" w14:textId="77777777" w:rsidTr="009817AC">
        <w:trPr>
          <w:trHeight w:hRule="exact" w:val="864"/>
        </w:trPr>
        <w:tc>
          <w:tcPr>
            <w:tcW w:w="378" w:type="dxa"/>
            <w:vMerge/>
            <w:tcBorders>
              <w:left w:val="single" w:sz="8" w:space="0" w:color="auto"/>
              <w:right w:val="single" w:sz="8" w:space="0" w:color="auto"/>
            </w:tcBorders>
            <w:shd w:val="clear" w:color="auto" w:fill="auto"/>
            <w:noWrap/>
            <w:textDirection w:val="btLr"/>
            <w:vAlign w:val="center"/>
          </w:tcPr>
          <w:p w14:paraId="113CAE09"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5FED3E53"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SNAP Staff Completing for State only (high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2B7CD2B1"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B9049"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B455E"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102EF"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A7839"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2DDAD"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35.62</w:t>
            </w:r>
          </w:p>
        </w:tc>
      </w:tr>
      <w:tr w:rsidR="00D4705A" w:rsidRPr="00E55A79" w14:paraId="7F8285E0" w14:textId="77777777" w:rsidTr="009817AC">
        <w:trPr>
          <w:trHeight w:hRule="exact" w:val="432"/>
        </w:trPr>
        <w:tc>
          <w:tcPr>
            <w:tcW w:w="378" w:type="dxa"/>
            <w:vMerge/>
            <w:tcBorders>
              <w:left w:val="single" w:sz="8" w:space="0" w:color="auto"/>
              <w:right w:val="single" w:sz="8" w:space="0" w:color="auto"/>
            </w:tcBorders>
            <w:shd w:val="clear" w:color="auto" w:fill="auto"/>
            <w:noWrap/>
            <w:textDirection w:val="btLr"/>
            <w:vAlign w:val="center"/>
          </w:tcPr>
          <w:p w14:paraId="3131C7D8"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5DCC76CB"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administrators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07F634F9"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AE52A"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63248"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3CC93" w14:textId="3EF909A2" w:rsidR="00D4705A" w:rsidRPr="00E55A79" w:rsidRDefault="00D4705A" w:rsidP="00413BB0">
            <w:pPr>
              <w:jc w:val="right"/>
              <w:rPr>
                <w:rFonts w:ascii="Times New Roman" w:hAnsi="Times New Roman"/>
                <w:color w:val="000000"/>
                <w:sz w:val="20"/>
              </w:rPr>
            </w:pPr>
            <w:r>
              <w:rPr>
                <w:rFonts w:ascii="Times New Roman" w:hAnsi="Times New Roman"/>
                <w:color w:val="000000"/>
                <w:sz w:val="20"/>
              </w:rPr>
              <w:t>0</w:t>
            </w:r>
            <w:r w:rsidRPr="00E55A79">
              <w:rPr>
                <w:rFonts w:ascii="Times New Roman" w:hAnsi="Times New Roman"/>
                <w:color w:val="000000"/>
                <w:sz w:val="20"/>
              </w:rPr>
              <w:t>.0</w:t>
            </w:r>
            <w:r>
              <w:rPr>
                <w:rFonts w:ascii="Times New Roman" w:hAnsi="Times New Roman"/>
                <w:color w:val="000000"/>
                <w:sz w:val="20"/>
              </w:rPr>
              <w:t>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BE3C3" w14:textId="72F360F8" w:rsidR="00D4705A" w:rsidRPr="00E55A79" w:rsidRDefault="00D4705A" w:rsidP="00413BB0">
            <w:pPr>
              <w:jc w:val="right"/>
              <w:rPr>
                <w:rFonts w:ascii="Times New Roman" w:hAnsi="Times New Roman"/>
                <w:color w:val="000000"/>
                <w:sz w:val="20"/>
              </w:rPr>
            </w:pPr>
            <w:r>
              <w:rPr>
                <w:rFonts w:ascii="Times New Roman" w:hAnsi="Times New Roman"/>
                <w:color w:val="000000"/>
                <w:sz w:val="20"/>
              </w:rPr>
              <w:t>0</w:t>
            </w:r>
            <w:r w:rsidRPr="00E55A79">
              <w:rPr>
                <w:rFonts w:ascii="Times New Roman" w:hAnsi="Times New Roman"/>
                <w:color w:val="000000"/>
                <w:sz w:val="20"/>
              </w:rPr>
              <w:t>.1</w:t>
            </w:r>
            <w:r>
              <w:rPr>
                <w:rFonts w:ascii="Times New Roman" w:hAnsi="Times New Roman"/>
                <w:color w:val="000000"/>
                <w:sz w:val="20"/>
              </w:rPr>
              <w:t>670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DB12A" w14:textId="01CF284F"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2.97</w:t>
            </w:r>
            <w:r>
              <w:rPr>
                <w:rFonts w:ascii="Times New Roman" w:hAnsi="Times New Roman"/>
                <w:color w:val="000000"/>
                <w:sz w:val="20"/>
              </w:rPr>
              <w:t>43</w:t>
            </w:r>
          </w:p>
        </w:tc>
      </w:tr>
      <w:tr w:rsidR="00D4705A" w:rsidRPr="00E55A79" w14:paraId="002C1A3E" w14:textId="77777777" w:rsidTr="009817AC">
        <w:trPr>
          <w:trHeight w:val="350"/>
        </w:trPr>
        <w:tc>
          <w:tcPr>
            <w:tcW w:w="378" w:type="dxa"/>
            <w:vMerge/>
            <w:tcBorders>
              <w:left w:val="single" w:sz="8" w:space="0" w:color="auto"/>
              <w:right w:val="single" w:sz="8" w:space="0" w:color="auto"/>
            </w:tcBorders>
            <w:shd w:val="clear" w:color="auto" w:fill="auto"/>
            <w:noWrap/>
            <w:textDirection w:val="btLr"/>
            <w:vAlign w:val="center"/>
          </w:tcPr>
          <w:p w14:paraId="4D56D89D"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17C0CACA"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State administrators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5A30735C"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6714F"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591DB"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95434" w14:textId="07A4C924" w:rsidR="00D4705A" w:rsidRPr="00E55A79" w:rsidRDefault="00D4705A" w:rsidP="00413BB0">
            <w:pPr>
              <w:jc w:val="right"/>
              <w:rPr>
                <w:rFonts w:ascii="Times New Roman" w:hAnsi="Times New Roman"/>
                <w:color w:val="000000"/>
                <w:sz w:val="20"/>
              </w:rPr>
            </w:pPr>
            <w:r w:rsidRPr="00E55A79">
              <w:rPr>
                <w:rFonts w:ascii="Times New Roman" w:hAnsi="Times New Roman"/>
                <w:color w:val="000000"/>
                <w:sz w:val="20"/>
              </w:rPr>
              <w:t>0.0</w:t>
            </w:r>
            <w:r>
              <w:rPr>
                <w:rFonts w:ascii="Times New Roman" w:hAnsi="Times New Roman"/>
                <w:color w:val="000000"/>
                <w:sz w:val="20"/>
              </w:rPr>
              <w:t>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019F9" w14:textId="7DDBF11E"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0</w:t>
            </w:r>
            <w:r w:rsidRPr="00E55A79">
              <w:rPr>
                <w:rFonts w:ascii="Times New Roman" w:hAnsi="Times New Roman"/>
                <w:color w:val="000000"/>
                <w:sz w:val="20"/>
              </w:rPr>
              <w:t>.08</w:t>
            </w:r>
            <w:r>
              <w:rPr>
                <w:rFonts w:ascii="Times New Roman" w:hAnsi="Times New Roman"/>
                <w:color w:val="000000"/>
                <w:sz w:val="20"/>
              </w:rPr>
              <w:t>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11914" w14:textId="57C521C0" w:rsidR="00D4705A" w:rsidRPr="00E55A79" w:rsidRDefault="00D4705A" w:rsidP="00413BB0">
            <w:pPr>
              <w:jc w:val="right"/>
              <w:rPr>
                <w:rFonts w:ascii="Times New Roman" w:hAnsi="Times New Roman"/>
                <w:color w:val="000000"/>
                <w:sz w:val="20"/>
              </w:rPr>
            </w:pPr>
            <w:r w:rsidRPr="00E55A79">
              <w:rPr>
                <w:rFonts w:ascii="Times New Roman" w:hAnsi="Times New Roman"/>
                <w:color w:val="000000"/>
                <w:sz w:val="20"/>
              </w:rPr>
              <w:t>1.4</w:t>
            </w:r>
            <w:r>
              <w:rPr>
                <w:rFonts w:ascii="Times New Roman" w:hAnsi="Times New Roman"/>
                <w:color w:val="000000"/>
                <w:sz w:val="20"/>
              </w:rPr>
              <w:t>871</w:t>
            </w:r>
          </w:p>
        </w:tc>
      </w:tr>
      <w:tr w:rsidR="00D4705A" w:rsidRPr="00E55A79" w14:paraId="7BA03187" w14:textId="77777777" w:rsidTr="0067439A">
        <w:trPr>
          <w:trHeight w:hRule="exact" w:val="532"/>
        </w:trPr>
        <w:tc>
          <w:tcPr>
            <w:tcW w:w="378" w:type="dxa"/>
            <w:vMerge/>
            <w:tcBorders>
              <w:left w:val="single" w:sz="8" w:space="0" w:color="auto"/>
              <w:right w:val="single" w:sz="8" w:space="0" w:color="auto"/>
            </w:tcBorders>
            <w:shd w:val="clear" w:color="auto" w:fill="auto"/>
            <w:noWrap/>
            <w:textDirection w:val="btLr"/>
            <w:vAlign w:val="center"/>
          </w:tcPr>
          <w:p w14:paraId="36F7674F" w14:textId="77777777" w:rsidR="00D4705A" w:rsidRPr="00E55A79" w:rsidRDefault="00D4705A" w:rsidP="00F24737">
            <w:pPr>
              <w:jc w:val="center"/>
              <w:rPr>
                <w:rFonts w:ascii="Times New Roman" w:hAnsi="Times New Roman"/>
                <w:b/>
                <w:bCs/>
                <w:color w:val="000000"/>
                <w:sz w:val="20"/>
              </w:rPr>
            </w:pPr>
          </w:p>
        </w:tc>
        <w:tc>
          <w:tcPr>
            <w:tcW w:w="8910" w:type="dxa"/>
            <w:gridSpan w:val="7"/>
            <w:tcBorders>
              <w:top w:val="single" w:sz="4" w:space="0" w:color="auto"/>
              <w:left w:val="single" w:sz="8" w:space="0" w:color="auto"/>
              <w:bottom w:val="single" w:sz="4" w:space="0" w:color="auto"/>
              <w:right w:val="single" w:sz="4" w:space="0" w:color="auto"/>
            </w:tcBorders>
            <w:shd w:val="clear" w:color="auto" w:fill="A6A6A6" w:themeFill="background1" w:themeFillShade="A6"/>
            <w:vAlign w:val="center"/>
          </w:tcPr>
          <w:p w14:paraId="0164305E" w14:textId="75BB1B06" w:rsidR="00D4705A" w:rsidRPr="00276E9C" w:rsidRDefault="00D4705A" w:rsidP="00276E9C">
            <w:pPr>
              <w:jc w:val="center"/>
              <w:rPr>
                <w:rFonts w:ascii="Times New Roman" w:hAnsi="Times New Roman"/>
                <w:b/>
                <w:color w:val="000000"/>
                <w:sz w:val="20"/>
              </w:rPr>
            </w:pPr>
            <w:r w:rsidRPr="00276E9C">
              <w:rPr>
                <w:rFonts w:ascii="Times New Roman" w:hAnsi="Times New Roman"/>
                <w:b/>
                <w:color w:val="000000"/>
                <w:sz w:val="20"/>
              </w:rPr>
              <w:t>SNAP ADMINISTERED AT COUNTY LEVEL</w:t>
            </w:r>
          </w:p>
        </w:tc>
      </w:tr>
      <w:tr w:rsidR="00D4705A" w:rsidRPr="00E55A79" w14:paraId="062AFA5C" w14:textId="77777777" w:rsidTr="009817AC">
        <w:trPr>
          <w:trHeight w:val="440"/>
        </w:trPr>
        <w:tc>
          <w:tcPr>
            <w:tcW w:w="378" w:type="dxa"/>
            <w:vMerge/>
            <w:tcBorders>
              <w:left w:val="single" w:sz="8" w:space="0" w:color="auto"/>
              <w:right w:val="single" w:sz="8" w:space="0" w:color="auto"/>
            </w:tcBorders>
            <w:shd w:val="clear" w:color="auto" w:fill="auto"/>
            <w:noWrap/>
            <w:textDirection w:val="btLr"/>
            <w:vAlign w:val="center"/>
          </w:tcPr>
          <w:p w14:paraId="4B990EC4"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49D84AD9"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County administrators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09BC31EA"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300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391A3"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6D376"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B2703" w14:textId="76EF048B" w:rsidR="00D4705A" w:rsidRPr="00E55A79" w:rsidRDefault="00D4705A" w:rsidP="00FB4052">
            <w:pPr>
              <w:jc w:val="right"/>
              <w:rPr>
                <w:rFonts w:ascii="Times New Roman" w:hAnsi="Times New Roman"/>
                <w:color w:val="000000"/>
                <w:sz w:val="20"/>
              </w:rPr>
            </w:pPr>
            <w:r w:rsidRPr="00E55A79">
              <w:rPr>
                <w:rFonts w:ascii="Times New Roman" w:hAnsi="Times New Roman"/>
                <w:color w:val="000000"/>
                <w:sz w:val="20"/>
              </w:rPr>
              <w:t>0.</w:t>
            </w:r>
            <w:r>
              <w:rPr>
                <w:rFonts w:ascii="Times New Roman" w:hAnsi="Times New Roman"/>
                <w:color w:val="000000"/>
                <w:sz w:val="20"/>
              </w:rPr>
              <w:t>1336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4936D" w14:textId="4A8E30A5"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40.08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8A7D3" w14:textId="4BED165D"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713.8248</w:t>
            </w:r>
          </w:p>
        </w:tc>
      </w:tr>
      <w:tr w:rsidR="00D4705A" w:rsidRPr="00E55A79" w14:paraId="63343B1B" w14:textId="77777777" w:rsidTr="009817AC">
        <w:trPr>
          <w:trHeight w:val="628"/>
        </w:trPr>
        <w:tc>
          <w:tcPr>
            <w:tcW w:w="378" w:type="dxa"/>
            <w:vMerge/>
            <w:tcBorders>
              <w:left w:val="single" w:sz="8" w:space="0" w:color="auto"/>
              <w:right w:val="single" w:sz="8" w:space="0" w:color="auto"/>
            </w:tcBorders>
            <w:shd w:val="clear" w:color="auto" w:fill="auto"/>
            <w:noWrap/>
            <w:textDirection w:val="btLr"/>
            <w:vAlign w:val="center"/>
          </w:tcPr>
          <w:p w14:paraId="39D35172"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7AE85AD4"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County/Local SNAP Staff (low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3EF15DBE"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61D10"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5BCE4"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30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C34A5"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C722A"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7.50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46F08" w14:textId="617FC141" w:rsidR="00D4705A" w:rsidRPr="00E55A79" w:rsidRDefault="00D4705A" w:rsidP="00FB4052">
            <w:pPr>
              <w:jc w:val="right"/>
              <w:rPr>
                <w:rFonts w:ascii="Times New Roman" w:hAnsi="Times New Roman"/>
                <w:color w:val="000000"/>
                <w:sz w:val="20"/>
              </w:rPr>
            </w:pPr>
            <w:r w:rsidRPr="00E55A79">
              <w:rPr>
                <w:rFonts w:ascii="Times New Roman" w:hAnsi="Times New Roman"/>
                <w:color w:val="000000"/>
                <w:sz w:val="20"/>
              </w:rPr>
              <w:t>133.5</w:t>
            </w:r>
            <w:r>
              <w:rPr>
                <w:rFonts w:ascii="Times New Roman" w:hAnsi="Times New Roman"/>
                <w:color w:val="000000"/>
                <w:sz w:val="20"/>
              </w:rPr>
              <w:t>750</w:t>
            </w:r>
          </w:p>
        </w:tc>
      </w:tr>
      <w:tr w:rsidR="00D4705A" w:rsidRPr="00E55A79" w14:paraId="2C25E877" w14:textId="77777777" w:rsidTr="009817AC">
        <w:trPr>
          <w:trHeight w:val="628"/>
        </w:trPr>
        <w:tc>
          <w:tcPr>
            <w:tcW w:w="378" w:type="dxa"/>
            <w:vMerge/>
            <w:tcBorders>
              <w:left w:val="single" w:sz="8" w:space="0" w:color="auto"/>
              <w:right w:val="single" w:sz="8" w:space="0" w:color="auto"/>
            </w:tcBorders>
            <w:shd w:val="clear" w:color="auto" w:fill="auto"/>
            <w:noWrap/>
            <w:textDirection w:val="btLr"/>
            <w:vAlign w:val="center"/>
          </w:tcPr>
          <w:p w14:paraId="65CC534C"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6AA4784D"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County/Local SNAP Staff (medium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42A81F2E"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0EF31"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50F94"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3865E"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6A9AD"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30.00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83068"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534.30</w:t>
            </w:r>
          </w:p>
        </w:tc>
      </w:tr>
      <w:tr w:rsidR="00D4705A" w:rsidRPr="00E55A79" w14:paraId="7AC82D68" w14:textId="77777777" w:rsidTr="009817AC">
        <w:trPr>
          <w:trHeight w:val="628"/>
        </w:trPr>
        <w:tc>
          <w:tcPr>
            <w:tcW w:w="378" w:type="dxa"/>
            <w:vMerge/>
            <w:tcBorders>
              <w:left w:val="single" w:sz="8" w:space="0" w:color="auto"/>
              <w:right w:val="single" w:sz="8" w:space="0" w:color="auto"/>
            </w:tcBorders>
            <w:shd w:val="clear" w:color="auto" w:fill="auto"/>
            <w:noWrap/>
            <w:textDirection w:val="btLr"/>
            <w:vAlign w:val="center"/>
          </w:tcPr>
          <w:p w14:paraId="4553D92C"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3CBF52D0"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County/Local SNAP Staff (high burden)</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12D8C9A3"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C1E0D"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9962A"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2A0FF"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0.80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74B61" w14:textId="77777777" w:rsidR="00D4705A" w:rsidRPr="00E55A79" w:rsidRDefault="00D4705A" w:rsidP="00F24737">
            <w:pPr>
              <w:jc w:val="right"/>
              <w:rPr>
                <w:rFonts w:ascii="Times New Roman" w:hAnsi="Times New Roman"/>
                <w:color w:val="000000"/>
                <w:sz w:val="20"/>
              </w:rPr>
            </w:pPr>
            <w:r w:rsidRPr="00E55A79">
              <w:rPr>
                <w:rFonts w:ascii="Times New Roman" w:hAnsi="Times New Roman"/>
                <w:color w:val="000000"/>
                <w:sz w:val="20"/>
              </w:rPr>
              <w:t>48.00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7B90" w14:textId="7D25C1C9" w:rsidR="00D4705A" w:rsidRPr="00E55A79" w:rsidRDefault="00D4705A" w:rsidP="00FB4052">
            <w:pPr>
              <w:jc w:val="right"/>
              <w:rPr>
                <w:rFonts w:ascii="Times New Roman" w:hAnsi="Times New Roman"/>
                <w:color w:val="000000"/>
                <w:sz w:val="20"/>
              </w:rPr>
            </w:pPr>
            <w:r w:rsidRPr="00E55A79">
              <w:rPr>
                <w:rFonts w:ascii="Times New Roman" w:hAnsi="Times New Roman"/>
                <w:color w:val="000000"/>
                <w:sz w:val="20"/>
              </w:rPr>
              <w:t>854.8</w:t>
            </w:r>
            <w:r>
              <w:rPr>
                <w:rFonts w:ascii="Times New Roman" w:hAnsi="Times New Roman"/>
                <w:color w:val="000000"/>
                <w:sz w:val="20"/>
              </w:rPr>
              <w:t>8</w:t>
            </w:r>
          </w:p>
        </w:tc>
      </w:tr>
      <w:tr w:rsidR="00D4705A" w:rsidRPr="00E55A79" w14:paraId="33EBBBF1" w14:textId="77777777" w:rsidTr="009817AC">
        <w:trPr>
          <w:trHeight w:val="395"/>
        </w:trPr>
        <w:tc>
          <w:tcPr>
            <w:tcW w:w="378" w:type="dxa"/>
            <w:vMerge/>
            <w:tcBorders>
              <w:left w:val="single" w:sz="8" w:space="0" w:color="auto"/>
              <w:right w:val="single" w:sz="8" w:space="0" w:color="auto"/>
            </w:tcBorders>
            <w:shd w:val="clear" w:color="auto" w:fill="auto"/>
            <w:noWrap/>
            <w:textDirection w:val="btLr"/>
            <w:vAlign w:val="center"/>
          </w:tcPr>
          <w:p w14:paraId="6C82F6C6"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7741FDD7"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Non-respondents</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39B4214F" w14:textId="2C8840CB" w:rsidR="00D4705A" w:rsidRPr="00E55A79" w:rsidRDefault="00D4705A" w:rsidP="00FB4052">
            <w:pPr>
              <w:jc w:val="center"/>
              <w:rPr>
                <w:rFonts w:ascii="Times New Roman" w:hAnsi="Times New Roman"/>
                <w:color w:val="000000"/>
                <w:sz w:val="20"/>
              </w:rPr>
            </w:pPr>
            <w:r w:rsidRPr="00E55A79">
              <w:rPr>
                <w:rFonts w:ascii="Times New Roman" w:hAnsi="Times New Roman"/>
                <w:color w:val="000000"/>
                <w:sz w:val="20"/>
              </w:rPr>
              <w:t>15</w:t>
            </w:r>
            <w:r>
              <w:rPr>
                <w:rFonts w:ascii="Times New Roman" w:hAnsi="Times New Roman"/>
                <w:color w:val="000000"/>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EA572" w14:textId="77777777" w:rsidR="00D4705A" w:rsidRPr="00E55A79" w:rsidRDefault="00D4705A" w:rsidP="00F24737">
            <w:pPr>
              <w:jc w:val="center"/>
              <w:rPr>
                <w:rFonts w:ascii="Times New Roman" w:hAnsi="Times New Roman"/>
                <w:color w:val="000000"/>
                <w:sz w:val="20"/>
              </w:rPr>
            </w:pPr>
            <w:r w:rsidRPr="00E55A79">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DE6C7" w14:textId="022A807E" w:rsidR="00D4705A" w:rsidRPr="00E55A79" w:rsidRDefault="00D4705A" w:rsidP="00FB4052">
            <w:pPr>
              <w:jc w:val="center"/>
              <w:rPr>
                <w:rFonts w:ascii="Times New Roman" w:hAnsi="Times New Roman"/>
                <w:color w:val="000000"/>
                <w:sz w:val="20"/>
              </w:rPr>
            </w:pPr>
            <w:r w:rsidRPr="00E55A79">
              <w:rPr>
                <w:rFonts w:ascii="Times New Roman" w:hAnsi="Times New Roman"/>
                <w:color w:val="000000"/>
                <w:sz w:val="20"/>
              </w:rPr>
              <w:t>15</w:t>
            </w:r>
            <w:r>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B0409" w14:textId="339025F6" w:rsidR="00D4705A" w:rsidRPr="00E55A79" w:rsidRDefault="00D4705A" w:rsidP="00FB4052">
            <w:pPr>
              <w:jc w:val="right"/>
              <w:rPr>
                <w:rFonts w:ascii="Times New Roman" w:hAnsi="Times New Roman"/>
                <w:color w:val="000000"/>
                <w:sz w:val="20"/>
              </w:rPr>
            </w:pPr>
            <w:r w:rsidRPr="00E55A79">
              <w:rPr>
                <w:rFonts w:ascii="Times New Roman" w:hAnsi="Times New Roman"/>
                <w:color w:val="000000"/>
                <w:sz w:val="20"/>
              </w:rPr>
              <w:t>0.1</w:t>
            </w:r>
            <w:r>
              <w:rPr>
                <w:rFonts w:ascii="Times New Roman" w:hAnsi="Times New Roman"/>
                <w:color w:val="000000"/>
                <w:sz w:val="20"/>
              </w:rPr>
              <w:t>167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69965" w14:textId="3C0D0D16"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17.6217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7A683" w14:textId="4F43FB5D"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313.8425</w:t>
            </w:r>
          </w:p>
        </w:tc>
      </w:tr>
      <w:tr w:rsidR="00D4705A" w:rsidRPr="00E55A79" w14:paraId="762EB435" w14:textId="77777777" w:rsidTr="009817AC">
        <w:trPr>
          <w:trHeight w:val="395"/>
        </w:trPr>
        <w:tc>
          <w:tcPr>
            <w:tcW w:w="378" w:type="dxa"/>
            <w:vMerge/>
            <w:tcBorders>
              <w:left w:val="single" w:sz="8" w:space="0" w:color="auto"/>
              <w:bottom w:val="single" w:sz="4" w:space="0" w:color="auto"/>
              <w:right w:val="single" w:sz="8" w:space="0" w:color="auto"/>
            </w:tcBorders>
            <w:shd w:val="clear" w:color="auto" w:fill="auto"/>
            <w:noWrap/>
            <w:textDirection w:val="btLr"/>
            <w:vAlign w:val="center"/>
          </w:tcPr>
          <w:p w14:paraId="7595E9E9" w14:textId="77777777" w:rsidR="00D4705A" w:rsidRPr="00E55A79" w:rsidRDefault="00D4705A" w:rsidP="00F24737">
            <w:pPr>
              <w:jc w:val="center"/>
              <w:rPr>
                <w:rFonts w:ascii="Times New Roman" w:hAnsi="Times New Roman"/>
                <w:b/>
                <w:bCs/>
                <w:color w:val="000000"/>
                <w:sz w:val="20"/>
              </w:rPr>
            </w:pPr>
          </w:p>
        </w:tc>
        <w:tc>
          <w:tcPr>
            <w:tcW w:w="2070" w:type="dxa"/>
            <w:tcBorders>
              <w:top w:val="single" w:sz="4" w:space="0" w:color="auto"/>
              <w:left w:val="single" w:sz="8" w:space="0" w:color="auto"/>
              <w:bottom w:val="single" w:sz="4" w:space="0" w:color="auto"/>
              <w:right w:val="single" w:sz="4" w:space="0" w:color="auto"/>
            </w:tcBorders>
            <w:shd w:val="clear" w:color="auto" w:fill="auto"/>
            <w:vAlign w:val="center"/>
          </w:tcPr>
          <w:p w14:paraId="133B75ED" w14:textId="77777777" w:rsidR="00D4705A" w:rsidRPr="00E55A79" w:rsidRDefault="00D4705A" w:rsidP="00F24737">
            <w:pPr>
              <w:rPr>
                <w:rFonts w:ascii="Times New Roman" w:hAnsi="Times New Roman"/>
                <w:color w:val="000000"/>
                <w:sz w:val="20"/>
              </w:rPr>
            </w:pPr>
            <w:r>
              <w:rPr>
                <w:rFonts w:ascii="Times New Roman" w:hAnsi="Times New Roman"/>
                <w:color w:val="000000"/>
                <w:sz w:val="20"/>
              </w:rPr>
              <w:t>TOTAL</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6B27B653" w14:textId="0609B78C" w:rsidR="00D4705A" w:rsidRPr="00E55A79" w:rsidRDefault="00D4705A" w:rsidP="00FB4052">
            <w:pPr>
              <w:jc w:val="center"/>
              <w:rPr>
                <w:rFonts w:ascii="Times New Roman" w:hAnsi="Times New Roman"/>
                <w:color w:val="000000"/>
                <w:sz w:val="20"/>
              </w:rPr>
            </w:pPr>
            <w:r>
              <w:rPr>
                <w:rFonts w:ascii="Times New Roman" w:hAnsi="Times New Roman"/>
                <w:color w:val="000000"/>
                <w:sz w:val="20"/>
              </w:rPr>
              <w:t>372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A74F4" w14:textId="77777777" w:rsidR="00D4705A" w:rsidRPr="00E55A79" w:rsidRDefault="00D4705A" w:rsidP="00F24737">
            <w:pPr>
              <w:jc w:val="center"/>
              <w:rPr>
                <w:rFonts w:ascii="Times New Roman" w:hAnsi="Times New Roman"/>
                <w:color w:val="000000"/>
                <w:sz w:val="20"/>
              </w:rPr>
            </w:pPr>
            <w:r>
              <w:rPr>
                <w:rFonts w:ascii="Times New Roman" w:hAnsi="Times New Roman"/>
                <w:color w:val="000000"/>
                <w:sz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59692" w14:textId="3DD32C55" w:rsidR="00D4705A" w:rsidRPr="00E55A79" w:rsidRDefault="00D4705A" w:rsidP="00FB4052">
            <w:pPr>
              <w:jc w:val="center"/>
              <w:rPr>
                <w:rFonts w:ascii="Times New Roman" w:hAnsi="Times New Roman"/>
                <w:color w:val="000000"/>
                <w:sz w:val="20"/>
              </w:rPr>
            </w:pPr>
            <w:r>
              <w:rPr>
                <w:rFonts w:ascii="Times New Roman" w:hAnsi="Times New Roman"/>
                <w:color w:val="000000"/>
                <w:sz w:val="20"/>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E4877" w14:textId="695894BD"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12.5053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EC695" w14:textId="064F0B07"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199.0256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53BA9" w14:textId="6AA2D5E1" w:rsidR="00D4705A" w:rsidRPr="00E55A79" w:rsidRDefault="00D4705A" w:rsidP="00F24737">
            <w:pPr>
              <w:jc w:val="right"/>
              <w:rPr>
                <w:rFonts w:ascii="Times New Roman" w:hAnsi="Times New Roman"/>
                <w:color w:val="000000"/>
                <w:sz w:val="20"/>
              </w:rPr>
            </w:pPr>
            <w:r>
              <w:rPr>
                <w:rFonts w:ascii="Times New Roman" w:hAnsi="Times New Roman"/>
                <w:color w:val="000000"/>
                <w:sz w:val="20"/>
              </w:rPr>
              <w:t>3,544.6459</w:t>
            </w:r>
          </w:p>
        </w:tc>
      </w:tr>
    </w:tbl>
    <w:p w14:paraId="78C45228" w14:textId="77777777" w:rsidR="00410B99" w:rsidRDefault="00410B99" w:rsidP="00410B99"/>
    <w:p w14:paraId="4838C359" w14:textId="77777777" w:rsidR="00410B99" w:rsidRDefault="00410B99" w:rsidP="00410B99">
      <w:pPr>
        <w:pStyle w:val="ListParagraph"/>
        <w:tabs>
          <w:tab w:val="clear" w:pos="-720"/>
        </w:tabs>
        <w:spacing w:line="240" w:lineRule="auto"/>
        <w:ind w:left="-90"/>
        <w:rPr>
          <w:sz w:val="20"/>
        </w:rPr>
      </w:pPr>
    </w:p>
    <w:p w14:paraId="1E90C0F2" w14:textId="38C3C13E" w:rsidR="00410B99" w:rsidRDefault="00410B99" w:rsidP="00410B99">
      <w:pPr>
        <w:pStyle w:val="ListParagraph"/>
        <w:tabs>
          <w:tab w:val="clear" w:pos="-720"/>
        </w:tabs>
        <w:spacing w:line="240" w:lineRule="auto"/>
        <w:ind w:left="-90"/>
        <w:rPr>
          <w:sz w:val="20"/>
        </w:rPr>
      </w:pPr>
      <w:r>
        <w:rPr>
          <w:sz w:val="20"/>
        </w:rPr>
        <w:t xml:space="preserve">* Includes </w:t>
      </w:r>
      <w:r w:rsidR="00FB4052">
        <w:rPr>
          <w:sz w:val="20"/>
        </w:rPr>
        <w:t xml:space="preserve">18 pretest respondents, </w:t>
      </w:r>
      <w:r>
        <w:rPr>
          <w:sz w:val="20"/>
        </w:rPr>
        <w:t>53 State responses</w:t>
      </w:r>
      <w:r w:rsidR="00FB4052">
        <w:rPr>
          <w:sz w:val="20"/>
        </w:rPr>
        <w:t>,</w:t>
      </w:r>
      <w:r>
        <w:rPr>
          <w:sz w:val="20"/>
        </w:rPr>
        <w:t xml:space="preserve"> and 150 county/local responses </w:t>
      </w:r>
    </w:p>
    <w:p w14:paraId="3246B37F" w14:textId="77777777" w:rsidR="00410B99" w:rsidRPr="00253B03" w:rsidRDefault="00410B99" w:rsidP="00410B99">
      <w:pPr>
        <w:pStyle w:val="ListParagraph"/>
        <w:tabs>
          <w:tab w:val="clear" w:pos="-720"/>
        </w:tabs>
        <w:spacing w:line="240" w:lineRule="auto"/>
        <w:ind w:left="-90"/>
        <w:rPr>
          <w:sz w:val="20"/>
        </w:rPr>
      </w:pPr>
      <w:r>
        <w:rPr>
          <w:sz w:val="20"/>
        </w:rPr>
        <w:t>*</w:t>
      </w:r>
      <w:r w:rsidRPr="00253B03">
        <w:rPr>
          <w:sz w:val="20"/>
        </w:rPr>
        <w:t xml:space="preserve">*Assumes $17.81 represents the median of all occupations. </w:t>
      </w:r>
      <w:r>
        <w:rPr>
          <w:sz w:val="20"/>
        </w:rPr>
        <w:t xml:space="preserve">See </w:t>
      </w:r>
      <w:hyperlink r:id="rId15" w:history="1">
        <w:r w:rsidRPr="00253B03">
          <w:rPr>
            <w:rStyle w:val="Hyperlink"/>
            <w:sz w:val="20"/>
          </w:rPr>
          <w:t>https://www.bls.gov/oes/current/oes_nat.htm</w:t>
        </w:r>
      </w:hyperlink>
      <w:r>
        <w:rPr>
          <w:rStyle w:val="Hyperlink"/>
          <w:sz w:val="20"/>
        </w:rPr>
        <w:t>.</w:t>
      </w:r>
    </w:p>
    <w:p w14:paraId="6E55F0C2" w14:textId="77D141D9" w:rsidR="007610DC" w:rsidRPr="00D4705A" w:rsidRDefault="000A1454" w:rsidP="00D4705A">
      <w:pPr>
        <w:widowControl/>
        <w:overflowPunct/>
        <w:autoSpaceDE/>
        <w:autoSpaceDN/>
        <w:adjustRightInd/>
        <w:textAlignment w:val="auto"/>
        <w:rPr>
          <w:rFonts w:ascii="Times New Roman" w:hAnsi="Times New Roman"/>
          <w:b/>
        </w:rPr>
      </w:pPr>
      <w:bookmarkStart w:id="50" w:name="_Toc401831369"/>
      <w:bookmarkStart w:id="51" w:name="_Toc401832413"/>
      <w:r>
        <w:rPr>
          <w:szCs w:val="24"/>
        </w:rPr>
        <w:br w:type="page"/>
      </w:r>
      <w:bookmarkStart w:id="52" w:name="_Toc456277679"/>
      <w:bookmarkStart w:id="53" w:name="_Toc476574729"/>
      <w:r w:rsidR="007610DC" w:rsidRPr="00D4705A">
        <w:rPr>
          <w:rFonts w:ascii="Times New Roman" w:hAnsi="Times New Roman"/>
          <w:b/>
        </w:rPr>
        <w:t>A13.  ESTIMATES OF OTHER TOTAL ANNUAL COST BURDEN</w:t>
      </w:r>
      <w:bookmarkEnd w:id="52"/>
      <w:bookmarkEnd w:id="53"/>
      <w:r w:rsidR="007610DC" w:rsidRPr="00D4705A">
        <w:rPr>
          <w:rFonts w:ascii="Times New Roman" w:hAnsi="Times New Roman"/>
          <w:b/>
        </w:rPr>
        <w:t xml:space="preserve"> </w:t>
      </w:r>
    </w:p>
    <w:p w14:paraId="72023F74" w14:textId="77777777" w:rsidR="007610DC" w:rsidRDefault="007610DC" w:rsidP="007610DC">
      <w:pPr>
        <w:tabs>
          <w:tab w:val="left" w:pos="0"/>
        </w:tabs>
        <w:suppressAutoHyphens/>
        <w:rPr>
          <w:rFonts w:ascii="Times New Roman" w:hAnsi="Times New Roman"/>
          <w:b/>
          <w:szCs w:val="24"/>
        </w:rPr>
      </w:pPr>
    </w:p>
    <w:p w14:paraId="5B494471" w14:textId="68E8E365" w:rsidR="007610DC" w:rsidRPr="00646A3E" w:rsidRDefault="007610DC" w:rsidP="007610DC">
      <w:pPr>
        <w:tabs>
          <w:tab w:val="left" w:pos="0"/>
        </w:tabs>
        <w:suppressAutoHyphens/>
        <w:rPr>
          <w:rFonts w:ascii="Times New Roman" w:hAnsi="Times New Roman"/>
          <w:b/>
          <w:szCs w:val="24"/>
        </w:rPr>
      </w:pPr>
      <w:r w:rsidRPr="009C17BE">
        <w:rPr>
          <w:rFonts w:ascii="Times New Roman" w:hAnsi="Times New Roman"/>
          <w:b/>
          <w:szCs w:val="24"/>
        </w:rPr>
        <w:t>Provide estimates of the total annual cost burden to respondents or record</w:t>
      </w:r>
      <w:r w:rsidR="00292BF9">
        <w:rPr>
          <w:rFonts w:ascii="Times New Roman" w:hAnsi="Times New Roman"/>
          <w:b/>
          <w:szCs w:val="24"/>
        </w:rPr>
        <w:t xml:space="preserve"> </w:t>
      </w:r>
      <w:r w:rsidRPr="009C17BE">
        <w:rPr>
          <w:rFonts w:ascii="Times New Roman" w:hAnsi="Times New Roman"/>
          <w:b/>
          <w:szCs w:val="24"/>
        </w:rPr>
        <w:t>keepers resulting from the collection of information, (do not include the cost of any hour burden shown in questions 12 and 14).  The cost estimates shoul</w:t>
      </w:r>
      <w:r w:rsidRPr="002B0F5F">
        <w:rPr>
          <w:rFonts w:ascii="Times New Roman" w:hAnsi="Times New Roman"/>
          <w:b/>
          <w:szCs w:val="24"/>
        </w:rPr>
        <w:t>d be split into two components: (a) a total capital and start-up cost component annualized over its expected useful life; and (b) a total operation and maintenance and purchase of services component.</w:t>
      </w:r>
    </w:p>
    <w:bookmarkEnd w:id="50"/>
    <w:bookmarkEnd w:id="51"/>
    <w:p w14:paraId="57281798" w14:textId="77777777" w:rsidR="0062567E" w:rsidRPr="002568E6" w:rsidRDefault="0062567E" w:rsidP="000438E8">
      <w:pPr>
        <w:tabs>
          <w:tab w:val="left" w:pos="0"/>
        </w:tabs>
        <w:suppressAutoHyphens/>
        <w:rPr>
          <w:rFonts w:ascii="Times New Roman" w:hAnsi="Times New Roman"/>
          <w:b/>
          <w:szCs w:val="24"/>
        </w:rPr>
      </w:pPr>
    </w:p>
    <w:p w14:paraId="4AC37BF7" w14:textId="77777777" w:rsidR="007610DC" w:rsidRDefault="007610DC" w:rsidP="00292BF9">
      <w:pPr>
        <w:pStyle w:val="BTextDouble"/>
        <w:ind w:firstLine="360"/>
      </w:pPr>
      <w:r w:rsidRPr="000A354E">
        <w:t xml:space="preserve">There </w:t>
      </w:r>
      <w:r>
        <w:t>is</w:t>
      </w:r>
      <w:r w:rsidRPr="000A354E">
        <w:t xml:space="preserve"> no </w:t>
      </w:r>
      <w:r>
        <w:t>other cost to</w:t>
      </w:r>
      <w:r w:rsidRPr="000A354E">
        <w:t xml:space="preserve"> respondents</w:t>
      </w:r>
      <w:r>
        <w:t xml:space="preserve"> beyond what is discussed in A12.</w:t>
      </w:r>
    </w:p>
    <w:p w14:paraId="7B865D5A" w14:textId="77777777" w:rsidR="007610DC" w:rsidRDefault="007610DC" w:rsidP="00292BF9">
      <w:pPr>
        <w:pStyle w:val="Heading2"/>
        <w:jc w:val="left"/>
      </w:pPr>
      <w:bookmarkStart w:id="54" w:name="_Toc456277680"/>
      <w:bookmarkStart w:id="55" w:name="_Toc476574730"/>
      <w:bookmarkStart w:id="56" w:name="_Toc401831370"/>
      <w:bookmarkStart w:id="57" w:name="_Toc401832414"/>
      <w:r w:rsidRPr="00251B1E">
        <w:t>A14.  PROVIDE ESTIMATES OF ANNUALIZED COST TO THE FEDERAL GOVERNMENT</w:t>
      </w:r>
      <w:bookmarkEnd w:id="54"/>
      <w:bookmarkEnd w:id="55"/>
      <w:r w:rsidRPr="00251B1E">
        <w:t xml:space="preserve">  </w:t>
      </w:r>
    </w:p>
    <w:p w14:paraId="6CB84406" w14:textId="77777777" w:rsidR="007610DC" w:rsidRDefault="007610DC" w:rsidP="007610DC">
      <w:pPr>
        <w:pStyle w:val="ListParagraph"/>
        <w:widowControl/>
        <w:spacing w:line="240" w:lineRule="auto"/>
        <w:ind w:left="0"/>
        <w:rPr>
          <w:b/>
          <w:szCs w:val="24"/>
        </w:rPr>
      </w:pPr>
    </w:p>
    <w:p w14:paraId="74167D75" w14:textId="77777777" w:rsidR="007610DC" w:rsidRPr="002568E6" w:rsidRDefault="007610DC" w:rsidP="007610DC">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bookmarkEnd w:id="56"/>
    <w:bookmarkEnd w:id="57"/>
    <w:p w14:paraId="4D55D564" w14:textId="77777777" w:rsidR="0062567E" w:rsidRPr="002568E6" w:rsidRDefault="0062567E" w:rsidP="000438E8">
      <w:pPr>
        <w:tabs>
          <w:tab w:val="left" w:pos="0"/>
        </w:tabs>
        <w:suppressAutoHyphens/>
        <w:rPr>
          <w:rFonts w:ascii="Times New Roman" w:hAnsi="Times New Roman"/>
          <w:szCs w:val="24"/>
        </w:rPr>
      </w:pPr>
    </w:p>
    <w:p w14:paraId="0F392B03" w14:textId="543209AB" w:rsidR="007610DC" w:rsidRPr="00E63250" w:rsidRDefault="005050CF" w:rsidP="00292BF9">
      <w:pPr>
        <w:overflowPunct/>
        <w:spacing w:line="480" w:lineRule="auto"/>
        <w:ind w:firstLine="360"/>
        <w:contextualSpacing/>
        <w:textAlignment w:val="auto"/>
        <w:rPr>
          <w:rFonts w:ascii="Times New Roman" w:eastAsia="MS Mincho" w:hAnsi="Times New Roman"/>
          <w:szCs w:val="24"/>
          <w:lang w:eastAsia="ja-JP"/>
        </w:rPr>
      </w:pPr>
      <w:r w:rsidRPr="00887C34">
        <w:rPr>
          <w:rFonts w:ascii="Times New Roman" w:eastAsia="MS Mincho" w:hAnsi="Times New Roman"/>
          <w:szCs w:val="24"/>
          <w:lang w:eastAsia="ja-JP"/>
        </w:rPr>
        <w:t>The total average annualized cost is $</w:t>
      </w:r>
      <w:r>
        <w:rPr>
          <w:rFonts w:ascii="Times New Roman" w:eastAsia="MS Mincho" w:hAnsi="Times New Roman"/>
          <w:szCs w:val="24"/>
          <w:lang w:eastAsia="ja-JP"/>
        </w:rPr>
        <w:t>33</w:t>
      </w:r>
      <w:r w:rsidR="004612DF">
        <w:rPr>
          <w:rFonts w:ascii="Times New Roman" w:eastAsia="MS Mincho" w:hAnsi="Times New Roman"/>
          <w:szCs w:val="24"/>
          <w:lang w:eastAsia="ja-JP"/>
        </w:rPr>
        <w:t>8</w:t>
      </w:r>
      <w:r>
        <w:rPr>
          <w:rFonts w:ascii="Times New Roman" w:eastAsia="MS Mincho" w:hAnsi="Times New Roman"/>
          <w:szCs w:val="24"/>
          <w:lang w:eastAsia="ja-JP"/>
        </w:rPr>
        <w:t>,</w:t>
      </w:r>
      <w:r w:rsidR="004612DF">
        <w:rPr>
          <w:rFonts w:ascii="Times New Roman" w:eastAsia="MS Mincho" w:hAnsi="Times New Roman"/>
          <w:szCs w:val="24"/>
          <w:lang w:eastAsia="ja-JP"/>
        </w:rPr>
        <w:t>008.28</w:t>
      </w:r>
      <w:r>
        <w:rPr>
          <w:rFonts w:ascii="Times New Roman" w:eastAsia="MS Mincho" w:hAnsi="Times New Roman"/>
          <w:szCs w:val="24"/>
          <w:lang w:eastAsia="ja-JP"/>
        </w:rPr>
        <w:t xml:space="preserve">. </w:t>
      </w:r>
      <w:r w:rsidR="007610DC" w:rsidRPr="007C1C08">
        <w:rPr>
          <w:rFonts w:ascii="Times New Roman" w:eastAsia="MS Mincho" w:hAnsi="Times New Roman"/>
          <w:szCs w:val="24"/>
          <w:lang w:eastAsia="ja-JP"/>
        </w:rPr>
        <w:t xml:space="preserve">The average annualized cost </w:t>
      </w:r>
      <w:r w:rsidR="007610DC" w:rsidRPr="00E63250">
        <w:rPr>
          <w:rFonts w:ascii="Times New Roman" w:eastAsia="MS Mincho" w:hAnsi="Times New Roman"/>
          <w:szCs w:val="24"/>
          <w:lang w:eastAsia="ja-JP"/>
        </w:rPr>
        <w:t>is $</w:t>
      </w:r>
      <w:r w:rsidR="00BE2E0A">
        <w:rPr>
          <w:rFonts w:ascii="Times New Roman" w:eastAsia="MS Mincho" w:hAnsi="Times New Roman"/>
          <w:szCs w:val="24"/>
          <w:lang w:eastAsia="ja-JP"/>
        </w:rPr>
        <w:t>306,9</w:t>
      </w:r>
      <w:r w:rsidR="003349F5" w:rsidRPr="00E63250">
        <w:rPr>
          <w:rFonts w:ascii="Times New Roman" w:eastAsia="MS Mincho" w:hAnsi="Times New Roman"/>
          <w:szCs w:val="24"/>
          <w:lang w:eastAsia="ja-JP"/>
        </w:rPr>
        <w:t>53.68</w:t>
      </w:r>
      <w:r w:rsidR="007610DC" w:rsidRPr="00E63250">
        <w:rPr>
          <w:rFonts w:ascii="Times New Roman" w:eastAsia="MS Mincho" w:hAnsi="Times New Roman"/>
          <w:bCs/>
          <w:szCs w:val="24"/>
          <w:lang w:eastAsia="ja-JP"/>
        </w:rPr>
        <w:t xml:space="preserve"> </w:t>
      </w:r>
      <w:r w:rsidR="007610DC" w:rsidRPr="00E63250">
        <w:rPr>
          <w:rFonts w:ascii="Times New Roman" w:eastAsia="MS Mincho" w:hAnsi="Times New Roman"/>
          <w:szCs w:val="24"/>
          <w:lang w:eastAsia="ja-JP"/>
        </w:rPr>
        <w:t>for the contractor. Using the Federal Wage Salary 2017, the average annualized cost for the Federal project officer is $</w:t>
      </w:r>
      <w:r w:rsidR="003349F5" w:rsidRPr="00887C34">
        <w:rPr>
          <w:rFonts w:ascii="Times New Roman" w:eastAsia="MS Mincho" w:hAnsi="Times New Roman"/>
          <w:szCs w:val="24"/>
          <w:lang w:eastAsia="ja-JP"/>
        </w:rPr>
        <w:t>28,683.00</w:t>
      </w:r>
      <w:r w:rsidR="004612DF">
        <w:rPr>
          <w:rFonts w:ascii="Times New Roman" w:eastAsia="MS Mincho" w:hAnsi="Times New Roman"/>
          <w:szCs w:val="24"/>
          <w:lang w:eastAsia="ja-JP"/>
        </w:rPr>
        <w:t xml:space="preserve"> and the average annualized cost for the Branch Chief is $2,371.60.</w:t>
      </w:r>
      <w:r w:rsidR="007610DC" w:rsidRPr="00887C34">
        <w:rPr>
          <w:rFonts w:ascii="Times New Roman" w:eastAsia="MS Mincho" w:hAnsi="Times New Roman"/>
          <w:szCs w:val="24"/>
          <w:lang w:eastAsia="ja-JP"/>
        </w:rPr>
        <w:t xml:space="preserve"> </w:t>
      </w:r>
    </w:p>
    <w:p w14:paraId="19840F62" w14:textId="6093E437" w:rsidR="00107653" w:rsidRPr="00EF3B5F" w:rsidRDefault="00EF3B5F" w:rsidP="00292BF9">
      <w:pPr>
        <w:suppressAutoHyphens/>
        <w:spacing w:line="480" w:lineRule="auto"/>
        <w:ind w:firstLine="360"/>
        <w:rPr>
          <w:rFonts w:ascii="Times New Roman" w:hAnsi="Times New Roman"/>
          <w:szCs w:val="24"/>
        </w:rPr>
      </w:pPr>
      <w:r w:rsidRPr="00E63250">
        <w:rPr>
          <w:rFonts w:ascii="Times New Roman" w:hAnsi="Times New Roman"/>
          <w:szCs w:val="24"/>
        </w:rPr>
        <w:t>The total cost</w:t>
      </w:r>
      <w:r w:rsidR="007610DC" w:rsidRPr="00E63250">
        <w:rPr>
          <w:rFonts w:ascii="Times New Roman" w:hAnsi="Times New Roman"/>
          <w:szCs w:val="24"/>
        </w:rPr>
        <w:t xml:space="preserve"> to the Federal Government for all data collection activities by the contractor is </w:t>
      </w:r>
      <w:r w:rsidRPr="00E63250">
        <w:rPr>
          <w:rFonts w:ascii="Times New Roman" w:hAnsi="Times New Roman"/>
          <w:szCs w:val="24"/>
        </w:rPr>
        <w:t>$</w:t>
      </w:r>
      <w:r w:rsidR="00213D23" w:rsidRPr="00E63250">
        <w:rPr>
          <w:rFonts w:ascii="Times New Roman" w:hAnsi="Times New Roman"/>
          <w:szCs w:val="24"/>
        </w:rPr>
        <w:t>76</w:t>
      </w:r>
      <w:r w:rsidR="00BE2E0A">
        <w:rPr>
          <w:rFonts w:ascii="Times New Roman" w:hAnsi="Times New Roman"/>
          <w:szCs w:val="24"/>
        </w:rPr>
        <w:t>7</w:t>
      </w:r>
      <w:r w:rsidR="00213D23" w:rsidRPr="00E63250">
        <w:rPr>
          <w:rFonts w:ascii="Times New Roman" w:hAnsi="Times New Roman"/>
          <w:szCs w:val="24"/>
        </w:rPr>
        <w:t>,384.20</w:t>
      </w:r>
      <w:r w:rsidR="007610DC" w:rsidRPr="00E63250">
        <w:rPr>
          <w:rFonts w:ascii="Times New Roman" w:hAnsi="Times New Roman"/>
          <w:szCs w:val="24"/>
        </w:rPr>
        <w:t xml:space="preserve"> over </w:t>
      </w:r>
      <w:r w:rsidR="00F20809" w:rsidRPr="00887C34">
        <w:rPr>
          <w:rFonts w:ascii="Times New Roman" w:hAnsi="Times New Roman"/>
          <w:szCs w:val="24"/>
        </w:rPr>
        <w:t>30</w:t>
      </w:r>
      <w:r w:rsidR="007610DC" w:rsidRPr="00E63250">
        <w:rPr>
          <w:rFonts w:ascii="Times New Roman" w:hAnsi="Times New Roman"/>
          <w:szCs w:val="24"/>
        </w:rPr>
        <w:t xml:space="preserve"> month</w:t>
      </w:r>
      <w:r w:rsidR="007610DC">
        <w:rPr>
          <w:rFonts w:ascii="Times New Roman" w:hAnsi="Times New Roman"/>
          <w:szCs w:val="24"/>
        </w:rPr>
        <w:t>s. These costs include</w:t>
      </w:r>
      <w:r w:rsidRPr="00EF3B5F">
        <w:rPr>
          <w:rFonts w:ascii="Times New Roman" w:hAnsi="Times New Roman"/>
          <w:szCs w:val="24"/>
        </w:rPr>
        <w:t xml:space="preserve"> </w:t>
      </w:r>
      <w:r w:rsidR="007610DC">
        <w:rPr>
          <w:rFonts w:ascii="Times New Roman" w:hAnsi="Times New Roman"/>
          <w:szCs w:val="24"/>
        </w:rPr>
        <w:t xml:space="preserve">study </w:t>
      </w:r>
      <w:r w:rsidRPr="00EF3B5F">
        <w:rPr>
          <w:rFonts w:ascii="Times New Roman" w:hAnsi="Times New Roman"/>
          <w:szCs w:val="24"/>
        </w:rPr>
        <w:t>design</w:t>
      </w:r>
      <w:r w:rsidR="007610DC">
        <w:rPr>
          <w:rFonts w:ascii="Times New Roman" w:hAnsi="Times New Roman"/>
          <w:szCs w:val="24"/>
        </w:rPr>
        <w:t>,</w:t>
      </w:r>
      <w:r w:rsidR="00DE005D">
        <w:rPr>
          <w:rFonts w:ascii="Times New Roman" w:hAnsi="Times New Roman"/>
          <w:szCs w:val="24"/>
        </w:rPr>
        <w:t xml:space="preserve"> </w:t>
      </w:r>
      <w:r w:rsidRPr="00EF3B5F">
        <w:rPr>
          <w:rFonts w:ascii="Times New Roman" w:hAnsi="Times New Roman"/>
          <w:szCs w:val="24"/>
        </w:rPr>
        <w:t>development of data collection instruments,</w:t>
      </w:r>
      <w:r w:rsidR="007610DC">
        <w:rPr>
          <w:rFonts w:ascii="Times New Roman" w:hAnsi="Times New Roman"/>
          <w:szCs w:val="24"/>
        </w:rPr>
        <w:t xml:space="preserve"> </w:t>
      </w:r>
      <w:r w:rsidR="007610DC" w:rsidRPr="009039BD">
        <w:rPr>
          <w:rFonts w:ascii="Times New Roman" w:eastAsia="MS Mincho" w:hAnsi="Times New Roman"/>
          <w:szCs w:val="24"/>
          <w:lang w:eastAsia="ja-JP"/>
        </w:rPr>
        <w:t>preparation of the OMB clearance submission,</w:t>
      </w:r>
      <w:r w:rsidRPr="00EF3B5F">
        <w:rPr>
          <w:rFonts w:ascii="Times New Roman" w:hAnsi="Times New Roman"/>
          <w:szCs w:val="24"/>
        </w:rPr>
        <w:t xml:space="preserve"> data collection, analysis and report writing</w:t>
      </w:r>
      <w:r w:rsidR="00394759" w:rsidRPr="006D4D20">
        <w:rPr>
          <w:rFonts w:ascii="Times New Roman" w:hAnsi="Times New Roman"/>
          <w:szCs w:val="24"/>
        </w:rPr>
        <w:t xml:space="preserve">. </w:t>
      </w:r>
      <w:r w:rsidR="00DE005D">
        <w:rPr>
          <w:rFonts w:ascii="Times New Roman" w:eastAsia="MS Mincho" w:hAnsi="Times New Roman"/>
          <w:szCs w:val="24"/>
          <w:lang w:eastAsia="ja-JP"/>
        </w:rPr>
        <w:t xml:space="preserve">Using the Federal Wage Salary 2017, the Federal project officer, a GS-11-Step 1, will spend approximately 2,250 hours over </w:t>
      </w:r>
      <w:r w:rsidR="00F20809">
        <w:rPr>
          <w:rFonts w:ascii="Times New Roman" w:eastAsia="MS Mincho" w:hAnsi="Times New Roman"/>
          <w:szCs w:val="24"/>
          <w:lang w:eastAsia="ja-JP"/>
        </w:rPr>
        <w:t>30</w:t>
      </w:r>
      <w:r w:rsidR="00DE005D">
        <w:rPr>
          <w:rFonts w:ascii="Times New Roman" w:eastAsia="MS Mincho" w:hAnsi="Times New Roman"/>
          <w:szCs w:val="24"/>
          <w:lang w:eastAsia="ja-JP"/>
        </w:rPr>
        <w:t xml:space="preserve"> months </w:t>
      </w:r>
      <w:r w:rsidR="00DE005D" w:rsidRPr="00FA358B">
        <w:rPr>
          <w:rFonts w:ascii="Times New Roman" w:eastAsia="MS Mincho" w:hAnsi="Times New Roman"/>
          <w:szCs w:val="24"/>
          <w:lang w:eastAsia="ja-JP"/>
        </w:rPr>
        <w:t>to manage the data collection</w:t>
      </w:r>
      <w:r w:rsidR="00DE005D">
        <w:rPr>
          <w:rFonts w:ascii="Times New Roman" w:eastAsia="MS Mincho" w:hAnsi="Times New Roman"/>
          <w:szCs w:val="24"/>
          <w:lang w:eastAsia="ja-JP"/>
        </w:rPr>
        <w:t xml:space="preserve">, costing the Federal Government $71,707.50. </w:t>
      </w:r>
      <w:r w:rsidR="005050CF">
        <w:rPr>
          <w:rFonts w:ascii="Times New Roman" w:eastAsia="MS Mincho" w:hAnsi="Times New Roman"/>
          <w:szCs w:val="24"/>
          <w:lang w:eastAsia="ja-JP"/>
        </w:rPr>
        <w:t xml:space="preserve"> </w:t>
      </w:r>
      <w:r w:rsidR="005050CF" w:rsidRPr="00AD2361">
        <w:rPr>
          <w:rFonts w:ascii="Times New Roman" w:hAnsi="Times New Roman"/>
          <w:szCs w:val="24"/>
        </w:rPr>
        <w:t>The cost of the FNS employee, Branch Chief, involved in project oversight with the study is estimated at GS-14, Step 4 at $59.29 per hour based on 2,080 hours per year. We anticipate that this person will work 100 hours for a cost of $5,929.</w:t>
      </w:r>
    </w:p>
    <w:p w14:paraId="0200BEFB" w14:textId="77777777" w:rsidR="00DE005D" w:rsidRDefault="00DE005D" w:rsidP="00292BF9">
      <w:pPr>
        <w:pStyle w:val="Heading2"/>
        <w:jc w:val="left"/>
      </w:pPr>
      <w:bookmarkStart w:id="58" w:name="_Toc456277681"/>
      <w:bookmarkStart w:id="59" w:name="_Toc476574731"/>
      <w:bookmarkStart w:id="60" w:name="_Toc401831371"/>
      <w:bookmarkStart w:id="61" w:name="_Toc401832415"/>
      <w:r w:rsidRPr="009C17BE">
        <w:t>A15.  EXPLANATION OF PROGRAM CHANGES OR ADJUSTMENTS</w:t>
      </w:r>
      <w:bookmarkEnd w:id="58"/>
      <w:bookmarkEnd w:id="59"/>
      <w:r w:rsidRPr="009C17BE">
        <w:t xml:space="preserve"> </w:t>
      </w:r>
    </w:p>
    <w:p w14:paraId="71AB5C34" w14:textId="77777777" w:rsidR="00DE005D" w:rsidRDefault="00DE005D" w:rsidP="00DE005D">
      <w:pPr>
        <w:pStyle w:val="ListParagraph"/>
        <w:widowControl/>
        <w:spacing w:line="240" w:lineRule="auto"/>
        <w:ind w:left="0"/>
        <w:rPr>
          <w:b/>
          <w:szCs w:val="24"/>
        </w:rPr>
      </w:pPr>
    </w:p>
    <w:p w14:paraId="56468ECA" w14:textId="77777777" w:rsidR="00672DF1" w:rsidRDefault="00DE005D" w:rsidP="00292BF9">
      <w:pPr>
        <w:tabs>
          <w:tab w:val="left" w:pos="0"/>
        </w:tabs>
        <w:suppressAutoHyphens/>
        <w:rPr>
          <w:szCs w:val="24"/>
        </w:rPr>
      </w:pPr>
      <w:r w:rsidRPr="00292BF9">
        <w:rPr>
          <w:rFonts w:ascii="Times New Roman" w:hAnsi="Times New Roman"/>
          <w:b/>
          <w:szCs w:val="24"/>
        </w:rPr>
        <w:t>Explain the reasons for any program changes or adjustments reported in Items 13 or 14 of the OMB Form 83-I</w:t>
      </w:r>
      <w:r w:rsidRPr="009C17BE">
        <w:rPr>
          <w:szCs w:val="24"/>
        </w:rPr>
        <w:t>.</w:t>
      </w:r>
    </w:p>
    <w:bookmarkEnd w:id="60"/>
    <w:bookmarkEnd w:id="61"/>
    <w:p w14:paraId="34BFAD9A" w14:textId="77777777" w:rsidR="0062567E" w:rsidRPr="002568E6" w:rsidRDefault="0062567E" w:rsidP="0062567E">
      <w:pPr>
        <w:tabs>
          <w:tab w:val="left" w:pos="0"/>
        </w:tabs>
        <w:suppressAutoHyphens/>
        <w:jc w:val="center"/>
        <w:rPr>
          <w:rFonts w:ascii="Times New Roman" w:hAnsi="Times New Roman"/>
          <w:b/>
          <w:szCs w:val="24"/>
        </w:rPr>
      </w:pPr>
    </w:p>
    <w:p w14:paraId="78448536" w14:textId="63F0CCD9" w:rsidR="00672DF1" w:rsidRPr="00292BF9" w:rsidRDefault="00DE005D" w:rsidP="00292BF9">
      <w:pPr>
        <w:pStyle w:val="Heading2"/>
        <w:spacing w:line="480" w:lineRule="auto"/>
        <w:ind w:firstLine="360"/>
        <w:jc w:val="left"/>
        <w:rPr>
          <w:b w:val="0"/>
          <w:szCs w:val="24"/>
        </w:rPr>
      </w:pPr>
      <w:r w:rsidRPr="00292BF9">
        <w:rPr>
          <w:b w:val="0"/>
        </w:rPr>
        <w:t xml:space="preserve">This is a new information collection which will add </w:t>
      </w:r>
      <w:r w:rsidR="009817AC" w:rsidRPr="009817AC">
        <w:rPr>
          <w:b w:val="0"/>
        </w:rPr>
        <w:t>196.1701</w:t>
      </w:r>
      <w:r w:rsidR="009817AC" w:rsidRPr="002808E6">
        <w:t xml:space="preserve"> </w:t>
      </w:r>
      <w:r w:rsidR="00810162">
        <w:rPr>
          <w:b w:val="0"/>
        </w:rPr>
        <w:t xml:space="preserve">burden hours and </w:t>
      </w:r>
      <w:r w:rsidR="00F615C5">
        <w:rPr>
          <w:b w:val="0"/>
        </w:rPr>
        <w:t>372</w:t>
      </w:r>
      <w:r w:rsidR="00F615C5" w:rsidRPr="00292BF9">
        <w:rPr>
          <w:b w:val="0"/>
        </w:rPr>
        <w:t xml:space="preserve"> </w:t>
      </w:r>
      <w:r w:rsidRPr="00292BF9">
        <w:rPr>
          <w:b w:val="0"/>
        </w:rPr>
        <w:t>responses to the FNS OMB inventory</w:t>
      </w:r>
      <w:r w:rsidRPr="00292BF9">
        <w:rPr>
          <w:b w:val="0"/>
          <w:szCs w:val="24"/>
        </w:rPr>
        <w:t>.</w:t>
      </w:r>
    </w:p>
    <w:p w14:paraId="22946FEF" w14:textId="77777777" w:rsidR="00672DF1" w:rsidRDefault="00672DF1" w:rsidP="00292BF9">
      <w:pPr>
        <w:pStyle w:val="Heading2"/>
        <w:jc w:val="left"/>
        <w:rPr>
          <w:szCs w:val="24"/>
        </w:rPr>
      </w:pPr>
    </w:p>
    <w:p w14:paraId="2FE94B68" w14:textId="77777777" w:rsidR="00DE005D" w:rsidRDefault="00DE005D" w:rsidP="00292BF9">
      <w:pPr>
        <w:pStyle w:val="Heading2"/>
        <w:jc w:val="left"/>
      </w:pPr>
      <w:bookmarkStart w:id="62" w:name="_Toc456271949"/>
      <w:bookmarkStart w:id="63" w:name="_Toc456277682"/>
      <w:bookmarkStart w:id="64" w:name="_Toc476574732"/>
      <w:bookmarkStart w:id="65" w:name="_Toc401831372"/>
      <w:bookmarkStart w:id="66" w:name="_Toc401832416"/>
      <w:r w:rsidRPr="00B43AE9">
        <w:t>A16.</w:t>
      </w:r>
      <w:r w:rsidRPr="00852A3D">
        <w:t xml:space="preserve">  </w:t>
      </w:r>
      <w:r w:rsidRPr="005F6561">
        <w:t>PLANS FOR TABULATION, AND PUBLICATION AND PROJECT TIME SCHEDULE</w:t>
      </w:r>
      <w:bookmarkEnd w:id="62"/>
      <w:bookmarkEnd w:id="63"/>
      <w:bookmarkEnd w:id="64"/>
      <w:r w:rsidRPr="005F6561">
        <w:t xml:space="preserve"> </w:t>
      </w:r>
    </w:p>
    <w:p w14:paraId="550220A1" w14:textId="77777777" w:rsidR="007446F3" w:rsidRDefault="007446F3" w:rsidP="00292BF9"/>
    <w:p w14:paraId="4B81EDB3" w14:textId="36B9D45A" w:rsidR="00A308DB" w:rsidRPr="002568E6" w:rsidRDefault="007446F3" w:rsidP="00292BF9">
      <w:pPr>
        <w:rPr>
          <w:szCs w:val="24"/>
        </w:rPr>
      </w:pPr>
      <w:r w:rsidRPr="006C5F7B">
        <w:rPr>
          <w:rFonts w:ascii="Times New Roman" w:hAnsi="Times New Roman"/>
          <w:b/>
        </w:rPr>
        <w:t>For collections of information whose results are planned to be published, outline plans for tabulation and publication</w:t>
      </w:r>
      <w:bookmarkEnd w:id="65"/>
      <w:bookmarkEnd w:id="66"/>
      <w:r w:rsidR="00672DF1">
        <w:rPr>
          <w:szCs w:val="24"/>
        </w:rPr>
        <w:t>.</w:t>
      </w:r>
      <w:r w:rsidR="000438E8" w:rsidRPr="002568E6">
        <w:rPr>
          <w:szCs w:val="24"/>
        </w:rPr>
        <w:t xml:space="preserve"> </w:t>
      </w:r>
    </w:p>
    <w:p w14:paraId="5288C797" w14:textId="77777777" w:rsidR="00A308DB" w:rsidRPr="002568E6" w:rsidRDefault="00A308DB" w:rsidP="000438E8">
      <w:pPr>
        <w:tabs>
          <w:tab w:val="left" w:pos="0"/>
        </w:tabs>
        <w:suppressAutoHyphens/>
        <w:rPr>
          <w:rFonts w:ascii="Times New Roman" w:hAnsi="Times New Roman"/>
          <w:b/>
          <w:szCs w:val="24"/>
        </w:rPr>
      </w:pPr>
    </w:p>
    <w:p w14:paraId="320D49EC" w14:textId="6DE0385F" w:rsidR="005A7A55" w:rsidRDefault="005050CF" w:rsidP="008B0DB1">
      <w:pPr>
        <w:pStyle w:val="ParagraphLAST"/>
        <w:tabs>
          <w:tab w:val="clear" w:pos="432"/>
        </w:tabs>
        <w:spacing w:after="0"/>
        <w:ind w:firstLine="360"/>
        <w:rPr>
          <w:rFonts w:ascii="Times New Roman" w:hAnsi="Times New Roman"/>
        </w:rPr>
      </w:pPr>
      <w:r>
        <w:rPr>
          <w:rFonts w:ascii="Times New Roman" w:hAnsi="Times New Roman"/>
        </w:rPr>
        <w:t>We</w:t>
      </w:r>
      <w:r w:rsidR="00B576E6" w:rsidRPr="00B576E6">
        <w:rPr>
          <w:rFonts w:ascii="Times New Roman" w:hAnsi="Times New Roman"/>
        </w:rPr>
        <w:t xml:space="preserve"> will </w:t>
      </w:r>
      <w:r>
        <w:rPr>
          <w:rFonts w:ascii="Times New Roman" w:hAnsi="Times New Roman"/>
        </w:rPr>
        <w:t>provide</w:t>
      </w:r>
      <w:r w:rsidR="00B576E6" w:rsidRPr="00B576E6">
        <w:rPr>
          <w:rFonts w:ascii="Times New Roman" w:hAnsi="Times New Roman"/>
        </w:rPr>
        <w:t xml:space="preserve"> analyses derived from this data collection via </w:t>
      </w:r>
      <w:r w:rsidR="00763BD2">
        <w:rPr>
          <w:rFonts w:ascii="Times New Roman" w:hAnsi="Times New Roman"/>
        </w:rPr>
        <w:t>three</w:t>
      </w:r>
      <w:r w:rsidR="00763BD2" w:rsidRPr="00B576E6">
        <w:rPr>
          <w:rFonts w:ascii="Times New Roman" w:hAnsi="Times New Roman"/>
        </w:rPr>
        <w:t xml:space="preserve"> </w:t>
      </w:r>
      <w:r w:rsidR="00B576E6" w:rsidRPr="00B576E6">
        <w:rPr>
          <w:rFonts w:ascii="Times New Roman" w:hAnsi="Times New Roman"/>
        </w:rPr>
        <w:t xml:space="preserve">key deliverables: (1) a comprehensive final written report; (2) a briefing </w:t>
      </w:r>
      <w:r w:rsidR="00515B71">
        <w:rPr>
          <w:rFonts w:ascii="Times New Roman" w:hAnsi="Times New Roman"/>
        </w:rPr>
        <w:t>presented at</w:t>
      </w:r>
      <w:r w:rsidRPr="00B576E6">
        <w:rPr>
          <w:rFonts w:ascii="Times New Roman" w:hAnsi="Times New Roman"/>
        </w:rPr>
        <w:t xml:space="preserve"> </w:t>
      </w:r>
      <w:r w:rsidR="00B576E6" w:rsidRPr="00B576E6">
        <w:rPr>
          <w:rFonts w:ascii="Times New Roman" w:hAnsi="Times New Roman"/>
        </w:rPr>
        <w:t xml:space="preserve">FNS; and (3) a repository of SNAP data-matching information with a robust data analytic tool.  Each of the reports and the presentations will present key findings of the study in clear, nontechnical language that makes them understandable by a </w:t>
      </w:r>
      <w:r w:rsidR="0055336D">
        <w:rPr>
          <w:rFonts w:ascii="Times New Roman" w:hAnsi="Times New Roman"/>
        </w:rPr>
        <w:t>broad</w:t>
      </w:r>
      <w:r w:rsidR="0055336D" w:rsidRPr="00B576E6">
        <w:rPr>
          <w:rFonts w:ascii="Times New Roman" w:hAnsi="Times New Roman"/>
        </w:rPr>
        <w:t xml:space="preserve"> </w:t>
      </w:r>
      <w:r w:rsidR="00B576E6" w:rsidRPr="00B576E6">
        <w:rPr>
          <w:rFonts w:ascii="Times New Roman" w:hAnsi="Times New Roman"/>
        </w:rPr>
        <w:t xml:space="preserve">audience. Table </w:t>
      </w:r>
      <w:r w:rsidR="00030C47">
        <w:rPr>
          <w:rFonts w:ascii="Times New Roman" w:hAnsi="Times New Roman"/>
        </w:rPr>
        <w:t>A16</w:t>
      </w:r>
      <w:r w:rsidR="00B576E6" w:rsidRPr="00B576E6">
        <w:rPr>
          <w:rFonts w:ascii="Times New Roman" w:hAnsi="Times New Roman"/>
        </w:rPr>
        <w:t xml:space="preserve"> presents the schedule for data collection. </w:t>
      </w:r>
    </w:p>
    <w:p w14:paraId="4C6DC13E" w14:textId="49234186" w:rsidR="004B7830" w:rsidRPr="00E56247" w:rsidRDefault="004B7830" w:rsidP="00D4705A">
      <w:pPr>
        <w:widowControl/>
        <w:overflowPunct/>
        <w:autoSpaceDE/>
        <w:autoSpaceDN/>
        <w:adjustRightInd/>
        <w:textAlignment w:val="auto"/>
        <w:rPr>
          <w:rFonts w:ascii="Times New Roman" w:hAnsi="Times New Roman"/>
          <w:sz w:val="22"/>
          <w:szCs w:val="22"/>
        </w:rPr>
      </w:pPr>
      <w:r w:rsidRPr="00E56247">
        <w:rPr>
          <w:rFonts w:ascii="Times New Roman" w:hAnsi="Times New Roman"/>
          <w:sz w:val="22"/>
          <w:szCs w:val="22"/>
        </w:rPr>
        <w:t xml:space="preserve">Table </w:t>
      </w:r>
      <w:r w:rsidR="00030C47">
        <w:rPr>
          <w:rFonts w:ascii="Times New Roman" w:hAnsi="Times New Roman"/>
          <w:sz w:val="22"/>
          <w:szCs w:val="22"/>
        </w:rPr>
        <w:t>A16</w:t>
      </w:r>
      <w:r w:rsidRPr="00E56247">
        <w:rPr>
          <w:rFonts w:ascii="Times New Roman" w:hAnsi="Times New Roman"/>
          <w:sz w:val="22"/>
          <w:szCs w:val="22"/>
        </w:rPr>
        <w:t>. Data Collection, Analysis, and Reporting Schedule</w:t>
      </w: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3150"/>
      </w:tblGrid>
      <w:tr w:rsidR="004B7830" w:rsidRPr="00E56247" w14:paraId="2F4D8462" w14:textId="77777777" w:rsidTr="000A1454">
        <w:tc>
          <w:tcPr>
            <w:tcW w:w="5508" w:type="dxa"/>
            <w:tcBorders>
              <w:top w:val="single" w:sz="4" w:space="0" w:color="auto"/>
              <w:left w:val="single" w:sz="4" w:space="0" w:color="auto"/>
              <w:bottom w:val="single" w:sz="4" w:space="0" w:color="000000"/>
              <w:right w:val="nil"/>
            </w:tcBorders>
            <w:shd w:val="pct10" w:color="auto" w:fill="auto"/>
            <w:vAlign w:val="bottom"/>
          </w:tcPr>
          <w:p w14:paraId="299B47E2" w14:textId="77777777" w:rsidR="004B7830" w:rsidRPr="00E56247" w:rsidRDefault="004B7830" w:rsidP="00181173">
            <w:pPr>
              <w:spacing w:before="120" w:after="60"/>
              <w:rPr>
                <w:rFonts w:ascii="Times New Roman" w:hAnsi="Times New Roman"/>
                <w:b/>
                <w:sz w:val="22"/>
                <w:szCs w:val="22"/>
              </w:rPr>
            </w:pPr>
            <w:r w:rsidRPr="00E56247">
              <w:rPr>
                <w:rFonts w:ascii="Times New Roman" w:hAnsi="Times New Roman"/>
                <w:b/>
                <w:sz w:val="22"/>
                <w:szCs w:val="22"/>
              </w:rPr>
              <w:t>Activity</w:t>
            </w:r>
          </w:p>
        </w:tc>
        <w:tc>
          <w:tcPr>
            <w:tcW w:w="3150" w:type="dxa"/>
            <w:tcBorders>
              <w:top w:val="single" w:sz="4" w:space="0" w:color="auto"/>
              <w:left w:val="nil"/>
              <w:bottom w:val="single" w:sz="4" w:space="0" w:color="000000"/>
              <w:right w:val="single" w:sz="4" w:space="0" w:color="auto"/>
            </w:tcBorders>
            <w:shd w:val="pct10" w:color="auto" w:fill="auto"/>
            <w:vAlign w:val="bottom"/>
          </w:tcPr>
          <w:p w14:paraId="45217335" w14:textId="77777777" w:rsidR="004B7830" w:rsidRPr="00E56247" w:rsidRDefault="004B7830" w:rsidP="00181173">
            <w:pPr>
              <w:spacing w:before="120" w:after="60"/>
              <w:jc w:val="center"/>
              <w:rPr>
                <w:rFonts w:ascii="Times New Roman" w:hAnsi="Times New Roman"/>
                <w:b/>
                <w:sz w:val="16"/>
                <w:szCs w:val="16"/>
              </w:rPr>
            </w:pPr>
            <w:r w:rsidRPr="00E56247">
              <w:rPr>
                <w:rFonts w:ascii="Times New Roman" w:hAnsi="Times New Roman"/>
                <w:b/>
                <w:sz w:val="16"/>
                <w:szCs w:val="16"/>
              </w:rPr>
              <w:t>Time Schedule</w:t>
            </w:r>
          </w:p>
        </w:tc>
      </w:tr>
      <w:tr w:rsidR="004B7830" w:rsidRPr="00E56247" w14:paraId="0B0E80F7" w14:textId="77777777" w:rsidTr="000A1454">
        <w:tc>
          <w:tcPr>
            <w:tcW w:w="5508" w:type="dxa"/>
            <w:tcBorders>
              <w:left w:val="single" w:sz="4" w:space="0" w:color="auto"/>
              <w:bottom w:val="nil"/>
              <w:right w:val="nil"/>
            </w:tcBorders>
          </w:tcPr>
          <w:p w14:paraId="4576CC02" w14:textId="79D236C8" w:rsidR="004B7830" w:rsidRDefault="004B7830" w:rsidP="00181173">
            <w:pPr>
              <w:rPr>
                <w:rFonts w:ascii="Times New Roman" w:hAnsi="Times New Roman"/>
                <w:sz w:val="20"/>
                <w:vertAlign w:val="superscript"/>
              </w:rPr>
            </w:pPr>
            <w:r w:rsidRPr="00E56247">
              <w:rPr>
                <w:rFonts w:ascii="Times New Roman" w:hAnsi="Times New Roman"/>
                <w:b/>
                <w:sz w:val="20"/>
              </w:rPr>
              <w:t>Data Collection</w:t>
            </w:r>
          </w:p>
          <w:p w14:paraId="4BDC6C0F" w14:textId="77777777" w:rsidR="00515B71" w:rsidRPr="00E56247" w:rsidRDefault="00515B71" w:rsidP="00181173">
            <w:pPr>
              <w:rPr>
                <w:rFonts w:ascii="Times New Roman" w:hAnsi="Times New Roman"/>
                <w:b/>
                <w:sz w:val="20"/>
              </w:rPr>
            </w:pPr>
          </w:p>
        </w:tc>
        <w:tc>
          <w:tcPr>
            <w:tcW w:w="3150" w:type="dxa"/>
            <w:tcBorders>
              <w:left w:val="nil"/>
              <w:bottom w:val="nil"/>
              <w:right w:val="single" w:sz="4" w:space="0" w:color="auto"/>
            </w:tcBorders>
          </w:tcPr>
          <w:p w14:paraId="622A47B9" w14:textId="77777777" w:rsidR="004B7830" w:rsidRPr="00E56247" w:rsidRDefault="004B7830" w:rsidP="00181173">
            <w:pPr>
              <w:jc w:val="center"/>
              <w:rPr>
                <w:rFonts w:ascii="Times New Roman" w:hAnsi="Times New Roman"/>
                <w:sz w:val="18"/>
                <w:szCs w:val="18"/>
              </w:rPr>
            </w:pPr>
          </w:p>
        </w:tc>
      </w:tr>
      <w:tr w:rsidR="004B7830" w:rsidRPr="00E56247" w14:paraId="5BBC7053" w14:textId="77777777" w:rsidTr="000A1454">
        <w:tc>
          <w:tcPr>
            <w:tcW w:w="5508" w:type="dxa"/>
            <w:tcBorders>
              <w:top w:val="nil"/>
              <w:left w:val="single" w:sz="4" w:space="0" w:color="auto"/>
              <w:bottom w:val="nil"/>
              <w:right w:val="nil"/>
            </w:tcBorders>
          </w:tcPr>
          <w:p w14:paraId="797D506D" w14:textId="57834E6C" w:rsidR="00515B71" w:rsidRDefault="00515B71" w:rsidP="00181173">
            <w:pPr>
              <w:ind w:left="144"/>
              <w:rPr>
                <w:rFonts w:ascii="Times New Roman" w:hAnsi="Times New Roman"/>
                <w:sz w:val="20"/>
              </w:rPr>
            </w:pPr>
            <w:r>
              <w:rPr>
                <w:rFonts w:ascii="Times New Roman" w:hAnsi="Times New Roman"/>
                <w:sz w:val="20"/>
              </w:rPr>
              <w:t>Pretesting</w:t>
            </w:r>
          </w:p>
          <w:p w14:paraId="7B12FAEC" w14:textId="259BF451" w:rsidR="00C25D2B" w:rsidRDefault="004B7830" w:rsidP="00181173">
            <w:pPr>
              <w:ind w:left="144"/>
              <w:rPr>
                <w:rFonts w:ascii="Times New Roman" w:hAnsi="Times New Roman"/>
                <w:sz w:val="20"/>
              </w:rPr>
            </w:pPr>
            <w:r w:rsidRPr="00E56247">
              <w:rPr>
                <w:rFonts w:ascii="Times New Roman" w:hAnsi="Times New Roman"/>
                <w:sz w:val="20"/>
              </w:rPr>
              <w:t xml:space="preserve">Send </w:t>
            </w:r>
            <w:r w:rsidR="00763BD2">
              <w:rPr>
                <w:rFonts w:ascii="Times New Roman" w:hAnsi="Times New Roman"/>
                <w:sz w:val="20"/>
              </w:rPr>
              <w:t xml:space="preserve">introductory </w:t>
            </w:r>
            <w:r w:rsidR="00C25D2B">
              <w:rPr>
                <w:rFonts w:ascii="Times New Roman" w:hAnsi="Times New Roman"/>
                <w:sz w:val="20"/>
              </w:rPr>
              <w:t>letter from FNS to regional directors</w:t>
            </w:r>
          </w:p>
          <w:p w14:paraId="16685C7B" w14:textId="665CC863" w:rsidR="00C25D2B" w:rsidRDefault="00763BD2" w:rsidP="00181173">
            <w:pPr>
              <w:ind w:left="144"/>
              <w:rPr>
                <w:rFonts w:ascii="Times New Roman" w:hAnsi="Times New Roman"/>
                <w:sz w:val="20"/>
              </w:rPr>
            </w:pPr>
            <w:r>
              <w:rPr>
                <w:rFonts w:ascii="Times New Roman" w:hAnsi="Times New Roman"/>
                <w:sz w:val="20"/>
              </w:rPr>
              <w:t>Send introductory l</w:t>
            </w:r>
            <w:r w:rsidR="00C25D2B">
              <w:rPr>
                <w:rFonts w:ascii="Times New Roman" w:hAnsi="Times New Roman"/>
                <w:sz w:val="20"/>
              </w:rPr>
              <w:t>etter from FNS to State administrators</w:t>
            </w:r>
          </w:p>
          <w:p w14:paraId="467647C4" w14:textId="19DE81A5" w:rsidR="004B7830" w:rsidRPr="00E56247" w:rsidRDefault="00C25D2B" w:rsidP="00763BD2">
            <w:pPr>
              <w:ind w:left="144"/>
              <w:rPr>
                <w:rFonts w:ascii="Times New Roman" w:hAnsi="Times New Roman"/>
                <w:sz w:val="20"/>
              </w:rPr>
            </w:pPr>
            <w:r>
              <w:rPr>
                <w:rFonts w:ascii="Times New Roman" w:hAnsi="Times New Roman"/>
                <w:sz w:val="20"/>
              </w:rPr>
              <w:t xml:space="preserve">Send </w:t>
            </w:r>
            <w:r w:rsidR="004B7830" w:rsidRPr="00E56247">
              <w:rPr>
                <w:rFonts w:ascii="Times New Roman" w:hAnsi="Times New Roman"/>
                <w:sz w:val="20"/>
              </w:rPr>
              <w:t xml:space="preserve">letter </w:t>
            </w:r>
            <w:r>
              <w:rPr>
                <w:rFonts w:ascii="Times New Roman" w:hAnsi="Times New Roman"/>
                <w:sz w:val="20"/>
              </w:rPr>
              <w:t xml:space="preserve">from contractor </w:t>
            </w:r>
            <w:r w:rsidR="004B7830" w:rsidRPr="00E56247">
              <w:rPr>
                <w:rFonts w:ascii="Times New Roman" w:hAnsi="Times New Roman"/>
                <w:sz w:val="20"/>
              </w:rPr>
              <w:t>to survey respondents</w:t>
            </w:r>
          </w:p>
        </w:tc>
        <w:tc>
          <w:tcPr>
            <w:tcW w:w="3150" w:type="dxa"/>
            <w:tcBorders>
              <w:top w:val="nil"/>
              <w:left w:val="nil"/>
              <w:bottom w:val="nil"/>
              <w:right w:val="single" w:sz="4" w:space="0" w:color="auto"/>
            </w:tcBorders>
          </w:tcPr>
          <w:p w14:paraId="63646391" w14:textId="1A601C76" w:rsidR="00515B71" w:rsidRDefault="00FF4F98" w:rsidP="00181173">
            <w:pPr>
              <w:jc w:val="center"/>
              <w:rPr>
                <w:rFonts w:ascii="Times New Roman" w:hAnsi="Times New Roman"/>
                <w:sz w:val="20"/>
              </w:rPr>
            </w:pPr>
            <w:r>
              <w:rPr>
                <w:rFonts w:ascii="Times New Roman" w:hAnsi="Times New Roman"/>
                <w:sz w:val="20"/>
              </w:rPr>
              <w:t>May 8-22, 2017</w:t>
            </w:r>
          </w:p>
          <w:p w14:paraId="29CB12FC" w14:textId="26B51CED" w:rsidR="004B7830" w:rsidRDefault="00515B71" w:rsidP="00181173">
            <w:pPr>
              <w:jc w:val="center"/>
              <w:rPr>
                <w:rFonts w:ascii="Times New Roman" w:hAnsi="Times New Roman"/>
                <w:sz w:val="20"/>
              </w:rPr>
            </w:pPr>
            <w:r>
              <w:rPr>
                <w:rFonts w:ascii="Times New Roman" w:hAnsi="Times New Roman"/>
                <w:sz w:val="20"/>
              </w:rPr>
              <w:t>1 week after OMB approval</w:t>
            </w:r>
          </w:p>
          <w:p w14:paraId="703A9675" w14:textId="0D2364A0" w:rsidR="00763BD2" w:rsidRDefault="00515B71" w:rsidP="00181173">
            <w:pPr>
              <w:jc w:val="center"/>
              <w:rPr>
                <w:rFonts w:ascii="Times New Roman" w:hAnsi="Times New Roman"/>
                <w:sz w:val="20"/>
              </w:rPr>
            </w:pPr>
            <w:r>
              <w:rPr>
                <w:rFonts w:ascii="Times New Roman" w:hAnsi="Times New Roman"/>
                <w:sz w:val="20"/>
              </w:rPr>
              <w:t>2 weeks after OMB approval</w:t>
            </w:r>
          </w:p>
          <w:p w14:paraId="42AC0158" w14:textId="21D80E44" w:rsidR="00763BD2" w:rsidRPr="00E56247" w:rsidRDefault="00515B71" w:rsidP="00181173">
            <w:pPr>
              <w:jc w:val="center"/>
              <w:rPr>
                <w:rFonts w:ascii="Times New Roman" w:hAnsi="Times New Roman"/>
                <w:sz w:val="20"/>
              </w:rPr>
            </w:pPr>
            <w:r>
              <w:rPr>
                <w:rFonts w:ascii="Times New Roman" w:hAnsi="Times New Roman"/>
                <w:sz w:val="20"/>
              </w:rPr>
              <w:t>3 weeks after OM approval</w:t>
            </w:r>
          </w:p>
        </w:tc>
      </w:tr>
      <w:tr w:rsidR="004B7830" w:rsidRPr="00E56247" w14:paraId="64A5BF64" w14:textId="77777777" w:rsidTr="000A1454">
        <w:tc>
          <w:tcPr>
            <w:tcW w:w="5508" w:type="dxa"/>
            <w:tcBorders>
              <w:top w:val="nil"/>
              <w:left w:val="single" w:sz="4" w:space="0" w:color="auto"/>
              <w:bottom w:val="nil"/>
              <w:right w:val="nil"/>
            </w:tcBorders>
          </w:tcPr>
          <w:p w14:paraId="672DF472" w14:textId="1147B02A" w:rsidR="004B7830" w:rsidRPr="00E56247" w:rsidRDefault="007F70C0" w:rsidP="007F70C0">
            <w:pPr>
              <w:ind w:left="144"/>
              <w:rPr>
                <w:rFonts w:ascii="Times New Roman" w:hAnsi="Times New Roman"/>
                <w:sz w:val="20"/>
              </w:rPr>
            </w:pPr>
            <w:r>
              <w:rPr>
                <w:rFonts w:ascii="Times New Roman" w:hAnsi="Times New Roman"/>
                <w:sz w:val="20"/>
              </w:rPr>
              <w:t>Send web survey with URL</w:t>
            </w:r>
          </w:p>
        </w:tc>
        <w:tc>
          <w:tcPr>
            <w:tcW w:w="3150" w:type="dxa"/>
            <w:tcBorders>
              <w:top w:val="nil"/>
              <w:left w:val="nil"/>
              <w:bottom w:val="nil"/>
              <w:right w:val="single" w:sz="4" w:space="0" w:color="auto"/>
            </w:tcBorders>
          </w:tcPr>
          <w:p w14:paraId="6907A083" w14:textId="0EFE40D2" w:rsidR="00F7491B" w:rsidRPr="00E56247" w:rsidRDefault="00351974" w:rsidP="00763BD2">
            <w:pPr>
              <w:jc w:val="center"/>
              <w:rPr>
                <w:rFonts w:ascii="Times New Roman" w:hAnsi="Times New Roman"/>
                <w:sz w:val="20"/>
              </w:rPr>
            </w:pPr>
            <w:r>
              <w:rPr>
                <w:rFonts w:ascii="Times New Roman" w:hAnsi="Times New Roman"/>
                <w:sz w:val="20"/>
              </w:rPr>
              <w:t>May</w:t>
            </w:r>
            <w:r w:rsidRPr="00E56247">
              <w:rPr>
                <w:rFonts w:ascii="Times New Roman" w:hAnsi="Times New Roman"/>
                <w:sz w:val="20"/>
              </w:rPr>
              <w:t xml:space="preserve"> </w:t>
            </w:r>
            <w:r w:rsidR="00763BD2">
              <w:rPr>
                <w:rFonts w:ascii="Times New Roman" w:hAnsi="Times New Roman"/>
                <w:sz w:val="20"/>
              </w:rPr>
              <w:t>20</w:t>
            </w:r>
            <w:r w:rsidR="00F7491B" w:rsidRPr="00E56247">
              <w:rPr>
                <w:rFonts w:ascii="Times New Roman" w:hAnsi="Times New Roman"/>
                <w:sz w:val="20"/>
              </w:rPr>
              <w:t>, 2018</w:t>
            </w:r>
          </w:p>
        </w:tc>
      </w:tr>
      <w:tr w:rsidR="004B7830" w:rsidRPr="00E56247" w14:paraId="5968E89F" w14:textId="77777777" w:rsidTr="000A1454">
        <w:tc>
          <w:tcPr>
            <w:tcW w:w="5508" w:type="dxa"/>
            <w:tcBorders>
              <w:top w:val="nil"/>
              <w:left w:val="single" w:sz="4" w:space="0" w:color="auto"/>
              <w:bottom w:val="nil"/>
              <w:right w:val="nil"/>
            </w:tcBorders>
            <w:shd w:val="clear" w:color="auto" w:fill="BFBFBF" w:themeFill="background1" w:themeFillShade="BF"/>
          </w:tcPr>
          <w:p w14:paraId="681828CC" w14:textId="2B3AFF1C" w:rsidR="004B7830" w:rsidRPr="00E56247" w:rsidRDefault="004B7830" w:rsidP="00181173">
            <w:pPr>
              <w:rPr>
                <w:rFonts w:ascii="Times New Roman" w:hAnsi="Times New Roman"/>
                <w:b/>
                <w:sz w:val="20"/>
              </w:rPr>
            </w:pPr>
          </w:p>
        </w:tc>
        <w:tc>
          <w:tcPr>
            <w:tcW w:w="3150" w:type="dxa"/>
            <w:tcBorders>
              <w:top w:val="nil"/>
              <w:left w:val="nil"/>
              <w:bottom w:val="nil"/>
              <w:right w:val="single" w:sz="4" w:space="0" w:color="auto"/>
            </w:tcBorders>
            <w:shd w:val="clear" w:color="auto" w:fill="BFBFBF" w:themeFill="background1" w:themeFillShade="BF"/>
          </w:tcPr>
          <w:p w14:paraId="01E215BF" w14:textId="77777777" w:rsidR="004B7830" w:rsidRPr="00E56247" w:rsidRDefault="004B7830" w:rsidP="00181173">
            <w:pPr>
              <w:jc w:val="center"/>
              <w:rPr>
                <w:rFonts w:ascii="Times New Roman" w:hAnsi="Times New Roman"/>
                <w:sz w:val="20"/>
              </w:rPr>
            </w:pPr>
          </w:p>
        </w:tc>
      </w:tr>
      <w:tr w:rsidR="004B7830" w:rsidRPr="00E56247" w14:paraId="03A120CD" w14:textId="77777777" w:rsidTr="000A1454">
        <w:tc>
          <w:tcPr>
            <w:tcW w:w="5508" w:type="dxa"/>
            <w:tcBorders>
              <w:top w:val="nil"/>
              <w:left w:val="single" w:sz="4" w:space="0" w:color="auto"/>
              <w:bottom w:val="nil"/>
              <w:right w:val="nil"/>
            </w:tcBorders>
          </w:tcPr>
          <w:p w14:paraId="28B10A5C" w14:textId="77777777" w:rsidR="004B7830" w:rsidRPr="00E56247" w:rsidRDefault="004B7830" w:rsidP="00181173">
            <w:pPr>
              <w:pStyle w:val="TableText"/>
              <w:rPr>
                <w:rFonts w:ascii="Times New Roman" w:hAnsi="Times New Roman"/>
                <w:sz w:val="20"/>
                <w:szCs w:val="20"/>
              </w:rPr>
            </w:pPr>
            <w:r w:rsidRPr="00E56247">
              <w:rPr>
                <w:rFonts w:ascii="Times New Roman" w:hAnsi="Times New Roman"/>
                <w:b/>
                <w:sz w:val="20"/>
                <w:szCs w:val="20"/>
              </w:rPr>
              <w:t>Data Analysis</w:t>
            </w:r>
          </w:p>
        </w:tc>
        <w:tc>
          <w:tcPr>
            <w:tcW w:w="3150" w:type="dxa"/>
            <w:tcBorders>
              <w:top w:val="nil"/>
              <w:left w:val="nil"/>
              <w:bottom w:val="nil"/>
              <w:right w:val="single" w:sz="4" w:space="0" w:color="auto"/>
            </w:tcBorders>
          </w:tcPr>
          <w:p w14:paraId="2AE739CC" w14:textId="77777777" w:rsidR="004B7830" w:rsidRPr="00E56247" w:rsidRDefault="004B7830" w:rsidP="00181173">
            <w:pPr>
              <w:jc w:val="center"/>
              <w:rPr>
                <w:rFonts w:ascii="Times New Roman" w:hAnsi="Times New Roman"/>
                <w:sz w:val="20"/>
              </w:rPr>
            </w:pPr>
          </w:p>
        </w:tc>
      </w:tr>
      <w:tr w:rsidR="00E56247" w:rsidRPr="00E56247" w14:paraId="4FC117F1" w14:textId="77777777" w:rsidTr="000A1454">
        <w:tc>
          <w:tcPr>
            <w:tcW w:w="5508" w:type="dxa"/>
            <w:tcBorders>
              <w:top w:val="nil"/>
              <w:left w:val="single" w:sz="4" w:space="0" w:color="auto"/>
              <w:bottom w:val="nil"/>
              <w:right w:val="nil"/>
            </w:tcBorders>
          </w:tcPr>
          <w:p w14:paraId="57741C35" w14:textId="0D628381" w:rsidR="00E56247" w:rsidRPr="00E56247" w:rsidRDefault="00E56247" w:rsidP="00181173">
            <w:pPr>
              <w:pStyle w:val="TableText"/>
              <w:ind w:left="144"/>
              <w:rPr>
                <w:rFonts w:ascii="Times New Roman" w:hAnsi="Times New Roman"/>
                <w:sz w:val="20"/>
                <w:szCs w:val="20"/>
              </w:rPr>
            </w:pPr>
            <w:r w:rsidRPr="00E56247">
              <w:rPr>
                <w:rFonts w:ascii="Times New Roman" w:hAnsi="Times New Roman"/>
                <w:sz w:val="20"/>
                <w:szCs w:val="20"/>
              </w:rPr>
              <w:t>Compile survey data and prepare survey data files</w:t>
            </w:r>
          </w:p>
        </w:tc>
        <w:tc>
          <w:tcPr>
            <w:tcW w:w="3150" w:type="dxa"/>
            <w:tcBorders>
              <w:top w:val="nil"/>
              <w:left w:val="nil"/>
              <w:bottom w:val="nil"/>
              <w:right w:val="single" w:sz="4" w:space="0" w:color="auto"/>
            </w:tcBorders>
          </w:tcPr>
          <w:p w14:paraId="1C6AFEE3" w14:textId="4B096279" w:rsidR="00E56247" w:rsidRPr="00E56247" w:rsidRDefault="00351974" w:rsidP="00355B92">
            <w:pPr>
              <w:jc w:val="center"/>
              <w:rPr>
                <w:rFonts w:ascii="Times New Roman" w:hAnsi="Times New Roman"/>
                <w:sz w:val="20"/>
              </w:rPr>
            </w:pPr>
            <w:r>
              <w:rPr>
                <w:rFonts w:ascii="Times New Roman" w:hAnsi="Times New Roman"/>
                <w:sz w:val="20"/>
              </w:rPr>
              <w:t>November</w:t>
            </w:r>
            <w:r w:rsidRPr="00E56247">
              <w:rPr>
                <w:rFonts w:ascii="Times New Roman" w:hAnsi="Times New Roman"/>
                <w:sz w:val="20"/>
              </w:rPr>
              <w:t xml:space="preserve"> </w:t>
            </w:r>
            <w:r w:rsidR="00E56247" w:rsidRPr="00E56247">
              <w:rPr>
                <w:rFonts w:ascii="Times New Roman" w:hAnsi="Times New Roman"/>
                <w:sz w:val="20"/>
              </w:rPr>
              <w:t>5, 2018</w:t>
            </w:r>
          </w:p>
        </w:tc>
      </w:tr>
      <w:tr w:rsidR="00E56247" w:rsidRPr="00E56247" w14:paraId="3D6A2FAB" w14:textId="77777777" w:rsidTr="000A1454">
        <w:tc>
          <w:tcPr>
            <w:tcW w:w="5508" w:type="dxa"/>
            <w:tcBorders>
              <w:top w:val="nil"/>
              <w:left w:val="single" w:sz="4" w:space="0" w:color="auto"/>
              <w:bottom w:val="nil"/>
              <w:right w:val="nil"/>
            </w:tcBorders>
          </w:tcPr>
          <w:p w14:paraId="3DC04B59" w14:textId="77777777" w:rsidR="00E56247" w:rsidRPr="00E56247" w:rsidRDefault="00E56247" w:rsidP="00181173">
            <w:pPr>
              <w:pStyle w:val="TableText"/>
              <w:ind w:left="144"/>
              <w:rPr>
                <w:rFonts w:ascii="Times New Roman" w:hAnsi="Times New Roman"/>
                <w:sz w:val="20"/>
                <w:szCs w:val="20"/>
              </w:rPr>
            </w:pPr>
            <w:r w:rsidRPr="00E56247">
              <w:rPr>
                <w:rFonts w:ascii="Times New Roman" w:hAnsi="Times New Roman"/>
                <w:sz w:val="20"/>
                <w:szCs w:val="20"/>
              </w:rPr>
              <w:t>Complete data analysis</w:t>
            </w:r>
          </w:p>
        </w:tc>
        <w:tc>
          <w:tcPr>
            <w:tcW w:w="3150" w:type="dxa"/>
            <w:tcBorders>
              <w:top w:val="nil"/>
              <w:left w:val="nil"/>
              <w:bottom w:val="nil"/>
              <w:right w:val="single" w:sz="4" w:space="0" w:color="auto"/>
            </w:tcBorders>
          </w:tcPr>
          <w:p w14:paraId="15176429" w14:textId="42139FE9" w:rsidR="00E56247" w:rsidRPr="00E56247" w:rsidRDefault="00351974" w:rsidP="00181173">
            <w:pPr>
              <w:jc w:val="center"/>
              <w:rPr>
                <w:rFonts w:ascii="Times New Roman" w:hAnsi="Times New Roman"/>
                <w:sz w:val="20"/>
              </w:rPr>
            </w:pPr>
            <w:r>
              <w:rPr>
                <w:rFonts w:ascii="Times New Roman" w:hAnsi="Times New Roman"/>
                <w:sz w:val="20"/>
              </w:rPr>
              <w:t>December</w:t>
            </w:r>
            <w:r w:rsidRPr="00E56247">
              <w:rPr>
                <w:rFonts w:ascii="Times New Roman" w:hAnsi="Times New Roman"/>
                <w:sz w:val="20"/>
              </w:rPr>
              <w:t xml:space="preserve"> </w:t>
            </w:r>
            <w:r w:rsidR="00E56247" w:rsidRPr="00E56247">
              <w:rPr>
                <w:rFonts w:ascii="Times New Roman" w:hAnsi="Times New Roman"/>
                <w:sz w:val="20"/>
              </w:rPr>
              <w:t>5, 2018</w:t>
            </w:r>
          </w:p>
        </w:tc>
      </w:tr>
      <w:tr w:rsidR="00E56247" w:rsidRPr="00E56247" w14:paraId="13551A61" w14:textId="77777777" w:rsidTr="000A1454">
        <w:tc>
          <w:tcPr>
            <w:tcW w:w="5508" w:type="dxa"/>
            <w:tcBorders>
              <w:top w:val="nil"/>
              <w:left w:val="single" w:sz="4" w:space="0" w:color="auto"/>
              <w:bottom w:val="nil"/>
              <w:right w:val="nil"/>
            </w:tcBorders>
          </w:tcPr>
          <w:p w14:paraId="2DB3847F" w14:textId="77777777" w:rsidR="00E56247" w:rsidRPr="00E56247" w:rsidRDefault="00E56247" w:rsidP="00181173">
            <w:pPr>
              <w:pStyle w:val="TableText"/>
              <w:ind w:left="144"/>
              <w:rPr>
                <w:rFonts w:ascii="Times New Roman" w:hAnsi="Times New Roman"/>
                <w:sz w:val="20"/>
                <w:szCs w:val="20"/>
              </w:rPr>
            </w:pPr>
            <w:r w:rsidRPr="00E56247">
              <w:rPr>
                <w:rFonts w:ascii="Times New Roman" w:hAnsi="Times New Roman"/>
                <w:sz w:val="20"/>
                <w:szCs w:val="20"/>
              </w:rPr>
              <w:t>Final table shells</w:t>
            </w:r>
          </w:p>
        </w:tc>
        <w:tc>
          <w:tcPr>
            <w:tcW w:w="3150" w:type="dxa"/>
            <w:tcBorders>
              <w:top w:val="nil"/>
              <w:left w:val="nil"/>
              <w:bottom w:val="nil"/>
              <w:right w:val="single" w:sz="4" w:space="0" w:color="auto"/>
            </w:tcBorders>
          </w:tcPr>
          <w:p w14:paraId="5AEEB9A7" w14:textId="05EA9353" w:rsidR="00E56247" w:rsidRPr="00E56247" w:rsidRDefault="00351974" w:rsidP="00355B92">
            <w:pPr>
              <w:jc w:val="center"/>
              <w:rPr>
                <w:rFonts w:ascii="Times New Roman" w:hAnsi="Times New Roman"/>
                <w:sz w:val="20"/>
              </w:rPr>
            </w:pPr>
            <w:r>
              <w:rPr>
                <w:rFonts w:ascii="Times New Roman" w:hAnsi="Times New Roman"/>
                <w:sz w:val="20"/>
              </w:rPr>
              <w:t>December</w:t>
            </w:r>
            <w:r w:rsidRPr="00E56247">
              <w:rPr>
                <w:rFonts w:ascii="Times New Roman" w:hAnsi="Times New Roman"/>
                <w:sz w:val="20"/>
              </w:rPr>
              <w:t xml:space="preserve"> </w:t>
            </w:r>
            <w:r w:rsidR="00E56247" w:rsidRPr="00E56247">
              <w:rPr>
                <w:rFonts w:ascii="Times New Roman" w:hAnsi="Times New Roman"/>
                <w:sz w:val="20"/>
              </w:rPr>
              <w:t>19, 2018</w:t>
            </w:r>
          </w:p>
        </w:tc>
      </w:tr>
      <w:tr w:rsidR="004B7830" w:rsidRPr="00E56247" w14:paraId="582A9451" w14:textId="77777777" w:rsidTr="000A1454">
        <w:trPr>
          <w:trHeight w:hRule="exact" w:val="288"/>
        </w:trPr>
        <w:tc>
          <w:tcPr>
            <w:tcW w:w="5508" w:type="dxa"/>
            <w:tcBorders>
              <w:top w:val="nil"/>
              <w:left w:val="single" w:sz="4" w:space="0" w:color="auto"/>
              <w:bottom w:val="nil"/>
              <w:right w:val="nil"/>
            </w:tcBorders>
            <w:shd w:val="clear" w:color="auto" w:fill="BFBFBF" w:themeFill="background1" w:themeFillShade="BF"/>
          </w:tcPr>
          <w:p w14:paraId="42E1C57E" w14:textId="77777777" w:rsidR="004B7830" w:rsidRPr="00E56247" w:rsidRDefault="004B7830" w:rsidP="00181173">
            <w:pPr>
              <w:pStyle w:val="TableText"/>
              <w:rPr>
                <w:rFonts w:ascii="Times New Roman" w:hAnsi="Times New Roman"/>
                <w:sz w:val="20"/>
                <w:szCs w:val="20"/>
              </w:rPr>
            </w:pPr>
          </w:p>
        </w:tc>
        <w:tc>
          <w:tcPr>
            <w:tcW w:w="3150" w:type="dxa"/>
            <w:tcBorders>
              <w:top w:val="nil"/>
              <w:left w:val="nil"/>
              <w:bottom w:val="nil"/>
              <w:right w:val="single" w:sz="4" w:space="0" w:color="auto"/>
            </w:tcBorders>
            <w:shd w:val="clear" w:color="auto" w:fill="BFBFBF" w:themeFill="background1" w:themeFillShade="BF"/>
          </w:tcPr>
          <w:p w14:paraId="6A624CD6" w14:textId="77777777" w:rsidR="004B7830" w:rsidRPr="00E56247" w:rsidRDefault="004B7830" w:rsidP="00181173">
            <w:pPr>
              <w:jc w:val="center"/>
              <w:rPr>
                <w:rFonts w:ascii="Times New Roman" w:hAnsi="Times New Roman"/>
                <w:sz w:val="20"/>
              </w:rPr>
            </w:pPr>
          </w:p>
        </w:tc>
      </w:tr>
      <w:tr w:rsidR="004B7830" w:rsidRPr="00E56247" w14:paraId="356A8C0E" w14:textId="77777777" w:rsidTr="000A1454">
        <w:tc>
          <w:tcPr>
            <w:tcW w:w="5508" w:type="dxa"/>
            <w:tcBorders>
              <w:top w:val="nil"/>
              <w:left w:val="single" w:sz="4" w:space="0" w:color="auto"/>
              <w:bottom w:val="nil"/>
              <w:right w:val="nil"/>
            </w:tcBorders>
          </w:tcPr>
          <w:p w14:paraId="7488DAD0" w14:textId="77777777" w:rsidR="004B7830" w:rsidRPr="00E56247" w:rsidRDefault="004B7830" w:rsidP="00181173">
            <w:pPr>
              <w:pStyle w:val="TableText"/>
              <w:rPr>
                <w:rFonts w:ascii="Times New Roman" w:hAnsi="Times New Roman"/>
                <w:b/>
                <w:sz w:val="20"/>
                <w:szCs w:val="20"/>
              </w:rPr>
            </w:pPr>
            <w:r w:rsidRPr="00E56247">
              <w:rPr>
                <w:rFonts w:ascii="Times New Roman" w:hAnsi="Times New Roman"/>
                <w:b/>
                <w:sz w:val="20"/>
                <w:szCs w:val="20"/>
              </w:rPr>
              <w:t>Reports</w:t>
            </w:r>
          </w:p>
        </w:tc>
        <w:tc>
          <w:tcPr>
            <w:tcW w:w="3150" w:type="dxa"/>
            <w:tcBorders>
              <w:top w:val="nil"/>
              <w:left w:val="nil"/>
              <w:bottom w:val="nil"/>
              <w:right w:val="single" w:sz="4" w:space="0" w:color="auto"/>
            </w:tcBorders>
          </w:tcPr>
          <w:p w14:paraId="413F5346" w14:textId="77777777" w:rsidR="004B7830" w:rsidRPr="00E56247" w:rsidRDefault="004B7830" w:rsidP="00181173">
            <w:pPr>
              <w:jc w:val="center"/>
              <w:rPr>
                <w:rFonts w:ascii="Times New Roman" w:hAnsi="Times New Roman"/>
                <w:sz w:val="20"/>
              </w:rPr>
            </w:pPr>
          </w:p>
        </w:tc>
      </w:tr>
      <w:tr w:rsidR="004B7830" w:rsidRPr="00E56247" w14:paraId="41A04042" w14:textId="77777777" w:rsidTr="000A1454">
        <w:tc>
          <w:tcPr>
            <w:tcW w:w="5508" w:type="dxa"/>
            <w:tcBorders>
              <w:top w:val="nil"/>
              <w:left w:val="single" w:sz="4" w:space="0" w:color="auto"/>
              <w:bottom w:val="nil"/>
              <w:right w:val="nil"/>
            </w:tcBorders>
          </w:tcPr>
          <w:p w14:paraId="538BD6F1" w14:textId="77777777" w:rsidR="004B7830" w:rsidRPr="00E56247" w:rsidRDefault="004B7830" w:rsidP="00181173">
            <w:pPr>
              <w:pStyle w:val="TableText"/>
              <w:ind w:left="144"/>
              <w:rPr>
                <w:rFonts w:ascii="Times New Roman" w:hAnsi="Times New Roman"/>
                <w:sz w:val="20"/>
                <w:szCs w:val="20"/>
              </w:rPr>
            </w:pPr>
            <w:r w:rsidRPr="00E56247">
              <w:rPr>
                <w:rFonts w:ascii="Times New Roman" w:hAnsi="Times New Roman"/>
                <w:sz w:val="20"/>
                <w:szCs w:val="20"/>
              </w:rPr>
              <w:t>Main Report – Final</w:t>
            </w:r>
          </w:p>
        </w:tc>
        <w:tc>
          <w:tcPr>
            <w:tcW w:w="3150" w:type="dxa"/>
            <w:tcBorders>
              <w:top w:val="nil"/>
              <w:left w:val="nil"/>
              <w:bottom w:val="nil"/>
              <w:right w:val="single" w:sz="4" w:space="0" w:color="auto"/>
            </w:tcBorders>
          </w:tcPr>
          <w:p w14:paraId="36C1BDEF" w14:textId="13229D4A" w:rsidR="000A1454" w:rsidRPr="00E56247" w:rsidRDefault="00351974" w:rsidP="00E56247">
            <w:pPr>
              <w:jc w:val="center"/>
              <w:rPr>
                <w:rFonts w:ascii="Times New Roman" w:hAnsi="Times New Roman"/>
                <w:sz w:val="20"/>
              </w:rPr>
            </w:pPr>
            <w:r>
              <w:rPr>
                <w:rFonts w:ascii="Times New Roman" w:hAnsi="Times New Roman"/>
                <w:sz w:val="20"/>
              </w:rPr>
              <w:t>March</w:t>
            </w:r>
            <w:r w:rsidRPr="00E56247">
              <w:rPr>
                <w:rFonts w:ascii="Times New Roman" w:hAnsi="Times New Roman"/>
                <w:sz w:val="20"/>
              </w:rPr>
              <w:t xml:space="preserve"> </w:t>
            </w:r>
            <w:r w:rsidR="00E56247" w:rsidRPr="00E56247">
              <w:rPr>
                <w:rFonts w:ascii="Times New Roman" w:hAnsi="Times New Roman"/>
                <w:sz w:val="20"/>
              </w:rPr>
              <w:t>28</w:t>
            </w:r>
            <w:r w:rsidR="00656E10" w:rsidRPr="00E56247">
              <w:rPr>
                <w:rFonts w:ascii="Times New Roman" w:hAnsi="Times New Roman"/>
                <w:sz w:val="20"/>
              </w:rPr>
              <w:t>, 201</w:t>
            </w:r>
            <w:r w:rsidR="007168E5" w:rsidRPr="00E56247">
              <w:rPr>
                <w:rFonts w:ascii="Times New Roman" w:hAnsi="Times New Roman"/>
                <w:sz w:val="20"/>
              </w:rPr>
              <w:t>9</w:t>
            </w:r>
          </w:p>
        </w:tc>
      </w:tr>
      <w:tr w:rsidR="000A1454" w:rsidRPr="00E56247" w14:paraId="509F6A16" w14:textId="77777777" w:rsidTr="000A1454">
        <w:tc>
          <w:tcPr>
            <w:tcW w:w="5508" w:type="dxa"/>
            <w:tcBorders>
              <w:top w:val="nil"/>
              <w:left w:val="single" w:sz="4" w:space="0" w:color="auto"/>
              <w:bottom w:val="nil"/>
              <w:right w:val="nil"/>
            </w:tcBorders>
            <w:shd w:val="clear" w:color="auto" w:fill="BFBFBF" w:themeFill="background1" w:themeFillShade="BF"/>
          </w:tcPr>
          <w:p w14:paraId="1B592F5E" w14:textId="77777777" w:rsidR="000A1454" w:rsidRPr="00E56247" w:rsidRDefault="000A1454" w:rsidP="00181173">
            <w:pPr>
              <w:pStyle w:val="TableText"/>
              <w:rPr>
                <w:rFonts w:ascii="Times New Roman" w:hAnsi="Times New Roman"/>
                <w:b/>
                <w:sz w:val="20"/>
                <w:szCs w:val="20"/>
              </w:rPr>
            </w:pPr>
          </w:p>
        </w:tc>
        <w:tc>
          <w:tcPr>
            <w:tcW w:w="3150" w:type="dxa"/>
            <w:tcBorders>
              <w:top w:val="nil"/>
              <w:left w:val="nil"/>
              <w:bottom w:val="nil"/>
              <w:right w:val="single" w:sz="4" w:space="0" w:color="auto"/>
            </w:tcBorders>
            <w:shd w:val="clear" w:color="auto" w:fill="BFBFBF" w:themeFill="background1" w:themeFillShade="BF"/>
          </w:tcPr>
          <w:p w14:paraId="477AE491" w14:textId="77777777" w:rsidR="000A1454" w:rsidRPr="00E56247" w:rsidRDefault="000A1454" w:rsidP="00181173">
            <w:pPr>
              <w:pStyle w:val="TableText"/>
              <w:jc w:val="center"/>
              <w:rPr>
                <w:rFonts w:ascii="Times New Roman" w:hAnsi="Times New Roman"/>
                <w:sz w:val="20"/>
                <w:szCs w:val="20"/>
              </w:rPr>
            </w:pPr>
          </w:p>
        </w:tc>
      </w:tr>
      <w:tr w:rsidR="004B7830" w:rsidRPr="00E56247" w14:paraId="32B02CCC" w14:textId="77777777" w:rsidTr="000A1454">
        <w:tc>
          <w:tcPr>
            <w:tcW w:w="5508" w:type="dxa"/>
            <w:tcBorders>
              <w:top w:val="nil"/>
              <w:left w:val="single" w:sz="4" w:space="0" w:color="auto"/>
              <w:bottom w:val="nil"/>
              <w:right w:val="nil"/>
            </w:tcBorders>
          </w:tcPr>
          <w:p w14:paraId="2741BF00" w14:textId="77777777" w:rsidR="004B7830" w:rsidRPr="00E56247" w:rsidRDefault="004B7830" w:rsidP="00181173">
            <w:pPr>
              <w:pStyle w:val="TableText"/>
              <w:rPr>
                <w:rFonts w:ascii="Times New Roman" w:hAnsi="Times New Roman"/>
                <w:b/>
                <w:sz w:val="20"/>
                <w:szCs w:val="20"/>
              </w:rPr>
            </w:pPr>
            <w:r w:rsidRPr="00E56247">
              <w:rPr>
                <w:rFonts w:ascii="Times New Roman" w:hAnsi="Times New Roman"/>
                <w:b/>
                <w:sz w:val="20"/>
                <w:szCs w:val="20"/>
              </w:rPr>
              <w:t>Presentations</w:t>
            </w:r>
          </w:p>
        </w:tc>
        <w:tc>
          <w:tcPr>
            <w:tcW w:w="3150" w:type="dxa"/>
            <w:tcBorders>
              <w:top w:val="nil"/>
              <w:left w:val="nil"/>
              <w:bottom w:val="nil"/>
              <w:right w:val="single" w:sz="4" w:space="0" w:color="auto"/>
            </w:tcBorders>
          </w:tcPr>
          <w:p w14:paraId="20492F81" w14:textId="77777777" w:rsidR="004B7830" w:rsidRPr="00E56247" w:rsidRDefault="004B7830" w:rsidP="00181173">
            <w:pPr>
              <w:pStyle w:val="TableText"/>
              <w:jc w:val="center"/>
              <w:rPr>
                <w:rFonts w:ascii="Times New Roman" w:hAnsi="Times New Roman"/>
                <w:sz w:val="20"/>
                <w:szCs w:val="20"/>
              </w:rPr>
            </w:pPr>
          </w:p>
        </w:tc>
      </w:tr>
      <w:tr w:rsidR="004B7830" w:rsidRPr="00E56247" w14:paraId="0623BB8C" w14:textId="77777777" w:rsidTr="000A1454">
        <w:tc>
          <w:tcPr>
            <w:tcW w:w="5508" w:type="dxa"/>
            <w:tcBorders>
              <w:top w:val="nil"/>
              <w:left w:val="single" w:sz="4" w:space="0" w:color="auto"/>
              <w:bottom w:val="nil"/>
              <w:right w:val="nil"/>
            </w:tcBorders>
          </w:tcPr>
          <w:p w14:paraId="2BB36C25" w14:textId="77777777" w:rsidR="004B7830" w:rsidRPr="00E56247" w:rsidRDefault="004B7830" w:rsidP="00181173">
            <w:pPr>
              <w:pStyle w:val="TableText"/>
              <w:ind w:left="144"/>
              <w:rPr>
                <w:rFonts w:ascii="Times New Roman" w:hAnsi="Times New Roman"/>
                <w:sz w:val="20"/>
                <w:szCs w:val="20"/>
              </w:rPr>
            </w:pPr>
            <w:r w:rsidRPr="00E56247">
              <w:rPr>
                <w:rFonts w:ascii="Times New Roman" w:hAnsi="Times New Roman"/>
                <w:sz w:val="20"/>
                <w:szCs w:val="20"/>
              </w:rPr>
              <w:t>FNS presentation</w:t>
            </w:r>
          </w:p>
        </w:tc>
        <w:tc>
          <w:tcPr>
            <w:tcW w:w="3150" w:type="dxa"/>
            <w:tcBorders>
              <w:top w:val="nil"/>
              <w:left w:val="nil"/>
              <w:bottom w:val="nil"/>
              <w:right w:val="single" w:sz="4" w:space="0" w:color="auto"/>
            </w:tcBorders>
          </w:tcPr>
          <w:p w14:paraId="1D489FB6" w14:textId="31F8D3F6" w:rsidR="004B7830" w:rsidRPr="00E56247" w:rsidRDefault="00351974" w:rsidP="00E56247">
            <w:pPr>
              <w:pStyle w:val="TableText"/>
              <w:jc w:val="center"/>
              <w:rPr>
                <w:rFonts w:ascii="Times New Roman" w:hAnsi="Times New Roman"/>
                <w:sz w:val="20"/>
                <w:szCs w:val="20"/>
              </w:rPr>
            </w:pPr>
            <w:r>
              <w:rPr>
                <w:rFonts w:ascii="Times New Roman" w:hAnsi="Times New Roman"/>
                <w:sz w:val="20"/>
                <w:szCs w:val="20"/>
              </w:rPr>
              <w:t>May</w:t>
            </w:r>
            <w:r w:rsidRPr="00E56247">
              <w:rPr>
                <w:rFonts w:ascii="Times New Roman" w:hAnsi="Times New Roman"/>
                <w:sz w:val="20"/>
                <w:szCs w:val="20"/>
              </w:rPr>
              <w:t xml:space="preserve"> </w:t>
            </w:r>
            <w:r w:rsidR="00E56247" w:rsidRPr="00E56247">
              <w:rPr>
                <w:rFonts w:ascii="Times New Roman" w:hAnsi="Times New Roman"/>
                <w:sz w:val="20"/>
                <w:szCs w:val="20"/>
              </w:rPr>
              <w:t>20</w:t>
            </w:r>
            <w:r w:rsidR="00656E10" w:rsidRPr="00E56247">
              <w:rPr>
                <w:rFonts w:ascii="Times New Roman" w:hAnsi="Times New Roman"/>
                <w:sz w:val="20"/>
                <w:szCs w:val="20"/>
              </w:rPr>
              <w:t>, 2019</w:t>
            </w:r>
          </w:p>
        </w:tc>
      </w:tr>
      <w:tr w:rsidR="004B7830" w:rsidRPr="00E56247" w14:paraId="435247BB" w14:textId="77777777" w:rsidTr="000A1454">
        <w:tc>
          <w:tcPr>
            <w:tcW w:w="5508" w:type="dxa"/>
            <w:tcBorders>
              <w:top w:val="nil"/>
              <w:left w:val="single" w:sz="4" w:space="0" w:color="auto"/>
              <w:bottom w:val="nil"/>
              <w:right w:val="nil"/>
            </w:tcBorders>
            <w:shd w:val="clear" w:color="auto" w:fill="BFBFBF" w:themeFill="background1" w:themeFillShade="BF"/>
          </w:tcPr>
          <w:p w14:paraId="23DEA6B4" w14:textId="7FA66954" w:rsidR="004B7830" w:rsidRPr="00E56247" w:rsidRDefault="004B7830" w:rsidP="00181173">
            <w:pPr>
              <w:pStyle w:val="TableText"/>
              <w:ind w:left="144"/>
              <w:rPr>
                <w:rFonts w:ascii="Times New Roman" w:hAnsi="Times New Roman"/>
                <w:sz w:val="20"/>
                <w:szCs w:val="20"/>
              </w:rPr>
            </w:pPr>
          </w:p>
        </w:tc>
        <w:tc>
          <w:tcPr>
            <w:tcW w:w="3150" w:type="dxa"/>
            <w:tcBorders>
              <w:top w:val="nil"/>
              <w:left w:val="nil"/>
              <w:bottom w:val="nil"/>
              <w:right w:val="single" w:sz="4" w:space="0" w:color="auto"/>
            </w:tcBorders>
            <w:shd w:val="clear" w:color="auto" w:fill="BFBFBF" w:themeFill="background1" w:themeFillShade="BF"/>
          </w:tcPr>
          <w:p w14:paraId="2FAE0DC0" w14:textId="45F9387B" w:rsidR="004B7830" w:rsidRPr="00E56247" w:rsidRDefault="004B7830" w:rsidP="00181173">
            <w:pPr>
              <w:pStyle w:val="TableText"/>
              <w:jc w:val="center"/>
              <w:rPr>
                <w:rFonts w:ascii="Times New Roman" w:hAnsi="Times New Roman"/>
                <w:sz w:val="20"/>
                <w:szCs w:val="20"/>
              </w:rPr>
            </w:pPr>
          </w:p>
        </w:tc>
      </w:tr>
      <w:tr w:rsidR="004B7830" w:rsidRPr="00E56247" w14:paraId="686AE53A" w14:textId="77777777" w:rsidTr="00355B92">
        <w:tc>
          <w:tcPr>
            <w:tcW w:w="5508" w:type="dxa"/>
            <w:tcBorders>
              <w:top w:val="nil"/>
              <w:left w:val="single" w:sz="4" w:space="0" w:color="auto"/>
              <w:bottom w:val="nil"/>
              <w:right w:val="nil"/>
            </w:tcBorders>
          </w:tcPr>
          <w:p w14:paraId="7F5FB9AB" w14:textId="1C3413D8" w:rsidR="004B7830" w:rsidRPr="00E56247" w:rsidRDefault="004B7830" w:rsidP="00181173">
            <w:pPr>
              <w:pStyle w:val="TableText"/>
              <w:rPr>
                <w:rFonts w:ascii="Times New Roman" w:hAnsi="Times New Roman"/>
                <w:b/>
                <w:sz w:val="20"/>
                <w:szCs w:val="20"/>
              </w:rPr>
            </w:pPr>
            <w:r w:rsidRPr="00E56247">
              <w:rPr>
                <w:rFonts w:ascii="Times New Roman" w:hAnsi="Times New Roman"/>
                <w:b/>
                <w:sz w:val="20"/>
                <w:szCs w:val="20"/>
              </w:rPr>
              <w:t>Data Files</w:t>
            </w:r>
            <w:r w:rsidR="004304C5" w:rsidRPr="00E56247">
              <w:rPr>
                <w:rFonts w:ascii="Times New Roman" w:hAnsi="Times New Roman"/>
                <w:b/>
                <w:sz w:val="20"/>
                <w:szCs w:val="20"/>
              </w:rPr>
              <w:t xml:space="preserve"> </w:t>
            </w:r>
          </w:p>
        </w:tc>
        <w:tc>
          <w:tcPr>
            <w:tcW w:w="3150" w:type="dxa"/>
            <w:tcBorders>
              <w:top w:val="nil"/>
              <w:left w:val="nil"/>
              <w:bottom w:val="nil"/>
              <w:right w:val="single" w:sz="4" w:space="0" w:color="auto"/>
            </w:tcBorders>
          </w:tcPr>
          <w:p w14:paraId="1662D3FA" w14:textId="77777777" w:rsidR="004B7830" w:rsidRPr="00E56247" w:rsidRDefault="004B7830" w:rsidP="00181173">
            <w:pPr>
              <w:pStyle w:val="TableText"/>
              <w:jc w:val="center"/>
              <w:rPr>
                <w:rFonts w:ascii="Times New Roman" w:hAnsi="Times New Roman"/>
                <w:sz w:val="20"/>
                <w:szCs w:val="20"/>
              </w:rPr>
            </w:pPr>
          </w:p>
        </w:tc>
      </w:tr>
      <w:tr w:rsidR="004B7830" w:rsidRPr="00E56247" w14:paraId="52B60805" w14:textId="77777777" w:rsidTr="00355B92">
        <w:tc>
          <w:tcPr>
            <w:tcW w:w="5508" w:type="dxa"/>
            <w:tcBorders>
              <w:top w:val="nil"/>
              <w:left w:val="single" w:sz="4" w:space="0" w:color="auto"/>
              <w:bottom w:val="single" w:sz="4" w:space="0" w:color="auto"/>
              <w:right w:val="nil"/>
            </w:tcBorders>
          </w:tcPr>
          <w:p w14:paraId="67E8BFE1" w14:textId="6136FE2C" w:rsidR="004B7830" w:rsidRPr="00E56247" w:rsidRDefault="007168E5" w:rsidP="007168E5">
            <w:pPr>
              <w:pStyle w:val="TableText"/>
              <w:ind w:left="144"/>
              <w:rPr>
                <w:rFonts w:ascii="Times New Roman" w:hAnsi="Times New Roman"/>
                <w:sz w:val="20"/>
                <w:szCs w:val="20"/>
              </w:rPr>
            </w:pPr>
            <w:r w:rsidRPr="00E56247">
              <w:rPr>
                <w:rFonts w:ascii="Times New Roman" w:hAnsi="Times New Roman"/>
              </w:rPr>
              <w:t xml:space="preserve">SNAP Data-Matching and Analytic Tool (S-DMAT) </w:t>
            </w:r>
            <w:r w:rsidR="00355B92" w:rsidRPr="00E56247">
              <w:rPr>
                <w:rFonts w:ascii="Times New Roman" w:hAnsi="Times New Roman"/>
                <w:sz w:val="20"/>
                <w:szCs w:val="20"/>
              </w:rPr>
              <w:t>with documentation</w:t>
            </w:r>
          </w:p>
        </w:tc>
        <w:tc>
          <w:tcPr>
            <w:tcW w:w="3150" w:type="dxa"/>
            <w:tcBorders>
              <w:top w:val="nil"/>
              <w:left w:val="nil"/>
              <w:bottom w:val="single" w:sz="4" w:space="0" w:color="auto"/>
              <w:right w:val="single" w:sz="4" w:space="0" w:color="auto"/>
            </w:tcBorders>
          </w:tcPr>
          <w:p w14:paraId="67160476" w14:textId="31E8410F" w:rsidR="004B7830" w:rsidRPr="00E56247" w:rsidRDefault="00351974" w:rsidP="007168E5">
            <w:pPr>
              <w:pStyle w:val="TableText"/>
              <w:jc w:val="center"/>
              <w:rPr>
                <w:rFonts w:ascii="Times New Roman" w:hAnsi="Times New Roman"/>
                <w:sz w:val="20"/>
                <w:szCs w:val="20"/>
              </w:rPr>
            </w:pPr>
            <w:r>
              <w:rPr>
                <w:rFonts w:ascii="Times New Roman" w:hAnsi="Times New Roman"/>
                <w:sz w:val="20"/>
                <w:szCs w:val="20"/>
              </w:rPr>
              <w:t>May</w:t>
            </w:r>
            <w:r w:rsidRPr="00E56247">
              <w:rPr>
                <w:rFonts w:ascii="Times New Roman" w:hAnsi="Times New Roman"/>
                <w:sz w:val="20"/>
                <w:szCs w:val="20"/>
              </w:rPr>
              <w:t xml:space="preserve"> </w:t>
            </w:r>
            <w:r w:rsidR="00E56247" w:rsidRPr="00E56247">
              <w:rPr>
                <w:rFonts w:ascii="Times New Roman" w:hAnsi="Times New Roman"/>
                <w:sz w:val="20"/>
                <w:szCs w:val="20"/>
              </w:rPr>
              <w:t>2</w:t>
            </w:r>
            <w:r w:rsidR="00355B92" w:rsidRPr="00E56247">
              <w:rPr>
                <w:rFonts w:ascii="Times New Roman" w:hAnsi="Times New Roman"/>
                <w:sz w:val="20"/>
                <w:szCs w:val="20"/>
              </w:rPr>
              <w:t>1, 201</w:t>
            </w:r>
            <w:r w:rsidR="007168E5" w:rsidRPr="00E56247">
              <w:rPr>
                <w:rFonts w:ascii="Times New Roman" w:hAnsi="Times New Roman"/>
                <w:sz w:val="20"/>
                <w:szCs w:val="20"/>
              </w:rPr>
              <w:t>9</w:t>
            </w:r>
          </w:p>
        </w:tc>
      </w:tr>
    </w:tbl>
    <w:p w14:paraId="76044054" w14:textId="77777777" w:rsidR="004B7830" w:rsidRDefault="004B7830" w:rsidP="000438E8">
      <w:pPr>
        <w:tabs>
          <w:tab w:val="left" w:pos="0"/>
        </w:tabs>
        <w:suppressAutoHyphens/>
        <w:rPr>
          <w:rFonts w:ascii="Times New Roman" w:hAnsi="Times New Roman"/>
          <w:szCs w:val="24"/>
        </w:rPr>
      </w:pPr>
    </w:p>
    <w:p w14:paraId="5880F7BA" w14:textId="2AF10B3A" w:rsidR="004B7830" w:rsidRPr="004B7830" w:rsidRDefault="004B7830" w:rsidP="004B7830">
      <w:pPr>
        <w:spacing w:line="480" w:lineRule="auto"/>
        <w:rPr>
          <w:rFonts w:ascii="Times New Roman" w:hAnsi="Times New Roman"/>
          <w:szCs w:val="24"/>
        </w:rPr>
      </w:pPr>
      <w:r w:rsidRPr="004B7830">
        <w:rPr>
          <w:rFonts w:ascii="Times New Roman" w:hAnsi="Times New Roman"/>
          <w:b/>
          <w:szCs w:val="24"/>
        </w:rPr>
        <w:t>Main Final Report.</w:t>
      </w:r>
      <w:r w:rsidRPr="004B7830">
        <w:rPr>
          <w:rFonts w:ascii="Times New Roman" w:hAnsi="Times New Roman"/>
          <w:szCs w:val="24"/>
        </w:rPr>
        <w:t xml:space="preserve"> The main final report, to be published on the FNS website (</w:t>
      </w:r>
      <w:hyperlink r:id="rId16" w:history="1">
        <w:r w:rsidRPr="004B7830">
          <w:rPr>
            <w:rFonts w:ascii="Times New Roman" w:hAnsi="Times New Roman"/>
            <w:szCs w:val="24"/>
          </w:rPr>
          <w:t>http://www.fns.usda.gov/ora/</w:t>
        </w:r>
      </w:hyperlink>
      <w:r w:rsidRPr="004B7830">
        <w:rPr>
          <w:rFonts w:ascii="Times New Roman" w:hAnsi="Times New Roman"/>
          <w:szCs w:val="24"/>
        </w:rPr>
        <w:t xml:space="preserve">), will </w:t>
      </w:r>
      <w:r>
        <w:rPr>
          <w:rFonts w:ascii="Times New Roman" w:hAnsi="Times New Roman"/>
          <w:szCs w:val="24"/>
        </w:rPr>
        <w:t xml:space="preserve">present </w:t>
      </w:r>
      <w:r w:rsidRPr="004B7830">
        <w:rPr>
          <w:rFonts w:ascii="Times New Roman" w:hAnsi="Times New Roman"/>
          <w:szCs w:val="24"/>
        </w:rPr>
        <w:t>a comprehensive inventory and assessment of each State’s SNAP data-matching methods, procedures, and program data sources</w:t>
      </w:r>
      <w:r w:rsidR="007F682A">
        <w:rPr>
          <w:rFonts w:ascii="Times New Roman" w:hAnsi="Times New Roman"/>
          <w:szCs w:val="24"/>
        </w:rPr>
        <w:t xml:space="preserve"> as well as </w:t>
      </w:r>
      <w:r w:rsidRPr="004B7830">
        <w:rPr>
          <w:rFonts w:ascii="Times New Roman" w:hAnsi="Times New Roman"/>
          <w:szCs w:val="24"/>
        </w:rPr>
        <w:t xml:space="preserve">a discussion of barriers and challenges encountered. The report will consist of an executive summary </w:t>
      </w:r>
      <w:r>
        <w:rPr>
          <w:rFonts w:ascii="Times New Roman" w:hAnsi="Times New Roman"/>
          <w:szCs w:val="24"/>
        </w:rPr>
        <w:t>and five</w:t>
      </w:r>
      <w:r w:rsidRPr="004B7830">
        <w:rPr>
          <w:rFonts w:ascii="Times New Roman" w:hAnsi="Times New Roman"/>
          <w:szCs w:val="24"/>
        </w:rPr>
        <w:t xml:space="preserve"> sections, plus </w:t>
      </w:r>
      <w:r w:rsidR="00030C47" w:rsidRPr="004B7830">
        <w:rPr>
          <w:rFonts w:ascii="Times New Roman" w:hAnsi="Times New Roman"/>
          <w:szCs w:val="24"/>
        </w:rPr>
        <w:t>appendi</w:t>
      </w:r>
      <w:r w:rsidR="00030C47">
        <w:rPr>
          <w:rFonts w:ascii="Times New Roman" w:hAnsi="Times New Roman"/>
          <w:szCs w:val="24"/>
        </w:rPr>
        <w:t>c</w:t>
      </w:r>
      <w:r w:rsidR="00030C47" w:rsidRPr="004B7830">
        <w:rPr>
          <w:rFonts w:ascii="Times New Roman" w:hAnsi="Times New Roman"/>
          <w:szCs w:val="24"/>
        </w:rPr>
        <w:t>es</w:t>
      </w:r>
      <w:r w:rsidRPr="004B7830">
        <w:rPr>
          <w:rFonts w:ascii="Times New Roman" w:hAnsi="Times New Roman"/>
          <w:szCs w:val="24"/>
        </w:rPr>
        <w:t xml:space="preserve">: (1) </w:t>
      </w:r>
      <w:r>
        <w:rPr>
          <w:rFonts w:ascii="Times New Roman" w:hAnsi="Times New Roman"/>
          <w:szCs w:val="24"/>
        </w:rPr>
        <w:t>Introduction and background of SNAP data-matching</w:t>
      </w:r>
      <w:r w:rsidRPr="004B7830">
        <w:rPr>
          <w:rFonts w:ascii="Times New Roman" w:hAnsi="Times New Roman"/>
          <w:szCs w:val="24"/>
        </w:rPr>
        <w:t xml:space="preserve">, (2) </w:t>
      </w:r>
      <w:r>
        <w:rPr>
          <w:rFonts w:ascii="Times New Roman" w:hAnsi="Times New Roman"/>
          <w:szCs w:val="24"/>
        </w:rPr>
        <w:t>study objectives</w:t>
      </w:r>
      <w:r w:rsidRPr="004B7830">
        <w:rPr>
          <w:rFonts w:ascii="Times New Roman" w:hAnsi="Times New Roman"/>
          <w:szCs w:val="24"/>
        </w:rPr>
        <w:t xml:space="preserve">, (3) </w:t>
      </w:r>
      <w:r>
        <w:rPr>
          <w:rFonts w:ascii="Times New Roman" w:hAnsi="Times New Roman"/>
          <w:szCs w:val="24"/>
        </w:rPr>
        <w:t>methodology</w:t>
      </w:r>
      <w:r w:rsidRPr="004B7830">
        <w:rPr>
          <w:rFonts w:ascii="Times New Roman" w:hAnsi="Times New Roman"/>
          <w:szCs w:val="24"/>
        </w:rPr>
        <w:t xml:space="preserve">, (4) </w:t>
      </w:r>
      <w:r>
        <w:rPr>
          <w:rFonts w:ascii="Times New Roman" w:hAnsi="Times New Roman"/>
          <w:szCs w:val="24"/>
        </w:rPr>
        <w:t xml:space="preserve">results from the </w:t>
      </w:r>
      <w:r w:rsidR="001B380C" w:rsidRPr="00292BF9">
        <w:rPr>
          <w:rStyle w:val="NormalSSChar"/>
          <w:rFonts w:ascii="Times New Roman" w:hAnsi="Times New Roman"/>
        </w:rPr>
        <w:t>National Survey of State SNAP Data Matching</w:t>
      </w:r>
      <w:r>
        <w:rPr>
          <w:rFonts w:ascii="Times New Roman" w:hAnsi="Times New Roman"/>
          <w:szCs w:val="24"/>
        </w:rPr>
        <w:t xml:space="preserve"> and reviews of the data-matching documentation</w:t>
      </w:r>
      <w:r w:rsidRPr="004B7830">
        <w:rPr>
          <w:rFonts w:ascii="Times New Roman" w:hAnsi="Times New Roman"/>
          <w:szCs w:val="24"/>
        </w:rPr>
        <w:t xml:space="preserve">, </w:t>
      </w:r>
      <w:r>
        <w:rPr>
          <w:rFonts w:ascii="Times New Roman" w:hAnsi="Times New Roman"/>
          <w:szCs w:val="24"/>
        </w:rPr>
        <w:t>(5</w:t>
      </w:r>
      <w:r w:rsidRPr="004B7830">
        <w:rPr>
          <w:rFonts w:ascii="Times New Roman" w:hAnsi="Times New Roman"/>
          <w:szCs w:val="24"/>
        </w:rPr>
        <w:t>) lessons</w:t>
      </w:r>
      <w:r>
        <w:rPr>
          <w:rFonts w:ascii="Times New Roman" w:hAnsi="Times New Roman"/>
          <w:szCs w:val="24"/>
        </w:rPr>
        <w:t xml:space="preserve"> learned and conclusions, and (6</w:t>
      </w:r>
      <w:r w:rsidRPr="004B7830">
        <w:rPr>
          <w:rFonts w:ascii="Times New Roman" w:hAnsi="Times New Roman"/>
          <w:szCs w:val="24"/>
        </w:rPr>
        <w:t xml:space="preserve">) </w:t>
      </w:r>
      <w:r w:rsidR="00030C47" w:rsidRPr="004B7830">
        <w:rPr>
          <w:rFonts w:ascii="Times New Roman" w:hAnsi="Times New Roman"/>
          <w:szCs w:val="24"/>
        </w:rPr>
        <w:t>appendi</w:t>
      </w:r>
      <w:r w:rsidR="00030C47">
        <w:rPr>
          <w:rFonts w:ascii="Times New Roman" w:hAnsi="Times New Roman"/>
          <w:szCs w:val="24"/>
        </w:rPr>
        <w:t>c</w:t>
      </w:r>
      <w:r w:rsidR="00030C47" w:rsidRPr="004B7830">
        <w:rPr>
          <w:rFonts w:ascii="Times New Roman" w:hAnsi="Times New Roman"/>
          <w:szCs w:val="24"/>
        </w:rPr>
        <w:t>es</w:t>
      </w:r>
      <w:r w:rsidRPr="004B7830">
        <w:rPr>
          <w:rFonts w:ascii="Times New Roman" w:hAnsi="Times New Roman"/>
          <w:szCs w:val="24"/>
        </w:rPr>
        <w:t xml:space="preserve">. </w:t>
      </w:r>
    </w:p>
    <w:p w14:paraId="66AC76F4" w14:textId="0F3C8F8A" w:rsidR="004B7830" w:rsidRDefault="004B7830" w:rsidP="008B0DB1">
      <w:pPr>
        <w:spacing w:line="480" w:lineRule="auto"/>
        <w:ind w:firstLine="360"/>
        <w:rPr>
          <w:rFonts w:ascii="Times New Roman" w:hAnsi="Times New Roman"/>
          <w:szCs w:val="24"/>
        </w:rPr>
      </w:pPr>
      <w:r w:rsidRPr="004B7830">
        <w:rPr>
          <w:rFonts w:ascii="Times New Roman" w:hAnsi="Times New Roman"/>
          <w:szCs w:val="24"/>
        </w:rPr>
        <w:t>We will present information in tables and in narrative form, with analysis of the study’s objectives and questions based on the information gathered. We will organize this discussion by topic</w:t>
      </w:r>
      <w:r w:rsidR="00742448">
        <w:rPr>
          <w:rFonts w:ascii="Times New Roman" w:hAnsi="Times New Roman"/>
          <w:szCs w:val="24"/>
        </w:rPr>
        <w:t xml:space="preserve"> </w:t>
      </w:r>
      <w:r w:rsidRPr="004B7830">
        <w:rPr>
          <w:rFonts w:ascii="Times New Roman" w:hAnsi="Times New Roman"/>
          <w:szCs w:val="24"/>
        </w:rPr>
        <w:t xml:space="preserve">in order to provide readers with a fuller, more textured understanding of each dimension of direct certification. Our general approach will be to use information from the national survey to give the broader picture of direct certification practices nationally, and then to use analysis of the </w:t>
      </w:r>
      <w:r w:rsidR="00181173">
        <w:rPr>
          <w:rFonts w:ascii="Times New Roman" w:hAnsi="Times New Roman"/>
          <w:szCs w:val="24"/>
        </w:rPr>
        <w:t>data-matching documentation</w:t>
      </w:r>
      <w:r w:rsidRPr="004B7830">
        <w:rPr>
          <w:rFonts w:ascii="Times New Roman" w:hAnsi="Times New Roman"/>
          <w:szCs w:val="24"/>
        </w:rPr>
        <w:t xml:space="preserve"> </w:t>
      </w:r>
      <w:r w:rsidR="00C75943">
        <w:rPr>
          <w:rFonts w:ascii="Times New Roman" w:hAnsi="Times New Roman"/>
          <w:szCs w:val="24"/>
        </w:rPr>
        <w:t xml:space="preserve">to </w:t>
      </w:r>
      <w:r w:rsidRPr="004B7830">
        <w:rPr>
          <w:rFonts w:ascii="Times New Roman" w:hAnsi="Times New Roman"/>
          <w:szCs w:val="24"/>
        </w:rPr>
        <w:t xml:space="preserve">support the conclusions of the national survey analysis, provide counterexamples, or give a more nuanced local perspective on the patterns we find nationally. </w:t>
      </w:r>
    </w:p>
    <w:p w14:paraId="16E6A325" w14:textId="205017FC" w:rsidR="00181173" w:rsidRPr="00B42FA5" w:rsidRDefault="00181173" w:rsidP="00181173">
      <w:pPr>
        <w:spacing w:line="480" w:lineRule="auto"/>
        <w:rPr>
          <w:rFonts w:eastAsia="Calibri"/>
        </w:rPr>
      </w:pPr>
      <w:r w:rsidRPr="00181173">
        <w:rPr>
          <w:rFonts w:ascii="Times New Roman" w:hAnsi="Times New Roman"/>
          <w:b/>
          <w:szCs w:val="24"/>
        </w:rPr>
        <w:t>FNS Briefing.</w:t>
      </w:r>
      <w:r>
        <w:rPr>
          <w:rFonts w:ascii="Times New Roman" w:hAnsi="Times New Roman"/>
          <w:b/>
          <w:szCs w:val="24"/>
        </w:rPr>
        <w:t xml:space="preserve">  </w:t>
      </w:r>
      <w:r w:rsidRPr="00181173">
        <w:rPr>
          <w:rFonts w:ascii="Times New Roman" w:hAnsi="Times New Roman"/>
          <w:szCs w:val="24"/>
        </w:rPr>
        <w:t xml:space="preserve">The briefing at FNS will provide an opportunity to discuss the key findings of the project. The </w:t>
      </w:r>
      <w:r>
        <w:rPr>
          <w:rFonts w:ascii="Times New Roman" w:hAnsi="Times New Roman"/>
          <w:szCs w:val="24"/>
        </w:rPr>
        <w:t>project team will organize the presentation</w:t>
      </w:r>
      <w:r w:rsidRPr="00181173">
        <w:rPr>
          <w:rFonts w:ascii="Times New Roman" w:hAnsi="Times New Roman"/>
          <w:szCs w:val="24"/>
        </w:rPr>
        <w:t xml:space="preserve"> in a way that clearly highlights the condition of SNAP data-matching—both nationally and across representative States. The briefing will go over all aspects of the project and provide to FNS a clear and concise view of the types and purpose of SNAP data-matching at the national and State level for both State-administered and county-administered SNAP agencies. </w:t>
      </w:r>
    </w:p>
    <w:p w14:paraId="509BC0A1" w14:textId="77777777" w:rsidR="00F64344" w:rsidRDefault="00181173" w:rsidP="00181173">
      <w:pPr>
        <w:spacing w:line="480" w:lineRule="auto"/>
        <w:rPr>
          <w:rFonts w:ascii="Times New Roman" w:hAnsi="Times New Roman"/>
          <w:szCs w:val="24"/>
        </w:rPr>
      </w:pPr>
      <w:r>
        <w:rPr>
          <w:rFonts w:ascii="Times New Roman" w:hAnsi="Times New Roman"/>
          <w:b/>
          <w:szCs w:val="24"/>
        </w:rPr>
        <w:t>SNAP Data-Matching and Analytic Tool (S-DMAT)</w:t>
      </w:r>
      <w:r w:rsidRPr="00181173">
        <w:rPr>
          <w:rFonts w:ascii="Times New Roman" w:hAnsi="Times New Roman"/>
          <w:b/>
          <w:szCs w:val="24"/>
        </w:rPr>
        <w:t>.</w:t>
      </w:r>
      <w:r w:rsidRPr="00181173">
        <w:rPr>
          <w:rFonts w:ascii="Times New Roman" w:hAnsi="Times New Roman"/>
          <w:szCs w:val="24"/>
        </w:rPr>
        <w:t xml:space="preserve"> </w:t>
      </w:r>
      <w:r>
        <w:rPr>
          <w:rFonts w:ascii="Times New Roman" w:hAnsi="Times New Roman"/>
          <w:szCs w:val="24"/>
        </w:rPr>
        <w:t xml:space="preserve"> The SNAP Data-Matching and Analytic Tool </w:t>
      </w:r>
      <w:r w:rsidRPr="00181173">
        <w:rPr>
          <w:rFonts w:ascii="Times New Roman" w:hAnsi="Times New Roman"/>
          <w:szCs w:val="24"/>
        </w:rPr>
        <w:t>will be a one-stop technical solution to gather and display the most up-to-date information on data-matching database characteristics to facilitate improved direct certification systems in each State. The data analytic tool will provide a comprehensive, multidimensional view of SNAP data-matching</w:t>
      </w:r>
      <w:r w:rsidR="00C75943">
        <w:rPr>
          <w:rFonts w:ascii="Times New Roman" w:hAnsi="Times New Roman"/>
          <w:szCs w:val="24"/>
        </w:rPr>
        <w:t>,</w:t>
      </w:r>
      <w:r w:rsidRPr="00181173">
        <w:rPr>
          <w:rFonts w:ascii="Times New Roman" w:hAnsi="Times New Roman"/>
          <w:szCs w:val="24"/>
        </w:rPr>
        <w:t xml:space="preserve"> allowing users to view information in different ways to see SNAP data-matching characteristics from the national level down to the individual State and county level </w:t>
      </w:r>
      <w:r w:rsidR="00C75943">
        <w:rPr>
          <w:rFonts w:ascii="Times New Roman" w:hAnsi="Times New Roman"/>
          <w:szCs w:val="24"/>
        </w:rPr>
        <w:t>(</w:t>
      </w:r>
      <w:r w:rsidRPr="00181173">
        <w:rPr>
          <w:rFonts w:ascii="Times New Roman" w:hAnsi="Times New Roman"/>
          <w:szCs w:val="24"/>
        </w:rPr>
        <w:t>for those States that perform matching at that level</w:t>
      </w:r>
      <w:r w:rsidR="00C75943">
        <w:rPr>
          <w:rFonts w:ascii="Times New Roman" w:hAnsi="Times New Roman"/>
          <w:szCs w:val="24"/>
        </w:rPr>
        <w:t>)</w:t>
      </w:r>
      <w:r w:rsidRPr="00181173">
        <w:rPr>
          <w:rFonts w:ascii="Times New Roman" w:hAnsi="Times New Roman"/>
          <w:szCs w:val="24"/>
        </w:rPr>
        <w:t xml:space="preserve">. The database will include edited information gathered from the </w:t>
      </w:r>
      <w:r w:rsidR="00C75943">
        <w:rPr>
          <w:rFonts w:ascii="Times New Roman" w:hAnsi="Times New Roman"/>
          <w:szCs w:val="24"/>
        </w:rPr>
        <w:t>N</w:t>
      </w:r>
      <w:r w:rsidR="00C75943" w:rsidRPr="00181173">
        <w:rPr>
          <w:rFonts w:ascii="Times New Roman" w:hAnsi="Times New Roman"/>
          <w:szCs w:val="24"/>
        </w:rPr>
        <w:t xml:space="preserve">ational </w:t>
      </w:r>
      <w:r w:rsidR="00C75943">
        <w:rPr>
          <w:rFonts w:ascii="Times New Roman" w:hAnsi="Times New Roman"/>
          <w:szCs w:val="24"/>
        </w:rPr>
        <w:t>Survey of State SNAP Data Matching</w:t>
      </w:r>
      <w:r w:rsidR="008A0631">
        <w:rPr>
          <w:rFonts w:ascii="Times New Roman" w:hAnsi="Times New Roman"/>
          <w:szCs w:val="24"/>
        </w:rPr>
        <w:t xml:space="preserve"> and </w:t>
      </w:r>
      <w:r w:rsidRPr="00181173">
        <w:rPr>
          <w:rFonts w:ascii="Times New Roman" w:hAnsi="Times New Roman"/>
          <w:szCs w:val="24"/>
        </w:rPr>
        <w:t>supplem</w:t>
      </w:r>
      <w:r>
        <w:rPr>
          <w:rFonts w:ascii="Times New Roman" w:hAnsi="Times New Roman"/>
          <w:szCs w:val="24"/>
        </w:rPr>
        <w:t xml:space="preserve">entary </w:t>
      </w:r>
      <w:r w:rsidRPr="00181173">
        <w:rPr>
          <w:rFonts w:ascii="Times New Roman" w:hAnsi="Times New Roman"/>
          <w:szCs w:val="24"/>
        </w:rPr>
        <w:t xml:space="preserve">technical documentation </w:t>
      </w:r>
      <w:r w:rsidR="008A0631">
        <w:rPr>
          <w:rFonts w:ascii="Times New Roman" w:hAnsi="Times New Roman"/>
          <w:szCs w:val="24"/>
        </w:rPr>
        <w:t xml:space="preserve">gathered. </w:t>
      </w:r>
      <w:r w:rsidRPr="00181173">
        <w:rPr>
          <w:rFonts w:ascii="Times New Roman" w:hAnsi="Times New Roman"/>
          <w:szCs w:val="24"/>
        </w:rPr>
        <w:t xml:space="preserve"> Information stored in the database will include the following: </w:t>
      </w:r>
      <w:r w:rsidR="008A0631">
        <w:rPr>
          <w:rFonts w:ascii="Times New Roman" w:hAnsi="Times New Roman"/>
          <w:szCs w:val="24"/>
        </w:rPr>
        <w:t xml:space="preserve">computer matching sources, procedures, </w:t>
      </w:r>
      <w:r w:rsidRPr="00181173">
        <w:rPr>
          <w:rFonts w:ascii="Times New Roman" w:hAnsi="Times New Roman"/>
          <w:szCs w:val="24"/>
        </w:rPr>
        <w:t xml:space="preserve">program data used in matching, attributes of State </w:t>
      </w:r>
      <w:r w:rsidR="00A5706E">
        <w:rPr>
          <w:rFonts w:ascii="Times New Roman" w:hAnsi="Times New Roman"/>
          <w:szCs w:val="24"/>
        </w:rPr>
        <w:t>i</w:t>
      </w:r>
      <w:r w:rsidR="00334C20">
        <w:rPr>
          <w:rFonts w:ascii="Times New Roman" w:hAnsi="Times New Roman"/>
          <w:szCs w:val="24"/>
        </w:rPr>
        <w:t xml:space="preserve">nformation </w:t>
      </w:r>
      <w:r w:rsidR="00A5706E">
        <w:rPr>
          <w:rFonts w:ascii="Times New Roman" w:hAnsi="Times New Roman"/>
          <w:szCs w:val="24"/>
        </w:rPr>
        <w:t>s</w:t>
      </w:r>
      <w:r w:rsidR="00334C20">
        <w:rPr>
          <w:rFonts w:ascii="Times New Roman" w:hAnsi="Times New Roman"/>
          <w:szCs w:val="24"/>
        </w:rPr>
        <w:t>ystems</w:t>
      </w:r>
      <w:r w:rsidRPr="00181173">
        <w:rPr>
          <w:rFonts w:ascii="Times New Roman" w:hAnsi="Times New Roman"/>
          <w:szCs w:val="24"/>
        </w:rPr>
        <w:t>, data element attributes, frequency of matching, data-matching algorithms</w:t>
      </w:r>
      <w:r w:rsidR="008A0631">
        <w:rPr>
          <w:rFonts w:ascii="Times New Roman" w:hAnsi="Times New Roman"/>
          <w:szCs w:val="24"/>
        </w:rPr>
        <w:t xml:space="preserve">, </w:t>
      </w:r>
      <w:r w:rsidRPr="00181173">
        <w:rPr>
          <w:rFonts w:ascii="Times New Roman" w:hAnsi="Times New Roman"/>
          <w:szCs w:val="24"/>
        </w:rPr>
        <w:t>data-matching rates</w:t>
      </w:r>
      <w:r w:rsidR="00C75943">
        <w:rPr>
          <w:rFonts w:ascii="Times New Roman" w:hAnsi="Times New Roman"/>
          <w:szCs w:val="24"/>
        </w:rPr>
        <w:t>,</w:t>
      </w:r>
      <w:r w:rsidR="008A0631">
        <w:rPr>
          <w:rFonts w:ascii="Times New Roman" w:hAnsi="Times New Roman"/>
          <w:szCs w:val="24"/>
        </w:rPr>
        <w:t xml:space="preserve"> and cost data</w:t>
      </w:r>
      <w:r w:rsidRPr="00181173">
        <w:rPr>
          <w:rFonts w:ascii="Times New Roman" w:hAnsi="Times New Roman"/>
          <w:szCs w:val="24"/>
        </w:rPr>
        <w:t xml:space="preserve">. </w:t>
      </w:r>
    </w:p>
    <w:p w14:paraId="7AD943C1" w14:textId="13855CBD" w:rsidR="00F64344" w:rsidRDefault="00181173" w:rsidP="00F64344">
      <w:pPr>
        <w:spacing w:line="480" w:lineRule="auto"/>
        <w:ind w:firstLine="360"/>
        <w:rPr>
          <w:rFonts w:ascii="Times New Roman" w:hAnsi="Times New Roman"/>
          <w:szCs w:val="24"/>
        </w:rPr>
      </w:pPr>
      <w:r w:rsidRPr="00181173">
        <w:rPr>
          <w:rFonts w:ascii="Times New Roman" w:hAnsi="Times New Roman"/>
          <w:szCs w:val="24"/>
        </w:rPr>
        <w:t xml:space="preserve">The </w:t>
      </w:r>
      <w:r w:rsidR="008A0631">
        <w:rPr>
          <w:rFonts w:ascii="Times New Roman" w:hAnsi="Times New Roman"/>
          <w:szCs w:val="24"/>
        </w:rPr>
        <w:t>S-DMAT</w:t>
      </w:r>
      <w:r w:rsidRPr="00181173">
        <w:rPr>
          <w:rFonts w:ascii="Times New Roman" w:hAnsi="Times New Roman"/>
          <w:szCs w:val="24"/>
        </w:rPr>
        <w:t xml:space="preserve"> couples the need for current information to identify promising new practices with the technological capacity to update process and technological changes quickly. Users will be able to query the database using a simple Section 508-compliant interface. </w:t>
      </w:r>
      <w:r w:rsidR="00B3471B" w:rsidRPr="00B57D95">
        <w:rPr>
          <w:rFonts w:ascii="Times New Roman" w:hAnsi="Times New Roman"/>
          <w:szCs w:val="24"/>
        </w:rPr>
        <w:t>FNS owners of the data will also have the ability to provide access to other users</w:t>
      </w:r>
      <w:r w:rsidR="00B3471B" w:rsidRPr="00B57D95">
        <w:rPr>
          <w:rFonts w:ascii="Times New Roman" w:hAnsi="Times New Roman"/>
          <w:szCs w:val="24"/>
          <w:vertAlign w:val="superscript"/>
        </w:rPr>
        <w:footnoteReference w:id="10"/>
      </w:r>
      <w:r w:rsidR="00B3471B" w:rsidRPr="00B57D95">
        <w:rPr>
          <w:rFonts w:ascii="Times New Roman" w:hAnsi="Times New Roman"/>
          <w:szCs w:val="24"/>
        </w:rPr>
        <w:t xml:space="preserve"> – such as State SNAP directors </w:t>
      </w:r>
      <w:r w:rsidR="00A860EA">
        <w:rPr>
          <w:rFonts w:ascii="Times New Roman" w:hAnsi="Times New Roman"/>
          <w:szCs w:val="24"/>
        </w:rPr>
        <w:t xml:space="preserve">– </w:t>
      </w:r>
      <w:r w:rsidR="00B3471B" w:rsidRPr="00B57D95">
        <w:rPr>
          <w:rFonts w:ascii="Times New Roman" w:hAnsi="Times New Roman"/>
          <w:szCs w:val="24"/>
        </w:rPr>
        <w:t xml:space="preserve"> to enable them to update the database with new information as well as to use the search and query features to foster improvements in SNAP data-matching</w:t>
      </w:r>
      <w:r w:rsidR="00B3471B">
        <w:rPr>
          <w:rFonts w:ascii="Times New Roman" w:hAnsi="Times New Roman"/>
          <w:szCs w:val="24"/>
        </w:rPr>
        <w:t xml:space="preserve">. </w:t>
      </w:r>
    </w:p>
    <w:p w14:paraId="5C972C31" w14:textId="7C0940EB" w:rsidR="00181173" w:rsidRPr="00181173" w:rsidRDefault="00B3471B" w:rsidP="00F64344">
      <w:pPr>
        <w:spacing w:line="480" w:lineRule="auto"/>
        <w:ind w:firstLine="360"/>
        <w:rPr>
          <w:rFonts w:ascii="Times New Roman" w:hAnsi="Times New Roman"/>
          <w:szCs w:val="24"/>
        </w:rPr>
      </w:pPr>
      <w:r>
        <w:rPr>
          <w:rFonts w:ascii="Times New Roman" w:hAnsi="Times New Roman"/>
          <w:szCs w:val="24"/>
        </w:rPr>
        <w:t xml:space="preserve">For example, </w:t>
      </w:r>
      <w:r w:rsidRPr="00BE5DB2">
        <w:rPr>
          <w:rFonts w:ascii="Times New Roman" w:hAnsi="Times New Roman"/>
          <w:szCs w:val="24"/>
        </w:rPr>
        <w:t>we plan to use Tableau as the business intelligence software to view and analyze the data collected for this project. The Tableau interface will be connected live to the SQL database tables, presenting the collected data in visually informative ways that will enable FNS</w:t>
      </w:r>
      <w:r>
        <w:rPr>
          <w:rFonts w:ascii="Times New Roman" w:hAnsi="Times New Roman"/>
          <w:szCs w:val="24"/>
        </w:rPr>
        <w:t xml:space="preserve"> and authorized State</w:t>
      </w:r>
      <w:r w:rsidRPr="00BE5DB2">
        <w:rPr>
          <w:rFonts w:ascii="Times New Roman" w:hAnsi="Times New Roman"/>
          <w:szCs w:val="24"/>
        </w:rPr>
        <w:t xml:space="preserve"> users to summarize figures and reach conclusions about State data matching easily. The tool will provide users with a high-level national overview of States’ data-matching metrics</w:t>
      </w:r>
      <w:r>
        <w:rPr>
          <w:rFonts w:ascii="Times New Roman" w:hAnsi="Times New Roman"/>
          <w:szCs w:val="24"/>
        </w:rPr>
        <w:t xml:space="preserve"> as well as the ability to </w:t>
      </w:r>
      <w:r w:rsidRPr="005C34F1">
        <w:rPr>
          <w:rFonts w:ascii="Times New Roman" w:hAnsi="Times New Roman"/>
          <w:szCs w:val="24"/>
        </w:rPr>
        <w:t>drill down and see a detailed profile of each State’s matching practices, including the data sources that a State currently uses, the data sources it plans to begin using in the near future, the frequency with which the State conducts matches, and the costs incurred with each matching session, where possible</w:t>
      </w:r>
      <w:r>
        <w:rPr>
          <w:rFonts w:ascii="Times New Roman" w:hAnsi="Times New Roman"/>
          <w:szCs w:val="24"/>
        </w:rPr>
        <w:t xml:space="preserve">. </w:t>
      </w:r>
      <w:r w:rsidRPr="005C34F1">
        <w:rPr>
          <w:rFonts w:ascii="Times New Roman" w:hAnsi="Times New Roman"/>
          <w:szCs w:val="24"/>
        </w:rPr>
        <w:t xml:space="preserve">The tool also offers the ability to view the data in different </w:t>
      </w:r>
      <w:r w:rsidRPr="00B57D95">
        <w:rPr>
          <w:rFonts w:ascii="Times New Roman" w:hAnsi="Times New Roman"/>
          <w:szCs w:val="24"/>
        </w:rPr>
        <w:t xml:space="preserve">ways through ad-hoc queries so </w:t>
      </w:r>
      <w:r w:rsidRPr="005C34F1">
        <w:rPr>
          <w:rFonts w:ascii="Times New Roman" w:hAnsi="Times New Roman"/>
          <w:szCs w:val="24"/>
        </w:rPr>
        <w:t>users can manipulate the data to present it different ways based on the user’s needs and questions.</w:t>
      </w:r>
      <w:r>
        <w:rPr>
          <w:rFonts w:eastAsia="Calibri"/>
        </w:rPr>
        <w:t xml:space="preserve"> </w:t>
      </w:r>
      <w:r w:rsidR="00181173" w:rsidRPr="00181173">
        <w:rPr>
          <w:rFonts w:ascii="Times New Roman" w:hAnsi="Times New Roman"/>
          <w:szCs w:val="24"/>
        </w:rPr>
        <w:t xml:space="preserve">In addition, the </w:t>
      </w:r>
      <w:r w:rsidR="008A0631">
        <w:rPr>
          <w:rFonts w:ascii="Times New Roman" w:hAnsi="Times New Roman"/>
          <w:szCs w:val="24"/>
        </w:rPr>
        <w:t>S-DMAT</w:t>
      </w:r>
      <w:r w:rsidR="00181173" w:rsidRPr="00181173">
        <w:rPr>
          <w:rFonts w:ascii="Times New Roman" w:hAnsi="Times New Roman"/>
          <w:szCs w:val="24"/>
        </w:rPr>
        <w:t xml:space="preserve"> will have reporting functionality so that information can be readily used to assist States and districts with their continuous improvement plans.</w:t>
      </w:r>
    </w:p>
    <w:p w14:paraId="1AB6D1E2" w14:textId="77777777" w:rsidR="005028E7" w:rsidRDefault="005028E7" w:rsidP="00292BF9">
      <w:pPr>
        <w:pStyle w:val="Heading2"/>
        <w:jc w:val="left"/>
      </w:pPr>
      <w:bookmarkStart w:id="67" w:name="_Toc456277684"/>
      <w:bookmarkStart w:id="68" w:name="_Toc476574733"/>
      <w:bookmarkStart w:id="69" w:name="_Toc401831373"/>
      <w:bookmarkStart w:id="70" w:name="_Toc401832417"/>
      <w:r w:rsidRPr="009C17BE">
        <w:t>A17.  DISPLAYING THE OMB APPROVAL EXPIRATION DATE</w:t>
      </w:r>
      <w:bookmarkEnd w:id="67"/>
      <w:bookmarkEnd w:id="68"/>
      <w:r w:rsidRPr="009C17BE">
        <w:t xml:space="preserve"> </w:t>
      </w:r>
    </w:p>
    <w:p w14:paraId="729E8E89" w14:textId="77777777" w:rsidR="005028E7" w:rsidRDefault="005028E7" w:rsidP="005028E7">
      <w:pPr>
        <w:pStyle w:val="ListParagraph"/>
        <w:widowControl/>
        <w:spacing w:line="240" w:lineRule="auto"/>
        <w:ind w:left="0"/>
        <w:rPr>
          <w:b/>
        </w:rPr>
      </w:pPr>
    </w:p>
    <w:p w14:paraId="47CF09E4" w14:textId="77777777" w:rsidR="005028E7" w:rsidRPr="002B0F5F" w:rsidRDefault="005028E7" w:rsidP="005028E7">
      <w:pPr>
        <w:pStyle w:val="ListParagraph"/>
        <w:widowControl/>
        <w:spacing w:line="240" w:lineRule="auto"/>
        <w:ind w:left="0"/>
        <w:rPr>
          <w:b/>
          <w:szCs w:val="24"/>
        </w:rPr>
      </w:pPr>
      <w:r w:rsidRPr="009C17BE">
        <w:rPr>
          <w:b/>
          <w:szCs w:val="24"/>
        </w:rPr>
        <w:t>If seeking approval to not display the expiration date for OMB approval of the information collection, explain the reasons that display would be inappropriate.</w:t>
      </w:r>
    </w:p>
    <w:bookmarkEnd w:id="69"/>
    <w:bookmarkEnd w:id="70"/>
    <w:p w14:paraId="0D6C685F" w14:textId="77777777" w:rsidR="0062567E" w:rsidRPr="002568E6" w:rsidRDefault="0062567E" w:rsidP="0062567E">
      <w:pPr>
        <w:pStyle w:val="ListParagraph"/>
        <w:widowControl/>
        <w:spacing w:line="240" w:lineRule="auto"/>
        <w:ind w:left="0"/>
        <w:rPr>
          <w:b/>
          <w:szCs w:val="24"/>
        </w:rPr>
      </w:pPr>
    </w:p>
    <w:p w14:paraId="69DC6462" w14:textId="77777777" w:rsidR="001C26BD" w:rsidRPr="001C26BD" w:rsidRDefault="001C26BD" w:rsidP="008B0DB1">
      <w:pPr>
        <w:ind w:firstLine="360"/>
        <w:rPr>
          <w:rFonts w:ascii="Times New Roman" w:hAnsi="Times New Roman"/>
          <w:szCs w:val="24"/>
        </w:rPr>
      </w:pPr>
      <w:r w:rsidRPr="001C26BD">
        <w:rPr>
          <w:rFonts w:ascii="Times New Roman" w:hAnsi="Times New Roman"/>
          <w:szCs w:val="24"/>
        </w:rPr>
        <w:t>The agency will display the OMB approval number and expiration date on all instruments.</w:t>
      </w:r>
    </w:p>
    <w:p w14:paraId="390FEC30" w14:textId="77777777" w:rsidR="000438E8" w:rsidRPr="002568E6" w:rsidRDefault="000438E8" w:rsidP="000438E8">
      <w:pPr>
        <w:tabs>
          <w:tab w:val="left" w:pos="0"/>
        </w:tabs>
        <w:suppressAutoHyphens/>
        <w:rPr>
          <w:rFonts w:ascii="Times New Roman" w:hAnsi="Times New Roman"/>
          <w:szCs w:val="24"/>
        </w:rPr>
      </w:pPr>
    </w:p>
    <w:p w14:paraId="5E822150" w14:textId="78F65898" w:rsidR="005028E7" w:rsidRPr="00D4705A" w:rsidRDefault="005028E7" w:rsidP="00D4705A">
      <w:pPr>
        <w:widowControl/>
        <w:overflowPunct/>
        <w:autoSpaceDE/>
        <w:autoSpaceDN/>
        <w:adjustRightInd/>
        <w:textAlignment w:val="auto"/>
        <w:rPr>
          <w:rFonts w:ascii="Times New Roman" w:hAnsi="Times New Roman"/>
          <w:b/>
        </w:rPr>
      </w:pPr>
      <w:bookmarkStart w:id="71" w:name="_Toc456277685"/>
      <w:bookmarkStart w:id="72" w:name="_Toc476574734"/>
      <w:bookmarkStart w:id="73" w:name="_Toc401831374"/>
      <w:bookmarkStart w:id="74" w:name="_Toc401832418"/>
      <w:r w:rsidRPr="00D4705A">
        <w:rPr>
          <w:rFonts w:ascii="Times New Roman" w:hAnsi="Times New Roman"/>
          <w:b/>
        </w:rPr>
        <w:t>A18.  EXCEPTIONS TO THE CERTIFICATION STATEMENT IDENTIFIED IN ITEM 19</w:t>
      </w:r>
      <w:bookmarkEnd w:id="71"/>
      <w:bookmarkEnd w:id="72"/>
      <w:r w:rsidRPr="00D4705A">
        <w:rPr>
          <w:rFonts w:ascii="Times New Roman" w:hAnsi="Times New Roman"/>
          <w:b/>
        </w:rPr>
        <w:t xml:space="preserve">  </w:t>
      </w:r>
    </w:p>
    <w:p w14:paraId="4144D939" w14:textId="77777777" w:rsidR="005028E7" w:rsidRDefault="005028E7" w:rsidP="005028E7">
      <w:pPr>
        <w:tabs>
          <w:tab w:val="left" w:pos="0"/>
        </w:tabs>
        <w:suppressAutoHyphens/>
        <w:rPr>
          <w:rFonts w:ascii="Times New Roman" w:hAnsi="Times New Roman"/>
          <w:b/>
          <w:szCs w:val="24"/>
        </w:rPr>
      </w:pPr>
    </w:p>
    <w:p w14:paraId="094E2D69" w14:textId="41C05E1E" w:rsidR="005028E7" w:rsidRPr="00A37500" w:rsidRDefault="005028E7" w:rsidP="005028E7">
      <w:pPr>
        <w:tabs>
          <w:tab w:val="left" w:pos="0"/>
        </w:tabs>
        <w:suppressAutoHyphens/>
        <w:rPr>
          <w:rFonts w:ascii="Times New Roman" w:hAnsi="Times New Roman"/>
          <w:b/>
          <w:szCs w:val="24"/>
        </w:rPr>
      </w:pPr>
      <w:r w:rsidRPr="00A37500">
        <w:rPr>
          <w:rFonts w:ascii="Times New Roman" w:hAnsi="Times New Roman"/>
          <w:b/>
          <w:szCs w:val="24"/>
        </w:rPr>
        <w:t>Explain each exception to the certification statement identified in Item 19 of the OMB 83-I</w:t>
      </w:r>
      <w:r>
        <w:rPr>
          <w:rFonts w:ascii="Times New Roman" w:hAnsi="Times New Roman"/>
          <w:b/>
          <w:szCs w:val="24"/>
        </w:rPr>
        <w:t xml:space="preserve"> "</w:t>
      </w:r>
      <w:r w:rsidRPr="00A37500">
        <w:rPr>
          <w:rFonts w:ascii="Times New Roman" w:hAnsi="Times New Roman"/>
          <w:b/>
          <w:szCs w:val="24"/>
        </w:rPr>
        <w:t>Certification for Paperwork Reduction Act."</w:t>
      </w:r>
    </w:p>
    <w:bookmarkEnd w:id="73"/>
    <w:bookmarkEnd w:id="74"/>
    <w:p w14:paraId="0CE62A2B" w14:textId="77777777" w:rsidR="0062567E" w:rsidRPr="002568E6" w:rsidRDefault="0062567E" w:rsidP="000438E8">
      <w:pPr>
        <w:tabs>
          <w:tab w:val="left" w:pos="0"/>
        </w:tabs>
        <w:suppressAutoHyphens/>
        <w:rPr>
          <w:rFonts w:ascii="Times New Roman" w:hAnsi="Times New Roman"/>
          <w:b/>
          <w:szCs w:val="24"/>
        </w:rPr>
      </w:pPr>
    </w:p>
    <w:p w14:paraId="3320485C" w14:textId="77777777" w:rsidR="001C26BD" w:rsidRPr="0083582B" w:rsidRDefault="001C26BD" w:rsidP="008B0DB1">
      <w:pPr>
        <w:ind w:firstLine="360"/>
      </w:pPr>
      <w:r w:rsidRPr="001C26BD">
        <w:rPr>
          <w:rFonts w:ascii="Times New Roman" w:hAnsi="Times New Roman"/>
          <w:szCs w:val="24"/>
        </w:rPr>
        <w:t>There are no exceptions to the certification statement.</w:t>
      </w:r>
    </w:p>
    <w:p w14:paraId="40CFDB9F" w14:textId="77777777" w:rsidR="006F346E" w:rsidRPr="002568E6" w:rsidRDefault="006F346E" w:rsidP="00ED28F2">
      <w:pPr>
        <w:tabs>
          <w:tab w:val="left" w:pos="0"/>
        </w:tabs>
        <w:suppressAutoHyphens/>
        <w:rPr>
          <w:rFonts w:ascii="Times New Roman" w:hAnsi="Times New Roman"/>
          <w:szCs w:val="24"/>
        </w:rPr>
      </w:pPr>
    </w:p>
    <w:sectPr w:rsidR="006F346E" w:rsidRPr="002568E6" w:rsidSect="00526963">
      <w:endnotePr>
        <w:numFmt w:val="decimal"/>
      </w:endnotePr>
      <w:pgSz w:w="12240" w:h="15840"/>
      <w:pgMar w:top="1440" w:right="1440" w:bottom="1440" w:left="1440" w:header="1440" w:footer="720"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BE2E3F" w15:done="0"/>
  <w15:commentEx w15:paraId="78DED478" w15:done="0"/>
  <w15:commentEx w15:paraId="279F2048" w15:done="0"/>
  <w15:commentEx w15:paraId="77FBD352" w15:done="0"/>
  <w15:commentEx w15:paraId="3D54150A" w15:done="0"/>
  <w15:commentEx w15:paraId="3087766E" w15:done="0"/>
  <w15:commentEx w15:paraId="2ABC373A" w15:done="0"/>
  <w15:commentEx w15:paraId="697F626C" w15:done="0"/>
  <w15:commentEx w15:paraId="4CFFDB64" w15:done="0"/>
  <w15:commentEx w15:paraId="5A8B4582" w15:done="0"/>
  <w15:commentEx w15:paraId="6E48641A" w15:paraIdParent="5A8B4582" w15:done="0"/>
  <w15:commentEx w15:paraId="052D2CDD" w15:done="0"/>
  <w15:commentEx w15:paraId="4B1D5262" w15:paraIdParent="052D2CDD" w15:done="0"/>
  <w15:commentEx w15:paraId="4A5A0152" w15:done="0"/>
  <w15:commentEx w15:paraId="22BA48AB" w15:done="0"/>
  <w15:commentEx w15:paraId="5ABD0326" w15:paraIdParent="22BA48AB" w15:done="0"/>
  <w15:commentEx w15:paraId="418CCF52" w15:done="0"/>
  <w15:commentEx w15:paraId="668F4536" w15:paraIdParent="418CCF52" w15:done="0"/>
  <w15:commentEx w15:paraId="5B38AB41" w15:done="0"/>
  <w15:commentEx w15:paraId="12169159" w15:paraIdParent="5B38AB41" w15:done="0"/>
  <w15:commentEx w15:paraId="0A28C4EB" w15:done="0"/>
  <w15:commentEx w15:paraId="2897BE6C" w15:done="0"/>
  <w15:commentEx w15:paraId="36334AEE" w15:done="0"/>
  <w15:commentEx w15:paraId="2D21F864" w15:paraIdParent="36334AEE" w15:done="0"/>
  <w15:commentEx w15:paraId="7B5AB497" w15:done="0"/>
  <w15:commentEx w15:paraId="4C895D4C" w15:paraIdParent="7B5AB497" w15:done="0"/>
  <w15:commentEx w15:paraId="4DAE3D63" w15:paraIdParent="7B5AB497" w15:done="0"/>
  <w15:commentEx w15:paraId="3CBE0E1A" w15:done="0"/>
  <w15:commentEx w15:paraId="2B936524" w15:paraIdParent="3CBE0E1A" w15:done="0"/>
  <w15:commentEx w15:paraId="68C08B96" w15:done="0"/>
  <w15:commentEx w15:paraId="4754FAA0" w15:paraIdParent="68C08B96" w15:done="0"/>
  <w15:commentEx w15:paraId="6D6B77E5" w15:done="0"/>
  <w15:commentEx w15:paraId="6B98111D" w15:paraIdParent="6D6B77E5" w15:done="0"/>
  <w15:commentEx w15:paraId="3A80F8EA" w15:done="0"/>
  <w15:commentEx w15:paraId="2F84ABBE" w15:paraIdParent="3A80F8EA" w15:done="0"/>
  <w15:commentEx w15:paraId="79FFF762" w15:paraIdParent="3A80F8EA" w15:done="0"/>
  <w15:commentEx w15:paraId="7123B869" w15:done="0"/>
  <w15:commentEx w15:paraId="578CFCF8" w15:paraIdParent="7123B869" w15:done="0"/>
  <w15:commentEx w15:paraId="2ECBE957" w15:paraIdParent="7123B869" w15:done="0"/>
  <w15:commentEx w15:paraId="273A77A7" w15:done="0"/>
  <w15:commentEx w15:paraId="5C7A4FA2" w15:done="0"/>
  <w15:commentEx w15:paraId="3FFF88FD" w15:done="0"/>
  <w15:commentEx w15:paraId="7878ADCB" w15:paraIdParent="3FFF88FD" w15:done="0"/>
  <w15:commentEx w15:paraId="2AA6A28C" w15:done="0"/>
  <w15:commentEx w15:paraId="08D53BFA" w15:done="0"/>
  <w15:commentEx w15:paraId="13360CCE" w15:done="0"/>
  <w15:commentEx w15:paraId="676CD599" w15:done="0"/>
  <w15:commentEx w15:paraId="62C16CD7" w15:done="0"/>
  <w15:commentEx w15:paraId="61ABAA5C" w15:paraIdParent="62C16CD7" w15:done="0"/>
  <w15:commentEx w15:paraId="6B250FFF" w15:done="0"/>
  <w15:commentEx w15:paraId="45D980BE" w15:paraIdParent="6B250FFF" w15:done="0"/>
  <w15:commentEx w15:paraId="6E317DE4" w15:done="0"/>
  <w15:commentEx w15:paraId="5B8FB898" w15:paraIdParent="6E317DE4" w15:done="0"/>
  <w15:commentEx w15:paraId="19E5E5B3" w15:done="0"/>
  <w15:commentEx w15:paraId="70BDF48B" w15:done="0"/>
  <w15:commentEx w15:paraId="59C93CAB" w15:done="0"/>
  <w15:commentEx w15:paraId="249F5905" w15:paraIdParent="59C93CAB" w15:done="0"/>
  <w15:commentEx w15:paraId="4E6DBCD1" w15:done="0"/>
  <w15:commentEx w15:paraId="2536034D" w15:done="0"/>
  <w15:commentEx w15:paraId="1CF9CA9F" w15:paraIdParent="2536034D" w15:done="0"/>
  <w15:commentEx w15:paraId="4E966AF1" w15:done="0"/>
  <w15:commentEx w15:paraId="2637EC3F" w15:paraIdParent="4E966AF1" w15:done="0"/>
  <w15:commentEx w15:paraId="4D70D6F2" w15:done="0"/>
  <w15:commentEx w15:paraId="506B25D3" w15:done="0"/>
  <w15:commentEx w15:paraId="0B8CB30B" w15:done="0"/>
  <w15:commentEx w15:paraId="59504891" w15:paraIdParent="0B8CB30B" w15:done="0"/>
  <w15:commentEx w15:paraId="47EDBC05" w15:done="0"/>
  <w15:commentEx w15:paraId="2EFF7B1F" w15:paraIdParent="47EDBC05" w15:done="0"/>
  <w15:commentEx w15:paraId="1988542F" w15:done="0"/>
  <w15:commentEx w15:paraId="350E922B" w15:paraIdParent="198854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766A4" w14:textId="77777777" w:rsidR="00B9009A" w:rsidRDefault="00B9009A">
      <w:pPr>
        <w:spacing w:line="20" w:lineRule="exact"/>
      </w:pPr>
    </w:p>
  </w:endnote>
  <w:endnote w:type="continuationSeparator" w:id="0">
    <w:p w14:paraId="1FDC4344" w14:textId="77777777" w:rsidR="00B9009A" w:rsidRDefault="00B9009A">
      <w:r>
        <w:t xml:space="preserve"> </w:t>
      </w:r>
    </w:p>
  </w:endnote>
  <w:endnote w:type="continuationNotice" w:id="1">
    <w:p w14:paraId="7ADA14E2" w14:textId="77777777" w:rsidR="00B9009A" w:rsidRDefault="00B900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027840"/>
      <w:docPartObj>
        <w:docPartGallery w:val="Page Numbers (Bottom of Page)"/>
        <w:docPartUnique/>
      </w:docPartObj>
    </w:sdtPr>
    <w:sdtEndPr>
      <w:rPr>
        <w:rFonts w:ascii="Times New Roman" w:hAnsi="Times New Roman"/>
        <w:noProof/>
      </w:rPr>
    </w:sdtEndPr>
    <w:sdtContent>
      <w:p w14:paraId="0C2B7DDC" w14:textId="2DD126BF" w:rsidR="009817AC" w:rsidRPr="00887C34" w:rsidRDefault="009817AC">
        <w:pPr>
          <w:pStyle w:val="Footer"/>
          <w:jc w:val="center"/>
          <w:rPr>
            <w:rFonts w:ascii="Times New Roman" w:hAnsi="Times New Roman"/>
          </w:rPr>
        </w:pPr>
        <w:r w:rsidRPr="00887C34">
          <w:rPr>
            <w:rFonts w:ascii="Times New Roman" w:hAnsi="Times New Roman"/>
          </w:rPr>
          <w:fldChar w:fldCharType="begin"/>
        </w:r>
        <w:r w:rsidRPr="00887C34">
          <w:rPr>
            <w:rFonts w:ascii="Times New Roman" w:hAnsi="Times New Roman"/>
          </w:rPr>
          <w:instrText xml:space="preserve"> PAGE   \* MERGEFORMAT </w:instrText>
        </w:r>
        <w:r w:rsidRPr="00887C34">
          <w:rPr>
            <w:rFonts w:ascii="Times New Roman" w:hAnsi="Times New Roman"/>
          </w:rPr>
          <w:fldChar w:fldCharType="separate"/>
        </w:r>
        <w:r w:rsidR="00D2349D">
          <w:rPr>
            <w:rFonts w:ascii="Times New Roman" w:hAnsi="Times New Roman"/>
            <w:noProof/>
          </w:rPr>
          <w:t>2</w:t>
        </w:r>
        <w:r w:rsidRPr="00887C34">
          <w:rPr>
            <w:rFonts w:ascii="Times New Roman" w:hAnsi="Times New Roman"/>
            <w:noProof/>
          </w:rPr>
          <w:fldChar w:fldCharType="end"/>
        </w:r>
      </w:p>
    </w:sdtContent>
  </w:sdt>
  <w:p w14:paraId="3D3C97E1" w14:textId="77777777" w:rsidR="009817AC" w:rsidRDefault="009817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35422"/>
      <w:docPartObj>
        <w:docPartGallery w:val="Page Numbers (Bottom of Page)"/>
        <w:docPartUnique/>
      </w:docPartObj>
    </w:sdtPr>
    <w:sdtEndPr>
      <w:rPr>
        <w:rFonts w:ascii="Times New Roman" w:hAnsi="Times New Roman"/>
        <w:noProof/>
      </w:rPr>
    </w:sdtEndPr>
    <w:sdtContent>
      <w:p w14:paraId="6C39CE38" w14:textId="77777777" w:rsidR="009817AC" w:rsidRPr="000E70C7" w:rsidRDefault="009817AC" w:rsidP="000E70C7">
        <w:pPr>
          <w:pStyle w:val="Footer"/>
          <w:jc w:val="center"/>
          <w:rPr>
            <w:rFonts w:ascii="Times New Roman" w:hAnsi="Times New Roman"/>
          </w:rPr>
        </w:pPr>
        <w:r w:rsidRPr="000E70C7">
          <w:rPr>
            <w:rFonts w:ascii="Times New Roman" w:hAnsi="Times New Roman"/>
          </w:rPr>
          <w:fldChar w:fldCharType="begin"/>
        </w:r>
        <w:r w:rsidRPr="000E70C7">
          <w:rPr>
            <w:rFonts w:ascii="Times New Roman" w:hAnsi="Times New Roman"/>
          </w:rPr>
          <w:instrText xml:space="preserve"> PAGE   \* MERGEFORMAT </w:instrText>
        </w:r>
        <w:r w:rsidRPr="000E70C7">
          <w:rPr>
            <w:rFonts w:ascii="Times New Roman" w:hAnsi="Times New Roman"/>
          </w:rPr>
          <w:fldChar w:fldCharType="separate"/>
        </w:r>
        <w:r w:rsidR="00D2349D">
          <w:rPr>
            <w:rFonts w:ascii="Times New Roman" w:hAnsi="Times New Roman"/>
            <w:noProof/>
          </w:rPr>
          <w:t>1</w:t>
        </w:r>
        <w:r w:rsidRPr="000E70C7">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E1067" w14:textId="77777777" w:rsidR="00B9009A" w:rsidRDefault="00B9009A">
      <w:r>
        <w:separator/>
      </w:r>
    </w:p>
  </w:footnote>
  <w:footnote w:type="continuationSeparator" w:id="0">
    <w:p w14:paraId="3644DF7B" w14:textId="77777777" w:rsidR="00B9009A" w:rsidRDefault="00B9009A">
      <w:r>
        <w:continuationSeparator/>
      </w:r>
    </w:p>
  </w:footnote>
  <w:footnote w:id="1">
    <w:p w14:paraId="36CE79B4" w14:textId="1EA9B8E5" w:rsidR="009817AC" w:rsidRPr="00F24737" w:rsidRDefault="009817AC" w:rsidP="00175C6B">
      <w:pPr>
        <w:pStyle w:val="Caption"/>
      </w:pPr>
      <w:r w:rsidRPr="00F24737">
        <w:rPr>
          <w:rStyle w:val="FootnoteReference"/>
        </w:rPr>
        <w:footnoteRef/>
      </w:r>
      <w:r w:rsidRPr="00F24737">
        <w:t xml:space="preserve"> Borden, William S., and Robbi L. Ruben-Urm. (2002, January). “An Assessment of Computer Matching in the Food Stamp Program.” Final Report. OMB Control Number 0584-0504, expiration date 3/31/2002. Alexandria, VA: U.S. Department of Agriculture, Food and Nutrition Service. </w:t>
      </w:r>
    </w:p>
  </w:footnote>
  <w:footnote w:id="2">
    <w:p w14:paraId="542A37C0" w14:textId="1A06B340" w:rsidR="009817AC" w:rsidRPr="008A30E1" w:rsidRDefault="009817AC">
      <w:pPr>
        <w:pStyle w:val="FootnoteText"/>
        <w:rPr>
          <w:rFonts w:ascii="Times New Roman" w:hAnsi="Times New Roman"/>
          <w:sz w:val="20"/>
        </w:rPr>
      </w:pPr>
      <w:r w:rsidRPr="008A30E1">
        <w:rPr>
          <w:rStyle w:val="FootnoteReference"/>
          <w:rFonts w:ascii="Times New Roman" w:hAnsi="Times New Roman"/>
          <w:sz w:val="20"/>
        </w:rPr>
        <w:footnoteRef/>
      </w:r>
      <w:r w:rsidRPr="008A30E1">
        <w:rPr>
          <w:rFonts w:ascii="Times New Roman" w:hAnsi="Times New Roman"/>
          <w:sz w:val="20"/>
        </w:rPr>
        <w:t xml:space="preserve"> S. 1508 — 111th Congress: Improper Payments Elimination and Recovery Act of 2010.” www.GovTrack.us. 2009. Retrieved July 31, 2017 from </w:t>
      </w:r>
      <w:hyperlink r:id="rId1" w:history="1">
        <w:r w:rsidRPr="008A30E1">
          <w:rPr>
            <w:rStyle w:val="Hyperlink"/>
            <w:rFonts w:ascii="Times New Roman" w:hAnsi="Times New Roman"/>
            <w:sz w:val="20"/>
          </w:rPr>
          <w:t>https://www.govtrack.us/congress/bills/111/s1508l</w:t>
        </w:r>
      </w:hyperlink>
    </w:p>
  </w:footnote>
  <w:footnote w:id="3">
    <w:p w14:paraId="526E37F6" w14:textId="79F42B37" w:rsidR="009817AC" w:rsidRPr="00491C00" w:rsidRDefault="009817AC" w:rsidP="00EC4CD6">
      <w:pPr>
        <w:pStyle w:val="CommentText"/>
        <w:rPr>
          <w:rFonts w:ascii="Times New Roman" w:hAnsi="Times New Roman"/>
        </w:rPr>
      </w:pPr>
      <w:r w:rsidRPr="00F24737">
        <w:rPr>
          <w:rStyle w:val="FootnoteReference"/>
          <w:rFonts w:ascii="Times New Roman" w:hAnsi="Times New Roman"/>
        </w:rPr>
        <w:footnoteRef/>
      </w:r>
      <w:r w:rsidRPr="00F24737">
        <w:rPr>
          <w:rFonts w:ascii="Times New Roman" w:hAnsi="Times New Roman"/>
        </w:rPr>
        <w:t xml:space="preserve"> Food and Nutrition Service. (2012, August 13). “</w:t>
      </w:r>
      <w:r w:rsidRPr="00F24737">
        <w:rPr>
          <w:rFonts w:ascii="Times New Roman" w:hAnsi="Times New Roman"/>
          <w:color w:val="333333"/>
        </w:rPr>
        <w:t>Supplemental Nutrition Assistance Program: Disqualified Recipient Reporting and Computer Matching Requirements.”</w:t>
      </w:r>
      <w:r w:rsidRPr="00491C00">
        <w:rPr>
          <w:rFonts w:ascii="Times New Roman" w:hAnsi="Times New Roman"/>
          <w:color w:val="333333"/>
        </w:rPr>
        <w:t xml:space="preserve"> A Rule by the Food and Nutrition Service on August 13, 2012.  </w:t>
      </w:r>
      <w:r w:rsidRPr="00491C00">
        <w:rPr>
          <w:rFonts w:ascii="Times New Roman" w:hAnsi="Times New Roman"/>
          <w:i/>
          <w:color w:val="333333"/>
        </w:rPr>
        <w:t>Federal Register</w:t>
      </w:r>
      <w:r w:rsidRPr="00491C00">
        <w:rPr>
          <w:rFonts w:ascii="Times New Roman" w:hAnsi="Times New Roman"/>
          <w:color w:val="333333"/>
        </w:rPr>
        <w:t xml:space="preserve">, Document 77 FR 48045, Number 2012-19768, 7 CFR 272-273, pp. 48045-48058, </w:t>
      </w:r>
      <w:hyperlink r:id="rId2" w:history="1">
        <w:r w:rsidRPr="00491C00">
          <w:rPr>
            <w:rStyle w:val="Hyperlink"/>
            <w:rFonts w:ascii="Times New Roman" w:hAnsi="Times New Roman"/>
          </w:rPr>
          <w:t>https://www.gpo.gov/fdsys/pkg/FR-2012-08-13/pdf/2012-19768.pdf</w:t>
        </w:r>
      </w:hyperlink>
    </w:p>
    <w:p w14:paraId="0DDAE7B4" w14:textId="77777777" w:rsidR="009817AC" w:rsidRPr="00292BF9" w:rsidRDefault="009817AC" w:rsidP="00EC4CD6">
      <w:pPr>
        <w:ind w:firstLine="180"/>
        <w:rPr>
          <w:rFonts w:ascii="Times New Roman" w:hAnsi="Times New Roman"/>
          <w:sz w:val="20"/>
        </w:rPr>
      </w:pPr>
      <w:r w:rsidRPr="00491C00">
        <w:rPr>
          <w:rStyle w:val="FootnoteTextChar"/>
          <w:rFonts w:ascii="Times New Roman" w:eastAsia="Calibri" w:hAnsi="Times New Roman"/>
          <w:sz w:val="20"/>
        </w:rPr>
        <w:t>U.S. Government Accountability Office. (2014). “Supplemental Nutrition Assistance Program: Enhanced Detection Tools and Reporting Could Improve Efforts to Combat Recipient Fraud.” GAO-14-641. A report to Ranking Member, Committee on the Budget, U.S. Senate.</w:t>
      </w:r>
    </w:p>
  </w:footnote>
  <w:footnote w:id="4">
    <w:p w14:paraId="7D451834" w14:textId="6141C70D" w:rsidR="009817AC" w:rsidRPr="008E6768" w:rsidRDefault="009817AC" w:rsidP="00CB506B">
      <w:pPr>
        <w:pStyle w:val="Caption"/>
        <w:rPr>
          <w:szCs w:val="24"/>
        </w:rPr>
      </w:pPr>
      <w:r>
        <w:rPr>
          <w:rStyle w:val="FootnoteReference"/>
        </w:rPr>
        <w:footnoteRef/>
      </w:r>
      <w:r>
        <w:t xml:space="preserve"> </w:t>
      </w:r>
      <w:r w:rsidRPr="007F4EEF">
        <w:t xml:space="preserve">Borden, William S., and Robbi L. Ruben-Urm. (2002, January). “An Assessment of Computer Matching in the Food Stamp Program.” Final </w:t>
      </w:r>
      <w:r w:rsidRPr="00C326CA">
        <w:t xml:space="preserve">Report. OMB Control Number 0584-0504, expiration date 3/31/2002. Alexandria, VA: U.S. Department of Agriculture, Food and Nutrition Service. </w:t>
      </w:r>
    </w:p>
    <w:p w14:paraId="5EBE7A06" w14:textId="77777777" w:rsidR="009817AC" w:rsidRDefault="009817AC" w:rsidP="00CB506B">
      <w:pPr>
        <w:pStyle w:val="FootnoteText"/>
      </w:pPr>
    </w:p>
  </w:footnote>
  <w:footnote w:id="5">
    <w:p w14:paraId="4D0EBBAB" w14:textId="05D91322" w:rsidR="009817AC" w:rsidRPr="00A33358" w:rsidRDefault="009817AC">
      <w:pPr>
        <w:pStyle w:val="FootnoteText"/>
        <w:rPr>
          <w:rFonts w:ascii="Times New Roman" w:hAnsi="Times New Roman"/>
          <w:sz w:val="18"/>
          <w:szCs w:val="18"/>
        </w:rPr>
      </w:pPr>
      <w:r w:rsidRPr="00A33358">
        <w:rPr>
          <w:rStyle w:val="FootnoteReference"/>
          <w:rFonts w:ascii="Times New Roman" w:hAnsi="Times New Roman"/>
          <w:sz w:val="18"/>
          <w:szCs w:val="18"/>
        </w:rPr>
        <w:footnoteRef/>
      </w:r>
      <w:r w:rsidRPr="00A33358">
        <w:rPr>
          <w:rFonts w:ascii="Times New Roman" w:hAnsi="Times New Roman"/>
          <w:sz w:val="18"/>
          <w:szCs w:val="18"/>
        </w:rPr>
        <w:t xml:space="preserve"> </w:t>
      </w:r>
      <w:r w:rsidRPr="00A33358">
        <w:rPr>
          <w:rFonts w:ascii="Times New Roman" w:hAnsi="Times New Roman"/>
          <w:i/>
          <w:sz w:val="18"/>
          <w:szCs w:val="18"/>
        </w:rPr>
        <w:t>Ibid</w:t>
      </w:r>
      <w:r w:rsidRPr="00A33358">
        <w:rPr>
          <w:rFonts w:ascii="Times New Roman" w:hAnsi="Times New Roman"/>
          <w:sz w:val="18"/>
          <w:szCs w:val="18"/>
        </w:rPr>
        <w:t>.</w:t>
      </w:r>
    </w:p>
  </w:footnote>
  <w:footnote w:id="6">
    <w:p w14:paraId="5D1127AD" w14:textId="7BA61794" w:rsidR="009817AC" w:rsidRPr="00E24D25" w:rsidRDefault="009817AC" w:rsidP="00F57F61">
      <w:pPr>
        <w:rPr>
          <w:rFonts w:ascii="Times New Roman" w:hAnsi="Times New Roman"/>
          <w:sz w:val="20"/>
        </w:rPr>
      </w:pPr>
      <w:r w:rsidRPr="00E24D25">
        <w:rPr>
          <w:rStyle w:val="FootnoteReference"/>
          <w:rFonts w:ascii="Times New Roman" w:hAnsi="Times New Roman"/>
        </w:rPr>
        <w:footnoteRef/>
      </w:r>
      <w:r w:rsidRPr="00E24D25">
        <w:rPr>
          <w:rStyle w:val="FootnoteReference"/>
          <w:rFonts w:ascii="Times New Roman" w:hAnsi="Times New Roman"/>
        </w:rPr>
        <w:t xml:space="preserve"> </w:t>
      </w:r>
      <w:r>
        <w:rPr>
          <w:rFonts w:ascii="Times New Roman" w:hAnsi="Times New Roman"/>
          <w:sz w:val="20"/>
        </w:rPr>
        <w:t xml:space="preserve">The following is one such URL: </w:t>
      </w:r>
      <w:hyperlink r:id="rId3" w:history="1">
        <w:r w:rsidRPr="00E24D25">
          <w:rPr>
            <w:rStyle w:val="Hyperlink"/>
            <w:rFonts w:ascii="Times New Roman" w:hAnsi="Times New Roman"/>
            <w:sz w:val="20"/>
          </w:rPr>
          <w:t>https://1.qualtrics.com/jfe/form/SV_9TClSmgbUd9Jcyh?Q_DL=6yatfUypYrGq1PT_9TClSmgbUd9Jcyh_MLRP_4Pam7tHAjVGDzNj&amp;Q_CHL=gl</w:t>
        </w:r>
      </w:hyperlink>
    </w:p>
    <w:p w14:paraId="33C65D4E" w14:textId="107ABE35" w:rsidR="009817AC" w:rsidRPr="00E24D25" w:rsidRDefault="009817AC">
      <w:pPr>
        <w:pStyle w:val="FootnoteText"/>
        <w:rPr>
          <w:rStyle w:val="FootnoteReference"/>
          <w:rFonts w:ascii="Times New Roman" w:hAnsi="Times New Roman"/>
        </w:rPr>
      </w:pPr>
    </w:p>
  </w:footnote>
  <w:footnote w:id="7">
    <w:p w14:paraId="2EF71A03" w14:textId="58854889" w:rsidR="009817AC" w:rsidRDefault="009817AC" w:rsidP="00C75943">
      <w:pPr>
        <w:pStyle w:val="Caption"/>
      </w:pPr>
      <w:r>
        <w:rPr>
          <w:rStyle w:val="FootnoteReference"/>
        </w:rPr>
        <w:footnoteRef/>
      </w:r>
      <w:r>
        <w:t xml:space="preserve"> </w:t>
      </w:r>
      <w:r w:rsidRPr="007F4EEF">
        <w:t xml:space="preserve">Borden, William S., and Robbi L. Ruben-Urm. (2002, January). “An Assessment of Computer Matching in the Food Stamp Program.” Final </w:t>
      </w:r>
      <w:r w:rsidRPr="00E8416A">
        <w:t xml:space="preserve">Report. OMB Control Number 0584-0504, expiration date 3/31/2002. Alexandria, VA: U.S. Department of Agriculture, Food and Nutrition Service. </w:t>
      </w:r>
    </w:p>
  </w:footnote>
  <w:footnote w:id="8">
    <w:p w14:paraId="1BB3143D" w14:textId="1E3FB64A" w:rsidR="009817AC" w:rsidRPr="00CA3420" w:rsidRDefault="009817AC">
      <w:pPr>
        <w:pStyle w:val="FootnoteText"/>
        <w:rPr>
          <w:rFonts w:ascii="Times New Roman" w:hAnsi="Times New Roman"/>
          <w:sz w:val="20"/>
        </w:rPr>
      </w:pPr>
      <w:r w:rsidRPr="00CA3420">
        <w:rPr>
          <w:rStyle w:val="FootnoteReference"/>
          <w:rFonts w:ascii="Times New Roman" w:hAnsi="Times New Roman"/>
          <w:sz w:val="20"/>
        </w:rPr>
        <w:footnoteRef/>
      </w:r>
      <w:r w:rsidRPr="00CA3420">
        <w:rPr>
          <w:rFonts w:ascii="Times New Roman" w:hAnsi="Times New Roman"/>
          <w:sz w:val="20"/>
        </w:rPr>
        <w:t xml:space="preserve"> </w:t>
      </w:r>
      <w:r w:rsidRPr="00CA3420">
        <w:rPr>
          <w:rFonts w:ascii="Times New Roman" w:hAnsi="Times New Roman"/>
          <w:sz w:val="20"/>
          <w:shd w:val="clear" w:color="auto" w:fill="FFFFFF"/>
        </w:rPr>
        <w:t xml:space="preserve">Government Accountability Office. (2016). </w:t>
      </w:r>
      <w:r w:rsidRPr="00CA3420">
        <w:rPr>
          <w:rFonts w:ascii="Times New Roman" w:eastAsia="Calibri" w:hAnsi="Times New Roman"/>
          <w:sz w:val="20"/>
        </w:rPr>
        <w:t>More Information on Promising Practices Could Enhance States’ Use of Data Matching for Eligibility</w:t>
      </w:r>
      <w:r w:rsidRPr="00CA3420">
        <w:rPr>
          <w:rFonts w:ascii="Times New Roman" w:hAnsi="Times New Roman"/>
          <w:sz w:val="20"/>
          <w:shd w:val="clear" w:color="auto" w:fill="FFFFFF"/>
        </w:rPr>
        <w:t>. (GAO Publication No. 17-111). Washington, D.C.: U.S. Government Printing Office</w:t>
      </w:r>
      <w:r>
        <w:rPr>
          <w:rFonts w:ascii="Times New Roman" w:hAnsi="Times New Roman"/>
          <w:sz w:val="20"/>
          <w:shd w:val="clear" w:color="auto" w:fill="FFFFFF"/>
        </w:rPr>
        <w:t>.</w:t>
      </w:r>
    </w:p>
  </w:footnote>
  <w:footnote w:id="9">
    <w:p w14:paraId="66A95EC5" w14:textId="57C2F98E" w:rsidR="009817AC" w:rsidRPr="008D795B" w:rsidRDefault="009817AC">
      <w:pPr>
        <w:pStyle w:val="FootnoteText"/>
        <w:rPr>
          <w:rFonts w:ascii="Times New Roman" w:hAnsi="Times New Roman"/>
          <w:sz w:val="18"/>
          <w:szCs w:val="18"/>
        </w:rPr>
      </w:pPr>
      <w:r w:rsidRPr="008D795B">
        <w:rPr>
          <w:rStyle w:val="FootnoteReference"/>
          <w:rFonts w:ascii="Times New Roman" w:hAnsi="Times New Roman"/>
          <w:sz w:val="18"/>
          <w:szCs w:val="18"/>
        </w:rPr>
        <w:footnoteRef/>
      </w:r>
      <w:r w:rsidRPr="008D795B">
        <w:rPr>
          <w:rFonts w:ascii="Times New Roman" w:hAnsi="Times New Roman"/>
          <w:sz w:val="18"/>
          <w:szCs w:val="18"/>
        </w:rPr>
        <w:t xml:space="preserve"> The average number of counties per state is 62. https://en.wikipedia.org/wiki/County_(United_States)</w:t>
      </w:r>
    </w:p>
  </w:footnote>
  <w:footnote w:id="10">
    <w:p w14:paraId="072B876D" w14:textId="77777777" w:rsidR="009817AC" w:rsidRPr="006B2414" w:rsidRDefault="009817AC" w:rsidP="00B3471B">
      <w:pPr>
        <w:pStyle w:val="FootnoteText"/>
        <w:rPr>
          <w:rFonts w:ascii="Times New Roman" w:hAnsi="Times New Roman"/>
        </w:rPr>
      </w:pPr>
      <w:r w:rsidRPr="006B2414">
        <w:rPr>
          <w:rStyle w:val="FootnoteReference"/>
          <w:rFonts w:ascii="Times New Roman" w:hAnsi="Times New Roman"/>
        </w:rPr>
        <w:footnoteRef/>
      </w:r>
      <w:r w:rsidRPr="006B2414">
        <w:rPr>
          <w:rFonts w:ascii="Times New Roman" w:hAnsi="Times New Roman"/>
        </w:rPr>
        <w:t xml:space="preserve"> </w:t>
      </w:r>
      <w:r w:rsidRPr="00A860EA">
        <w:rPr>
          <w:rFonts w:ascii="Times New Roman" w:hAnsi="Times New Roman"/>
          <w:sz w:val="22"/>
        </w:rPr>
        <w:t xml:space="preserve">The ability of FNS to provide access to the information in the data analytic tool to other users is dependent on the environment, software version, data security protocol, and so on particular to FNS.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pStyle w:val="BulletBlackLastDS"/>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6C4CD9"/>
    <w:multiLevelType w:val="hybridMultilevel"/>
    <w:tmpl w:val="FD22BFF6"/>
    <w:lvl w:ilvl="0" w:tplc="18724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2EF386B"/>
    <w:multiLevelType w:val="hybridMultilevel"/>
    <w:tmpl w:val="3180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0271CC"/>
    <w:multiLevelType w:val="hybridMultilevel"/>
    <w:tmpl w:val="27DA3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0B101543"/>
    <w:multiLevelType w:val="hybridMultilevel"/>
    <w:tmpl w:val="3E908F98"/>
    <w:lvl w:ilvl="0" w:tplc="04090015">
      <w:start w:val="1"/>
      <w:numFmt w:val="upperLetter"/>
      <w:lvlText w:val="%1."/>
      <w:lvlJc w:val="left"/>
      <w:pPr>
        <w:ind w:left="720" w:hanging="360"/>
      </w:pPr>
      <w:rPr>
        <w:rFonts w:hint="default"/>
      </w:rPr>
    </w:lvl>
    <w:lvl w:ilvl="1" w:tplc="98CC6E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0F448A"/>
    <w:multiLevelType w:val="hybridMultilevel"/>
    <w:tmpl w:val="2528BA3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9">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1980538"/>
    <w:multiLevelType w:val="hybridMultilevel"/>
    <w:tmpl w:val="AD400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61649C"/>
    <w:multiLevelType w:val="hybridMultilevel"/>
    <w:tmpl w:val="89BE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C86FB6"/>
    <w:multiLevelType w:val="hybridMultilevel"/>
    <w:tmpl w:val="C01CA4C8"/>
    <w:lvl w:ilvl="0" w:tplc="9A3EA90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6D2724"/>
    <w:multiLevelType w:val="hybridMultilevel"/>
    <w:tmpl w:val="22FA16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1344AB"/>
    <w:multiLevelType w:val="hybridMultilevel"/>
    <w:tmpl w:val="27DA3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9">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44159B"/>
    <w:multiLevelType w:val="hybridMultilevel"/>
    <w:tmpl w:val="FC9A2340"/>
    <w:lvl w:ilvl="0" w:tplc="6C5A56E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28"/>
  </w:num>
  <w:num w:numId="3">
    <w:abstractNumId w:val="27"/>
  </w:num>
  <w:num w:numId="4">
    <w:abstractNumId w:val="14"/>
  </w:num>
  <w:num w:numId="5">
    <w:abstractNumId w:val="2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19"/>
  </w:num>
  <w:num w:numId="19">
    <w:abstractNumId w:val="11"/>
  </w:num>
  <w:num w:numId="20">
    <w:abstractNumId w:val="16"/>
  </w:num>
  <w:num w:numId="21">
    <w:abstractNumId w:val="22"/>
  </w:num>
  <w:num w:numId="22">
    <w:abstractNumId w:val="26"/>
  </w:num>
  <w:num w:numId="23">
    <w:abstractNumId w:val="13"/>
  </w:num>
  <w:num w:numId="24">
    <w:abstractNumId w:val="12"/>
  </w:num>
  <w:num w:numId="25">
    <w:abstractNumId w:val="20"/>
  </w:num>
  <w:num w:numId="26">
    <w:abstractNumId w:val="24"/>
  </w:num>
  <w:num w:numId="27">
    <w:abstractNumId w:val="15"/>
  </w:num>
  <w:num w:numId="28">
    <w:abstractNumId w:val="30"/>
  </w:num>
  <w:num w:numId="29">
    <w:abstractNumId w:val="23"/>
  </w:num>
  <w:num w:numId="30">
    <w:abstractNumId w:val="21"/>
  </w:num>
  <w:num w:numId="3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bi Ruben-Urm">
    <w15:presenceInfo w15:providerId="AD" w15:userId="S-1-5-21-484763869-796845957-839522115-16460"/>
  </w15:person>
  <w15:person w15:author="Brandon Kyler">
    <w15:presenceInfo w15:providerId="AD" w15:userId="S-1-5-21-484763869-796845957-839522115-17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0C47"/>
    <w:rsid w:val="00032621"/>
    <w:rsid w:val="000329F0"/>
    <w:rsid w:val="00035305"/>
    <w:rsid w:val="00035BB8"/>
    <w:rsid w:val="000373C7"/>
    <w:rsid w:val="000403D5"/>
    <w:rsid w:val="0004061E"/>
    <w:rsid w:val="00040718"/>
    <w:rsid w:val="000417D2"/>
    <w:rsid w:val="0004283C"/>
    <w:rsid w:val="000431A5"/>
    <w:rsid w:val="0004364B"/>
    <w:rsid w:val="000438E8"/>
    <w:rsid w:val="000447C0"/>
    <w:rsid w:val="0004539F"/>
    <w:rsid w:val="00045CD3"/>
    <w:rsid w:val="000460EC"/>
    <w:rsid w:val="0004668E"/>
    <w:rsid w:val="00047338"/>
    <w:rsid w:val="000507EA"/>
    <w:rsid w:val="00052C5C"/>
    <w:rsid w:val="00053AB5"/>
    <w:rsid w:val="000544FA"/>
    <w:rsid w:val="00054647"/>
    <w:rsid w:val="0005482A"/>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35D1"/>
    <w:rsid w:val="000750F4"/>
    <w:rsid w:val="00075687"/>
    <w:rsid w:val="00075AFC"/>
    <w:rsid w:val="00076D3A"/>
    <w:rsid w:val="00080C3F"/>
    <w:rsid w:val="000812F7"/>
    <w:rsid w:val="000814FD"/>
    <w:rsid w:val="0008276E"/>
    <w:rsid w:val="00084B36"/>
    <w:rsid w:val="00086831"/>
    <w:rsid w:val="00090155"/>
    <w:rsid w:val="00090C98"/>
    <w:rsid w:val="00091537"/>
    <w:rsid w:val="00093427"/>
    <w:rsid w:val="00093938"/>
    <w:rsid w:val="00094133"/>
    <w:rsid w:val="0009567D"/>
    <w:rsid w:val="00095C26"/>
    <w:rsid w:val="000A1454"/>
    <w:rsid w:val="000A28C4"/>
    <w:rsid w:val="000A34BE"/>
    <w:rsid w:val="000A3781"/>
    <w:rsid w:val="000A4F8D"/>
    <w:rsid w:val="000A7424"/>
    <w:rsid w:val="000A7B1D"/>
    <w:rsid w:val="000B1961"/>
    <w:rsid w:val="000B26F3"/>
    <w:rsid w:val="000B50C9"/>
    <w:rsid w:val="000B5579"/>
    <w:rsid w:val="000B7836"/>
    <w:rsid w:val="000C089B"/>
    <w:rsid w:val="000C10F7"/>
    <w:rsid w:val="000C55A2"/>
    <w:rsid w:val="000C5B0F"/>
    <w:rsid w:val="000D0C93"/>
    <w:rsid w:val="000D17F6"/>
    <w:rsid w:val="000D279A"/>
    <w:rsid w:val="000D4FDF"/>
    <w:rsid w:val="000D5750"/>
    <w:rsid w:val="000D6419"/>
    <w:rsid w:val="000D724C"/>
    <w:rsid w:val="000E1CA0"/>
    <w:rsid w:val="000E2E6E"/>
    <w:rsid w:val="000E3CC6"/>
    <w:rsid w:val="000E4107"/>
    <w:rsid w:val="000E5BA3"/>
    <w:rsid w:val="000E61B9"/>
    <w:rsid w:val="000E6CC9"/>
    <w:rsid w:val="000E6F82"/>
    <w:rsid w:val="000E70C7"/>
    <w:rsid w:val="000E7544"/>
    <w:rsid w:val="000E7D6D"/>
    <w:rsid w:val="000F1BD4"/>
    <w:rsid w:val="000F24C8"/>
    <w:rsid w:val="000F2BAE"/>
    <w:rsid w:val="000F37AA"/>
    <w:rsid w:val="000F4E71"/>
    <w:rsid w:val="000F4EE7"/>
    <w:rsid w:val="00100D98"/>
    <w:rsid w:val="001052BD"/>
    <w:rsid w:val="0010698D"/>
    <w:rsid w:val="00107653"/>
    <w:rsid w:val="00110773"/>
    <w:rsid w:val="00115E73"/>
    <w:rsid w:val="001170E4"/>
    <w:rsid w:val="00117A58"/>
    <w:rsid w:val="00120E7F"/>
    <w:rsid w:val="00121633"/>
    <w:rsid w:val="00122007"/>
    <w:rsid w:val="0012249E"/>
    <w:rsid w:val="00122F88"/>
    <w:rsid w:val="0012531F"/>
    <w:rsid w:val="0012547F"/>
    <w:rsid w:val="001259F3"/>
    <w:rsid w:val="00127364"/>
    <w:rsid w:val="00130FB4"/>
    <w:rsid w:val="00131786"/>
    <w:rsid w:val="00132EF8"/>
    <w:rsid w:val="00132F0C"/>
    <w:rsid w:val="0013306C"/>
    <w:rsid w:val="001334EF"/>
    <w:rsid w:val="0013469F"/>
    <w:rsid w:val="001363FB"/>
    <w:rsid w:val="0014005B"/>
    <w:rsid w:val="00143411"/>
    <w:rsid w:val="0014383A"/>
    <w:rsid w:val="00143852"/>
    <w:rsid w:val="001458A9"/>
    <w:rsid w:val="00145FCB"/>
    <w:rsid w:val="0015139F"/>
    <w:rsid w:val="00151DF5"/>
    <w:rsid w:val="00154D85"/>
    <w:rsid w:val="00156839"/>
    <w:rsid w:val="00157282"/>
    <w:rsid w:val="00160DAC"/>
    <w:rsid w:val="001613F6"/>
    <w:rsid w:val="001652B3"/>
    <w:rsid w:val="00166501"/>
    <w:rsid w:val="00167686"/>
    <w:rsid w:val="001707E2"/>
    <w:rsid w:val="00171619"/>
    <w:rsid w:val="00172B17"/>
    <w:rsid w:val="0017348C"/>
    <w:rsid w:val="00174BAC"/>
    <w:rsid w:val="00174FE1"/>
    <w:rsid w:val="00175C6B"/>
    <w:rsid w:val="00180150"/>
    <w:rsid w:val="00181173"/>
    <w:rsid w:val="00182728"/>
    <w:rsid w:val="001829D2"/>
    <w:rsid w:val="0018306B"/>
    <w:rsid w:val="001834A9"/>
    <w:rsid w:val="0018456B"/>
    <w:rsid w:val="00185270"/>
    <w:rsid w:val="0018740F"/>
    <w:rsid w:val="001912C2"/>
    <w:rsid w:val="00195847"/>
    <w:rsid w:val="001964E8"/>
    <w:rsid w:val="001A01C9"/>
    <w:rsid w:val="001A3FB5"/>
    <w:rsid w:val="001A63AF"/>
    <w:rsid w:val="001B1958"/>
    <w:rsid w:val="001B1E25"/>
    <w:rsid w:val="001B380C"/>
    <w:rsid w:val="001B3D92"/>
    <w:rsid w:val="001B4566"/>
    <w:rsid w:val="001B7724"/>
    <w:rsid w:val="001C15C7"/>
    <w:rsid w:val="001C256E"/>
    <w:rsid w:val="001C26BD"/>
    <w:rsid w:val="001C34A9"/>
    <w:rsid w:val="001C3A4C"/>
    <w:rsid w:val="001C4C39"/>
    <w:rsid w:val="001C5266"/>
    <w:rsid w:val="001C6CBE"/>
    <w:rsid w:val="001C70AF"/>
    <w:rsid w:val="001C7DC9"/>
    <w:rsid w:val="001D1F6E"/>
    <w:rsid w:val="001D2F45"/>
    <w:rsid w:val="001D343E"/>
    <w:rsid w:val="001D4FB0"/>
    <w:rsid w:val="001D6E87"/>
    <w:rsid w:val="001E05F1"/>
    <w:rsid w:val="001E22E9"/>
    <w:rsid w:val="001E57FB"/>
    <w:rsid w:val="001E5E66"/>
    <w:rsid w:val="001F054A"/>
    <w:rsid w:val="001F3FCF"/>
    <w:rsid w:val="001F549E"/>
    <w:rsid w:val="001F6E85"/>
    <w:rsid w:val="001F73D9"/>
    <w:rsid w:val="00201068"/>
    <w:rsid w:val="00201287"/>
    <w:rsid w:val="002017AF"/>
    <w:rsid w:val="00204E6E"/>
    <w:rsid w:val="00205B44"/>
    <w:rsid w:val="002062CF"/>
    <w:rsid w:val="002075EB"/>
    <w:rsid w:val="00210D68"/>
    <w:rsid w:val="00210FA8"/>
    <w:rsid w:val="00212905"/>
    <w:rsid w:val="00212AEA"/>
    <w:rsid w:val="00213102"/>
    <w:rsid w:val="00213436"/>
    <w:rsid w:val="00213D23"/>
    <w:rsid w:val="00215CC6"/>
    <w:rsid w:val="002165C4"/>
    <w:rsid w:val="00222EDC"/>
    <w:rsid w:val="00223370"/>
    <w:rsid w:val="00223612"/>
    <w:rsid w:val="0022443A"/>
    <w:rsid w:val="002251B2"/>
    <w:rsid w:val="00227E6D"/>
    <w:rsid w:val="00231C61"/>
    <w:rsid w:val="0023444E"/>
    <w:rsid w:val="00235EB3"/>
    <w:rsid w:val="002370B7"/>
    <w:rsid w:val="00237C0B"/>
    <w:rsid w:val="00240039"/>
    <w:rsid w:val="00241834"/>
    <w:rsid w:val="00242CA5"/>
    <w:rsid w:val="00244EE7"/>
    <w:rsid w:val="00245150"/>
    <w:rsid w:val="00245CF0"/>
    <w:rsid w:val="00246457"/>
    <w:rsid w:val="002468EE"/>
    <w:rsid w:val="00250CEF"/>
    <w:rsid w:val="00252942"/>
    <w:rsid w:val="00252CF2"/>
    <w:rsid w:val="00253B03"/>
    <w:rsid w:val="00253ECC"/>
    <w:rsid w:val="00254E34"/>
    <w:rsid w:val="00255137"/>
    <w:rsid w:val="0025683E"/>
    <w:rsid w:val="002568E6"/>
    <w:rsid w:val="00261B91"/>
    <w:rsid w:val="00262817"/>
    <w:rsid w:val="0026333C"/>
    <w:rsid w:val="002649A9"/>
    <w:rsid w:val="00265623"/>
    <w:rsid w:val="002663C8"/>
    <w:rsid w:val="00267B93"/>
    <w:rsid w:val="00267E64"/>
    <w:rsid w:val="00270D71"/>
    <w:rsid w:val="00272DD6"/>
    <w:rsid w:val="002737E9"/>
    <w:rsid w:val="00275494"/>
    <w:rsid w:val="0027695F"/>
    <w:rsid w:val="00276E9C"/>
    <w:rsid w:val="002808E6"/>
    <w:rsid w:val="00283364"/>
    <w:rsid w:val="00285C8D"/>
    <w:rsid w:val="002900F6"/>
    <w:rsid w:val="00292271"/>
    <w:rsid w:val="00292BF9"/>
    <w:rsid w:val="00294800"/>
    <w:rsid w:val="002954B1"/>
    <w:rsid w:val="002A1B3D"/>
    <w:rsid w:val="002A7390"/>
    <w:rsid w:val="002A7875"/>
    <w:rsid w:val="002B0654"/>
    <w:rsid w:val="002B46E1"/>
    <w:rsid w:val="002B4F85"/>
    <w:rsid w:val="002B6598"/>
    <w:rsid w:val="002C05AC"/>
    <w:rsid w:val="002C1F7E"/>
    <w:rsid w:val="002C2401"/>
    <w:rsid w:val="002C4936"/>
    <w:rsid w:val="002C4963"/>
    <w:rsid w:val="002C6748"/>
    <w:rsid w:val="002C7B26"/>
    <w:rsid w:val="002D0DED"/>
    <w:rsid w:val="002D1E33"/>
    <w:rsid w:val="002D47CD"/>
    <w:rsid w:val="002D763C"/>
    <w:rsid w:val="002E1315"/>
    <w:rsid w:val="002E1A35"/>
    <w:rsid w:val="002E1B9A"/>
    <w:rsid w:val="002E3B1B"/>
    <w:rsid w:val="002E3D8B"/>
    <w:rsid w:val="002E3E5E"/>
    <w:rsid w:val="002E40A9"/>
    <w:rsid w:val="002E65EF"/>
    <w:rsid w:val="002E6B5E"/>
    <w:rsid w:val="002E7427"/>
    <w:rsid w:val="002E7FB4"/>
    <w:rsid w:val="002F2888"/>
    <w:rsid w:val="002F28FD"/>
    <w:rsid w:val="002F3249"/>
    <w:rsid w:val="002F4036"/>
    <w:rsid w:val="002F5951"/>
    <w:rsid w:val="00303722"/>
    <w:rsid w:val="00304807"/>
    <w:rsid w:val="003053AD"/>
    <w:rsid w:val="00307D2B"/>
    <w:rsid w:val="0031071F"/>
    <w:rsid w:val="003125D7"/>
    <w:rsid w:val="00312A60"/>
    <w:rsid w:val="00313A06"/>
    <w:rsid w:val="003140F4"/>
    <w:rsid w:val="00315029"/>
    <w:rsid w:val="003164E9"/>
    <w:rsid w:val="0032190B"/>
    <w:rsid w:val="00323935"/>
    <w:rsid w:val="00323F76"/>
    <w:rsid w:val="00324C06"/>
    <w:rsid w:val="00325195"/>
    <w:rsid w:val="0032533B"/>
    <w:rsid w:val="00326F10"/>
    <w:rsid w:val="00333190"/>
    <w:rsid w:val="003333DF"/>
    <w:rsid w:val="00334635"/>
    <w:rsid w:val="003349F5"/>
    <w:rsid w:val="00334C20"/>
    <w:rsid w:val="00335137"/>
    <w:rsid w:val="003357DB"/>
    <w:rsid w:val="0033630C"/>
    <w:rsid w:val="0033679E"/>
    <w:rsid w:val="0033721D"/>
    <w:rsid w:val="00341DA8"/>
    <w:rsid w:val="00341DEE"/>
    <w:rsid w:val="00342170"/>
    <w:rsid w:val="00343967"/>
    <w:rsid w:val="0034535B"/>
    <w:rsid w:val="0034537B"/>
    <w:rsid w:val="00350550"/>
    <w:rsid w:val="00351974"/>
    <w:rsid w:val="00351BE7"/>
    <w:rsid w:val="003521A9"/>
    <w:rsid w:val="00355B92"/>
    <w:rsid w:val="00356D92"/>
    <w:rsid w:val="00360B8B"/>
    <w:rsid w:val="003637E7"/>
    <w:rsid w:val="0036497A"/>
    <w:rsid w:val="00366BB8"/>
    <w:rsid w:val="0037115C"/>
    <w:rsid w:val="00372784"/>
    <w:rsid w:val="00376E39"/>
    <w:rsid w:val="003770FE"/>
    <w:rsid w:val="00383C0A"/>
    <w:rsid w:val="0038418C"/>
    <w:rsid w:val="0038546D"/>
    <w:rsid w:val="00385A58"/>
    <w:rsid w:val="00386068"/>
    <w:rsid w:val="003874A5"/>
    <w:rsid w:val="0039279F"/>
    <w:rsid w:val="00393405"/>
    <w:rsid w:val="00394759"/>
    <w:rsid w:val="00394A66"/>
    <w:rsid w:val="00395831"/>
    <w:rsid w:val="00396E91"/>
    <w:rsid w:val="003A222F"/>
    <w:rsid w:val="003A4F9D"/>
    <w:rsid w:val="003A556E"/>
    <w:rsid w:val="003A751B"/>
    <w:rsid w:val="003A7703"/>
    <w:rsid w:val="003B0FD0"/>
    <w:rsid w:val="003B10E4"/>
    <w:rsid w:val="003B1199"/>
    <w:rsid w:val="003B1511"/>
    <w:rsid w:val="003B1D07"/>
    <w:rsid w:val="003B28E2"/>
    <w:rsid w:val="003B394E"/>
    <w:rsid w:val="003B4C92"/>
    <w:rsid w:val="003C13CB"/>
    <w:rsid w:val="003C2346"/>
    <w:rsid w:val="003C3FCC"/>
    <w:rsid w:val="003C41FC"/>
    <w:rsid w:val="003C5E7D"/>
    <w:rsid w:val="003C646A"/>
    <w:rsid w:val="003C6BDD"/>
    <w:rsid w:val="003C6C14"/>
    <w:rsid w:val="003D0907"/>
    <w:rsid w:val="003D2BFA"/>
    <w:rsid w:val="003D2FA4"/>
    <w:rsid w:val="003D3135"/>
    <w:rsid w:val="003D5232"/>
    <w:rsid w:val="003D6927"/>
    <w:rsid w:val="003E0D93"/>
    <w:rsid w:val="003E2F2D"/>
    <w:rsid w:val="003E64F6"/>
    <w:rsid w:val="003F6FE8"/>
    <w:rsid w:val="003F7EFD"/>
    <w:rsid w:val="004000FA"/>
    <w:rsid w:val="00400754"/>
    <w:rsid w:val="00402596"/>
    <w:rsid w:val="004033DD"/>
    <w:rsid w:val="004037F9"/>
    <w:rsid w:val="0040495B"/>
    <w:rsid w:val="00405549"/>
    <w:rsid w:val="004060BE"/>
    <w:rsid w:val="004061F0"/>
    <w:rsid w:val="00407AEA"/>
    <w:rsid w:val="00410B99"/>
    <w:rsid w:val="004113AB"/>
    <w:rsid w:val="004127EA"/>
    <w:rsid w:val="0041372F"/>
    <w:rsid w:val="00413BB0"/>
    <w:rsid w:val="00415AE6"/>
    <w:rsid w:val="004170CF"/>
    <w:rsid w:val="00417C54"/>
    <w:rsid w:val="00421560"/>
    <w:rsid w:val="00421EB5"/>
    <w:rsid w:val="00422327"/>
    <w:rsid w:val="004304C5"/>
    <w:rsid w:val="0043148A"/>
    <w:rsid w:val="00431975"/>
    <w:rsid w:val="00432716"/>
    <w:rsid w:val="0043383F"/>
    <w:rsid w:val="00435509"/>
    <w:rsid w:val="00435AB5"/>
    <w:rsid w:val="00437234"/>
    <w:rsid w:val="00437471"/>
    <w:rsid w:val="00440167"/>
    <w:rsid w:val="00440392"/>
    <w:rsid w:val="0044281A"/>
    <w:rsid w:val="00442B73"/>
    <w:rsid w:val="00443A6D"/>
    <w:rsid w:val="004459C6"/>
    <w:rsid w:val="00446314"/>
    <w:rsid w:val="004470D5"/>
    <w:rsid w:val="004473D3"/>
    <w:rsid w:val="00447C1E"/>
    <w:rsid w:val="00447CCA"/>
    <w:rsid w:val="00450339"/>
    <w:rsid w:val="00451DEC"/>
    <w:rsid w:val="00452E03"/>
    <w:rsid w:val="00455134"/>
    <w:rsid w:val="004600D7"/>
    <w:rsid w:val="00460AE8"/>
    <w:rsid w:val="004612DF"/>
    <w:rsid w:val="00462B00"/>
    <w:rsid w:val="00462C4E"/>
    <w:rsid w:val="0046423B"/>
    <w:rsid w:val="00467644"/>
    <w:rsid w:val="004708FD"/>
    <w:rsid w:val="004714B1"/>
    <w:rsid w:val="00472A8F"/>
    <w:rsid w:val="00472E23"/>
    <w:rsid w:val="00474A8E"/>
    <w:rsid w:val="00474B4C"/>
    <w:rsid w:val="004752E2"/>
    <w:rsid w:val="0047544E"/>
    <w:rsid w:val="0047561A"/>
    <w:rsid w:val="00476676"/>
    <w:rsid w:val="00477E91"/>
    <w:rsid w:val="00483781"/>
    <w:rsid w:val="00483CCC"/>
    <w:rsid w:val="00483F2C"/>
    <w:rsid w:val="00491C00"/>
    <w:rsid w:val="00494A82"/>
    <w:rsid w:val="004953CC"/>
    <w:rsid w:val="004A2540"/>
    <w:rsid w:val="004A2D34"/>
    <w:rsid w:val="004A2F08"/>
    <w:rsid w:val="004A36DD"/>
    <w:rsid w:val="004A48CA"/>
    <w:rsid w:val="004A543C"/>
    <w:rsid w:val="004A6286"/>
    <w:rsid w:val="004A6581"/>
    <w:rsid w:val="004A7741"/>
    <w:rsid w:val="004B0568"/>
    <w:rsid w:val="004B46EC"/>
    <w:rsid w:val="004B7830"/>
    <w:rsid w:val="004C2E49"/>
    <w:rsid w:val="004C31E7"/>
    <w:rsid w:val="004C50AE"/>
    <w:rsid w:val="004C615B"/>
    <w:rsid w:val="004C69A7"/>
    <w:rsid w:val="004D04AD"/>
    <w:rsid w:val="004D1E31"/>
    <w:rsid w:val="004D1FDB"/>
    <w:rsid w:val="004D3638"/>
    <w:rsid w:val="004D43D3"/>
    <w:rsid w:val="004D5AAF"/>
    <w:rsid w:val="004D5E86"/>
    <w:rsid w:val="004E0B97"/>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0410"/>
    <w:rsid w:val="0050255B"/>
    <w:rsid w:val="005028E7"/>
    <w:rsid w:val="00503269"/>
    <w:rsid w:val="00503920"/>
    <w:rsid w:val="00503F52"/>
    <w:rsid w:val="005050CF"/>
    <w:rsid w:val="00505C81"/>
    <w:rsid w:val="00505E58"/>
    <w:rsid w:val="00506D32"/>
    <w:rsid w:val="005072CD"/>
    <w:rsid w:val="00510518"/>
    <w:rsid w:val="0051085D"/>
    <w:rsid w:val="00511355"/>
    <w:rsid w:val="00511375"/>
    <w:rsid w:val="00511668"/>
    <w:rsid w:val="00511934"/>
    <w:rsid w:val="00512C6B"/>
    <w:rsid w:val="00513AAE"/>
    <w:rsid w:val="00515B71"/>
    <w:rsid w:val="00520A94"/>
    <w:rsid w:val="0052126D"/>
    <w:rsid w:val="005234BE"/>
    <w:rsid w:val="00525877"/>
    <w:rsid w:val="00526037"/>
    <w:rsid w:val="005266CA"/>
    <w:rsid w:val="00526963"/>
    <w:rsid w:val="005358BC"/>
    <w:rsid w:val="00535D81"/>
    <w:rsid w:val="005364A3"/>
    <w:rsid w:val="0053713F"/>
    <w:rsid w:val="00540608"/>
    <w:rsid w:val="00542038"/>
    <w:rsid w:val="00542051"/>
    <w:rsid w:val="00542C4F"/>
    <w:rsid w:val="005445BE"/>
    <w:rsid w:val="00545890"/>
    <w:rsid w:val="00550A3B"/>
    <w:rsid w:val="00550B09"/>
    <w:rsid w:val="00550E21"/>
    <w:rsid w:val="0055158F"/>
    <w:rsid w:val="005524A2"/>
    <w:rsid w:val="0055336D"/>
    <w:rsid w:val="005547E1"/>
    <w:rsid w:val="00555441"/>
    <w:rsid w:val="005601C3"/>
    <w:rsid w:val="00560A01"/>
    <w:rsid w:val="00563EAF"/>
    <w:rsid w:val="0056518C"/>
    <w:rsid w:val="00565D5B"/>
    <w:rsid w:val="005674F7"/>
    <w:rsid w:val="00567DE7"/>
    <w:rsid w:val="005721E3"/>
    <w:rsid w:val="00572933"/>
    <w:rsid w:val="00580507"/>
    <w:rsid w:val="00581E48"/>
    <w:rsid w:val="005827E8"/>
    <w:rsid w:val="00586F6C"/>
    <w:rsid w:val="005912FB"/>
    <w:rsid w:val="005917B8"/>
    <w:rsid w:val="00591AD7"/>
    <w:rsid w:val="005940EB"/>
    <w:rsid w:val="0059545A"/>
    <w:rsid w:val="005955C7"/>
    <w:rsid w:val="00596675"/>
    <w:rsid w:val="005967BB"/>
    <w:rsid w:val="005A0353"/>
    <w:rsid w:val="005A0C2E"/>
    <w:rsid w:val="005A3F80"/>
    <w:rsid w:val="005A4F79"/>
    <w:rsid w:val="005A598F"/>
    <w:rsid w:val="005A7A55"/>
    <w:rsid w:val="005B172E"/>
    <w:rsid w:val="005B2A87"/>
    <w:rsid w:val="005C04BB"/>
    <w:rsid w:val="005C0CBD"/>
    <w:rsid w:val="005C1328"/>
    <w:rsid w:val="005C286E"/>
    <w:rsid w:val="005C33B4"/>
    <w:rsid w:val="005C423C"/>
    <w:rsid w:val="005C50FC"/>
    <w:rsid w:val="005C54B0"/>
    <w:rsid w:val="005C6321"/>
    <w:rsid w:val="005D021A"/>
    <w:rsid w:val="005D3D47"/>
    <w:rsid w:val="005D4603"/>
    <w:rsid w:val="005D532E"/>
    <w:rsid w:val="005D7CF3"/>
    <w:rsid w:val="005E0A1A"/>
    <w:rsid w:val="005E0A62"/>
    <w:rsid w:val="005E22A5"/>
    <w:rsid w:val="005E292E"/>
    <w:rsid w:val="005E353E"/>
    <w:rsid w:val="005E6A2B"/>
    <w:rsid w:val="005E6A3C"/>
    <w:rsid w:val="005E7295"/>
    <w:rsid w:val="005F0A77"/>
    <w:rsid w:val="005F2D36"/>
    <w:rsid w:val="005F31C0"/>
    <w:rsid w:val="005F43D7"/>
    <w:rsid w:val="005F54A6"/>
    <w:rsid w:val="005F5FFE"/>
    <w:rsid w:val="005F6830"/>
    <w:rsid w:val="005F7748"/>
    <w:rsid w:val="005F7C5A"/>
    <w:rsid w:val="00600B7F"/>
    <w:rsid w:val="00600F05"/>
    <w:rsid w:val="00601617"/>
    <w:rsid w:val="00601C71"/>
    <w:rsid w:val="00603FF7"/>
    <w:rsid w:val="00604BE2"/>
    <w:rsid w:val="006059DF"/>
    <w:rsid w:val="0060707B"/>
    <w:rsid w:val="00610DC5"/>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4616"/>
    <w:rsid w:val="00655D39"/>
    <w:rsid w:val="00655F14"/>
    <w:rsid w:val="0065657E"/>
    <w:rsid w:val="00656E10"/>
    <w:rsid w:val="0066069C"/>
    <w:rsid w:val="00661AF9"/>
    <w:rsid w:val="00661B51"/>
    <w:rsid w:val="00664AD0"/>
    <w:rsid w:val="00664C7C"/>
    <w:rsid w:val="0066521A"/>
    <w:rsid w:val="0066583A"/>
    <w:rsid w:val="00665B4D"/>
    <w:rsid w:val="0066688F"/>
    <w:rsid w:val="00666F6E"/>
    <w:rsid w:val="00672DF1"/>
    <w:rsid w:val="00672F95"/>
    <w:rsid w:val="00673E6A"/>
    <w:rsid w:val="0067439A"/>
    <w:rsid w:val="00675EDB"/>
    <w:rsid w:val="00676BCD"/>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B6ADC"/>
    <w:rsid w:val="006C0F33"/>
    <w:rsid w:val="006C2B18"/>
    <w:rsid w:val="006C4942"/>
    <w:rsid w:val="006C4BE5"/>
    <w:rsid w:val="006C5470"/>
    <w:rsid w:val="006C571B"/>
    <w:rsid w:val="006C60D2"/>
    <w:rsid w:val="006C6F61"/>
    <w:rsid w:val="006C7186"/>
    <w:rsid w:val="006D0EAD"/>
    <w:rsid w:val="006D0FF5"/>
    <w:rsid w:val="006D2901"/>
    <w:rsid w:val="006D4339"/>
    <w:rsid w:val="006D4D20"/>
    <w:rsid w:val="006D5D1F"/>
    <w:rsid w:val="006D6B2A"/>
    <w:rsid w:val="006D7835"/>
    <w:rsid w:val="006D7A5F"/>
    <w:rsid w:val="006D7F88"/>
    <w:rsid w:val="006E4AC6"/>
    <w:rsid w:val="006E4B7F"/>
    <w:rsid w:val="006E5418"/>
    <w:rsid w:val="006E5E54"/>
    <w:rsid w:val="006F05C3"/>
    <w:rsid w:val="006F15B1"/>
    <w:rsid w:val="006F174B"/>
    <w:rsid w:val="006F3032"/>
    <w:rsid w:val="006F346E"/>
    <w:rsid w:val="006F4B3B"/>
    <w:rsid w:val="006F5B38"/>
    <w:rsid w:val="006F6A9F"/>
    <w:rsid w:val="00700579"/>
    <w:rsid w:val="0070096D"/>
    <w:rsid w:val="00700F3B"/>
    <w:rsid w:val="00701E5A"/>
    <w:rsid w:val="00702631"/>
    <w:rsid w:val="00702822"/>
    <w:rsid w:val="0070367B"/>
    <w:rsid w:val="00704F63"/>
    <w:rsid w:val="0070747B"/>
    <w:rsid w:val="00707ED6"/>
    <w:rsid w:val="00710CF7"/>
    <w:rsid w:val="0071282D"/>
    <w:rsid w:val="0071355E"/>
    <w:rsid w:val="007135AF"/>
    <w:rsid w:val="00713624"/>
    <w:rsid w:val="007157D2"/>
    <w:rsid w:val="00715932"/>
    <w:rsid w:val="007168E5"/>
    <w:rsid w:val="00717835"/>
    <w:rsid w:val="00720489"/>
    <w:rsid w:val="0072072E"/>
    <w:rsid w:val="00720BC7"/>
    <w:rsid w:val="00722B78"/>
    <w:rsid w:val="00723374"/>
    <w:rsid w:val="00724F62"/>
    <w:rsid w:val="00730697"/>
    <w:rsid w:val="0073096B"/>
    <w:rsid w:val="007317BC"/>
    <w:rsid w:val="0073357B"/>
    <w:rsid w:val="00733A77"/>
    <w:rsid w:val="00734D74"/>
    <w:rsid w:val="00736CE0"/>
    <w:rsid w:val="007377F1"/>
    <w:rsid w:val="0074205E"/>
    <w:rsid w:val="00742246"/>
    <w:rsid w:val="00742448"/>
    <w:rsid w:val="007439F4"/>
    <w:rsid w:val="007446F3"/>
    <w:rsid w:val="00745F3B"/>
    <w:rsid w:val="0074676D"/>
    <w:rsid w:val="00746993"/>
    <w:rsid w:val="00747267"/>
    <w:rsid w:val="007505B0"/>
    <w:rsid w:val="00751946"/>
    <w:rsid w:val="00751FC9"/>
    <w:rsid w:val="007532C9"/>
    <w:rsid w:val="00754981"/>
    <w:rsid w:val="00756119"/>
    <w:rsid w:val="007568C5"/>
    <w:rsid w:val="00760434"/>
    <w:rsid w:val="007610DC"/>
    <w:rsid w:val="00761877"/>
    <w:rsid w:val="00761D50"/>
    <w:rsid w:val="00762554"/>
    <w:rsid w:val="00763BD2"/>
    <w:rsid w:val="00763D19"/>
    <w:rsid w:val="00764AB6"/>
    <w:rsid w:val="00764BDD"/>
    <w:rsid w:val="007704A9"/>
    <w:rsid w:val="00772867"/>
    <w:rsid w:val="00772B26"/>
    <w:rsid w:val="00773175"/>
    <w:rsid w:val="0077330C"/>
    <w:rsid w:val="0077619E"/>
    <w:rsid w:val="00776D16"/>
    <w:rsid w:val="00782910"/>
    <w:rsid w:val="00783919"/>
    <w:rsid w:val="00783DA7"/>
    <w:rsid w:val="00784603"/>
    <w:rsid w:val="0078653A"/>
    <w:rsid w:val="00790A00"/>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B7B17"/>
    <w:rsid w:val="007C0BE8"/>
    <w:rsid w:val="007C0D2F"/>
    <w:rsid w:val="007C0EBF"/>
    <w:rsid w:val="007C2127"/>
    <w:rsid w:val="007C31C5"/>
    <w:rsid w:val="007C44DA"/>
    <w:rsid w:val="007C67AA"/>
    <w:rsid w:val="007D1FBD"/>
    <w:rsid w:val="007D46EC"/>
    <w:rsid w:val="007D4D5F"/>
    <w:rsid w:val="007D76FB"/>
    <w:rsid w:val="007E0B9B"/>
    <w:rsid w:val="007E3170"/>
    <w:rsid w:val="007E4256"/>
    <w:rsid w:val="007E5364"/>
    <w:rsid w:val="007E5A88"/>
    <w:rsid w:val="007E63F7"/>
    <w:rsid w:val="007F2B2C"/>
    <w:rsid w:val="007F4EEF"/>
    <w:rsid w:val="007F682A"/>
    <w:rsid w:val="007F70C0"/>
    <w:rsid w:val="00800EE9"/>
    <w:rsid w:val="00801786"/>
    <w:rsid w:val="00801F62"/>
    <w:rsid w:val="00803F61"/>
    <w:rsid w:val="008050EE"/>
    <w:rsid w:val="008071C5"/>
    <w:rsid w:val="00810162"/>
    <w:rsid w:val="00810BB3"/>
    <w:rsid w:val="00813EE2"/>
    <w:rsid w:val="008146A5"/>
    <w:rsid w:val="008157CC"/>
    <w:rsid w:val="00816027"/>
    <w:rsid w:val="00816EB4"/>
    <w:rsid w:val="00820761"/>
    <w:rsid w:val="0082083D"/>
    <w:rsid w:val="0082090F"/>
    <w:rsid w:val="00821AC8"/>
    <w:rsid w:val="008221AA"/>
    <w:rsid w:val="0082448C"/>
    <w:rsid w:val="00826253"/>
    <w:rsid w:val="0082671D"/>
    <w:rsid w:val="00826DD8"/>
    <w:rsid w:val="008270DC"/>
    <w:rsid w:val="0083118E"/>
    <w:rsid w:val="00831EA7"/>
    <w:rsid w:val="00833324"/>
    <w:rsid w:val="00835096"/>
    <w:rsid w:val="00835A63"/>
    <w:rsid w:val="008377B5"/>
    <w:rsid w:val="00841477"/>
    <w:rsid w:val="00842E02"/>
    <w:rsid w:val="00844BF1"/>
    <w:rsid w:val="008502C2"/>
    <w:rsid w:val="008507EF"/>
    <w:rsid w:val="00850904"/>
    <w:rsid w:val="008525DD"/>
    <w:rsid w:val="00853470"/>
    <w:rsid w:val="00853829"/>
    <w:rsid w:val="00853BF9"/>
    <w:rsid w:val="00856A7A"/>
    <w:rsid w:val="00856AB0"/>
    <w:rsid w:val="00857AC5"/>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87C34"/>
    <w:rsid w:val="008915FB"/>
    <w:rsid w:val="00892892"/>
    <w:rsid w:val="0089507D"/>
    <w:rsid w:val="0089577E"/>
    <w:rsid w:val="00895CB0"/>
    <w:rsid w:val="00897DE4"/>
    <w:rsid w:val="008A0631"/>
    <w:rsid w:val="008A1386"/>
    <w:rsid w:val="008A1A85"/>
    <w:rsid w:val="008A1F39"/>
    <w:rsid w:val="008A2948"/>
    <w:rsid w:val="008A30E1"/>
    <w:rsid w:val="008A7380"/>
    <w:rsid w:val="008B0598"/>
    <w:rsid w:val="008B0DB1"/>
    <w:rsid w:val="008B0F94"/>
    <w:rsid w:val="008B25E6"/>
    <w:rsid w:val="008B3FDA"/>
    <w:rsid w:val="008B4181"/>
    <w:rsid w:val="008B4683"/>
    <w:rsid w:val="008B4720"/>
    <w:rsid w:val="008B472E"/>
    <w:rsid w:val="008B57A8"/>
    <w:rsid w:val="008C00B4"/>
    <w:rsid w:val="008C02D4"/>
    <w:rsid w:val="008C1668"/>
    <w:rsid w:val="008C2EB3"/>
    <w:rsid w:val="008C3FAF"/>
    <w:rsid w:val="008C62AD"/>
    <w:rsid w:val="008C6BEB"/>
    <w:rsid w:val="008D1717"/>
    <w:rsid w:val="008D174D"/>
    <w:rsid w:val="008D2E1A"/>
    <w:rsid w:val="008D2FF6"/>
    <w:rsid w:val="008D554A"/>
    <w:rsid w:val="008D5DC5"/>
    <w:rsid w:val="008D795B"/>
    <w:rsid w:val="008E2B05"/>
    <w:rsid w:val="008E316E"/>
    <w:rsid w:val="008E3F6F"/>
    <w:rsid w:val="008E4D3B"/>
    <w:rsid w:val="008E569D"/>
    <w:rsid w:val="008E6768"/>
    <w:rsid w:val="008F0099"/>
    <w:rsid w:val="008F0605"/>
    <w:rsid w:val="008F0A60"/>
    <w:rsid w:val="008F1F56"/>
    <w:rsid w:val="008F2DEC"/>
    <w:rsid w:val="008F3F14"/>
    <w:rsid w:val="009028FB"/>
    <w:rsid w:val="00902E57"/>
    <w:rsid w:val="00903920"/>
    <w:rsid w:val="00904305"/>
    <w:rsid w:val="009049D1"/>
    <w:rsid w:val="00904B63"/>
    <w:rsid w:val="00905A5F"/>
    <w:rsid w:val="009062BF"/>
    <w:rsid w:val="00906F7A"/>
    <w:rsid w:val="00910330"/>
    <w:rsid w:val="00910824"/>
    <w:rsid w:val="00910CCC"/>
    <w:rsid w:val="009141DF"/>
    <w:rsid w:val="009146AB"/>
    <w:rsid w:val="00917120"/>
    <w:rsid w:val="009171A0"/>
    <w:rsid w:val="00920B77"/>
    <w:rsid w:val="00921A94"/>
    <w:rsid w:val="0092248C"/>
    <w:rsid w:val="009225DF"/>
    <w:rsid w:val="00922DEC"/>
    <w:rsid w:val="00922FC1"/>
    <w:rsid w:val="009232EE"/>
    <w:rsid w:val="00923F25"/>
    <w:rsid w:val="0092466F"/>
    <w:rsid w:val="00925D56"/>
    <w:rsid w:val="0092640D"/>
    <w:rsid w:val="0092668F"/>
    <w:rsid w:val="009279D6"/>
    <w:rsid w:val="00930FCC"/>
    <w:rsid w:val="009361A2"/>
    <w:rsid w:val="00937818"/>
    <w:rsid w:val="009379DE"/>
    <w:rsid w:val="0094179F"/>
    <w:rsid w:val="00941D91"/>
    <w:rsid w:val="00944853"/>
    <w:rsid w:val="009500BC"/>
    <w:rsid w:val="009536A2"/>
    <w:rsid w:val="009544E3"/>
    <w:rsid w:val="00956D8E"/>
    <w:rsid w:val="009575CF"/>
    <w:rsid w:val="00960591"/>
    <w:rsid w:val="00961994"/>
    <w:rsid w:val="00962F5F"/>
    <w:rsid w:val="00964E59"/>
    <w:rsid w:val="009666C0"/>
    <w:rsid w:val="00966860"/>
    <w:rsid w:val="0096721A"/>
    <w:rsid w:val="00967F46"/>
    <w:rsid w:val="00971C3A"/>
    <w:rsid w:val="00972213"/>
    <w:rsid w:val="00972641"/>
    <w:rsid w:val="009727E2"/>
    <w:rsid w:val="00973437"/>
    <w:rsid w:val="00973A02"/>
    <w:rsid w:val="00974A06"/>
    <w:rsid w:val="00974B18"/>
    <w:rsid w:val="009751DC"/>
    <w:rsid w:val="00975B45"/>
    <w:rsid w:val="009775EC"/>
    <w:rsid w:val="00980270"/>
    <w:rsid w:val="00980D53"/>
    <w:rsid w:val="009810FB"/>
    <w:rsid w:val="00981759"/>
    <w:rsid w:val="009817AC"/>
    <w:rsid w:val="0098306F"/>
    <w:rsid w:val="00983ECF"/>
    <w:rsid w:val="009846F1"/>
    <w:rsid w:val="00985089"/>
    <w:rsid w:val="009853F5"/>
    <w:rsid w:val="00985454"/>
    <w:rsid w:val="00986A71"/>
    <w:rsid w:val="00986CFB"/>
    <w:rsid w:val="00990710"/>
    <w:rsid w:val="00990736"/>
    <w:rsid w:val="00991650"/>
    <w:rsid w:val="00991FC3"/>
    <w:rsid w:val="00992CA5"/>
    <w:rsid w:val="00993BC1"/>
    <w:rsid w:val="00994791"/>
    <w:rsid w:val="00994BF3"/>
    <w:rsid w:val="00997530"/>
    <w:rsid w:val="009A28AF"/>
    <w:rsid w:val="009A3AAC"/>
    <w:rsid w:val="009A5A09"/>
    <w:rsid w:val="009A6BE0"/>
    <w:rsid w:val="009A6E3B"/>
    <w:rsid w:val="009A771C"/>
    <w:rsid w:val="009A7BE0"/>
    <w:rsid w:val="009B0F7C"/>
    <w:rsid w:val="009B2E15"/>
    <w:rsid w:val="009B4B0D"/>
    <w:rsid w:val="009B6105"/>
    <w:rsid w:val="009B798C"/>
    <w:rsid w:val="009C1A67"/>
    <w:rsid w:val="009C32A5"/>
    <w:rsid w:val="009C419C"/>
    <w:rsid w:val="009C5170"/>
    <w:rsid w:val="009C5B28"/>
    <w:rsid w:val="009C7276"/>
    <w:rsid w:val="009C7411"/>
    <w:rsid w:val="009D2F27"/>
    <w:rsid w:val="009D5A73"/>
    <w:rsid w:val="009D5B4E"/>
    <w:rsid w:val="009D5C70"/>
    <w:rsid w:val="009D7A98"/>
    <w:rsid w:val="009E07EA"/>
    <w:rsid w:val="009E0DFB"/>
    <w:rsid w:val="009E1059"/>
    <w:rsid w:val="009E120D"/>
    <w:rsid w:val="009E1234"/>
    <w:rsid w:val="009E3036"/>
    <w:rsid w:val="009E3311"/>
    <w:rsid w:val="009E6159"/>
    <w:rsid w:val="009F0360"/>
    <w:rsid w:val="009F0786"/>
    <w:rsid w:val="009F0EAB"/>
    <w:rsid w:val="009F104D"/>
    <w:rsid w:val="009F146E"/>
    <w:rsid w:val="009F14CE"/>
    <w:rsid w:val="009F228E"/>
    <w:rsid w:val="009F54AE"/>
    <w:rsid w:val="009F67CC"/>
    <w:rsid w:val="009F6D8B"/>
    <w:rsid w:val="009F701C"/>
    <w:rsid w:val="009F7643"/>
    <w:rsid w:val="009F7E1A"/>
    <w:rsid w:val="00A021C3"/>
    <w:rsid w:val="00A1154D"/>
    <w:rsid w:val="00A12F4D"/>
    <w:rsid w:val="00A13F72"/>
    <w:rsid w:val="00A15D98"/>
    <w:rsid w:val="00A160BF"/>
    <w:rsid w:val="00A1719E"/>
    <w:rsid w:val="00A171D3"/>
    <w:rsid w:val="00A17719"/>
    <w:rsid w:val="00A20EFB"/>
    <w:rsid w:val="00A2115F"/>
    <w:rsid w:val="00A21FB3"/>
    <w:rsid w:val="00A24C1D"/>
    <w:rsid w:val="00A24ECA"/>
    <w:rsid w:val="00A27B3A"/>
    <w:rsid w:val="00A308DB"/>
    <w:rsid w:val="00A3110D"/>
    <w:rsid w:val="00A31871"/>
    <w:rsid w:val="00A31B2A"/>
    <w:rsid w:val="00A32543"/>
    <w:rsid w:val="00A3317C"/>
    <w:rsid w:val="00A33358"/>
    <w:rsid w:val="00A37C87"/>
    <w:rsid w:val="00A431C7"/>
    <w:rsid w:val="00A439DA"/>
    <w:rsid w:val="00A44347"/>
    <w:rsid w:val="00A44486"/>
    <w:rsid w:val="00A45CEA"/>
    <w:rsid w:val="00A45DE3"/>
    <w:rsid w:val="00A500EE"/>
    <w:rsid w:val="00A51D62"/>
    <w:rsid w:val="00A55E93"/>
    <w:rsid w:val="00A56DAE"/>
    <w:rsid w:val="00A5706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1BEC"/>
    <w:rsid w:val="00A82AA1"/>
    <w:rsid w:val="00A82BB4"/>
    <w:rsid w:val="00A83FB0"/>
    <w:rsid w:val="00A860EA"/>
    <w:rsid w:val="00A905F5"/>
    <w:rsid w:val="00A925C9"/>
    <w:rsid w:val="00A92D91"/>
    <w:rsid w:val="00A9484B"/>
    <w:rsid w:val="00A94A46"/>
    <w:rsid w:val="00A95DB5"/>
    <w:rsid w:val="00A96995"/>
    <w:rsid w:val="00A969EB"/>
    <w:rsid w:val="00A96B59"/>
    <w:rsid w:val="00A96E53"/>
    <w:rsid w:val="00AA3E82"/>
    <w:rsid w:val="00AA55D2"/>
    <w:rsid w:val="00AA59F3"/>
    <w:rsid w:val="00AA6BEE"/>
    <w:rsid w:val="00AB050B"/>
    <w:rsid w:val="00AB3490"/>
    <w:rsid w:val="00AB5F42"/>
    <w:rsid w:val="00AB67B2"/>
    <w:rsid w:val="00AB6B56"/>
    <w:rsid w:val="00AC0DA1"/>
    <w:rsid w:val="00AC1CF7"/>
    <w:rsid w:val="00AC2B52"/>
    <w:rsid w:val="00AC4C48"/>
    <w:rsid w:val="00AC61A8"/>
    <w:rsid w:val="00AD1B31"/>
    <w:rsid w:val="00AD2361"/>
    <w:rsid w:val="00AD2642"/>
    <w:rsid w:val="00AD2800"/>
    <w:rsid w:val="00AD4629"/>
    <w:rsid w:val="00AD6ECF"/>
    <w:rsid w:val="00AE0DA1"/>
    <w:rsid w:val="00AE4F48"/>
    <w:rsid w:val="00AE5974"/>
    <w:rsid w:val="00AE6A0B"/>
    <w:rsid w:val="00AE7A2F"/>
    <w:rsid w:val="00AF10AA"/>
    <w:rsid w:val="00AF143D"/>
    <w:rsid w:val="00AF1FF2"/>
    <w:rsid w:val="00AF32EA"/>
    <w:rsid w:val="00AF55EF"/>
    <w:rsid w:val="00AF7AC8"/>
    <w:rsid w:val="00B01286"/>
    <w:rsid w:val="00B016CA"/>
    <w:rsid w:val="00B01769"/>
    <w:rsid w:val="00B01B6B"/>
    <w:rsid w:val="00B063E7"/>
    <w:rsid w:val="00B06874"/>
    <w:rsid w:val="00B06CD9"/>
    <w:rsid w:val="00B12FBB"/>
    <w:rsid w:val="00B20A9C"/>
    <w:rsid w:val="00B20E43"/>
    <w:rsid w:val="00B2117C"/>
    <w:rsid w:val="00B220C5"/>
    <w:rsid w:val="00B22E0E"/>
    <w:rsid w:val="00B303B9"/>
    <w:rsid w:val="00B307A1"/>
    <w:rsid w:val="00B30A20"/>
    <w:rsid w:val="00B322DB"/>
    <w:rsid w:val="00B32ABB"/>
    <w:rsid w:val="00B335C9"/>
    <w:rsid w:val="00B33FB9"/>
    <w:rsid w:val="00B3471B"/>
    <w:rsid w:val="00B35F66"/>
    <w:rsid w:val="00B36D92"/>
    <w:rsid w:val="00B40E2C"/>
    <w:rsid w:val="00B410B9"/>
    <w:rsid w:val="00B4117A"/>
    <w:rsid w:val="00B42633"/>
    <w:rsid w:val="00B42A4C"/>
    <w:rsid w:val="00B44520"/>
    <w:rsid w:val="00B45036"/>
    <w:rsid w:val="00B46119"/>
    <w:rsid w:val="00B5016E"/>
    <w:rsid w:val="00B502BF"/>
    <w:rsid w:val="00B52BCE"/>
    <w:rsid w:val="00B52C79"/>
    <w:rsid w:val="00B534DA"/>
    <w:rsid w:val="00B55B56"/>
    <w:rsid w:val="00B55CA4"/>
    <w:rsid w:val="00B576E6"/>
    <w:rsid w:val="00B616CD"/>
    <w:rsid w:val="00B62726"/>
    <w:rsid w:val="00B6562C"/>
    <w:rsid w:val="00B677F2"/>
    <w:rsid w:val="00B731FB"/>
    <w:rsid w:val="00B73492"/>
    <w:rsid w:val="00B77958"/>
    <w:rsid w:val="00B77C3D"/>
    <w:rsid w:val="00B77ECC"/>
    <w:rsid w:val="00B815F0"/>
    <w:rsid w:val="00B81602"/>
    <w:rsid w:val="00B8362B"/>
    <w:rsid w:val="00B9009A"/>
    <w:rsid w:val="00B91FA1"/>
    <w:rsid w:val="00B92C27"/>
    <w:rsid w:val="00B9315A"/>
    <w:rsid w:val="00B932BE"/>
    <w:rsid w:val="00B9352B"/>
    <w:rsid w:val="00B93A5E"/>
    <w:rsid w:val="00B94086"/>
    <w:rsid w:val="00B942FD"/>
    <w:rsid w:val="00B95B69"/>
    <w:rsid w:val="00B96662"/>
    <w:rsid w:val="00B97437"/>
    <w:rsid w:val="00BA0965"/>
    <w:rsid w:val="00BA139E"/>
    <w:rsid w:val="00BA13C7"/>
    <w:rsid w:val="00BA2E7F"/>
    <w:rsid w:val="00BA4BA8"/>
    <w:rsid w:val="00BB0C78"/>
    <w:rsid w:val="00BB1681"/>
    <w:rsid w:val="00BB4031"/>
    <w:rsid w:val="00BB4432"/>
    <w:rsid w:val="00BB4B24"/>
    <w:rsid w:val="00BB5610"/>
    <w:rsid w:val="00BB6B52"/>
    <w:rsid w:val="00BB755C"/>
    <w:rsid w:val="00BC1626"/>
    <w:rsid w:val="00BC1F50"/>
    <w:rsid w:val="00BC207F"/>
    <w:rsid w:val="00BC23B8"/>
    <w:rsid w:val="00BC446C"/>
    <w:rsid w:val="00BC6ABA"/>
    <w:rsid w:val="00BD1DD0"/>
    <w:rsid w:val="00BD29F1"/>
    <w:rsid w:val="00BD4DF6"/>
    <w:rsid w:val="00BD5404"/>
    <w:rsid w:val="00BD5862"/>
    <w:rsid w:val="00BD63BE"/>
    <w:rsid w:val="00BD6F9A"/>
    <w:rsid w:val="00BE0B08"/>
    <w:rsid w:val="00BE25CA"/>
    <w:rsid w:val="00BE294C"/>
    <w:rsid w:val="00BE2E0A"/>
    <w:rsid w:val="00BE308A"/>
    <w:rsid w:val="00BE4553"/>
    <w:rsid w:val="00BE49B4"/>
    <w:rsid w:val="00BE5423"/>
    <w:rsid w:val="00BE589F"/>
    <w:rsid w:val="00BF0A46"/>
    <w:rsid w:val="00BF0F97"/>
    <w:rsid w:val="00BF2B93"/>
    <w:rsid w:val="00BF2C40"/>
    <w:rsid w:val="00BF2DF4"/>
    <w:rsid w:val="00BF2FAD"/>
    <w:rsid w:val="00BF3BAF"/>
    <w:rsid w:val="00BF4B90"/>
    <w:rsid w:val="00BF780B"/>
    <w:rsid w:val="00C00128"/>
    <w:rsid w:val="00C02236"/>
    <w:rsid w:val="00C02C23"/>
    <w:rsid w:val="00C02C6A"/>
    <w:rsid w:val="00C05443"/>
    <w:rsid w:val="00C05589"/>
    <w:rsid w:val="00C0725E"/>
    <w:rsid w:val="00C075A4"/>
    <w:rsid w:val="00C10D1F"/>
    <w:rsid w:val="00C10E2D"/>
    <w:rsid w:val="00C13E67"/>
    <w:rsid w:val="00C15742"/>
    <w:rsid w:val="00C15AB7"/>
    <w:rsid w:val="00C16031"/>
    <w:rsid w:val="00C17A13"/>
    <w:rsid w:val="00C21810"/>
    <w:rsid w:val="00C24355"/>
    <w:rsid w:val="00C24C23"/>
    <w:rsid w:val="00C25057"/>
    <w:rsid w:val="00C25696"/>
    <w:rsid w:val="00C25D2B"/>
    <w:rsid w:val="00C279DD"/>
    <w:rsid w:val="00C315EE"/>
    <w:rsid w:val="00C326CA"/>
    <w:rsid w:val="00C32B1D"/>
    <w:rsid w:val="00C32DEF"/>
    <w:rsid w:val="00C333A0"/>
    <w:rsid w:val="00C33EFC"/>
    <w:rsid w:val="00C34D0E"/>
    <w:rsid w:val="00C351B7"/>
    <w:rsid w:val="00C365BA"/>
    <w:rsid w:val="00C36E90"/>
    <w:rsid w:val="00C37760"/>
    <w:rsid w:val="00C379C4"/>
    <w:rsid w:val="00C37C57"/>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1FDD"/>
    <w:rsid w:val="00C62FA2"/>
    <w:rsid w:val="00C656D5"/>
    <w:rsid w:val="00C7097C"/>
    <w:rsid w:val="00C70AD9"/>
    <w:rsid w:val="00C72374"/>
    <w:rsid w:val="00C75943"/>
    <w:rsid w:val="00C77545"/>
    <w:rsid w:val="00C77940"/>
    <w:rsid w:val="00C77CDA"/>
    <w:rsid w:val="00C81187"/>
    <w:rsid w:val="00C82339"/>
    <w:rsid w:val="00C83BED"/>
    <w:rsid w:val="00C84D5A"/>
    <w:rsid w:val="00C851FC"/>
    <w:rsid w:val="00C860DE"/>
    <w:rsid w:val="00C867FB"/>
    <w:rsid w:val="00C86AB2"/>
    <w:rsid w:val="00C90227"/>
    <w:rsid w:val="00C915DE"/>
    <w:rsid w:val="00C929DD"/>
    <w:rsid w:val="00C93698"/>
    <w:rsid w:val="00CA0412"/>
    <w:rsid w:val="00CA06D8"/>
    <w:rsid w:val="00CA1F00"/>
    <w:rsid w:val="00CA2EE6"/>
    <w:rsid w:val="00CA33C7"/>
    <w:rsid w:val="00CA3420"/>
    <w:rsid w:val="00CA351D"/>
    <w:rsid w:val="00CA5F04"/>
    <w:rsid w:val="00CA61A0"/>
    <w:rsid w:val="00CB022F"/>
    <w:rsid w:val="00CB2A39"/>
    <w:rsid w:val="00CB462E"/>
    <w:rsid w:val="00CB4BAA"/>
    <w:rsid w:val="00CB506B"/>
    <w:rsid w:val="00CB5A9B"/>
    <w:rsid w:val="00CC03DA"/>
    <w:rsid w:val="00CC2662"/>
    <w:rsid w:val="00CC3B51"/>
    <w:rsid w:val="00CC400E"/>
    <w:rsid w:val="00CC4560"/>
    <w:rsid w:val="00CC5C13"/>
    <w:rsid w:val="00CC5DBC"/>
    <w:rsid w:val="00CC5EE3"/>
    <w:rsid w:val="00CC64F1"/>
    <w:rsid w:val="00CC78E0"/>
    <w:rsid w:val="00CC7D21"/>
    <w:rsid w:val="00CD11B6"/>
    <w:rsid w:val="00CD4EFE"/>
    <w:rsid w:val="00CE2820"/>
    <w:rsid w:val="00CE2F33"/>
    <w:rsid w:val="00CE3036"/>
    <w:rsid w:val="00CE41A6"/>
    <w:rsid w:val="00CE5DF7"/>
    <w:rsid w:val="00CE65A3"/>
    <w:rsid w:val="00CE6B59"/>
    <w:rsid w:val="00CE7134"/>
    <w:rsid w:val="00CF0312"/>
    <w:rsid w:val="00CF0918"/>
    <w:rsid w:val="00CF0BBA"/>
    <w:rsid w:val="00CF121A"/>
    <w:rsid w:val="00CF198E"/>
    <w:rsid w:val="00CF2F46"/>
    <w:rsid w:val="00CF3028"/>
    <w:rsid w:val="00CF6C6F"/>
    <w:rsid w:val="00CF7201"/>
    <w:rsid w:val="00CF7CB1"/>
    <w:rsid w:val="00D0059B"/>
    <w:rsid w:val="00D01018"/>
    <w:rsid w:val="00D04910"/>
    <w:rsid w:val="00D04B01"/>
    <w:rsid w:val="00D076D5"/>
    <w:rsid w:val="00D100BF"/>
    <w:rsid w:val="00D12812"/>
    <w:rsid w:val="00D13013"/>
    <w:rsid w:val="00D15723"/>
    <w:rsid w:val="00D1795D"/>
    <w:rsid w:val="00D17F46"/>
    <w:rsid w:val="00D2152B"/>
    <w:rsid w:val="00D2213B"/>
    <w:rsid w:val="00D227C2"/>
    <w:rsid w:val="00D2349D"/>
    <w:rsid w:val="00D245FB"/>
    <w:rsid w:val="00D254A5"/>
    <w:rsid w:val="00D33375"/>
    <w:rsid w:val="00D3377F"/>
    <w:rsid w:val="00D352D9"/>
    <w:rsid w:val="00D373E1"/>
    <w:rsid w:val="00D3753F"/>
    <w:rsid w:val="00D37A4B"/>
    <w:rsid w:val="00D41255"/>
    <w:rsid w:val="00D41FA8"/>
    <w:rsid w:val="00D42417"/>
    <w:rsid w:val="00D4297F"/>
    <w:rsid w:val="00D46D94"/>
    <w:rsid w:val="00D4705A"/>
    <w:rsid w:val="00D4719E"/>
    <w:rsid w:val="00D47782"/>
    <w:rsid w:val="00D5257C"/>
    <w:rsid w:val="00D528DB"/>
    <w:rsid w:val="00D54578"/>
    <w:rsid w:val="00D55B8A"/>
    <w:rsid w:val="00D55FDD"/>
    <w:rsid w:val="00D571DE"/>
    <w:rsid w:val="00D57DE9"/>
    <w:rsid w:val="00D60210"/>
    <w:rsid w:val="00D603FC"/>
    <w:rsid w:val="00D610C9"/>
    <w:rsid w:val="00D61B62"/>
    <w:rsid w:val="00D63E93"/>
    <w:rsid w:val="00D64255"/>
    <w:rsid w:val="00D65FFD"/>
    <w:rsid w:val="00D66261"/>
    <w:rsid w:val="00D66655"/>
    <w:rsid w:val="00D7035E"/>
    <w:rsid w:val="00D704CC"/>
    <w:rsid w:val="00D713CE"/>
    <w:rsid w:val="00D71DFC"/>
    <w:rsid w:val="00D726F8"/>
    <w:rsid w:val="00D758F0"/>
    <w:rsid w:val="00D7624B"/>
    <w:rsid w:val="00D76CF7"/>
    <w:rsid w:val="00D77B69"/>
    <w:rsid w:val="00D77F76"/>
    <w:rsid w:val="00D803BD"/>
    <w:rsid w:val="00D815E8"/>
    <w:rsid w:val="00D82746"/>
    <w:rsid w:val="00D83489"/>
    <w:rsid w:val="00D83E4E"/>
    <w:rsid w:val="00D84706"/>
    <w:rsid w:val="00D84C83"/>
    <w:rsid w:val="00D901DA"/>
    <w:rsid w:val="00D906F3"/>
    <w:rsid w:val="00D91BC2"/>
    <w:rsid w:val="00D91CEF"/>
    <w:rsid w:val="00D93106"/>
    <w:rsid w:val="00D93C04"/>
    <w:rsid w:val="00D93DB0"/>
    <w:rsid w:val="00D94CD1"/>
    <w:rsid w:val="00D96945"/>
    <w:rsid w:val="00D96C21"/>
    <w:rsid w:val="00DA0064"/>
    <w:rsid w:val="00DA0E06"/>
    <w:rsid w:val="00DA279B"/>
    <w:rsid w:val="00DA3DED"/>
    <w:rsid w:val="00DA40F0"/>
    <w:rsid w:val="00DA5801"/>
    <w:rsid w:val="00DA6090"/>
    <w:rsid w:val="00DA6AD1"/>
    <w:rsid w:val="00DA6CF2"/>
    <w:rsid w:val="00DB3389"/>
    <w:rsid w:val="00DB4209"/>
    <w:rsid w:val="00DB71BA"/>
    <w:rsid w:val="00DB739F"/>
    <w:rsid w:val="00DB780F"/>
    <w:rsid w:val="00DB7E31"/>
    <w:rsid w:val="00DC0D7C"/>
    <w:rsid w:val="00DC1BD4"/>
    <w:rsid w:val="00DC3ED1"/>
    <w:rsid w:val="00DC4628"/>
    <w:rsid w:val="00DC6BEA"/>
    <w:rsid w:val="00DD12B3"/>
    <w:rsid w:val="00DD1995"/>
    <w:rsid w:val="00DD1A9F"/>
    <w:rsid w:val="00DD1AF7"/>
    <w:rsid w:val="00DD341A"/>
    <w:rsid w:val="00DD4661"/>
    <w:rsid w:val="00DD50AB"/>
    <w:rsid w:val="00DD51AF"/>
    <w:rsid w:val="00DD5C89"/>
    <w:rsid w:val="00DD7880"/>
    <w:rsid w:val="00DD7A23"/>
    <w:rsid w:val="00DE005D"/>
    <w:rsid w:val="00DE03B5"/>
    <w:rsid w:val="00DE13FD"/>
    <w:rsid w:val="00DE1D1B"/>
    <w:rsid w:val="00DE23F4"/>
    <w:rsid w:val="00DE2494"/>
    <w:rsid w:val="00DE283C"/>
    <w:rsid w:val="00DE37AC"/>
    <w:rsid w:val="00DE4085"/>
    <w:rsid w:val="00DE4229"/>
    <w:rsid w:val="00DE5304"/>
    <w:rsid w:val="00DE5891"/>
    <w:rsid w:val="00DE668F"/>
    <w:rsid w:val="00DF0354"/>
    <w:rsid w:val="00DF1E9B"/>
    <w:rsid w:val="00DF2B47"/>
    <w:rsid w:val="00DF2C39"/>
    <w:rsid w:val="00DF2F7E"/>
    <w:rsid w:val="00DF3FB9"/>
    <w:rsid w:val="00DF534A"/>
    <w:rsid w:val="00DF5756"/>
    <w:rsid w:val="00DF57F1"/>
    <w:rsid w:val="00DF70D9"/>
    <w:rsid w:val="00E00927"/>
    <w:rsid w:val="00E00DCD"/>
    <w:rsid w:val="00E0371E"/>
    <w:rsid w:val="00E03B56"/>
    <w:rsid w:val="00E06442"/>
    <w:rsid w:val="00E064E6"/>
    <w:rsid w:val="00E06672"/>
    <w:rsid w:val="00E1019A"/>
    <w:rsid w:val="00E10AB6"/>
    <w:rsid w:val="00E11A38"/>
    <w:rsid w:val="00E13003"/>
    <w:rsid w:val="00E16AF8"/>
    <w:rsid w:val="00E16D1A"/>
    <w:rsid w:val="00E24C4B"/>
    <w:rsid w:val="00E24D25"/>
    <w:rsid w:val="00E27695"/>
    <w:rsid w:val="00E279C3"/>
    <w:rsid w:val="00E27BE9"/>
    <w:rsid w:val="00E315C8"/>
    <w:rsid w:val="00E31DD4"/>
    <w:rsid w:val="00E3278B"/>
    <w:rsid w:val="00E35B7D"/>
    <w:rsid w:val="00E368D6"/>
    <w:rsid w:val="00E37B85"/>
    <w:rsid w:val="00E37CF7"/>
    <w:rsid w:val="00E403BF"/>
    <w:rsid w:val="00E41819"/>
    <w:rsid w:val="00E41939"/>
    <w:rsid w:val="00E42A2C"/>
    <w:rsid w:val="00E4401A"/>
    <w:rsid w:val="00E44AE6"/>
    <w:rsid w:val="00E46F66"/>
    <w:rsid w:val="00E47383"/>
    <w:rsid w:val="00E52126"/>
    <w:rsid w:val="00E534EB"/>
    <w:rsid w:val="00E5460E"/>
    <w:rsid w:val="00E546CF"/>
    <w:rsid w:val="00E55327"/>
    <w:rsid w:val="00E56247"/>
    <w:rsid w:val="00E563A4"/>
    <w:rsid w:val="00E57A43"/>
    <w:rsid w:val="00E606B2"/>
    <w:rsid w:val="00E63250"/>
    <w:rsid w:val="00E63ADA"/>
    <w:rsid w:val="00E63BDA"/>
    <w:rsid w:val="00E63F5C"/>
    <w:rsid w:val="00E661A7"/>
    <w:rsid w:val="00E674D5"/>
    <w:rsid w:val="00E70ABD"/>
    <w:rsid w:val="00E724EC"/>
    <w:rsid w:val="00E730BC"/>
    <w:rsid w:val="00E757B4"/>
    <w:rsid w:val="00E779B7"/>
    <w:rsid w:val="00E77A50"/>
    <w:rsid w:val="00E8084A"/>
    <w:rsid w:val="00E810A3"/>
    <w:rsid w:val="00E812B2"/>
    <w:rsid w:val="00E82FA1"/>
    <w:rsid w:val="00E8416A"/>
    <w:rsid w:val="00E84E10"/>
    <w:rsid w:val="00E85E93"/>
    <w:rsid w:val="00E90509"/>
    <w:rsid w:val="00E905D4"/>
    <w:rsid w:val="00E91F58"/>
    <w:rsid w:val="00E91FD4"/>
    <w:rsid w:val="00E94470"/>
    <w:rsid w:val="00E948E4"/>
    <w:rsid w:val="00E94B0D"/>
    <w:rsid w:val="00E94D94"/>
    <w:rsid w:val="00E96345"/>
    <w:rsid w:val="00E96E76"/>
    <w:rsid w:val="00E973BF"/>
    <w:rsid w:val="00E978F5"/>
    <w:rsid w:val="00E97E45"/>
    <w:rsid w:val="00EA0C3D"/>
    <w:rsid w:val="00EA0C6C"/>
    <w:rsid w:val="00EA2F5B"/>
    <w:rsid w:val="00EA369C"/>
    <w:rsid w:val="00EA3C99"/>
    <w:rsid w:val="00EA4CF6"/>
    <w:rsid w:val="00EA52B6"/>
    <w:rsid w:val="00EA5B71"/>
    <w:rsid w:val="00EA755E"/>
    <w:rsid w:val="00EB0163"/>
    <w:rsid w:val="00EB2A7D"/>
    <w:rsid w:val="00EB3649"/>
    <w:rsid w:val="00EB3985"/>
    <w:rsid w:val="00EB4A80"/>
    <w:rsid w:val="00EB7D33"/>
    <w:rsid w:val="00EC0443"/>
    <w:rsid w:val="00EC17A9"/>
    <w:rsid w:val="00EC1D6A"/>
    <w:rsid w:val="00EC35EA"/>
    <w:rsid w:val="00EC4CD6"/>
    <w:rsid w:val="00EC6954"/>
    <w:rsid w:val="00EC7F0B"/>
    <w:rsid w:val="00ED28F2"/>
    <w:rsid w:val="00ED3465"/>
    <w:rsid w:val="00ED3E7D"/>
    <w:rsid w:val="00ED5039"/>
    <w:rsid w:val="00EE0069"/>
    <w:rsid w:val="00EE10F5"/>
    <w:rsid w:val="00EE4724"/>
    <w:rsid w:val="00EE50D2"/>
    <w:rsid w:val="00EE574A"/>
    <w:rsid w:val="00EE59C2"/>
    <w:rsid w:val="00EE76C5"/>
    <w:rsid w:val="00EF249A"/>
    <w:rsid w:val="00EF347D"/>
    <w:rsid w:val="00EF3AAE"/>
    <w:rsid w:val="00EF3B5F"/>
    <w:rsid w:val="00EF3E6A"/>
    <w:rsid w:val="00EF415A"/>
    <w:rsid w:val="00EF443D"/>
    <w:rsid w:val="00EF46A2"/>
    <w:rsid w:val="00F00259"/>
    <w:rsid w:val="00F026D5"/>
    <w:rsid w:val="00F028D8"/>
    <w:rsid w:val="00F02BFD"/>
    <w:rsid w:val="00F05414"/>
    <w:rsid w:val="00F05D6B"/>
    <w:rsid w:val="00F066D3"/>
    <w:rsid w:val="00F06F84"/>
    <w:rsid w:val="00F07336"/>
    <w:rsid w:val="00F10075"/>
    <w:rsid w:val="00F10753"/>
    <w:rsid w:val="00F10FA6"/>
    <w:rsid w:val="00F14B06"/>
    <w:rsid w:val="00F1559F"/>
    <w:rsid w:val="00F1599B"/>
    <w:rsid w:val="00F15ACC"/>
    <w:rsid w:val="00F1774C"/>
    <w:rsid w:val="00F177F6"/>
    <w:rsid w:val="00F178A6"/>
    <w:rsid w:val="00F20809"/>
    <w:rsid w:val="00F20AEF"/>
    <w:rsid w:val="00F20E04"/>
    <w:rsid w:val="00F22A97"/>
    <w:rsid w:val="00F23533"/>
    <w:rsid w:val="00F23E7C"/>
    <w:rsid w:val="00F24737"/>
    <w:rsid w:val="00F26E4E"/>
    <w:rsid w:val="00F27614"/>
    <w:rsid w:val="00F305A7"/>
    <w:rsid w:val="00F31DC7"/>
    <w:rsid w:val="00F326B3"/>
    <w:rsid w:val="00F36057"/>
    <w:rsid w:val="00F36940"/>
    <w:rsid w:val="00F4115C"/>
    <w:rsid w:val="00F411CB"/>
    <w:rsid w:val="00F42985"/>
    <w:rsid w:val="00F443C6"/>
    <w:rsid w:val="00F45085"/>
    <w:rsid w:val="00F45742"/>
    <w:rsid w:val="00F46FEB"/>
    <w:rsid w:val="00F5057C"/>
    <w:rsid w:val="00F507F6"/>
    <w:rsid w:val="00F51A73"/>
    <w:rsid w:val="00F51B7F"/>
    <w:rsid w:val="00F54087"/>
    <w:rsid w:val="00F5588B"/>
    <w:rsid w:val="00F55D7C"/>
    <w:rsid w:val="00F55F14"/>
    <w:rsid w:val="00F56824"/>
    <w:rsid w:val="00F570E0"/>
    <w:rsid w:val="00F57F61"/>
    <w:rsid w:val="00F615C5"/>
    <w:rsid w:val="00F62E54"/>
    <w:rsid w:val="00F63FAF"/>
    <w:rsid w:val="00F64344"/>
    <w:rsid w:val="00F64EFC"/>
    <w:rsid w:val="00F65818"/>
    <w:rsid w:val="00F7052B"/>
    <w:rsid w:val="00F70BA8"/>
    <w:rsid w:val="00F723ED"/>
    <w:rsid w:val="00F738EF"/>
    <w:rsid w:val="00F7491B"/>
    <w:rsid w:val="00F7632B"/>
    <w:rsid w:val="00F76B43"/>
    <w:rsid w:val="00F80F6C"/>
    <w:rsid w:val="00F8269D"/>
    <w:rsid w:val="00F8299A"/>
    <w:rsid w:val="00F82BCE"/>
    <w:rsid w:val="00F84248"/>
    <w:rsid w:val="00F854FE"/>
    <w:rsid w:val="00F868A2"/>
    <w:rsid w:val="00F8793E"/>
    <w:rsid w:val="00F91587"/>
    <w:rsid w:val="00F930E3"/>
    <w:rsid w:val="00F943AD"/>
    <w:rsid w:val="00F95373"/>
    <w:rsid w:val="00F960C4"/>
    <w:rsid w:val="00F96207"/>
    <w:rsid w:val="00F9648F"/>
    <w:rsid w:val="00F97372"/>
    <w:rsid w:val="00FA03F2"/>
    <w:rsid w:val="00FA2369"/>
    <w:rsid w:val="00FA37DD"/>
    <w:rsid w:val="00FA5256"/>
    <w:rsid w:val="00FB4052"/>
    <w:rsid w:val="00FB41E1"/>
    <w:rsid w:val="00FB6150"/>
    <w:rsid w:val="00FB7807"/>
    <w:rsid w:val="00FB7AB0"/>
    <w:rsid w:val="00FC26B5"/>
    <w:rsid w:val="00FC54F6"/>
    <w:rsid w:val="00FC5505"/>
    <w:rsid w:val="00FC5EF5"/>
    <w:rsid w:val="00FD14C0"/>
    <w:rsid w:val="00FD1B1E"/>
    <w:rsid w:val="00FD37ED"/>
    <w:rsid w:val="00FD48F4"/>
    <w:rsid w:val="00FD5706"/>
    <w:rsid w:val="00FD65F1"/>
    <w:rsid w:val="00FD71D3"/>
    <w:rsid w:val="00FD74D0"/>
    <w:rsid w:val="00FE01CD"/>
    <w:rsid w:val="00FE09E0"/>
    <w:rsid w:val="00FE1B20"/>
    <w:rsid w:val="00FE1BB3"/>
    <w:rsid w:val="00FE21EF"/>
    <w:rsid w:val="00FE37C1"/>
    <w:rsid w:val="00FE4809"/>
    <w:rsid w:val="00FE4AC5"/>
    <w:rsid w:val="00FE7D9F"/>
    <w:rsid w:val="00FF2731"/>
    <w:rsid w:val="00FF4F98"/>
    <w:rsid w:val="00FF52F2"/>
    <w:rsid w:val="00FF5B04"/>
    <w:rsid w:val="00FF6BF5"/>
    <w:rsid w:val="00FF704D"/>
    <w:rsid w:val="00FF79E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DD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annotation text" w:uiPriority="99"/>
    <w:lsdException w:name="header" w:uiPriority="99" w:qFormat="1"/>
    <w:lsdException w:name="footer" w:uiPriority="99" w:qFormat="1"/>
    <w:lsdException w:name="caption" w:qFormat="1"/>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8">
    <w:name w:val="heading 8"/>
    <w:basedOn w:val="Normal"/>
    <w:next w:val="Normal"/>
    <w:link w:val="Heading8Char"/>
    <w:semiHidden/>
    <w:unhideWhenUsed/>
    <w:qFormat/>
    <w:rsid w:val="009F6D8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qFormat/>
    <w:rsid w:val="00E973BF"/>
  </w:style>
  <w:style w:type="character" w:styleId="FootnoteReference">
    <w:name w:val="footnote reference"/>
    <w:basedOn w:val="DefaultParagraphFont"/>
    <w:qForma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05482A"/>
    <w:rPr>
      <w:rFonts w:ascii="Times New Roman" w:hAnsi="Times New Roman"/>
      <w:sz w:val="20"/>
    </w:rPr>
  </w:style>
  <w:style w:type="character" w:customStyle="1" w:styleId="EquationCaption">
    <w:name w:val="_Equation Caption"/>
    <w:rsid w:val="00E973BF"/>
  </w:style>
  <w:style w:type="paragraph" w:styleId="Footer">
    <w:name w:val="footer"/>
    <w:basedOn w:val="Normal"/>
    <w:link w:val="FooterChar"/>
    <w:uiPriority w:val="99"/>
    <w:qFormat/>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qFormat/>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NormalSS">
    <w:name w:val="NormalSS"/>
    <w:basedOn w:val="Normal"/>
    <w:link w:val="NormalSSChar"/>
    <w:qFormat/>
    <w:rsid w:val="00B016CA"/>
    <w:pPr>
      <w:widowControl/>
      <w:tabs>
        <w:tab w:val="left" w:pos="432"/>
      </w:tabs>
      <w:overflowPunct/>
      <w:autoSpaceDE/>
      <w:autoSpaceDN/>
      <w:adjustRightInd/>
      <w:spacing w:after="240"/>
      <w:ind w:firstLine="432"/>
      <w:jc w:val="both"/>
      <w:textAlignment w:val="auto"/>
    </w:pPr>
    <w:rPr>
      <w:rFonts w:ascii="Times New Roman" w:hAnsi="Times New Roman"/>
      <w:szCs w:val="24"/>
    </w:rPr>
  </w:style>
  <w:style w:type="character" w:customStyle="1" w:styleId="NormalSSChar">
    <w:name w:val="NormalSS Char"/>
    <w:link w:val="NormalSS"/>
    <w:locked/>
    <w:rsid w:val="00B016CA"/>
    <w:rPr>
      <w:sz w:val="24"/>
      <w:szCs w:val="24"/>
    </w:rPr>
  </w:style>
  <w:style w:type="character" w:customStyle="1" w:styleId="FootnoteTextChar">
    <w:name w:val="Footnote Text Char"/>
    <w:link w:val="FootnoteText"/>
    <w:rsid w:val="00B016CA"/>
    <w:rPr>
      <w:rFonts w:ascii="Courier" w:hAnsi="Courier"/>
      <w:sz w:val="24"/>
    </w:rPr>
  </w:style>
  <w:style w:type="character" w:customStyle="1" w:styleId="CommentTextChar">
    <w:name w:val="Comment Text Char"/>
    <w:link w:val="CommentText"/>
    <w:uiPriority w:val="99"/>
    <w:rsid w:val="00E82FA1"/>
    <w:rPr>
      <w:rFonts w:ascii="Courier" w:hAnsi="Courier"/>
    </w:rPr>
  </w:style>
  <w:style w:type="paragraph" w:customStyle="1" w:styleId="ParagraphLAST">
    <w:name w:val="Paragraph (LAST)"/>
    <w:basedOn w:val="Normal"/>
    <w:next w:val="Normal"/>
    <w:qFormat/>
    <w:rsid w:val="00DE03B5"/>
    <w:pPr>
      <w:widowControl/>
      <w:tabs>
        <w:tab w:val="left" w:pos="432"/>
      </w:tabs>
      <w:overflowPunct/>
      <w:autoSpaceDE/>
      <w:autoSpaceDN/>
      <w:adjustRightInd/>
      <w:spacing w:after="240" w:line="480" w:lineRule="auto"/>
      <w:ind w:firstLine="432"/>
      <w:jc w:val="both"/>
      <w:textAlignment w:val="auto"/>
    </w:pPr>
    <w:rPr>
      <w:rFonts w:ascii="Garamond" w:hAnsi="Garamond"/>
      <w:szCs w:val="24"/>
    </w:rPr>
  </w:style>
  <w:style w:type="paragraph" w:customStyle="1" w:styleId="MarkforTableHeading">
    <w:name w:val="Mark for Table Heading"/>
    <w:basedOn w:val="Normal"/>
    <w:next w:val="Normal"/>
    <w:qFormat/>
    <w:rsid w:val="000B5579"/>
    <w:pPr>
      <w:keepNext/>
      <w:widowControl/>
      <w:tabs>
        <w:tab w:val="left" w:pos="432"/>
      </w:tabs>
      <w:overflowPunct/>
      <w:autoSpaceDE/>
      <w:autoSpaceDN/>
      <w:adjustRightInd/>
      <w:spacing w:after="60"/>
      <w:jc w:val="both"/>
      <w:textAlignment w:val="auto"/>
    </w:pPr>
    <w:rPr>
      <w:rFonts w:ascii="Lucida Sans" w:hAnsi="Lucida Sans"/>
      <w:b/>
      <w:sz w:val="18"/>
      <w:szCs w:val="24"/>
    </w:rPr>
  </w:style>
  <w:style w:type="paragraph" w:customStyle="1" w:styleId="TableHeaderCenter">
    <w:name w:val="Table Header Center"/>
    <w:basedOn w:val="NormalSS"/>
    <w:qFormat/>
    <w:rsid w:val="000B5579"/>
    <w:pPr>
      <w:spacing w:before="120" w:after="60"/>
      <w:ind w:firstLine="0"/>
      <w:jc w:val="center"/>
    </w:pPr>
    <w:rPr>
      <w:rFonts w:ascii="Lucida Sans" w:hAnsi="Lucida Sans"/>
      <w:sz w:val="18"/>
    </w:rPr>
  </w:style>
  <w:style w:type="paragraph" w:customStyle="1" w:styleId="TableHeaderLeft">
    <w:name w:val="Table Header Left"/>
    <w:basedOn w:val="NormalSS"/>
    <w:qFormat/>
    <w:rsid w:val="000B5579"/>
    <w:pPr>
      <w:spacing w:before="120" w:after="60"/>
      <w:ind w:firstLine="0"/>
      <w:jc w:val="left"/>
    </w:pPr>
    <w:rPr>
      <w:rFonts w:ascii="Lucida Sans" w:hAnsi="Lucida Sans"/>
      <w:sz w:val="18"/>
    </w:rPr>
  </w:style>
  <w:style w:type="character" w:styleId="PageNumber">
    <w:name w:val="page number"/>
    <w:semiHidden/>
    <w:qFormat/>
    <w:rsid w:val="000B5579"/>
    <w:rPr>
      <w:rFonts w:ascii="Times New Roman" w:hAnsi="Times New Roman"/>
      <w:sz w:val="24"/>
    </w:rPr>
  </w:style>
  <w:style w:type="character" w:customStyle="1" w:styleId="HeaderChar">
    <w:name w:val="Header Char"/>
    <w:link w:val="Header"/>
    <w:uiPriority w:val="99"/>
    <w:rsid w:val="000B5579"/>
    <w:rPr>
      <w:rFonts w:ascii="Courier" w:hAnsi="Courier"/>
      <w:sz w:val="24"/>
    </w:rPr>
  </w:style>
  <w:style w:type="paragraph" w:customStyle="1" w:styleId="BulletBlack">
    <w:name w:val="Bullet_Black"/>
    <w:basedOn w:val="Normal"/>
    <w:qFormat/>
    <w:rsid w:val="00EF3B5F"/>
    <w:pPr>
      <w:widowControl/>
      <w:numPr>
        <w:numId w:val="25"/>
      </w:numPr>
      <w:tabs>
        <w:tab w:val="left" w:pos="360"/>
      </w:tabs>
      <w:overflowPunct/>
      <w:autoSpaceDE/>
      <w:autoSpaceDN/>
      <w:adjustRightInd/>
      <w:spacing w:after="120"/>
      <w:ind w:left="720" w:right="360" w:hanging="288"/>
      <w:jc w:val="both"/>
      <w:textAlignment w:val="auto"/>
    </w:pPr>
    <w:rPr>
      <w:rFonts w:ascii="Garamond" w:hAnsi="Garamond"/>
      <w:szCs w:val="24"/>
    </w:rPr>
  </w:style>
  <w:style w:type="paragraph" w:customStyle="1" w:styleId="BulletBlackLastDS">
    <w:name w:val="Bullet_Black (Last DS)"/>
    <w:basedOn w:val="Normal"/>
    <w:next w:val="Normal"/>
    <w:qFormat/>
    <w:rsid w:val="00EF3B5F"/>
    <w:pPr>
      <w:widowControl/>
      <w:numPr>
        <w:numId w:val="9"/>
      </w:numPr>
      <w:tabs>
        <w:tab w:val="left" w:pos="360"/>
      </w:tabs>
      <w:overflowPunct/>
      <w:autoSpaceDE/>
      <w:autoSpaceDN/>
      <w:adjustRightInd/>
      <w:spacing w:after="360"/>
      <w:ind w:left="720" w:right="360" w:hanging="288"/>
      <w:jc w:val="both"/>
      <w:textAlignment w:val="auto"/>
    </w:pPr>
    <w:rPr>
      <w:rFonts w:ascii="Garamond" w:hAnsi="Garamond"/>
      <w:szCs w:val="24"/>
    </w:rPr>
  </w:style>
  <w:style w:type="paragraph" w:customStyle="1" w:styleId="TableText">
    <w:name w:val="Table Text"/>
    <w:basedOn w:val="NormalSS"/>
    <w:qFormat/>
    <w:rsid w:val="004B7830"/>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751FC9"/>
    <w:pPr>
      <w:tabs>
        <w:tab w:val="clear" w:pos="432"/>
      </w:tabs>
      <w:spacing w:after="120"/>
      <w:ind w:left="1080" w:hanging="1080"/>
    </w:pPr>
    <w:rPr>
      <w:sz w:val="20"/>
    </w:rPr>
  </w:style>
  <w:style w:type="paragraph" w:customStyle="1" w:styleId="Default">
    <w:name w:val="Default"/>
    <w:rsid w:val="00F5057C"/>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34"/>
    <w:locked/>
    <w:rsid w:val="00F5057C"/>
    <w:rPr>
      <w:spacing w:val="-3"/>
      <w:sz w:val="24"/>
    </w:rPr>
  </w:style>
  <w:style w:type="paragraph" w:customStyle="1" w:styleId="TableTitle">
    <w:name w:val="Table Title"/>
    <w:qFormat/>
    <w:rsid w:val="004953CC"/>
    <w:pPr>
      <w:keepNext/>
      <w:keepLines/>
      <w:jc w:val="center"/>
    </w:pPr>
    <w:rPr>
      <w:rFonts w:ascii="Calibri" w:hAnsi="Calibri"/>
      <w:b/>
      <w:sz w:val="24"/>
    </w:rPr>
  </w:style>
  <w:style w:type="paragraph" w:customStyle="1" w:styleId="BTextDouble">
    <w:name w:val="B Text Double"/>
    <w:link w:val="BTextDoubleChar"/>
    <w:qFormat/>
    <w:rsid w:val="007610DC"/>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7610DC"/>
    <w:rPr>
      <w:rFonts w:eastAsiaTheme="minorHAnsi" w:cs="Calibri"/>
      <w:sz w:val="24"/>
      <w:szCs w:val="24"/>
    </w:rPr>
  </w:style>
  <w:style w:type="character" w:customStyle="1" w:styleId="Heading8Char">
    <w:name w:val="Heading 8 Char"/>
    <w:basedOn w:val="DefaultParagraphFont"/>
    <w:link w:val="Heading8"/>
    <w:semiHidden/>
    <w:rsid w:val="009F6D8B"/>
    <w:rPr>
      <w:rFonts w:asciiTheme="majorHAnsi" w:eastAsiaTheme="majorEastAsia" w:hAnsiTheme="majorHAnsi" w:cstheme="majorBidi"/>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annotation text" w:uiPriority="99"/>
    <w:lsdException w:name="header" w:uiPriority="99" w:qFormat="1"/>
    <w:lsdException w:name="footer" w:uiPriority="99" w:qFormat="1"/>
    <w:lsdException w:name="caption" w:qFormat="1"/>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8">
    <w:name w:val="heading 8"/>
    <w:basedOn w:val="Normal"/>
    <w:next w:val="Normal"/>
    <w:link w:val="Heading8Char"/>
    <w:semiHidden/>
    <w:unhideWhenUsed/>
    <w:qFormat/>
    <w:rsid w:val="009F6D8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qFormat/>
    <w:rsid w:val="00E973BF"/>
  </w:style>
  <w:style w:type="character" w:styleId="FootnoteReference">
    <w:name w:val="footnote reference"/>
    <w:basedOn w:val="DefaultParagraphFont"/>
    <w:qForma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05482A"/>
    <w:rPr>
      <w:rFonts w:ascii="Times New Roman" w:hAnsi="Times New Roman"/>
      <w:sz w:val="20"/>
    </w:rPr>
  </w:style>
  <w:style w:type="character" w:customStyle="1" w:styleId="EquationCaption">
    <w:name w:val="_Equation Caption"/>
    <w:rsid w:val="00E973BF"/>
  </w:style>
  <w:style w:type="paragraph" w:styleId="Footer">
    <w:name w:val="footer"/>
    <w:basedOn w:val="Normal"/>
    <w:link w:val="FooterChar"/>
    <w:uiPriority w:val="99"/>
    <w:qFormat/>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qFormat/>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NormalSS">
    <w:name w:val="NormalSS"/>
    <w:basedOn w:val="Normal"/>
    <w:link w:val="NormalSSChar"/>
    <w:qFormat/>
    <w:rsid w:val="00B016CA"/>
    <w:pPr>
      <w:widowControl/>
      <w:tabs>
        <w:tab w:val="left" w:pos="432"/>
      </w:tabs>
      <w:overflowPunct/>
      <w:autoSpaceDE/>
      <w:autoSpaceDN/>
      <w:adjustRightInd/>
      <w:spacing w:after="240"/>
      <w:ind w:firstLine="432"/>
      <w:jc w:val="both"/>
      <w:textAlignment w:val="auto"/>
    </w:pPr>
    <w:rPr>
      <w:rFonts w:ascii="Times New Roman" w:hAnsi="Times New Roman"/>
      <w:szCs w:val="24"/>
    </w:rPr>
  </w:style>
  <w:style w:type="character" w:customStyle="1" w:styleId="NormalSSChar">
    <w:name w:val="NormalSS Char"/>
    <w:link w:val="NormalSS"/>
    <w:locked/>
    <w:rsid w:val="00B016CA"/>
    <w:rPr>
      <w:sz w:val="24"/>
      <w:szCs w:val="24"/>
    </w:rPr>
  </w:style>
  <w:style w:type="character" w:customStyle="1" w:styleId="FootnoteTextChar">
    <w:name w:val="Footnote Text Char"/>
    <w:link w:val="FootnoteText"/>
    <w:rsid w:val="00B016CA"/>
    <w:rPr>
      <w:rFonts w:ascii="Courier" w:hAnsi="Courier"/>
      <w:sz w:val="24"/>
    </w:rPr>
  </w:style>
  <w:style w:type="character" w:customStyle="1" w:styleId="CommentTextChar">
    <w:name w:val="Comment Text Char"/>
    <w:link w:val="CommentText"/>
    <w:uiPriority w:val="99"/>
    <w:rsid w:val="00E82FA1"/>
    <w:rPr>
      <w:rFonts w:ascii="Courier" w:hAnsi="Courier"/>
    </w:rPr>
  </w:style>
  <w:style w:type="paragraph" w:customStyle="1" w:styleId="ParagraphLAST">
    <w:name w:val="Paragraph (LAST)"/>
    <w:basedOn w:val="Normal"/>
    <w:next w:val="Normal"/>
    <w:qFormat/>
    <w:rsid w:val="00DE03B5"/>
    <w:pPr>
      <w:widowControl/>
      <w:tabs>
        <w:tab w:val="left" w:pos="432"/>
      </w:tabs>
      <w:overflowPunct/>
      <w:autoSpaceDE/>
      <w:autoSpaceDN/>
      <w:adjustRightInd/>
      <w:spacing w:after="240" w:line="480" w:lineRule="auto"/>
      <w:ind w:firstLine="432"/>
      <w:jc w:val="both"/>
      <w:textAlignment w:val="auto"/>
    </w:pPr>
    <w:rPr>
      <w:rFonts w:ascii="Garamond" w:hAnsi="Garamond"/>
      <w:szCs w:val="24"/>
    </w:rPr>
  </w:style>
  <w:style w:type="paragraph" w:customStyle="1" w:styleId="MarkforTableHeading">
    <w:name w:val="Mark for Table Heading"/>
    <w:basedOn w:val="Normal"/>
    <w:next w:val="Normal"/>
    <w:qFormat/>
    <w:rsid w:val="000B5579"/>
    <w:pPr>
      <w:keepNext/>
      <w:widowControl/>
      <w:tabs>
        <w:tab w:val="left" w:pos="432"/>
      </w:tabs>
      <w:overflowPunct/>
      <w:autoSpaceDE/>
      <w:autoSpaceDN/>
      <w:adjustRightInd/>
      <w:spacing w:after="60"/>
      <w:jc w:val="both"/>
      <w:textAlignment w:val="auto"/>
    </w:pPr>
    <w:rPr>
      <w:rFonts w:ascii="Lucida Sans" w:hAnsi="Lucida Sans"/>
      <w:b/>
      <w:sz w:val="18"/>
      <w:szCs w:val="24"/>
    </w:rPr>
  </w:style>
  <w:style w:type="paragraph" w:customStyle="1" w:styleId="TableHeaderCenter">
    <w:name w:val="Table Header Center"/>
    <w:basedOn w:val="NormalSS"/>
    <w:qFormat/>
    <w:rsid w:val="000B5579"/>
    <w:pPr>
      <w:spacing w:before="120" w:after="60"/>
      <w:ind w:firstLine="0"/>
      <w:jc w:val="center"/>
    </w:pPr>
    <w:rPr>
      <w:rFonts w:ascii="Lucida Sans" w:hAnsi="Lucida Sans"/>
      <w:sz w:val="18"/>
    </w:rPr>
  </w:style>
  <w:style w:type="paragraph" w:customStyle="1" w:styleId="TableHeaderLeft">
    <w:name w:val="Table Header Left"/>
    <w:basedOn w:val="NormalSS"/>
    <w:qFormat/>
    <w:rsid w:val="000B5579"/>
    <w:pPr>
      <w:spacing w:before="120" w:after="60"/>
      <w:ind w:firstLine="0"/>
      <w:jc w:val="left"/>
    </w:pPr>
    <w:rPr>
      <w:rFonts w:ascii="Lucida Sans" w:hAnsi="Lucida Sans"/>
      <w:sz w:val="18"/>
    </w:rPr>
  </w:style>
  <w:style w:type="character" w:styleId="PageNumber">
    <w:name w:val="page number"/>
    <w:semiHidden/>
    <w:qFormat/>
    <w:rsid w:val="000B5579"/>
    <w:rPr>
      <w:rFonts w:ascii="Times New Roman" w:hAnsi="Times New Roman"/>
      <w:sz w:val="24"/>
    </w:rPr>
  </w:style>
  <w:style w:type="character" w:customStyle="1" w:styleId="HeaderChar">
    <w:name w:val="Header Char"/>
    <w:link w:val="Header"/>
    <w:uiPriority w:val="99"/>
    <w:rsid w:val="000B5579"/>
    <w:rPr>
      <w:rFonts w:ascii="Courier" w:hAnsi="Courier"/>
      <w:sz w:val="24"/>
    </w:rPr>
  </w:style>
  <w:style w:type="paragraph" w:customStyle="1" w:styleId="BulletBlack">
    <w:name w:val="Bullet_Black"/>
    <w:basedOn w:val="Normal"/>
    <w:qFormat/>
    <w:rsid w:val="00EF3B5F"/>
    <w:pPr>
      <w:widowControl/>
      <w:numPr>
        <w:numId w:val="25"/>
      </w:numPr>
      <w:tabs>
        <w:tab w:val="left" w:pos="360"/>
      </w:tabs>
      <w:overflowPunct/>
      <w:autoSpaceDE/>
      <w:autoSpaceDN/>
      <w:adjustRightInd/>
      <w:spacing w:after="120"/>
      <w:ind w:left="720" w:right="360" w:hanging="288"/>
      <w:jc w:val="both"/>
      <w:textAlignment w:val="auto"/>
    </w:pPr>
    <w:rPr>
      <w:rFonts w:ascii="Garamond" w:hAnsi="Garamond"/>
      <w:szCs w:val="24"/>
    </w:rPr>
  </w:style>
  <w:style w:type="paragraph" w:customStyle="1" w:styleId="BulletBlackLastDS">
    <w:name w:val="Bullet_Black (Last DS)"/>
    <w:basedOn w:val="Normal"/>
    <w:next w:val="Normal"/>
    <w:qFormat/>
    <w:rsid w:val="00EF3B5F"/>
    <w:pPr>
      <w:widowControl/>
      <w:numPr>
        <w:numId w:val="9"/>
      </w:numPr>
      <w:tabs>
        <w:tab w:val="left" w:pos="360"/>
      </w:tabs>
      <w:overflowPunct/>
      <w:autoSpaceDE/>
      <w:autoSpaceDN/>
      <w:adjustRightInd/>
      <w:spacing w:after="360"/>
      <w:ind w:left="720" w:right="360" w:hanging="288"/>
      <w:jc w:val="both"/>
      <w:textAlignment w:val="auto"/>
    </w:pPr>
    <w:rPr>
      <w:rFonts w:ascii="Garamond" w:hAnsi="Garamond"/>
      <w:szCs w:val="24"/>
    </w:rPr>
  </w:style>
  <w:style w:type="paragraph" w:customStyle="1" w:styleId="TableText">
    <w:name w:val="Table Text"/>
    <w:basedOn w:val="NormalSS"/>
    <w:qFormat/>
    <w:rsid w:val="004B7830"/>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751FC9"/>
    <w:pPr>
      <w:tabs>
        <w:tab w:val="clear" w:pos="432"/>
      </w:tabs>
      <w:spacing w:after="120"/>
      <w:ind w:left="1080" w:hanging="1080"/>
    </w:pPr>
    <w:rPr>
      <w:sz w:val="20"/>
    </w:rPr>
  </w:style>
  <w:style w:type="paragraph" w:customStyle="1" w:styleId="Default">
    <w:name w:val="Default"/>
    <w:rsid w:val="00F5057C"/>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34"/>
    <w:locked/>
    <w:rsid w:val="00F5057C"/>
    <w:rPr>
      <w:spacing w:val="-3"/>
      <w:sz w:val="24"/>
    </w:rPr>
  </w:style>
  <w:style w:type="paragraph" w:customStyle="1" w:styleId="TableTitle">
    <w:name w:val="Table Title"/>
    <w:qFormat/>
    <w:rsid w:val="004953CC"/>
    <w:pPr>
      <w:keepNext/>
      <w:keepLines/>
      <w:jc w:val="center"/>
    </w:pPr>
    <w:rPr>
      <w:rFonts w:ascii="Calibri" w:hAnsi="Calibri"/>
      <w:b/>
      <w:sz w:val="24"/>
    </w:rPr>
  </w:style>
  <w:style w:type="paragraph" w:customStyle="1" w:styleId="BTextDouble">
    <w:name w:val="B Text Double"/>
    <w:link w:val="BTextDoubleChar"/>
    <w:qFormat/>
    <w:rsid w:val="007610DC"/>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7610DC"/>
    <w:rPr>
      <w:rFonts w:eastAsiaTheme="minorHAnsi" w:cs="Calibri"/>
      <w:sz w:val="24"/>
      <w:szCs w:val="24"/>
    </w:rPr>
  </w:style>
  <w:style w:type="character" w:customStyle="1" w:styleId="Heading8Char">
    <w:name w:val="Heading 8 Char"/>
    <w:basedOn w:val="DefaultParagraphFont"/>
    <w:link w:val="Heading8"/>
    <w:semiHidden/>
    <w:rsid w:val="009F6D8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01303212">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72123714">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2080390">
      <w:bodyDiv w:val="1"/>
      <w:marLeft w:val="0"/>
      <w:marRight w:val="0"/>
      <w:marTop w:val="0"/>
      <w:marBottom w:val="0"/>
      <w:divBdr>
        <w:top w:val="none" w:sz="0" w:space="0" w:color="auto"/>
        <w:left w:val="none" w:sz="0" w:space="0" w:color="auto"/>
        <w:bottom w:val="none" w:sz="0" w:space="0" w:color="auto"/>
        <w:right w:val="none" w:sz="0" w:space="0" w:color="auto"/>
      </w:divBdr>
      <w:divsChild>
        <w:div w:id="2138134924">
          <w:marLeft w:val="0"/>
          <w:marRight w:val="0"/>
          <w:marTop w:val="0"/>
          <w:marBottom w:val="0"/>
          <w:divBdr>
            <w:top w:val="none" w:sz="0" w:space="0" w:color="auto"/>
            <w:left w:val="none" w:sz="0" w:space="0" w:color="auto"/>
            <w:bottom w:val="none" w:sz="0" w:space="0" w:color="auto"/>
            <w:right w:val="none" w:sz="0" w:space="0" w:color="auto"/>
          </w:divBdr>
          <w:divsChild>
            <w:div w:id="769356995">
              <w:marLeft w:val="0"/>
              <w:marRight w:val="0"/>
              <w:marTop w:val="0"/>
              <w:marBottom w:val="0"/>
              <w:divBdr>
                <w:top w:val="none" w:sz="0" w:space="0" w:color="auto"/>
                <w:left w:val="none" w:sz="0" w:space="0" w:color="auto"/>
                <w:bottom w:val="none" w:sz="0" w:space="0" w:color="auto"/>
                <w:right w:val="none" w:sz="0" w:space="0" w:color="auto"/>
              </w:divBdr>
              <w:divsChild>
                <w:div w:id="252129655">
                  <w:marLeft w:val="0"/>
                  <w:marRight w:val="0"/>
                  <w:marTop w:val="0"/>
                  <w:marBottom w:val="0"/>
                  <w:divBdr>
                    <w:top w:val="none" w:sz="0" w:space="0" w:color="auto"/>
                    <w:left w:val="none" w:sz="0" w:space="0" w:color="auto"/>
                    <w:bottom w:val="none" w:sz="0" w:space="0" w:color="auto"/>
                    <w:right w:val="none" w:sz="0" w:space="0" w:color="auto"/>
                  </w:divBdr>
                  <w:divsChild>
                    <w:div w:id="1100297737">
                      <w:marLeft w:val="0"/>
                      <w:marRight w:val="0"/>
                      <w:marTop w:val="0"/>
                      <w:marBottom w:val="0"/>
                      <w:divBdr>
                        <w:top w:val="none" w:sz="0" w:space="0" w:color="auto"/>
                        <w:left w:val="none" w:sz="0" w:space="0" w:color="auto"/>
                        <w:bottom w:val="none" w:sz="0" w:space="0" w:color="auto"/>
                        <w:right w:val="none" w:sz="0" w:space="0" w:color="auto"/>
                      </w:divBdr>
                      <w:divsChild>
                        <w:div w:id="1624267904">
                          <w:marLeft w:val="-225"/>
                          <w:marRight w:val="-225"/>
                          <w:marTop w:val="0"/>
                          <w:marBottom w:val="300"/>
                          <w:divBdr>
                            <w:top w:val="none" w:sz="0" w:space="0" w:color="auto"/>
                            <w:left w:val="none" w:sz="0" w:space="0" w:color="auto"/>
                            <w:bottom w:val="none" w:sz="0" w:space="0" w:color="auto"/>
                            <w:right w:val="none" w:sz="0" w:space="0" w:color="auto"/>
                          </w:divBdr>
                          <w:divsChild>
                            <w:div w:id="408893496">
                              <w:marLeft w:val="0"/>
                              <w:marRight w:val="0"/>
                              <w:marTop w:val="0"/>
                              <w:marBottom w:val="0"/>
                              <w:divBdr>
                                <w:top w:val="none" w:sz="0" w:space="0" w:color="auto"/>
                                <w:left w:val="none" w:sz="0" w:space="0" w:color="auto"/>
                                <w:bottom w:val="none" w:sz="0" w:space="0" w:color="auto"/>
                                <w:right w:val="none" w:sz="0" w:space="0" w:color="auto"/>
                              </w:divBdr>
                              <w:divsChild>
                                <w:div w:id="581715947">
                                  <w:marLeft w:val="-225"/>
                                  <w:marRight w:val="-225"/>
                                  <w:marTop w:val="0"/>
                                  <w:marBottom w:val="300"/>
                                  <w:divBdr>
                                    <w:top w:val="none" w:sz="0" w:space="0" w:color="auto"/>
                                    <w:left w:val="none" w:sz="0" w:space="0" w:color="auto"/>
                                    <w:bottom w:val="none" w:sz="0" w:space="0" w:color="auto"/>
                                    <w:right w:val="none" w:sz="0" w:space="0" w:color="auto"/>
                                  </w:divBdr>
                                  <w:divsChild>
                                    <w:div w:id="739983652">
                                      <w:marLeft w:val="0"/>
                                      <w:marRight w:val="0"/>
                                      <w:marTop w:val="0"/>
                                      <w:marBottom w:val="0"/>
                                      <w:divBdr>
                                        <w:top w:val="none" w:sz="0" w:space="0" w:color="auto"/>
                                        <w:left w:val="none" w:sz="0" w:space="0" w:color="auto"/>
                                        <w:bottom w:val="none" w:sz="0" w:space="0" w:color="auto"/>
                                        <w:right w:val="none" w:sz="0" w:space="0" w:color="auto"/>
                                      </w:divBdr>
                                      <w:divsChild>
                                        <w:div w:id="10892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08698115">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amieka.muns@fns.usd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ns.usda.gov/ora/"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ura@ns.gov" TargetMode="External"/><Relationship Id="rId5" Type="http://schemas.openxmlformats.org/officeDocument/2006/relationships/settings" Target="settings.xml"/><Relationship Id="rId15" Type="http://schemas.openxmlformats.org/officeDocument/2006/relationships/hyperlink" Target="https://www.bls.gov/oes/current/oes_nat.htm" TargetMode="External"/><Relationship Id="rId10" Type="http://schemas.openxmlformats.org/officeDocument/2006/relationships/hyperlink" Target="mailto:wrickma@dhs.state.ia.us"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tvasey@dhs.state.ia.u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1.qualtrics.com/jfe/form/SV_9TClSmgbUd9Jcyh?Q_DL=6yatfUypYrGq1PT_9TClSmgbUd9Jcyh_MLRP_4Pam7tHAjVGDzNj&amp;Q_CHL=gl" TargetMode="External"/><Relationship Id="rId2" Type="http://schemas.openxmlformats.org/officeDocument/2006/relationships/hyperlink" Target="https://www.gpo.gov/fdsys/pkg/FR-2012-08-13/pdf/2012-19768.pdf" TargetMode="External"/><Relationship Id="rId1" Type="http://schemas.openxmlformats.org/officeDocument/2006/relationships/hyperlink" Target="https://www.govtrack.us/congress/bills/111/s150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3553C-9F82-4429-A5DD-90A83D87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8095</Words>
  <Characters>46142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54129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Avar Consulting</dc:creator>
  <cp:lastModifiedBy>SYSTEM</cp:lastModifiedBy>
  <cp:revision>2</cp:revision>
  <cp:lastPrinted>2017-08-25T16:48:00Z</cp:lastPrinted>
  <dcterms:created xsi:type="dcterms:W3CDTF">2017-08-29T20:23:00Z</dcterms:created>
  <dcterms:modified xsi:type="dcterms:W3CDTF">2017-08-29T20:23:00Z</dcterms:modified>
</cp:coreProperties>
</file>