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7B340" w14:textId="6FB884E6" w:rsidR="002B3672" w:rsidRDefault="002B3672" w:rsidP="002B3672">
      <w:bookmarkStart w:id="0" w:name="_GoBack"/>
      <w:bookmarkEnd w:id="0"/>
      <w:r>
        <w:rPr>
          <w:noProof/>
        </w:rPr>
        <mc:AlternateContent>
          <mc:Choice Requires="wps">
            <w:drawing>
              <wp:anchor distT="0" distB="0" distL="114300" distR="114300" simplePos="0" relativeHeight="251660288" behindDoc="0" locked="1" layoutInCell="1" allowOverlap="1" wp14:anchorId="47A75A0C" wp14:editId="6C149591">
                <wp:simplePos x="0" y="0"/>
                <wp:positionH relativeFrom="column">
                  <wp:posOffset>2884805</wp:posOffset>
                </wp:positionH>
                <wp:positionV relativeFrom="page">
                  <wp:posOffset>8345805</wp:posOffset>
                </wp:positionV>
                <wp:extent cx="3611880" cy="704215"/>
                <wp:effectExtent l="0" t="0" r="0" b="635"/>
                <wp:wrapNone/>
                <wp:docPr id="2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1880" cy="704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D1419" w14:textId="2CEB5C86" w:rsidR="005D31E0" w:rsidRDefault="005D31E0" w:rsidP="002B367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27.15pt;margin-top:657.15pt;width:284.4pt;height:5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" filled="f" stroked="f" strokeweight=".5pt">
                <v:path arrowok="t"/>
                <v:textbox>
                  <w:txbxContent>
                    <w:p w14:paraId="6C6D1419" w14:textId="2CEB5C86" w:rsidR="005D31E0" w:rsidRDefault="005D31E0" w:rsidP="002B3672">
                      <w:pPr>
                        <w:jc w:val="right"/>
                      </w:pPr>
                    </w:p>
                  </w:txbxContent>
                </v:textbox>
                <w10:wrap anchory="page"/>
                <w10:anchorlock/>
              </v:shape>
            </w:pict>
          </mc:Fallback>
        </mc:AlternateContent>
      </w:r>
    </w:p>
    <w:p w14:paraId="6414819A" w14:textId="77777777" w:rsidR="002B3672" w:rsidRDefault="002B3672" w:rsidP="002B3672"/>
    <w:p w14:paraId="1AE2DDDF" w14:textId="77777777" w:rsidR="00DB39DD" w:rsidRDefault="00DB39DD" w:rsidP="00DB39DD">
      <w:pPr>
        <w:spacing w:before="60" w:after="60"/>
      </w:pPr>
    </w:p>
    <w:p w14:paraId="0C66804B" w14:textId="35B4AFF4" w:rsidR="00DB39DD" w:rsidRPr="00DB39DD" w:rsidRDefault="00DB39DD" w:rsidP="00DB39DD">
      <w:pPr>
        <w:spacing w:before="60" w:after="60"/>
        <w:rPr>
          <w:b/>
          <w:sz w:val="32"/>
          <w:szCs w:val="32"/>
        </w:rPr>
      </w:pPr>
      <w:r w:rsidRPr="00DB39DD">
        <w:rPr>
          <w:b/>
          <w:sz w:val="32"/>
          <w:szCs w:val="32"/>
        </w:rPr>
        <w:t>Supporting Statement for the Evaluation of Alternatives to Improve Elderly Access to SNAP</w:t>
      </w:r>
      <w:r w:rsidR="000859F8">
        <w:rPr>
          <w:b/>
          <w:sz w:val="32"/>
          <w:szCs w:val="32"/>
        </w:rPr>
        <w:t>, Part B</w:t>
      </w:r>
    </w:p>
    <w:p w14:paraId="3743F94C" w14:textId="53619D90" w:rsidR="00DB39DD" w:rsidRDefault="000A5807" w:rsidP="00DB39DD">
      <w:pPr>
        <w:spacing w:before="60" w:after="60"/>
        <w:sectPr w:rsidR="00DB39DD" w:rsidSect="002B3672">
          <w:headerReference w:type="default" r:id="rId9"/>
          <w:footerReference w:type="default" r:id="rId10"/>
          <w:pgSz w:w="12240" w:h="15840"/>
          <w:pgMar w:top="1440" w:right="1440" w:bottom="1440" w:left="1440" w:header="720" w:footer="720" w:gutter="0"/>
          <w:cols w:space="720"/>
          <w:titlePg/>
          <w:docGrid w:linePitch="360"/>
        </w:sectPr>
      </w:pPr>
      <w:r>
        <w:rPr>
          <w:b/>
          <w:sz w:val="32"/>
          <w:szCs w:val="32"/>
        </w:rPr>
        <w:t>Revised</w:t>
      </w:r>
      <w:r w:rsidRPr="00DB39DD">
        <w:rPr>
          <w:b/>
          <w:sz w:val="32"/>
          <w:szCs w:val="32"/>
        </w:rPr>
        <w:t xml:space="preserve"> </w:t>
      </w:r>
      <w:r w:rsidR="00DB39DD" w:rsidRPr="00DB39DD">
        <w:rPr>
          <w:b/>
          <w:sz w:val="32"/>
          <w:szCs w:val="32"/>
        </w:rPr>
        <w:t>Submission</w:t>
      </w:r>
      <w:r w:rsidR="00DB39DD">
        <w:t xml:space="preserve"> </w:t>
      </w:r>
      <w:r w:rsidR="00DB39DD">
        <w:rPr>
          <w:noProof/>
        </w:rPr>
        <mc:AlternateContent>
          <mc:Choice Requires="wps">
            <w:drawing>
              <wp:anchor distT="0" distB="0" distL="114300" distR="114300" simplePos="0" relativeHeight="251662336" behindDoc="0" locked="1" layoutInCell="1" allowOverlap="1" wp14:anchorId="2E8C0AC8" wp14:editId="4E12DBE0">
                <wp:simplePos x="0" y="0"/>
                <wp:positionH relativeFrom="column">
                  <wp:posOffset>2276475</wp:posOffset>
                </wp:positionH>
                <wp:positionV relativeFrom="page">
                  <wp:posOffset>4942840</wp:posOffset>
                </wp:positionV>
                <wp:extent cx="4131945" cy="4086225"/>
                <wp:effectExtent l="0" t="0" r="0" b="0"/>
                <wp:wrapNone/>
                <wp:docPr id="2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1945" cy="4086225"/>
                        </a:xfrm>
                        <a:prstGeom prst="rect">
                          <a:avLst/>
                        </a:prstGeom>
                        <a:noFill/>
                        <a:ln w="6350">
                          <a:noFill/>
                        </a:ln>
                        <a:effectLst/>
                      </wps:spPr>
                      <wps:txbx>
                        <w:txbxContent>
                          <w:p w14:paraId="7D1E0A1D" w14:textId="250921FC" w:rsidR="005D31E0" w:rsidRPr="00CF31E2" w:rsidRDefault="005D31E0" w:rsidP="00DB39DD">
                            <w:pPr>
                              <w:spacing w:before="360" w:after="360"/>
                              <w:jc w:val="right"/>
                              <w:rPr>
                                <w:b/>
                              </w:rPr>
                            </w:pPr>
                          </w:p>
                          <w:p w14:paraId="047702E9" w14:textId="6A699716" w:rsidR="005D31E0" w:rsidRPr="00596E93" w:rsidRDefault="005D31E0" w:rsidP="00DB39DD">
                            <w:pPr>
                              <w:spacing w:after="0" w:line="276" w:lineRule="auto"/>
                              <w:jc w:val="right"/>
                              <w:rPr>
                                <w:szCs w:val="28"/>
                              </w:rPr>
                            </w:pPr>
                            <w:r w:rsidRPr="00596E93">
                              <w:rPr>
                                <w:rFonts w:eastAsia="Times New Roman"/>
                                <w:bCs/>
                                <w:iCs/>
                                <w:szCs w:val="28"/>
                              </w:rPr>
                              <w:t xml:space="preserve">Kameron Burt </w:t>
                            </w:r>
                          </w:p>
                          <w:p w14:paraId="64B7483C" w14:textId="77777777" w:rsidR="005D31E0" w:rsidRPr="00596E93" w:rsidRDefault="005D31E0" w:rsidP="00DB39DD">
                            <w:pPr>
                              <w:spacing w:after="0" w:line="276" w:lineRule="auto"/>
                              <w:jc w:val="right"/>
                              <w:rPr>
                                <w:szCs w:val="28"/>
                              </w:rPr>
                            </w:pPr>
                            <w:r w:rsidRPr="00596E93">
                              <w:rPr>
                                <w:szCs w:val="28"/>
                              </w:rPr>
                              <w:t>Office of Policy Support</w:t>
                            </w:r>
                          </w:p>
                          <w:p w14:paraId="665B0A59" w14:textId="77777777" w:rsidR="005D31E0" w:rsidRPr="00596E93" w:rsidRDefault="005D31E0" w:rsidP="00DB39DD">
                            <w:pPr>
                              <w:spacing w:after="0" w:line="276" w:lineRule="auto"/>
                              <w:jc w:val="right"/>
                              <w:rPr>
                                <w:szCs w:val="28"/>
                              </w:rPr>
                            </w:pPr>
                            <w:r w:rsidRPr="00596E93">
                              <w:rPr>
                                <w:szCs w:val="28"/>
                              </w:rPr>
                              <w:t>Food and Nutrition Service</w:t>
                            </w:r>
                          </w:p>
                          <w:p w14:paraId="4DA8EF64" w14:textId="77777777" w:rsidR="005D31E0" w:rsidRPr="00596E93" w:rsidRDefault="005D31E0" w:rsidP="00DB39DD">
                            <w:pPr>
                              <w:spacing w:after="0" w:line="276" w:lineRule="auto"/>
                              <w:jc w:val="right"/>
                              <w:rPr>
                                <w:szCs w:val="28"/>
                              </w:rPr>
                            </w:pPr>
                            <w:r w:rsidRPr="00596E93">
                              <w:rPr>
                                <w:szCs w:val="28"/>
                              </w:rPr>
                              <w:t>U.S Department of Agriculture</w:t>
                            </w:r>
                          </w:p>
                          <w:p w14:paraId="64F4C138" w14:textId="77777777" w:rsidR="005D31E0" w:rsidRPr="00596E93" w:rsidRDefault="005D31E0" w:rsidP="00DB39DD">
                            <w:pPr>
                              <w:spacing w:after="0" w:line="276" w:lineRule="auto"/>
                              <w:jc w:val="right"/>
                              <w:rPr>
                                <w:szCs w:val="28"/>
                              </w:rPr>
                            </w:pPr>
                            <w:r w:rsidRPr="00596E93">
                              <w:rPr>
                                <w:szCs w:val="28"/>
                              </w:rPr>
                              <w:t>3101 Park Center Drive</w:t>
                            </w:r>
                          </w:p>
                          <w:p w14:paraId="1CA55EC8" w14:textId="77777777" w:rsidR="005D31E0" w:rsidRPr="00596E93" w:rsidRDefault="005D31E0" w:rsidP="00DB39DD">
                            <w:pPr>
                              <w:spacing w:after="0" w:line="276" w:lineRule="auto"/>
                              <w:jc w:val="right"/>
                              <w:rPr>
                                <w:szCs w:val="28"/>
                              </w:rPr>
                            </w:pPr>
                            <w:r w:rsidRPr="00596E93">
                              <w:rPr>
                                <w:szCs w:val="28"/>
                              </w:rPr>
                              <w:t>Alexandria, VA 22302</w:t>
                            </w:r>
                          </w:p>
                          <w:p w14:paraId="0F31E58B" w14:textId="6FD61F53" w:rsidR="005D31E0" w:rsidRDefault="005D31E0" w:rsidP="00DB39DD">
                            <w:pPr>
                              <w:jc w:val="right"/>
                            </w:pPr>
                            <w:r>
                              <w:br/>
                            </w:r>
                          </w:p>
                          <w:p w14:paraId="083FB288" w14:textId="77777777" w:rsidR="005D31E0" w:rsidRDefault="005D31E0" w:rsidP="00DB39DD">
                            <w:pPr>
                              <w:spacing w:after="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179.25pt;margin-top:389.2pt;width:325.35pt;height:3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" filled="f" stroked="f" strokeweight=".5pt">
                <v:path arrowok="t"/>
                <v:textbox>
                  <w:txbxContent>
                    <w:p w14:paraId="7D1E0A1D" w14:textId="250921FC" w:rsidR="005D31E0" w:rsidRPr="00CF31E2" w:rsidRDefault="005D31E0" w:rsidP="00DB39DD">
                      <w:pPr>
                        <w:spacing w:before="360" w:after="360"/>
                        <w:jc w:val="right"/>
                        <w:rPr>
                          <w:b/>
                        </w:rPr>
                      </w:pPr>
                    </w:p>
                    <w:p w14:paraId="047702E9" w14:textId="6A699716" w:rsidR="005D31E0" w:rsidRPr="00596E93" w:rsidRDefault="005D31E0" w:rsidP="00DB39DD">
                      <w:pPr>
                        <w:spacing w:after="0" w:line="276" w:lineRule="auto"/>
                        <w:jc w:val="right"/>
                        <w:rPr>
                          <w:szCs w:val="28"/>
                        </w:rPr>
                      </w:pPr>
                      <w:r w:rsidRPr="00596E93">
                        <w:rPr>
                          <w:rFonts w:eastAsia="Times New Roman"/>
                          <w:bCs/>
                          <w:iCs/>
                          <w:szCs w:val="28"/>
                        </w:rPr>
                        <w:t xml:space="preserve">Kameron Burt </w:t>
                      </w:r>
                    </w:p>
                    <w:p w14:paraId="64B7483C" w14:textId="77777777" w:rsidR="005D31E0" w:rsidRPr="00596E93" w:rsidRDefault="005D31E0" w:rsidP="00DB39DD">
                      <w:pPr>
                        <w:spacing w:after="0" w:line="276" w:lineRule="auto"/>
                        <w:jc w:val="right"/>
                        <w:rPr>
                          <w:szCs w:val="28"/>
                        </w:rPr>
                      </w:pPr>
                      <w:r w:rsidRPr="00596E93">
                        <w:rPr>
                          <w:szCs w:val="28"/>
                        </w:rPr>
                        <w:t>Office of Policy Support</w:t>
                      </w:r>
                    </w:p>
                    <w:p w14:paraId="665B0A59" w14:textId="77777777" w:rsidR="005D31E0" w:rsidRPr="00596E93" w:rsidRDefault="005D31E0" w:rsidP="00DB39DD">
                      <w:pPr>
                        <w:spacing w:after="0" w:line="276" w:lineRule="auto"/>
                        <w:jc w:val="right"/>
                        <w:rPr>
                          <w:szCs w:val="28"/>
                        </w:rPr>
                      </w:pPr>
                      <w:r w:rsidRPr="00596E93">
                        <w:rPr>
                          <w:szCs w:val="28"/>
                        </w:rPr>
                        <w:t>Food and Nutrition Service</w:t>
                      </w:r>
                    </w:p>
                    <w:p w14:paraId="4DA8EF64" w14:textId="77777777" w:rsidR="005D31E0" w:rsidRPr="00596E93" w:rsidRDefault="005D31E0" w:rsidP="00DB39DD">
                      <w:pPr>
                        <w:spacing w:after="0" w:line="276" w:lineRule="auto"/>
                        <w:jc w:val="right"/>
                        <w:rPr>
                          <w:szCs w:val="28"/>
                        </w:rPr>
                      </w:pPr>
                      <w:r w:rsidRPr="00596E93">
                        <w:rPr>
                          <w:szCs w:val="28"/>
                        </w:rPr>
                        <w:t>U.S Department of Agriculture</w:t>
                      </w:r>
                    </w:p>
                    <w:p w14:paraId="64F4C138" w14:textId="77777777" w:rsidR="005D31E0" w:rsidRPr="00596E93" w:rsidRDefault="005D31E0" w:rsidP="00DB39DD">
                      <w:pPr>
                        <w:spacing w:after="0" w:line="276" w:lineRule="auto"/>
                        <w:jc w:val="right"/>
                        <w:rPr>
                          <w:szCs w:val="28"/>
                        </w:rPr>
                      </w:pPr>
                      <w:r w:rsidRPr="00596E93">
                        <w:rPr>
                          <w:szCs w:val="28"/>
                        </w:rPr>
                        <w:t>3101 Park Center Drive</w:t>
                      </w:r>
                    </w:p>
                    <w:p w14:paraId="1CA55EC8" w14:textId="77777777" w:rsidR="005D31E0" w:rsidRPr="00596E93" w:rsidRDefault="005D31E0" w:rsidP="00DB39DD">
                      <w:pPr>
                        <w:spacing w:after="0" w:line="276" w:lineRule="auto"/>
                        <w:jc w:val="right"/>
                        <w:rPr>
                          <w:szCs w:val="28"/>
                        </w:rPr>
                      </w:pPr>
                      <w:r w:rsidRPr="00596E93">
                        <w:rPr>
                          <w:szCs w:val="28"/>
                        </w:rPr>
                        <w:t>Alexandria, VA 22302</w:t>
                      </w:r>
                    </w:p>
                    <w:p w14:paraId="0F31E58B" w14:textId="6FD61F53" w:rsidR="005D31E0" w:rsidRDefault="005D31E0" w:rsidP="00DB39DD">
                      <w:pPr>
                        <w:jc w:val="right"/>
                      </w:pPr>
                      <w:r>
                        <w:br/>
                      </w:r>
                    </w:p>
                    <w:p w14:paraId="083FB288" w14:textId="77777777" w:rsidR="005D31E0" w:rsidRDefault="005D31E0" w:rsidP="00DB39DD">
                      <w:pPr>
                        <w:spacing w:after="0"/>
                        <w:jc w:val="right"/>
                      </w:pPr>
                    </w:p>
                  </w:txbxContent>
                </v:textbox>
                <w10:wrap anchory="page"/>
                <w10:anchorlock/>
              </v:shape>
            </w:pict>
          </mc:Fallback>
        </mc:AlternateContent>
      </w:r>
    </w:p>
    <w:p w14:paraId="6746CDB0" w14:textId="224DBF71" w:rsidR="006D6B34" w:rsidRDefault="006D6B34" w:rsidP="0063020B">
      <w:pPr>
        <w:rPr>
          <w:rFonts w:ascii="Arial" w:eastAsia="Times New Roman" w:hAnsi="Arial" w:cs="Arial"/>
          <w:szCs w:val="24"/>
        </w:rPr>
      </w:pPr>
    </w:p>
    <w:p w14:paraId="462BD7CD" w14:textId="387E08A7" w:rsidR="00BC2CED" w:rsidRPr="006840F1" w:rsidRDefault="00BC2CED" w:rsidP="00BC2CED">
      <w:pPr>
        <w:spacing w:after="0" w:line="240" w:lineRule="auto"/>
        <w:rPr>
          <w:rFonts w:ascii="Times New Roman" w:eastAsia="Calibri" w:hAnsi="Times New Roman" w:cs="Times New Roman"/>
          <w:b/>
          <w:sz w:val="28"/>
          <w:szCs w:val="28"/>
        </w:rPr>
      </w:pPr>
    </w:p>
    <w:sdt>
      <w:sdtPr>
        <w:rPr>
          <w:rFonts w:ascii="Times New Roman" w:eastAsiaTheme="minorHAnsi" w:hAnsi="Times New Roman" w:cs="Times New Roman"/>
          <w:color w:val="auto"/>
          <w:sz w:val="24"/>
          <w:szCs w:val="22"/>
        </w:rPr>
        <w:id w:val="170466171"/>
        <w:docPartObj>
          <w:docPartGallery w:val="Table of Contents"/>
          <w:docPartUnique/>
        </w:docPartObj>
      </w:sdtPr>
      <w:sdtEndPr>
        <w:rPr>
          <w:b/>
          <w:bCs/>
          <w:noProof/>
          <w:szCs w:val="24"/>
        </w:rPr>
      </w:sdtEndPr>
      <w:sdtContent>
        <w:p w14:paraId="436560D2" w14:textId="64AABCAB" w:rsidR="00423BC0" w:rsidRPr="006840F1" w:rsidRDefault="00423BC0">
          <w:pPr>
            <w:pStyle w:val="TOCHeading"/>
            <w:rPr>
              <w:rFonts w:ascii="Times New Roman" w:hAnsi="Times New Roman" w:cs="Times New Roman"/>
              <w:b/>
              <w:color w:val="auto"/>
            </w:rPr>
          </w:pPr>
          <w:r w:rsidRPr="006840F1">
            <w:rPr>
              <w:rFonts w:ascii="Times New Roman" w:hAnsi="Times New Roman" w:cs="Times New Roman"/>
              <w:b/>
              <w:color w:val="auto"/>
            </w:rPr>
            <w:t>Table of Contents</w:t>
          </w:r>
        </w:p>
        <w:p w14:paraId="649BBC2E" w14:textId="05DE8A4E" w:rsidR="00BE5AB9" w:rsidRDefault="00423BC0">
          <w:pPr>
            <w:pStyle w:val="TOC1"/>
            <w:rPr>
              <w:rFonts w:asciiTheme="minorHAnsi" w:eastAsiaTheme="minorEastAsia" w:hAnsiTheme="minorHAnsi" w:cstheme="minorBidi"/>
              <w:b w:val="0"/>
              <w:sz w:val="22"/>
              <w:szCs w:val="22"/>
            </w:rPr>
          </w:pPr>
          <w:r w:rsidRPr="00557B64">
            <w:fldChar w:fldCharType="begin"/>
          </w:r>
          <w:r w:rsidRPr="00557B64">
            <w:instrText xml:space="preserve"> TOC \o "1-3" \h \z \u </w:instrText>
          </w:r>
          <w:r w:rsidRPr="00557B64">
            <w:fldChar w:fldCharType="separate"/>
          </w:r>
          <w:hyperlink w:anchor="_Toc491357480" w:history="1">
            <w:r w:rsidR="00BE5AB9" w:rsidRPr="003B6454">
              <w:rPr>
                <w:rStyle w:val="Hyperlink"/>
                <w:rFonts w:eastAsia="Times New Roman"/>
              </w:rPr>
              <w:t>PART B. COLLECTIONS OF INFORMATION EMPLOYING STATISTICAL METHODS</w:t>
            </w:r>
            <w:r w:rsidR="00BE5AB9">
              <w:rPr>
                <w:webHidden/>
              </w:rPr>
              <w:tab/>
            </w:r>
            <w:r w:rsidR="00BE5AB9">
              <w:rPr>
                <w:webHidden/>
              </w:rPr>
              <w:fldChar w:fldCharType="begin"/>
            </w:r>
            <w:r w:rsidR="00BE5AB9">
              <w:rPr>
                <w:webHidden/>
              </w:rPr>
              <w:instrText xml:space="preserve"> PAGEREF _Toc491357480 \h </w:instrText>
            </w:r>
            <w:r w:rsidR="00BE5AB9">
              <w:rPr>
                <w:webHidden/>
              </w:rPr>
            </w:r>
            <w:r w:rsidR="00BE5AB9">
              <w:rPr>
                <w:webHidden/>
              </w:rPr>
              <w:fldChar w:fldCharType="separate"/>
            </w:r>
            <w:r w:rsidR="00BE5AB9">
              <w:rPr>
                <w:webHidden/>
              </w:rPr>
              <w:t>1</w:t>
            </w:r>
            <w:r w:rsidR="00BE5AB9">
              <w:rPr>
                <w:webHidden/>
              </w:rPr>
              <w:fldChar w:fldCharType="end"/>
            </w:r>
          </w:hyperlink>
        </w:p>
        <w:p w14:paraId="458F27B2" w14:textId="147B8817" w:rsidR="00BE5AB9" w:rsidRDefault="009E7180">
          <w:pPr>
            <w:pStyle w:val="TOC2"/>
            <w:tabs>
              <w:tab w:val="right" w:leader="dot" w:pos="9350"/>
            </w:tabs>
            <w:rPr>
              <w:rFonts w:eastAsiaTheme="minorEastAsia"/>
              <w:noProof/>
              <w:sz w:val="22"/>
            </w:rPr>
          </w:pPr>
          <w:hyperlink w:anchor="_Toc491357481" w:history="1">
            <w:r w:rsidR="00BE5AB9" w:rsidRPr="003B6454">
              <w:rPr>
                <w:rStyle w:val="Hyperlink"/>
                <w:noProof/>
              </w:rPr>
              <w:t>B1. Respondent universe and sampling methods</w:t>
            </w:r>
            <w:r w:rsidR="00BE5AB9">
              <w:rPr>
                <w:noProof/>
                <w:webHidden/>
              </w:rPr>
              <w:tab/>
            </w:r>
            <w:r w:rsidR="00BE5AB9">
              <w:rPr>
                <w:noProof/>
                <w:webHidden/>
              </w:rPr>
              <w:fldChar w:fldCharType="begin"/>
            </w:r>
            <w:r w:rsidR="00BE5AB9">
              <w:rPr>
                <w:noProof/>
                <w:webHidden/>
              </w:rPr>
              <w:instrText xml:space="preserve"> PAGEREF _Toc491357481 \h </w:instrText>
            </w:r>
            <w:r w:rsidR="00BE5AB9">
              <w:rPr>
                <w:noProof/>
                <w:webHidden/>
              </w:rPr>
            </w:r>
            <w:r w:rsidR="00BE5AB9">
              <w:rPr>
                <w:noProof/>
                <w:webHidden/>
              </w:rPr>
              <w:fldChar w:fldCharType="separate"/>
            </w:r>
            <w:r w:rsidR="00BE5AB9">
              <w:rPr>
                <w:noProof/>
                <w:webHidden/>
              </w:rPr>
              <w:t>1</w:t>
            </w:r>
            <w:r w:rsidR="00BE5AB9">
              <w:rPr>
                <w:noProof/>
                <w:webHidden/>
              </w:rPr>
              <w:fldChar w:fldCharType="end"/>
            </w:r>
          </w:hyperlink>
        </w:p>
        <w:p w14:paraId="1FF2C297" w14:textId="2131D9CC" w:rsidR="00BE5AB9" w:rsidRDefault="009E7180">
          <w:pPr>
            <w:pStyle w:val="TOC2"/>
            <w:tabs>
              <w:tab w:val="right" w:leader="dot" w:pos="9350"/>
            </w:tabs>
            <w:rPr>
              <w:rFonts w:eastAsiaTheme="minorEastAsia"/>
              <w:noProof/>
              <w:sz w:val="22"/>
            </w:rPr>
          </w:pPr>
          <w:hyperlink w:anchor="_Toc491357482" w:history="1">
            <w:r w:rsidR="00BE5AB9" w:rsidRPr="003B6454">
              <w:rPr>
                <w:rStyle w:val="Hyperlink"/>
                <w:noProof/>
              </w:rPr>
              <w:t>B2. Procedures for the collection of information</w:t>
            </w:r>
            <w:r w:rsidR="00BE5AB9">
              <w:rPr>
                <w:noProof/>
                <w:webHidden/>
              </w:rPr>
              <w:tab/>
            </w:r>
            <w:r w:rsidR="00BE5AB9">
              <w:rPr>
                <w:noProof/>
                <w:webHidden/>
              </w:rPr>
              <w:fldChar w:fldCharType="begin"/>
            </w:r>
            <w:r w:rsidR="00BE5AB9">
              <w:rPr>
                <w:noProof/>
                <w:webHidden/>
              </w:rPr>
              <w:instrText xml:space="preserve"> PAGEREF _Toc491357482 \h </w:instrText>
            </w:r>
            <w:r w:rsidR="00BE5AB9">
              <w:rPr>
                <w:noProof/>
                <w:webHidden/>
              </w:rPr>
            </w:r>
            <w:r w:rsidR="00BE5AB9">
              <w:rPr>
                <w:noProof/>
                <w:webHidden/>
              </w:rPr>
              <w:fldChar w:fldCharType="separate"/>
            </w:r>
            <w:r w:rsidR="00BE5AB9">
              <w:rPr>
                <w:noProof/>
                <w:webHidden/>
              </w:rPr>
              <w:t>3</w:t>
            </w:r>
            <w:r w:rsidR="00BE5AB9">
              <w:rPr>
                <w:noProof/>
                <w:webHidden/>
              </w:rPr>
              <w:fldChar w:fldCharType="end"/>
            </w:r>
          </w:hyperlink>
        </w:p>
        <w:p w14:paraId="3F1FD60D" w14:textId="74A52055" w:rsidR="00BE5AB9" w:rsidRDefault="009E7180">
          <w:pPr>
            <w:pStyle w:val="TOC2"/>
            <w:tabs>
              <w:tab w:val="right" w:leader="dot" w:pos="9350"/>
            </w:tabs>
            <w:rPr>
              <w:rFonts w:eastAsiaTheme="minorEastAsia"/>
              <w:noProof/>
              <w:sz w:val="22"/>
            </w:rPr>
          </w:pPr>
          <w:hyperlink w:anchor="_Toc491357483" w:history="1">
            <w:r w:rsidR="00BE5AB9" w:rsidRPr="003B6454">
              <w:rPr>
                <w:rStyle w:val="Hyperlink"/>
                <w:noProof/>
              </w:rPr>
              <w:t>B3.  Methods to maximize response rates and to deal with issues of nonresponse</w:t>
            </w:r>
            <w:r w:rsidR="00BE5AB9">
              <w:rPr>
                <w:noProof/>
                <w:webHidden/>
              </w:rPr>
              <w:tab/>
            </w:r>
            <w:r w:rsidR="00BE5AB9">
              <w:rPr>
                <w:noProof/>
                <w:webHidden/>
              </w:rPr>
              <w:fldChar w:fldCharType="begin"/>
            </w:r>
            <w:r w:rsidR="00BE5AB9">
              <w:rPr>
                <w:noProof/>
                <w:webHidden/>
              </w:rPr>
              <w:instrText xml:space="preserve"> PAGEREF _Toc491357483 \h </w:instrText>
            </w:r>
            <w:r w:rsidR="00BE5AB9">
              <w:rPr>
                <w:noProof/>
                <w:webHidden/>
              </w:rPr>
            </w:r>
            <w:r w:rsidR="00BE5AB9">
              <w:rPr>
                <w:noProof/>
                <w:webHidden/>
              </w:rPr>
              <w:fldChar w:fldCharType="separate"/>
            </w:r>
            <w:r w:rsidR="00BE5AB9">
              <w:rPr>
                <w:noProof/>
                <w:webHidden/>
              </w:rPr>
              <w:t>14</w:t>
            </w:r>
            <w:r w:rsidR="00BE5AB9">
              <w:rPr>
                <w:noProof/>
                <w:webHidden/>
              </w:rPr>
              <w:fldChar w:fldCharType="end"/>
            </w:r>
          </w:hyperlink>
        </w:p>
        <w:p w14:paraId="4363773B" w14:textId="0ED775B4" w:rsidR="00BE5AB9" w:rsidRDefault="009E7180">
          <w:pPr>
            <w:pStyle w:val="TOC2"/>
            <w:tabs>
              <w:tab w:val="right" w:leader="dot" w:pos="9350"/>
            </w:tabs>
            <w:rPr>
              <w:rFonts w:eastAsiaTheme="minorEastAsia"/>
              <w:noProof/>
              <w:sz w:val="22"/>
            </w:rPr>
          </w:pPr>
          <w:hyperlink w:anchor="_Toc491357484" w:history="1">
            <w:r w:rsidR="00BE5AB9" w:rsidRPr="003B6454">
              <w:rPr>
                <w:rStyle w:val="Hyperlink"/>
                <w:noProof/>
              </w:rPr>
              <w:t>B4.  Tests of procedures or methods to be undertaken</w:t>
            </w:r>
            <w:r w:rsidR="00BE5AB9">
              <w:rPr>
                <w:noProof/>
                <w:webHidden/>
              </w:rPr>
              <w:tab/>
            </w:r>
            <w:r w:rsidR="00BE5AB9">
              <w:rPr>
                <w:noProof/>
                <w:webHidden/>
              </w:rPr>
              <w:fldChar w:fldCharType="begin"/>
            </w:r>
            <w:r w:rsidR="00BE5AB9">
              <w:rPr>
                <w:noProof/>
                <w:webHidden/>
              </w:rPr>
              <w:instrText xml:space="preserve"> PAGEREF _Toc491357484 \h </w:instrText>
            </w:r>
            <w:r w:rsidR="00BE5AB9">
              <w:rPr>
                <w:noProof/>
                <w:webHidden/>
              </w:rPr>
            </w:r>
            <w:r w:rsidR="00BE5AB9">
              <w:rPr>
                <w:noProof/>
                <w:webHidden/>
              </w:rPr>
              <w:fldChar w:fldCharType="separate"/>
            </w:r>
            <w:r w:rsidR="00BE5AB9">
              <w:rPr>
                <w:noProof/>
                <w:webHidden/>
              </w:rPr>
              <w:t>16</w:t>
            </w:r>
            <w:r w:rsidR="00BE5AB9">
              <w:rPr>
                <w:noProof/>
                <w:webHidden/>
              </w:rPr>
              <w:fldChar w:fldCharType="end"/>
            </w:r>
          </w:hyperlink>
        </w:p>
        <w:p w14:paraId="59E1E959" w14:textId="0BA117A0" w:rsidR="00BE5AB9" w:rsidRDefault="009E7180">
          <w:pPr>
            <w:pStyle w:val="TOC2"/>
            <w:tabs>
              <w:tab w:val="right" w:leader="dot" w:pos="9350"/>
            </w:tabs>
            <w:rPr>
              <w:rFonts w:eastAsiaTheme="minorEastAsia"/>
              <w:noProof/>
              <w:sz w:val="22"/>
            </w:rPr>
          </w:pPr>
          <w:hyperlink w:anchor="_Toc491357485" w:history="1">
            <w:r w:rsidR="00BE5AB9" w:rsidRPr="003B6454">
              <w:rPr>
                <w:rStyle w:val="Hyperlink"/>
                <w:noProof/>
              </w:rPr>
              <w:t>B5.  Individuals consulted on statistical aspects of the design and who will actually collect or analyze the information for the agency. Provide the name and telephone number of individuals consulted on statistical aspects of the design and the name of the agency unit, contractor(s), grantee(s), or other person(s) who will actually collect and/or analyze the information for the agency.</w:t>
            </w:r>
            <w:r w:rsidR="00BE5AB9">
              <w:rPr>
                <w:noProof/>
                <w:webHidden/>
              </w:rPr>
              <w:tab/>
            </w:r>
            <w:r w:rsidR="00BE5AB9">
              <w:rPr>
                <w:noProof/>
                <w:webHidden/>
              </w:rPr>
              <w:fldChar w:fldCharType="begin"/>
            </w:r>
            <w:r w:rsidR="00BE5AB9">
              <w:rPr>
                <w:noProof/>
                <w:webHidden/>
              </w:rPr>
              <w:instrText xml:space="preserve"> PAGEREF _Toc491357485 \h </w:instrText>
            </w:r>
            <w:r w:rsidR="00BE5AB9">
              <w:rPr>
                <w:noProof/>
                <w:webHidden/>
              </w:rPr>
            </w:r>
            <w:r w:rsidR="00BE5AB9">
              <w:rPr>
                <w:noProof/>
                <w:webHidden/>
              </w:rPr>
              <w:fldChar w:fldCharType="separate"/>
            </w:r>
            <w:r w:rsidR="00BE5AB9">
              <w:rPr>
                <w:noProof/>
                <w:webHidden/>
              </w:rPr>
              <w:t>17</w:t>
            </w:r>
            <w:r w:rsidR="00BE5AB9">
              <w:rPr>
                <w:noProof/>
                <w:webHidden/>
              </w:rPr>
              <w:fldChar w:fldCharType="end"/>
            </w:r>
          </w:hyperlink>
        </w:p>
        <w:p w14:paraId="79EB9973" w14:textId="4A316926" w:rsidR="0065672E" w:rsidRPr="00EF0400" w:rsidRDefault="00423BC0" w:rsidP="00EF0400">
          <w:pPr>
            <w:pStyle w:val="TOC2"/>
            <w:tabs>
              <w:tab w:val="right" w:leader="dot" w:pos="9350"/>
            </w:tabs>
            <w:rPr>
              <w:rFonts w:ascii="Times New Roman" w:eastAsiaTheme="minorEastAsia" w:hAnsi="Times New Roman" w:cs="Times New Roman"/>
              <w:noProof/>
              <w:szCs w:val="24"/>
            </w:rPr>
          </w:pPr>
          <w:r w:rsidRPr="00557B64">
            <w:rPr>
              <w:rFonts w:ascii="Times New Roman" w:hAnsi="Times New Roman" w:cs="Times New Roman"/>
              <w:b/>
              <w:bCs/>
              <w:noProof/>
              <w:szCs w:val="24"/>
            </w:rPr>
            <w:fldChar w:fldCharType="end"/>
          </w:r>
        </w:p>
      </w:sdtContent>
    </w:sdt>
    <w:p w14:paraId="22FA10B6" w14:textId="77777777" w:rsidR="00BE5AB9" w:rsidRPr="00557B64" w:rsidRDefault="00BE5AB9" w:rsidP="00BE5AB9">
      <w:pPr>
        <w:spacing w:before="120" w:after="120"/>
        <w:jc w:val="both"/>
        <w:rPr>
          <w:rFonts w:ascii="Times New Roman" w:hAnsi="Times New Roman" w:cs="Times New Roman"/>
          <w:b/>
          <w:caps/>
          <w:sz w:val="21"/>
          <w:szCs w:val="21"/>
        </w:rPr>
      </w:pPr>
      <w:r w:rsidRPr="00557B64">
        <w:rPr>
          <w:rFonts w:ascii="Times New Roman" w:hAnsi="Times New Roman" w:cs="Times New Roman"/>
          <w:b/>
          <w:caps/>
          <w:sz w:val="21"/>
          <w:szCs w:val="21"/>
        </w:rPr>
        <w:t xml:space="preserve">ATTACHMENT A:  </w:t>
      </w:r>
      <w:r>
        <w:rPr>
          <w:rFonts w:ascii="Times New Roman" w:hAnsi="Times New Roman" w:cs="Times New Roman"/>
          <w:b/>
          <w:caps/>
          <w:sz w:val="21"/>
          <w:szCs w:val="21"/>
        </w:rPr>
        <w:t xml:space="preserve">LEGAL AUTHORITY </w:t>
      </w:r>
      <w:r w:rsidRPr="00557B64">
        <w:rPr>
          <w:rFonts w:ascii="Times New Roman" w:hAnsi="Times New Roman" w:cs="Times New Roman"/>
          <w:b/>
          <w:caps/>
          <w:sz w:val="21"/>
          <w:szCs w:val="21"/>
        </w:rPr>
        <w:t>Statutes And Regulations</w:t>
      </w:r>
    </w:p>
    <w:p w14:paraId="6E5FD5A7" w14:textId="77777777" w:rsidR="00BE5AB9" w:rsidRPr="00557B64" w:rsidRDefault="00BE5AB9" w:rsidP="00BE5AB9">
      <w:pPr>
        <w:spacing w:before="120" w:after="120" w:line="240" w:lineRule="auto"/>
        <w:jc w:val="both"/>
        <w:rPr>
          <w:rFonts w:ascii="Times New Roman" w:hAnsi="Times New Roman" w:cs="Times New Roman"/>
          <w:b/>
          <w:caps/>
          <w:sz w:val="21"/>
          <w:szCs w:val="21"/>
        </w:rPr>
      </w:pPr>
      <w:r w:rsidRPr="00557B64">
        <w:rPr>
          <w:rFonts w:ascii="Times New Roman" w:hAnsi="Times New Roman" w:cs="Times New Roman"/>
          <w:b/>
          <w:caps/>
          <w:sz w:val="21"/>
          <w:szCs w:val="21"/>
        </w:rPr>
        <w:t xml:space="preserve">Attachment B:  </w:t>
      </w:r>
      <w:r>
        <w:rPr>
          <w:rFonts w:ascii="Times New Roman" w:hAnsi="Times New Roman" w:cs="Times New Roman"/>
          <w:b/>
          <w:caps/>
          <w:sz w:val="21"/>
          <w:szCs w:val="21"/>
        </w:rPr>
        <w:t xml:space="preserve">RESEARCH DESIGN AND </w:t>
      </w:r>
      <w:r w:rsidRPr="00557B64">
        <w:rPr>
          <w:rFonts w:ascii="Times New Roman" w:hAnsi="Times New Roman" w:cs="Times New Roman"/>
          <w:b/>
          <w:caps/>
          <w:sz w:val="21"/>
          <w:szCs w:val="21"/>
        </w:rPr>
        <w:t>references</w:t>
      </w:r>
    </w:p>
    <w:p w14:paraId="6D946911" w14:textId="77777777" w:rsidR="00BE5AB9" w:rsidRDefault="00BE5AB9" w:rsidP="00BE5AB9">
      <w:pPr>
        <w:spacing w:before="120" w:after="120" w:line="240" w:lineRule="auto"/>
        <w:rPr>
          <w:rFonts w:ascii="Times New Roman" w:hAnsi="Times New Roman" w:cs="Times New Roman"/>
          <w:b/>
          <w:caps/>
          <w:sz w:val="21"/>
          <w:szCs w:val="21"/>
        </w:rPr>
      </w:pPr>
      <w:r w:rsidRPr="00557B64">
        <w:rPr>
          <w:rFonts w:ascii="Times New Roman" w:hAnsi="Times New Roman" w:cs="Times New Roman"/>
          <w:b/>
          <w:caps/>
          <w:sz w:val="21"/>
          <w:szCs w:val="21"/>
        </w:rPr>
        <w:t>attachment C:  exploratory study MEMO</w:t>
      </w:r>
      <w:r>
        <w:rPr>
          <w:rFonts w:ascii="Times New Roman" w:hAnsi="Times New Roman" w:cs="Times New Roman"/>
          <w:b/>
          <w:caps/>
          <w:sz w:val="21"/>
          <w:szCs w:val="21"/>
        </w:rPr>
        <w:t>randum</w:t>
      </w:r>
      <w:r w:rsidRPr="00557B64">
        <w:rPr>
          <w:rFonts w:ascii="Times New Roman" w:hAnsi="Times New Roman" w:cs="Times New Roman"/>
          <w:b/>
          <w:caps/>
          <w:sz w:val="21"/>
          <w:szCs w:val="21"/>
        </w:rPr>
        <w:t xml:space="preserve"> </w:t>
      </w:r>
    </w:p>
    <w:p w14:paraId="718FA5B0" w14:textId="77777777" w:rsidR="00BE5AB9" w:rsidRDefault="00BE5AB9" w:rsidP="00BE5AB9">
      <w:pPr>
        <w:spacing w:before="120" w:after="120" w:line="240" w:lineRule="auto"/>
        <w:ind w:left="1890" w:hanging="1890"/>
        <w:rPr>
          <w:rFonts w:ascii="Times New Roman" w:hAnsi="Times New Roman" w:cs="Times New Roman"/>
          <w:b/>
          <w:caps/>
          <w:sz w:val="21"/>
          <w:szCs w:val="21"/>
        </w:rPr>
      </w:pPr>
      <w:r>
        <w:rPr>
          <w:rFonts w:ascii="Times New Roman" w:hAnsi="Times New Roman" w:cs="Times New Roman"/>
          <w:b/>
          <w:caps/>
          <w:sz w:val="21"/>
          <w:szCs w:val="21"/>
        </w:rPr>
        <w:t xml:space="preserve">Attachment D: </w:t>
      </w:r>
      <w:r w:rsidRPr="004875D7">
        <w:rPr>
          <w:rFonts w:ascii="Times New Roman" w:hAnsi="Times New Roman" w:cs="Times New Roman"/>
          <w:b/>
          <w:caps/>
          <w:sz w:val="21"/>
          <w:szCs w:val="21"/>
        </w:rPr>
        <w:t xml:space="preserve">study of elderly participant perspectives </w:t>
      </w:r>
      <w:r>
        <w:rPr>
          <w:rFonts w:ascii="Times New Roman" w:hAnsi="Times New Roman" w:cs="Times New Roman"/>
          <w:b/>
          <w:caps/>
          <w:sz w:val="21"/>
          <w:szCs w:val="21"/>
        </w:rPr>
        <w:t>REcruitment                        materials</w:t>
      </w:r>
      <w:r w:rsidRPr="004875D7">
        <w:rPr>
          <w:rFonts w:ascii="Times New Roman" w:hAnsi="Times New Roman" w:cs="Times New Roman"/>
          <w:b/>
          <w:caps/>
          <w:sz w:val="21"/>
          <w:szCs w:val="21"/>
        </w:rPr>
        <w:t>, screening</w:t>
      </w:r>
      <w:r>
        <w:rPr>
          <w:rFonts w:ascii="Times New Roman" w:hAnsi="Times New Roman" w:cs="Times New Roman"/>
          <w:b/>
          <w:caps/>
          <w:sz w:val="21"/>
          <w:szCs w:val="21"/>
        </w:rPr>
        <w:t>,</w:t>
      </w:r>
      <w:r w:rsidRPr="004875D7">
        <w:rPr>
          <w:rFonts w:ascii="Times New Roman" w:hAnsi="Times New Roman" w:cs="Times New Roman"/>
          <w:b/>
          <w:caps/>
          <w:sz w:val="21"/>
          <w:szCs w:val="21"/>
        </w:rPr>
        <w:t xml:space="preserve"> and consent forms</w:t>
      </w:r>
    </w:p>
    <w:p w14:paraId="2ED43C29" w14:textId="77777777" w:rsidR="00BE5AB9" w:rsidRDefault="00BE5AB9" w:rsidP="00BE5AB9">
      <w:pPr>
        <w:spacing w:before="120" w:after="120" w:line="240" w:lineRule="auto"/>
        <w:ind w:left="1890" w:hanging="1890"/>
        <w:rPr>
          <w:rFonts w:ascii="Times New Roman" w:hAnsi="Times New Roman" w:cs="Times New Roman"/>
          <w:b/>
          <w:sz w:val="21"/>
          <w:szCs w:val="21"/>
        </w:rPr>
      </w:pPr>
      <w:r w:rsidRPr="008928E4">
        <w:rPr>
          <w:rFonts w:ascii="Times New Roman" w:hAnsi="Times New Roman" w:cs="Times New Roman"/>
          <w:b/>
          <w:sz w:val="21"/>
          <w:szCs w:val="21"/>
        </w:rPr>
        <w:tab/>
        <w:t xml:space="preserve">Attachment </w:t>
      </w:r>
      <w:r>
        <w:rPr>
          <w:rFonts w:ascii="Times New Roman" w:hAnsi="Times New Roman" w:cs="Times New Roman"/>
          <w:b/>
          <w:sz w:val="21"/>
          <w:szCs w:val="21"/>
        </w:rPr>
        <w:t>D.1: CBO Recruitment Email</w:t>
      </w:r>
    </w:p>
    <w:p w14:paraId="1F14C80A"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D.2: Interview Recruitment Flyer </w:t>
      </w:r>
    </w:p>
    <w:p w14:paraId="7B4AE49F"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D.2.a: Interview Recruitment Flyer, Spanish</w:t>
      </w:r>
    </w:p>
    <w:p w14:paraId="0331A26C"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D.3: Interview Recruitment Phone Script</w:t>
      </w:r>
    </w:p>
    <w:p w14:paraId="2230CA0D"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D.3.a: Interview Recruitment Phone Script, Spanish</w:t>
      </w:r>
    </w:p>
    <w:p w14:paraId="44C40CC5"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D.4: Focus Group Recruitment Flyer</w:t>
      </w:r>
    </w:p>
    <w:p w14:paraId="302ACD51"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D.5: Interview Screening Form</w:t>
      </w:r>
    </w:p>
    <w:p w14:paraId="7513578B"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D.5.a: Interview Screening Form, Spanish</w:t>
      </w:r>
    </w:p>
    <w:p w14:paraId="02125567"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D.6: Interview Consent Form</w:t>
      </w:r>
    </w:p>
    <w:p w14:paraId="14630518"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D.6a: Interview Consent Form, Spanish</w:t>
      </w:r>
    </w:p>
    <w:p w14:paraId="35C737CC" w14:textId="77777777" w:rsidR="00BE5AB9" w:rsidRPr="008928E4"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D.7: Focus Group Consent Form</w:t>
      </w:r>
    </w:p>
    <w:p w14:paraId="36B461EE" w14:textId="77777777" w:rsidR="00BE5AB9" w:rsidRPr="00B12C7B" w:rsidRDefault="00BE5AB9" w:rsidP="00BE5AB9">
      <w:pPr>
        <w:spacing w:after="120"/>
        <w:ind w:left="1890" w:hanging="1890"/>
        <w:rPr>
          <w:rFonts w:ascii="Times New Roman" w:hAnsi="Times New Roman" w:cs="Times New Roman"/>
          <w:b/>
          <w:caps/>
          <w:sz w:val="21"/>
          <w:szCs w:val="21"/>
        </w:rPr>
      </w:pPr>
      <w:r>
        <w:rPr>
          <w:rFonts w:ascii="Times New Roman" w:hAnsi="Times New Roman" w:cs="Times New Roman"/>
          <w:b/>
          <w:caps/>
          <w:sz w:val="21"/>
          <w:szCs w:val="21"/>
        </w:rPr>
        <w:t xml:space="preserve">Attachment E: </w:t>
      </w:r>
      <w:r w:rsidRPr="00B12C7B">
        <w:rPr>
          <w:rFonts w:ascii="Times New Roman" w:hAnsi="Times New Roman" w:cs="Times New Roman"/>
          <w:b/>
          <w:caps/>
          <w:sz w:val="21"/>
          <w:szCs w:val="21"/>
        </w:rPr>
        <w:t>PUBLIC COMMENTS, NASS COMMENTS, AND FNS RESPONSES TO PUBLIC AND NASS COMMENTS</w:t>
      </w:r>
    </w:p>
    <w:p w14:paraId="411DB29D"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E.1: </w:t>
      </w:r>
      <w:r w:rsidRPr="00B12C7B">
        <w:rPr>
          <w:rFonts w:ascii="Times New Roman" w:hAnsi="Times New Roman" w:cs="Times New Roman"/>
          <w:b/>
          <w:sz w:val="21"/>
          <w:szCs w:val="21"/>
        </w:rPr>
        <w:t>Academy of Nutrition and Dietetics</w:t>
      </w:r>
      <w:r>
        <w:rPr>
          <w:rFonts w:ascii="Times New Roman" w:hAnsi="Times New Roman" w:cs="Times New Roman"/>
          <w:b/>
          <w:sz w:val="21"/>
          <w:szCs w:val="21"/>
        </w:rPr>
        <w:t xml:space="preserve"> Comments </w:t>
      </w:r>
      <w:r w:rsidRPr="008928E4">
        <w:rPr>
          <w:rFonts w:ascii="Times New Roman" w:hAnsi="Times New Roman" w:cs="Times New Roman"/>
          <w:b/>
          <w:sz w:val="21"/>
          <w:szCs w:val="21"/>
        </w:rPr>
        <w:tab/>
      </w:r>
    </w:p>
    <w:p w14:paraId="2B5A11FE" w14:textId="77777777" w:rsidR="00BE5AB9" w:rsidRDefault="00BE5AB9" w:rsidP="00BE5AB9">
      <w:pPr>
        <w:spacing w:before="120" w:after="120" w:line="240" w:lineRule="auto"/>
        <w:ind w:left="1890"/>
        <w:rPr>
          <w:rFonts w:ascii="Times New Roman" w:hAnsi="Times New Roman" w:cs="Times New Roman"/>
          <w:b/>
          <w:sz w:val="21"/>
          <w:szCs w:val="21"/>
        </w:rPr>
      </w:pPr>
      <w:r w:rsidRPr="008928E4">
        <w:rPr>
          <w:rFonts w:ascii="Times New Roman" w:hAnsi="Times New Roman" w:cs="Times New Roman"/>
          <w:b/>
          <w:sz w:val="21"/>
          <w:szCs w:val="21"/>
        </w:rPr>
        <w:t xml:space="preserve">Attachment </w:t>
      </w:r>
      <w:r>
        <w:rPr>
          <w:rFonts w:ascii="Times New Roman" w:hAnsi="Times New Roman" w:cs="Times New Roman"/>
          <w:b/>
          <w:sz w:val="21"/>
          <w:szCs w:val="21"/>
        </w:rPr>
        <w:t xml:space="preserve">E.1.a: </w:t>
      </w:r>
      <w:r w:rsidRPr="00B12C7B">
        <w:rPr>
          <w:rFonts w:ascii="Times New Roman" w:hAnsi="Times New Roman" w:cs="Times New Roman"/>
          <w:b/>
          <w:sz w:val="21"/>
          <w:szCs w:val="21"/>
        </w:rPr>
        <w:t>FNS Response to Academy of Nutrition and Dietetics</w:t>
      </w:r>
      <w:r>
        <w:rPr>
          <w:rFonts w:ascii="Times New Roman" w:hAnsi="Times New Roman" w:cs="Times New Roman"/>
          <w:b/>
          <w:sz w:val="21"/>
          <w:szCs w:val="21"/>
        </w:rPr>
        <w:t xml:space="preserve"> Comments</w:t>
      </w:r>
    </w:p>
    <w:p w14:paraId="397118C3"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lastRenderedPageBreak/>
        <w:tab/>
        <w:t>Attachment E.2: T</w:t>
      </w:r>
      <w:r w:rsidRPr="00B12C7B">
        <w:rPr>
          <w:rFonts w:ascii="Times New Roman" w:hAnsi="Times New Roman" w:cs="Times New Roman"/>
          <w:b/>
          <w:sz w:val="21"/>
          <w:szCs w:val="21"/>
        </w:rPr>
        <w:t>he State of Florida’s Department of Children and Families</w:t>
      </w:r>
      <w:r>
        <w:rPr>
          <w:rFonts w:ascii="Times New Roman" w:hAnsi="Times New Roman" w:cs="Times New Roman"/>
          <w:b/>
          <w:sz w:val="21"/>
          <w:szCs w:val="21"/>
        </w:rPr>
        <w:t xml:space="preserve"> Comments </w:t>
      </w:r>
    </w:p>
    <w:p w14:paraId="42CFC25D"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E.2.a: </w:t>
      </w:r>
      <w:r w:rsidRPr="00B12C7B">
        <w:rPr>
          <w:rFonts w:ascii="Times New Roman" w:hAnsi="Times New Roman" w:cs="Times New Roman"/>
          <w:b/>
          <w:sz w:val="21"/>
          <w:szCs w:val="21"/>
        </w:rPr>
        <w:t>FNS Response to the State of Florida’s Department of Children and Families</w:t>
      </w:r>
      <w:r>
        <w:rPr>
          <w:rFonts w:ascii="Times New Roman" w:hAnsi="Times New Roman" w:cs="Times New Roman"/>
          <w:b/>
          <w:sz w:val="21"/>
          <w:szCs w:val="21"/>
        </w:rPr>
        <w:t xml:space="preserve"> Comments</w:t>
      </w:r>
      <w:r>
        <w:rPr>
          <w:rFonts w:ascii="Times New Roman" w:hAnsi="Times New Roman" w:cs="Times New Roman"/>
          <w:b/>
          <w:sz w:val="21"/>
          <w:szCs w:val="21"/>
        </w:rPr>
        <w:tab/>
      </w:r>
    </w:p>
    <w:p w14:paraId="3760353D" w14:textId="77777777" w:rsidR="00BE5AB9" w:rsidRDefault="00BE5AB9" w:rsidP="00BE5AB9">
      <w:pPr>
        <w:spacing w:before="120" w:after="120" w:line="240" w:lineRule="auto"/>
        <w:ind w:left="1890"/>
        <w:rPr>
          <w:rFonts w:ascii="Times New Roman" w:hAnsi="Times New Roman" w:cs="Times New Roman"/>
          <w:b/>
          <w:sz w:val="21"/>
          <w:szCs w:val="21"/>
        </w:rPr>
      </w:pPr>
      <w:r>
        <w:rPr>
          <w:rFonts w:ascii="Times New Roman" w:hAnsi="Times New Roman" w:cs="Times New Roman"/>
          <w:b/>
          <w:sz w:val="21"/>
          <w:szCs w:val="21"/>
        </w:rPr>
        <w:t xml:space="preserve">Attachment E.3: </w:t>
      </w:r>
      <w:r w:rsidRPr="007463EA">
        <w:rPr>
          <w:rFonts w:ascii="Times New Roman" w:hAnsi="Times New Roman" w:cs="Times New Roman"/>
          <w:b/>
          <w:sz w:val="21"/>
          <w:szCs w:val="21"/>
        </w:rPr>
        <w:t>Meals on Wheels America</w:t>
      </w:r>
      <w:r>
        <w:rPr>
          <w:rFonts w:ascii="Times New Roman" w:hAnsi="Times New Roman" w:cs="Times New Roman"/>
          <w:b/>
          <w:sz w:val="21"/>
          <w:szCs w:val="21"/>
        </w:rPr>
        <w:t xml:space="preserve"> Comments</w:t>
      </w:r>
    </w:p>
    <w:p w14:paraId="00E73BA2"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E.3.a: </w:t>
      </w:r>
      <w:r w:rsidRPr="007463EA">
        <w:rPr>
          <w:rFonts w:ascii="Times New Roman" w:hAnsi="Times New Roman" w:cs="Times New Roman"/>
          <w:b/>
          <w:sz w:val="21"/>
          <w:szCs w:val="21"/>
        </w:rPr>
        <w:t>FNS Response to Meals on Wheels America</w:t>
      </w:r>
      <w:r>
        <w:rPr>
          <w:rFonts w:ascii="Times New Roman" w:hAnsi="Times New Roman" w:cs="Times New Roman"/>
          <w:b/>
          <w:sz w:val="21"/>
          <w:szCs w:val="21"/>
        </w:rPr>
        <w:t xml:space="preserve"> Comments</w:t>
      </w:r>
    </w:p>
    <w:p w14:paraId="41E75A7E"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E.4: </w:t>
      </w:r>
      <w:r w:rsidRPr="007463EA">
        <w:rPr>
          <w:rFonts w:ascii="Times New Roman" w:hAnsi="Times New Roman" w:cs="Times New Roman"/>
          <w:b/>
          <w:sz w:val="21"/>
          <w:szCs w:val="21"/>
        </w:rPr>
        <w:t>Jean Public</w:t>
      </w:r>
      <w:r>
        <w:rPr>
          <w:rFonts w:ascii="Times New Roman" w:hAnsi="Times New Roman" w:cs="Times New Roman"/>
          <w:b/>
          <w:sz w:val="21"/>
          <w:szCs w:val="21"/>
        </w:rPr>
        <w:t>’s Comments</w:t>
      </w:r>
    </w:p>
    <w:p w14:paraId="638766CB"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E.4.a: </w:t>
      </w:r>
      <w:r w:rsidRPr="007463EA">
        <w:rPr>
          <w:rFonts w:ascii="Times New Roman" w:hAnsi="Times New Roman" w:cs="Times New Roman"/>
          <w:b/>
          <w:sz w:val="21"/>
          <w:szCs w:val="21"/>
        </w:rPr>
        <w:t>FNS Response to Jean Public</w:t>
      </w:r>
      <w:r>
        <w:rPr>
          <w:rFonts w:ascii="Times New Roman" w:hAnsi="Times New Roman" w:cs="Times New Roman"/>
          <w:b/>
          <w:sz w:val="21"/>
          <w:szCs w:val="21"/>
        </w:rPr>
        <w:t>’s Comments</w:t>
      </w:r>
    </w:p>
    <w:p w14:paraId="5C7F68F0"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E.5: NASS Comments</w:t>
      </w:r>
    </w:p>
    <w:p w14:paraId="1EE9AE4F"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E.5.a:</w:t>
      </w:r>
      <w:r w:rsidRPr="005517AE">
        <w:rPr>
          <w:rFonts w:ascii="Times New Roman" w:hAnsi="Times New Roman" w:cs="Times New Roman"/>
          <w:b/>
          <w:sz w:val="24"/>
          <w:szCs w:val="24"/>
        </w:rPr>
        <w:t xml:space="preserve"> </w:t>
      </w:r>
      <w:r w:rsidRPr="005517AE">
        <w:rPr>
          <w:rFonts w:ascii="Times New Roman" w:hAnsi="Times New Roman" w:cs="Times New Roman"/>
          <w:b/>
          <w:sz w:val="21"/>
          <w:szCs w:val="21"/>
        </w:rPr>
        <w:t>FNS Response to NASS Comments</w:t>
      </w:r>
    </w:p>
    <w:p w14:paraId="05D0CE7D" w14:textId="77777777" w:rsidR="00BE5AB9" w:rsidRPr="00557B64" w:rsidRDefault="00BE5AB9" w:rsidP="00BE5AB9">
      <w:pPr>
        <w:spacing w:before="120" w:after="120" w:line="240" w:lineRule="auto"/>
        <w:ind w:left="1890" w:hanging="1890"/>
        <w:rPr>
          <w:rFonts w:ascii="Times New Roman" w:hAnsi="Times New Roman" w:cs="Times New Roman"/>
          <w:b/>
          <w:caps/>
          <w:sz w:val="21"/>
          <w:szCs w:val="21"/>
        </w:rPr>
      </w:pPr>
      <w:r>
        <w:rPr>
          <w:rFonts w:ascii="Times New Roman" w:hAnsi="Times New Roman" w:cs="Times New Roman"/>
          <w:b/>
          <w:caps/>
          <w:sz w:val="21"/>
          <w:szCs w:val="21"/>
        </w:rPr>
        <w:t xml:space="preserve">Attachment F: </w:t>
      </w:r>
      <w:r w:rsidRPr="00FD56D8">
        <w:rPr>
          <w:rFonts w:ascii="Times New Roman" w:hAnsi="Times New Roman" w:cs="Times New Roman"/>
          <w:b/>
          <w:caps/>
          <w:sz w:val="21"/>
          <w:szCs w:val="21"/>
        </w:rPr>
        <w:t>Sample Sizes, Estimated Burden, and Estimated Cost of Respondent Burden</w:t>
      </w:r>
      <w:r w:rsidRPr="00FD56D8" w:rsidDel="004875D7">
        <w:rPr>
          <w:rFonts w:ascii="Times New Roman" w:hAnsi="Times New Roman" w:cs="Times New Roman"/>
          <w:b/>
          <w:caps/>
          <w:sz w:val="21"/>
          <w:szCs w:val="21"/>
        </w:rPr>
        <w:t xml:space="preserve"> </w:t>
      </w:r>
    </w:p>
    <w:p w14:paraId="368E5752" w14:textId="77777777" w:rsidR="00BE5AB9" w:rsidRDefault="00BE5AB9" w:rsidP="00BE5AB9">
      <w:pPr>
        <w:spacing w:before="120" w:after="120" w:line="240" w:lineRule="auto"/>
        <w:ind w:left="1890" w:hanging="1890"/>
        <w:rPr>
          <w:rFonts w:ascii="Times New Roman" w:hAnsi="Times New Roman" w:cs="Times New Roman"/>
          <w:b/>
          <w:caps/>
          <w:sz w:val="21"/>
          <w:szCs w:val="21"/>
        </w:rPr>
      </w:pPr>
      <w:r w:rsidRPr="00557B64">
        <w:rPr>
          <w:rFonts w:ascii="Times New Roman" w:hAnsi="Times New Roman" w:cs="Times New Roman"/>
          <w:b/>
          <w:caps/>
          <w:sz w:val="21"/>
          <w:szCs w:val="21"/>
        </w:rPr>
        <w:t xml:space="preserve">ATTACHMENT </w:t>
      </w:r>
      <w:r>
        <w:rPr>
          <w:rFonts w:ascii="Times New Roman" w:hAnsi="Times New Roman" w:cs="Times New Roman"/>
          <w:b/>
          <w:caps/>
          <w:sz w:val="21"/>
          <w:szCs w:val="21"/>
        </w:rPr>
        <w:t>G</w:t>
      </w:r>
      <w:r w:rsidRPr="00557B64">
        <w:rPr>
          <w:rFonts w:ascii="Times New Roman" w:hAnsi="Times New Roman" w:cs="Times New Roman"/>
          <w:b/>
          <w:caps/>
          <w:sz w:val="21"/>
          <w:szCs w:val="21"/>
        </w:rPr>
        <w:t xml:space="preserve">:  </w:t>
      </w:r>
      <w:r w:rsidRPr="00FD56D8">
        <w:rPr>
          <w:rFonts w:ascii="Times New Roman" w:hAnsi="Times New Roman" w:cs="Times New Roman"/>
          <w:b/>
          <w:caps/>
          <w:sz w:val="21"/>
          <w:szCs w:val="21"/>
        </w:rPr>
        <w:t>Study of State Interventions Interview Protocols</w:t>
      </w:r>
      <w:r w:rsidRPr="00FD56D8" w:rsidDel="004875D7">
        <w:rPr>
          <w:rFonts w:ascii="Times New Roman" w:hAnsi="Times New Roman" w:cs="Times New Roman"/>
          <w:b/>
          <w:caps/>
          <w:sz w:val="21"/>
          <w:szCs w:val="21"/>
        </w:rPr>
        <w:t xml:space="preserve"> </w:t>
      </w:r>
    </w:p>
    <w:p w14:paraId="0DB8AA53"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G.1: </w:t>
      </w:r>
      <w:r w:rsidRPr="00696D41">
        <w:rPr>
          <w:rFonts w:ascii="Times New Roman" w:hAnsi="Times New Roman" w:cs="Times New Roman"/>
          <w:b/>
          <w:sz w:val="21"/>
          <w:szCs w:val="21"/>
        </w:rPr>
        <w:t>State and Local SNAP and Partner Agency Administrator Interview Protocol</w:t>
      </w:r>
      <w:r>
        <w:rPr>
          <w:rFonts w:ascii="Times New Roman" w:hAnsi="Times New Roman" w:cs="Times New Roman"/>
          <w:b/>
          <w:sz w:val="21"/>
          <w:szCs w:val="21"/>
        </w:rPr>
        <w:t xml:space="preserve"> </w:t>
      </w:r>
    </w:p>
    <w:p w14:paraId="006AFB36"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G.2: </w:t>
      </w:r>
      <w:r w:rsidRPr="00696D41">
        <w:rPr>
          <w:rFonts w:ascii="Times New Roman" w:hAnsi="Times New Roman" w:cs="Times New Roman"/>
          <w:b/>
          <w:sz w:val="21"/>
          <w:szCs w:val="21"/>
        </w:rPr>
        <w:t>State and Local SNAP and Partner Agency Staff Interview Protocol</w:t>
      </w:r>
      <w:r>
        <w:rPr>
          <w:rFonts w:ascii="Times New Roman" w:hAnsi="Times New Roman" w:cs="Times New Roman"/>
          <w:b/>
          <w:sz w:val="21"/>
          <w:szCs w:val="21"/>
        </w:rPr>
        <w:tab/>
      </w:r>
    </w:p>
    <w:p w14:paraId="2333FDEB" w14:textId="77777777" w:rsidR="00BE5AB9" w:rsidRDefault="00BE5AB9" w:rsidP="00BE5AB9">
      <w:pPr>
        <w:spacing w:before="120" w:after="120" w:line="240" w:lineRule="auto"/>
        <w:ind w:left="1890"/>
        <w:rPr>
          <w:rFonts w:ascii="Times New Roman" w:hAnsi="Times New Roman" w:cs="Times New Roman"/>
          <w:b/>
          <w:sz w:val="21"/>
          <w:szCs w:val="21"/>
        </w:rPr>
      </w:pPr>
      <w:r>
        <w:rPr>
          <w:rFonts w:ascii="Times New Roman" w:hAnsi="Times New Roman" w:cs="Times New Roman"/>
          <w:b/>
          <w:sz w:val="21"/>
          <w:szCs w:val="21"/>
        </w:rPr>
        <w:t xml:space="preserve">Attachment G.3: </w:t>
      </w:r>
      <w:r w:rsidRPr="00696D41">
        <w:rPr>
          <w:rFonts w:ascii="Times New Roman" w:hAnsi="Times New Roman" w:cs="Times New Roman"/>
          <w:b/>
          <w:sz w:val="21"/>
          <w:szCs w:val="21"/>
        </w:rPr>
        <w:t xml:space="preserve">Community-Based Organization Interview Protocol </w:t>
      </w:r>
    </w:p>
    <w:p w14:paraId="1CA0D5CC" w14:textId="77777777" w:rsidR="00BE5AB9" w:rsidRDefault="00BE5AB9" w:rsidP="00BE5AB9">
      <w:pPr>
        <w:spacing w:before="120" w:after="120" w:line="240" w:lineRule="auto"/>
        <w:ind w:left="1890" w:hanging="1890"/>
        <w:rPr>
          <w:rFonts w:ascii="Times New Roman" w:hAnsi="Times New Roman" w:cs="Times New Roman"/>
          <w:b/>
          <w:caps/>
          <w:sz w:val="21"/>
          <w:szCs w:val="21"/>
        </w:rPr>
      </w:pPr>
      <w:r>
        <w:rPr>
          <w:rFonts w:ascii="Times New Roman" w:hAnsi="Times New Roman" w:cs="Times New Roman"/>
          <w:b/>
          <w:caps/>
          <w:sz w:val="21"/>
          <w:szCs w:val="21"/>
        </w:rPr>
        <w:t>Attachment H</w:t>
      </w:r>
      <w:r w:rsidRPr="00557B64">
        <w:rPr>
          <w:rFonts w:ascii="Times New Roman" w:hAnsi="Times New Roman" w:cs="Times New Roman"/>
          <w:b/>
          <w:caps/>
          <w:sz w:val="21"/>
          <w:szCs w:val="21"/>
        </w:rPr>
        <w:t xml:space="preserve">:  </w:t>
      </w:r>
      <w:r w:rsidRPr="00FD56D8">
        <w:rPr>
          <w:rFonts w:ascii="Times New Roman" w:hAnsi="Times New Roman" w:cs="Times New Roman"/>
          <w:b/>
          <w:caps/>
          <w:sz w:val="21"/>
          <w:szCs w:val="21"/>
        </w:rPr>
        <w:t xml:space="preserve">study of elderly participant perspectives interview and Focus group Protocols </w:t>
      </w:r>
    </w:p>
    <w:p w14:paraId="6136C5A4"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H.1: </w:t>
      </w:r>
      <w:r w:rsidRPr="00DB45C1">
        <w:rPr>
          <w:rFonts w:ascii="Times New Roman" w:hAnsi="Times New Roman" w:cs="Times New Roman"/>
          <w:b/>
          <w:sz w:val="21"/>
          <w:szCs w:val="21"/>
        </w:rPr>
        <w:t>Elderly Participant Interview Protocol Moderator Guide</w:t>
      </w:r>
    </w:p>
    <w:p w14:paraId="0D491490"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H.1.a: </w:t>
      </w:r>
      <w:r w:rsidRPr="00DB45C1">
        <w:rPr>
          <w:rFonts w:ascii="Times New Roman" w:hAnsi="Times New Roman" w:cs="Times New Roman"/>
          <w:b/>
          <w:sz w:val="21"/>
          <w:szCs w:val="21"/>
        </w:rPr>
        <w:t>Elderly Participant Interview Protocol Moderator Guide</w:t>
      </w:r>
      <w:r>
        <w:rPr>
          <w:rFonts w:ascii="Times New Roman" w:hAnsi="Times New Roman" w:cs="Times New Roman"/>
          <w:b/>
          <w:sz w:val="21"/>
          <w:szCs w:val="21"/>
        </w:rPr>
        <w:t>, Spanish</w:t>
      </w:r>
      <w:r>
        <w:rPr>
          <w:rFonts w:ascii="Times New Roman" w:hAnsi="Times New Roman" w:cs="Times New Roman"/>
          <w:b/>
          <w:sz w:val="21"/>
          <w:szCs w:val="21"/>
        </w:rPr>
        <w:tab/>
      </w:r>
    </w:p>
    <w:p w14:paraId="47A68A5D" w14:textId="77777777" w:rsidR="00BE5AB9" w:rsidRPr="00DB45C1" w:rsidRDefault="00BE5AB9" w:rsidP="00BE5AB9">
      <w:pPr>
        <w:spacing w:before="120" w:after="120" w:line="240" w:lineRule="auto"/>
        <w:ind w:left="1890"/>
        <w:rPr>
          <w:rFonts w:ascii="Times New Roman" w:hAnsi="Times New Roman" w:cs="Times New Roman"/>
          <w:b/>
          <w:sz w:val="21"/>
          <w:szCs w:val="21"/>
        </w:rPr>
      </w:pPr>
      <w:r>
        <w:rPr>
          <w:rFonts w:ascii="Times New Roman" w:hAnsi="Times New Roman" w:cs="Times New Roman"/>
          <w:b/>
          <w:sz w:val="21"/>
          <w:szCs w:val="21"/>
        </w:rPr>
        <w:t xml:space="preserve">Attachment H.2: </w:t>
      </w:r>
      <w:r w:rsidRPr="00DB45C1">
        <w:rPr>
          <w:rFonts w:ascii="Times New Roman" w:hAnsi="Times New Roman" w:cs="Times New Roman"/>
          <w:b/>
          <w:sz w:val="21"/>
          <w:szCs w:val="21"/>
        </w:rPr>
        <w:t>Elderly Participant Focus Group Protocol Moderator Guide</w:t>
      </w:r>
    </w:p>
    <w:p w14:paraId="5B16F883" w14:textId="77777777" w:rsidR="00BE5AB9" w:rsidRDefault="00BE5AB9" w:rsidP="00BE5AB9">
      <w:pPr>
        <w:spacing w:before="120" w:after="120" w:line="240" w:lineRule="auto"/>
        <w:ind w:left="1890" w:hanging="1890"/>
        <w:rPr>
          <w:rFonts w:ascii="Times New Roman" w:hAnsi="Times New Roman" w:cs="Times New Roman"/>
          <w:b/>
          <w:caps/>
          <w:sz w:val="21"/>
          <w:szCs w:val="21"/>
        </w:rPr>
      </w:pPr>
      <w:r>
        <w:rPr>
          <w:rFonts w:ascii="Times New Roman" w:hAnsi="Times New Roman" w:cs="Times New Roman"/>
          <w:b/>
          <w:caps/>
          <w:sz w:val="21"/>
          <w:szCs w:val="21"/>
        </w:rPr>
        <w:t>A</w:t>
      </w:r>
      <w:r w:rsidRPr="00557B64">
        <w:rPr>
          <w:rFonts w:ascii="Times New Roman" w:hAnsi="Times New Roman" w:cs="Times New Roman"/>
          <w:b/>
          <w:caps/>
          <w:sz w:val="21"/>
          <w:szCs w:val="21"/>
        </w:rPr>
        <w:t xml:space="preserve">TTACHMENT </w:t>
      </w:r>
      <w:r>
        <w:rPr>
          <w:rFonts w:ascii="Times New Roman" w:hAnsi="Times New Roman" w:cs="Times New Roman"/>
          <w:b/>
          <w:caps/>
          <w:sz w:val="21"/>
          <w:szCs w:val="21"/>
        </w:rPr>
        <w:t>I</w:t>
      </w:r>
      <w:r w:rsidRPr="00557B64">
        <w:rPr>
          <w:rFonts w:ascii="Times New Roman" w:hAnsi="Times New Roman" w:cs="Times New Roman"/>
          <w:b/>
          <w:caps/>
          <w:sz w:val="21"/>
          <w:szCs w:val="21"/>
        </w:rPr>
        <w:t xml:space="preserve">: </w:t>
      </w:r>
      <w:r w:rsidRPr="00FD56D8">
        <w:rPr>
          <w:rFonts w:ascii="Times New Roman" w:hAnsi="Times New Roman" w:cs="Times New Roman"/>
          <w:b/>
          <w:caps/>
          <w:sz w:val="21"/>
          <w:szCs w:val="21"/>
        </w:rPr>
        <w:t xml:space="preserve">Study of State Interventions Recruitment Materials </w:t>
      </w:r>
    </w:p>
    <w:p w14:paraId="1B48948E"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I.1: </w:t>
      </w:r>
      <w:r w:rsidRPr="00F13972">
        <w:rPr>
          <w:rFonts w:ascii="Times New Roman" w:hAnsi="Times New Roman" w:cs="Times New Roman"/>
          <w:b/>
          <w:sz w:val="21"/>
          <w:szCs w:val="21"/>
        </w:rPr>
        <w:t>Memorandum of Understanding</w:t>
      </w:r>
      <w:r w:rsidRPr="008928E4">
        <w:rPr>
          <w:rFonts w:ascii="Times New Roman" w:hAnsi="Times New Roman" w:cs="Times New Roman"/>
          <w:b/>
          <w:sz w:val="21"/>
          <w:szCs w:val="21"/>
        </w:rPr>
        <w:tab/>
      </w:r>
    </w:p>
    <w:p w14:paraId="4A77D2B1" w14:textId="77777777" w:rsidR="00BE5AB9" w:rsidRDefault="00BE5AB9" w:rsidP="00BE5AB9">
      <w:pPr>
        <w:spacing w:before="120" w:after="120" w:line="240" w:lineRule="auto"/>
        <w:ind w:left="1890"/>
        <w:rPr>
          <w:rFonts w:ascii="Times New Roman" w:hAnsi="Times New Roman" w:cs="Times New Roman"/>
          <w:b/>
          <w:sz w:val="21"/>
          <w:szCs w:val="21"/>
        </w:rPr>
      </w:pPr>
      <w:r w:rsidRPr="008928E4">
        <w:rPr>
          <w:rFonts w:ascii="Times New Roman" w:hAnsi="Times New Roman" w:cs="Times New Roman"/>
          <w:b/>
          <w:sz w:val="21"/>
          <w:szCs w:val="21"/>
        </w:rPr>
        <w:t xml:space="preserve">Attachment </w:t>
      </w:r>
      <w:r>
        <w:rPr>
          <w:rFonts w:ascii="Times New Roman" w:hAnsi="Times New Roman" w:cs="Times New Roman"/>
          <w:b/>
          <w:sz w:val="21"/>
          <w:szCs w:val="21"/>
        </w:rPr>
        <w:t xml:space="preserve">I.2: </w:t>
      </w:r>
      <w:r w:rsidRPr="00F13972">
        <w:rPr>
          <w:rFonts w:ascii="Times New Roman" w:hAnsi="Times New Roman" w:cs="Times New Roman"/>
          <w:b/>
          <w:sz w:val="21"/>
          <w:szCs w:val="21"/>
        </w:rPr>
        <w:t>Study Description</w:t>
      </w:r>
    </w:p>
    <w:p w14:paraId="71DAB899"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I.3: </w:t>
      </w:r>
      <w:r w:rsidRPr="00F13972">
        <w:rPr>
          <w:rFonts w:ascii="Times New Roman" w:hAnsi="Times New Roman" w:cs="Times New Roman"/>
          <w:b/>
          <w:sz w:val="21"/>
          <w:szCs w:val="21"/>
        </w:rPr>
        <w:t>Frequently Asked Questions</w:t>
      </w:r>
    </w:p>
    <w:p w14:paraId="6EE8BFCA"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I.4: </w:t>
      </w:r>
      <w:r w:rsidRPr="00F13972">
        <w:rPr>
          <w:rFonts w:ascii="Times New Roman" w:hAnsi="Times New Roman" w:cs="Times New Roman"/>
          <w:b/>
          <w:sz w:val="21"/>
          <w:szCs w:val="21"/>
        </w:rPr>
        <w:t>FNS Letter of Support</w:t>
      </w:r>
    </w:p>
    <w:p w14:paraId="72128C1C" w14:textId="77777777" w:rsidR="00BE5AB9" w:rsidRDefault="00BE5AB9" w:rsidP="00BE5AB9">
      <w:pPr>
        <w:spacing w:before="120" w:after="120" w:line="240" w:lineRule="auto"/>
        <w:ind w:left="1890"/>
        <w:rPr>
          <w:rFonts w:ascii="Times New Roman" w:hAnsi="Times New Roman" w:cs="Times New Roman"/>
          <w:b/>
          <w:sz w:val="21"/>
          <w:szCs w:val="21"/>
        </w:rPr>
      </w:pPr>
      <w:r>
        <w:rPr>
          <w:rFonts w:ascii="Times New Roman" w:hAnsi="Times New Roman" w:cs="Times New Roman"/>
          <w:b/>
          <w:sz w:val="21"/>
          <w:szCs w:val="21"/>
        </w:rPr>
        <w:t xml:space="preserve">Attachment I.5: </w:t>
      </w:r>
      <w:r w:rsidRPr="00F13972">
        <w:rPr>
          <w:rFonts w:ascii="Times New Roman" w:hAnsi="Times New Roman" w:cs="Times New Roman"/>
          <w:b/>
          <w:sz w:val="21"/>
          <w:szCs w:val="21"/>
        </w:rPr>
        <w:t>Initial Email</w:t>
      </w:r>
    </w:p>
    <w:p w14:paraId="4C960562"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I.6: </w:t>
      </w:r>
      <w:r w:rsidRPr="00F13972">
        <w:rPr>
          <w:rFonts w:ascii="Times New Roman" w:hAnsi="Times New Roman" w:cs="Times New Roman"/>
          <w:b/>
          <w:sz w:val="21"/>
          <w:szCs w:val="21"/>
        </w:rPr>
        <w:t>Follow-Up Email</w:t>
      </w:r>
    </w:p>
    <w:p w14:paraId="32595A24"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I.7: </w:t>
      </w:r>
      <w:r w:rsidRPr="00F13972">
        <w:rPr>
          <w:rFonts w:ascii="Times New Roman" w:hAnsi="Times New Roman" w:cs="Times New Roman"/>
          <w:b/>
          <w:sz w:val="21"/>
          <w:szCs w:val="21"/>
        </w:rPr>
        <w:t>Telephone Call Script: Follow-Up to Initial Email</w:t>
      </w:r>
    </w:p>
    <w:p w14:paraId="28E3F33E"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I.8: </w:t>
      </w:r>
      <w:r w:rsidRPr="00F13972">
        <w:rPr>
          <w:rFonts w:ascii="Times New Roman" w:hAnsi="Times New Roman" w:cs="Times New Roman"/>
          <w:b/>
          <w:sz w:val="21"/>
          <w:szCs w:val="21"/>
        </w:rPr>
        <w:t>Second Phone Call Topics</w:t>
      </w:r>
    </w:p>
    <w:p w14:paraId="4BF75509" w14:textId="77777777" w:rsidR="00BE5AB9" w:rsidRDefault="00BE5AB9" w:rsidP="00BE5AB9">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I.9: </w:t>
      </w:r>
      <w:r w:rsidRPr="00F13972">
        <w:rPr>
          <w:rFonts w:ascii="Times New Roman" w:hAnsi="Times New Roman" w:cs="Times New Roman"/>
          <w:b/>
          <w:sz w:val="21"/>
          <w:szCs w:val="21"/>
        </w:rPr>
        <w:t>CBO Recruitment Email</w:t>
      </w:r>
    </w:p>
    <w:p w14:paraId="6A8606FE" w14:textId="77777777" w:rsidR="00BE5AB9" w:rsidRDefault="00BE5AB9" w:rsidP="00BE5AB9">
      <w:pPr>
        <w:spacing w:before="120" w:after="120" w:line="240" w:lineRule="auto"/>
        <w:rPr>
          <w:rFonts w:ascii="Times New Roman" w:eastAsia="Calibri" w:hAnsi="Times New Roman" w:cs="Times New Roman"/>
          <w:b/>
          <w:caps/>
          <w:sz w:val="21"/>
          <w:szCs w:val="21"/>
        </w:rPr>
      </w:pPr>
      <w:r w:rsidRPr="00557B64">
        <w:rPr>
          <w:rFonts w:ascii="Times New Roman" w:eastAsia="Calibri" w:hAnsi="Times New Roman" w:cs="Times New Roman"/>
          <w:b/>
          <w:caps/>
          <w:sz w:val="21"/>
          <w:szCs w:val="21"/>
        </w:rPr>
        <w:t xml:space="preserve">Attachment </w:t>
      </w:r>
      <w:r>
        <w:rPr>
          <w:rFonts w:ascii="Times New Roman" w:eastAsia="Calibri" w:hAnsi="Times New Roman" w:cs="Times New Roman"/>
          <w:b/>
          <w:caps/>
          <w:sz w:val="21"/>
          <w:szCs w:val="21"/>
        </w:rPr>
        <w:t>J</w:t>
      </w:r>
      <w:r w:rsidRPr="00557B64">
        <w:rPr>
          <w:rFonts w:ascii="Times New Roman" w:eastAsia="Calibri" w:hAnsi="Times New Roman" w:cs="Times New Roman"/>
          <w:b/>
          <w:caps/>
          <w:sz w:val="21"/>
          <w:szCs w:val="21"/>
        </w:rPr>
        <w:t>: Interview</w:t>
      </w:r>
      <w:r>
        <w:rPr>
          <w:rFonts w:ascii="Times New Roman" w:eastAsia="Calibri" w:hAnsi="Times New Roman" w:cs="Times New Roman"/>
          <w:b/>
          <w:caps/>
          <w:sz w:val="21"/>
          <w:szCs w:val="21"/>
        </w:rPr>
        <w:t xml:space="preserve"> guide</w:t>
      </w:r>
      <w:r w:rsidRPr="00557B64">
        <w:rPr>
          <w:rFonts w:ascii="Times New Roman" w:eastAsia="Calibri" w:hAnsi="Times New Roman" w:cs="Times New Roman"/>
          <w:b/>
          <w:caps/>
          <w:sz w:val="21"/>
          <w:szCs w:val="21"/>
        </w:rPr>
        <w:t xml:space="preserve"> Test memo  </w:t>
      </w:r>
    </w:p>
    <w:p w14:paraId="32C73E7A" w14:textId="77777777" w:rsidR="00BE5AB9" w:rsidRPr="00557B64" w:rsidRDefault="00BE5AB9" w:rsidP="00BE5AB9">
      <w:pPr>
        <w:spacing w:before="120" w:after="120" w:line="240" w:lineRule="auto"/>
        <w:rPr>
          <w:rFonts w:ascii="Times New Roman" w:eastAsia="Calibri" w:hAnsi="Times New Roman" w:cs="Times New Roman"/>
          <w:b/>
          <w:caps/>
          <w:sz w:val="21"/>
          <w:szCs w:val="21"/>
        </w:rPr>
      </w:pPr>
      <w:r>
        <w:rPr>
          <w:rFonts w:ascii="Times New Roman" w:eastAsia="Calibri" w:hAnsi="Times New Roman" w:cs="Times New Roman"/>
          <w:b/>
          <w:caps/>
          <w:sz w:val="21"/>
          <w:szCs w:val="21"/>
        </w:rPr>
        <w:t>ATTACHMENT K: STATE SELECTION MEmorandum</w:t>
      </w:r>
    </w:p>
    <w:p w14:paraId="20B49FFF" w14:textId="77777777" w:rsidR="00BE5AB9" w:rsidRDefault="00BE5AB9" w:rsidP="00BE5AB9">
      <w:pPr>
        <w:spacing w:before="120" w:after="120" w:line="240" w:lineRule="auto"/>
        <w:rPr>
          <w:b/>
          <w:caps/>
          <w:sz w:val="21"/>
          <w:szCs w:val="21"/>
        </w:rPr>
      </w:pPr>
    </w:p>
    <w:p w14:paraId="333D550F" w14:textId="77777777" w:rsidR="00596E93" w:rsidRDefault="00596E93" w:rsidP="0065672E">
      <w:pPr>
        <w:spacing w:before="120" w:after="120" w:line="240" w:lineRule="auto"/>
        <w:rPr>
          <w:b/>
          <w:caps/>
          <w:sz w:val="21"/>
          <w:szCs w:val="21"/>
        </w:rPr>
        <w:sectPr w:rsidR="00596E93" w:rsidSect="00BE5AB9">
          <w:headerReference w:type="default" r:id="rId11"/>
          <w:footerReference w:type="default" r:id="rId12"/>
          <w:pgSz w:w="12240" w:h="15840"/>
          <w:pgMar w:top="1440" w:right="1440" w:bottom="1440" w:left="1440" w:header="720" w:footer="720" w:gutter="0"/>
          <w:pgNumType w:fmt="lowerRoman"/>
          <w:cols w:space="720"/>
          <w:docGrid w:linePitch="360"/>
        </w:sectPr>
      </w:pPr>
    </w:p>
    <w:p w14:paraId="1AD55ADB" w14:textId="77777777" w:rsidR="00BC2CED" w:rsidRPr="00BC2CED" w:rsidRDefault="00BC2CED" w:rsidP="005E36E2">
      <w:pPr>
        <w:widowControl w:val="0"/>
        <w:autoSpaceDE w:val="0"/>
        <w:autoSpaceDN w:val="0"/>
        <w:spacing w:after="0" w:line="240" w:lineRule="auto"/>
        <w:ind w:right="485"/>
        <w:outlineLvl w:val="0"/>
        <w:rPr>
          <w:rFonts w:ascii="Times New Roman" w:eastAsia="Times New Roman" w:hAnsi="Times New Roman" w:cs="Times New Roman"/>
          <w:b/>
          <w:bCs/>
          <w:sz w:val="24"/>
          <w:szCs w:val="24"/>
        </w:rPr>
      </w:pPr>
      <w:bookmarkStart w:id="1" w:name="_Toc491357480"/>
      <w:r w:rsidRPr="00BC2CED">
        <w:rPr>
          <w:rFonts w:ascii="Times New Roman" w:eastAsia="Times New Roman" w:hAnsi="Times New Roman" w:cs="Times New Roman"/>
          <w:b/>
          <w:bCs/>
          <w:sz w:val="24"/>
          <w:szCs w:val="24"/>
        </w:rPr>
        <w:t>PART B. COLLECTIONS OF INFORMATION EMPLOYING STATISTICAL METHODS</w:t>
      </w:r>
      <w:bookmarkEnd w:id="1"/>
    </w:p>
    <w:p w14:paraId="060B32D8" w14:textId="77777777" w:rsidR="00BC2CED" w:rsidRPr="00BC2CED" w:rsidRDefault="00BC2CED" w:rsidP="00BC2CED">
      <w:pPr>
        <w:widowControl w:val="0"/>
        <w:autoSpaceDE w:val="0"/>
        <w:autoSpaceDN w:val="0"/>
        <w:spacing w:before="1" w:after="0" w:line="240" w:lineRule="auto"/>
        <w:rPr>
          <w:rFonts w:ascii="Times New Roman" w:eastAsia="Times New Roman" w:hAnsi="Times New Roman" w:cs="Times New Roman"/>
          <w:sz w:val="24"/>
          <w:szCs w:val="24"/>
        </w:rPr>
      </w:pPr>
    </w:p>
    <w:p w14:paraId="76AA2D2E" w14:textId="17318766" w:rsidR="00BC2CED" w:rsidRPr="00BC2CED" w:rsidRDefault="00D44813" w:rsidP="004851B7">
      <w:pPr>
        <w:pStyle w:val="Heading2"/>
        <w:numPr>
          <w:ilvl w:val="0"/>
          <w:numId w:val="0"/>
        </w:numPr>
      </w:pPr>
      <w:bookmarkStart w:id="2" w:name="_Toc491357481"/>
      <w:r>
        <w:t>B1</w:t>
      </w:r>
      <w:r w:rsidR="00F10A6D">
        <w:t xml:space="preserve">. </w:t>
      </w:r>
      <w:r w:rsidR="00BC2CED" w:rsidRPr="00BC2CED">
        <w:t>Respondent universe and sampling methods</w:t>
      </w:r>
      <w:bookmarkEnd w:id="2"/>
    </w:p>
    <w:p w14:paraId="79943E0F" w14:textId="77777777" w:rsidR="00BC2CED" w:rsidRPr="00BC2CED" w:rsidRDefault="00BC2CED" w:rsidP="00BC2CED">
      <w:pPr>
        <w:widowControl w:val="0"/>
        <w:autoSpaceDE w:val="0"/>
        <w:autoSpaceDN w:val="0"/>
        <w:spacing w:before="9" w:after="0" w:line="240" w:lineRule="auto"/>
        <w:rPr>
          <w:rFonts w:ascii="Times New Roman" w:eastAsia="Times New Roman" w:hAnsi="Times New Roman" w:cs="Times New Roman"/>
          <w:b/>
          <w:sz w:val="23"/>
          <w:szCs w:val="24"/>
        </w:rPr>
      </w:pPr>
    </w:p>
    <w:p w14:paraId="471DCB7F" w14:textId="3E39FC2E" w:rsidR="00BC2CED" w:rsidRDefault="00BC2CED" w:rsidP="005E36E2">
      <w:pPr>
        <w:spacing w:after="240" w:line="240" w:lineRule="auto"/>
        <w:rPr>
          <w:rFonts w:ascii="Times New Roman" w:eastAsia="Times New Roman" w:hAnsi="Times New Roman" w:cs="Times New Roman"/>
          <w:b/>
          <w:sz w:val="24"/>
          <w:szCs w:val="24"/>
        </w:rPr>
      </w:pPr>
      <w:r w:rsidRPr="00D44813">
        <w:rPr>
          <w:rFonts w:ascii="Times New Roman" w:eastAsia="Times New Roman" w:hAnsi="Times New Roman" w:cs="Times New Roman"/>
          <w:b/>
          <w:sz w:val="24"/>
          <w:szCs w:val="24"/>
        </w:rPr>
        <w:t>Describe (including a numerical estimate) the potential respondent universe and any sampling or other respondent selection method to be used</w:t>
      </w:r>
      <w:r w:rsidR="00F10A6D">
        <w:rPr>
          <w:rFonts w:ascii="Times New Roman" w:eastAsia="Times New Roman" w:hAnsi="Times New Roman" w:cs="Times New Roman"/>
          <w:b/>
          <w:sz w:val="24"/>
          <w:szCs w:val="24"/>
        </w:rPr>
        <w:t xml:space="preserve">. </w:t>
      </w:r>
      <w:r w:rsidRPr="00D44813">
        <w:rPr>
          <w:rFonts w:ascii="Times New Roman" w:eastAsia="Times New Roman" w:hAnsi="Times New Roman" w:cs="Times New Roman"/>
          <w:b/>
          <w:sz w:val="24"/>
          <w:szCs w:val="24"/>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F10A6D">
        <w:rPr>
          <w:rFonts w:ascii="Times New Roman" w:eastAsia="Times New Roman" w:hAnsi="Times New Roman" w:cs="Times New Roman"/>
          <w:b/>
          <w:sz w:val="24"/>
          <w:szCs w:val="24"/>
        </w:rPr>
        <w:t xml:space="preserve">. </w:t>
      </w:r>
      <w:r w:rsidRPr="00D44813">
        <w:rPr>
          <w:rFonts w:ascii="Times New Roman" w:eastAsia="Times New Roman" w:hAnsi="Times New Roman" w:cs="Times New Roman"/>
          <w:b/>
          <w:sz w:val="24"/>
          <w:szCs w:val="24"/>
        </w:rPr>
        <w:t>Indicate expected response rates for the collection as a whole</w:t>
      </w:r>
      <w:r w:rsidR="00F10A6D">
        <w:rPr>
          <w:rFonts w:ascii="Times New Roman" w:eastAsia="Times New Roman" w:hAnsi="Times New Roman" w:cs="Times New Roman"/>
          <w:b/>
          <w:sz w:val="24"/>
          <w:szCs w:val="24"/>
        </w:rPr>
        <w:t xml:space="preserve">. </w:t>
      </w:r>
      <w:r w:rsidRPr="00D44813">
        <w:rPr>
          <w:rFonts w:ascii="Times New Roman" w:eastAsia="Times New Roman" w:hAnsi="Times New Roman" w:cs="Times New Roman"/>
          <w:b/>
          <w:sz w:val="24"/>
          <w:szCs w:val="24"/>
        </w:rPr>
        <w:t>If the collection had been conducted previously, include the actual response rate achieved during the last collection.</w:t>
      </w:r>
    </w:p>
    <w:p w14:paraId="5C1FF2A5" w14:textId="77777777" w:rsidR="00244EE9" w:rsidRPr="00D44813" w:rsidRDefault="00244EE9" w:rsidP="00244EE9">
      <w:pPr>
        <w:pStyle w:val="BodyText"/>
      </w:pPr>
    </w:p>
    <w:p w14:paraId="1AB6A7DA" w14:textId="1D8FCB1C" w:rsidR="00FB1B35" w:rsidRPr="00FB1B35" w:rsidRDefault="00FB1B35" w:rsidP="00FB1B35">
      <w:pPr>
        <w:spacing w:after="240" w:line="480" w:lineRule="auto"/>
        <w:ind w:firstLine="720"/>
        <w:rPr>
          <w:rFonts w:ascii="Times New Roman" w:eastAsia="Times New Roman" w:hAnsi="Times New Roman" w:cs="Times New Roman"/>
          <w:sz w:val="24"/>
          <w:szCs w:val="20"/>
        </w:rPr>
      </w:pPr>
      <w:r w:rsidRPr="00FB1B35">
        <w:rPr>
          <w:rFonts w:ascii="Times New Roman" w:eastAsia="Times New Roman" w:hAnsi="Times New Roman" w:cs="Times New Roman"/>
          <w:sz w:val="24"/>
          <w:szCs w:val="20"/>
        </w:rPr>
        <w:t>The study will select respondents in two steps. First, ten States will be selected to participate in the study. Within each study State, key administrators of SNAP and partner agencies will be identified, as well as staff members and CBOs who can provide a range of perspectives on the State’s experience implementing interventions. In addition, within each study State, the study team will select elderly SNAP participants, non-participating applicants, and eligible non-participants for conducting interviews and focus groups.</w:t>
      </w:r>
    </w:p>
    <w:p w14:paraId="617A01D8" w14:textId="62EA7C4A" w:rsidR="003A1C1F" w:rsidRDefault="003A1C1F" w:rsidP="008337A2">
      <w:pPr>
        <w:spacing w:after="24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The States proposed for inclusion in the study were selected</w:t>
      </w:r>
      <w:r w:rsidR="004C07C9">
        <w:rPr>
          <w:rFonts w:ascii="Times New Roman" w:eastAsia="Times New Roman" w:hAnsi="Times New Roman" w:cs="Times New Roman"/>
          <w:sz w:val="24"/>
          <w:szCs w:val="20"/>
        </w:rPr>
        <w:t>, using a non-statistical approach</w:t>
      </w:r>
      <w:r>
        <w:rPr>
          <w:rFonts w:ascii="Times New Roman" w:eastAsia="Times New Roman" w:hAnsi="Times New Roman" w:cs="Times New Roman"/>
          <w:sz w:val="24"/>
          <w:szCs w:val="20"/>
        </w:rPr>
        <w:t xml:space="preserve"> to meet </w:t>
      </w:r>
      <w:r w:rsidR="0054168E">
        <w:rPr>
          <w:rFonts w:ascii="Times New Roman" w:eastAsia="Times New Roman" w:hAnsi="Times New Roman" w:cs="Times New Roman"/>
          <w:sz w:val="24"/>
          <w:szCs w:val="20"/>
        </w:rPr>
        <w:t>several</w:t>
      </w:r>
      <w:r>
        <w:rPr>
          <w:rFonts w:ascii="Times New Roman" w:eastAsia="Times New Roman" w:hAnsi="Times New Roman" w:cs="Times New Roman"/>
          <w:sz w:val="24"/>
          <w:szCs w:val="20"/>
        </w:rPr>
        <w:t xml:space="preserve"> major criteria. First, </w:t>
      </w:r>
      <w:r w:rsidR="00040396">
        <w:rPr>
          <w:rFonts w:ascii="Times New Roman" w:eastAsia="Times New Roman" w:hAnsi="Times New Roman" w:cs="Times New Roman"/>
          <w:sz w:val="24"/>
          <w:szCs w:val="20"/>
        </w:rPr>
        <w:t xml:space="preserve">the States </w:t>
      </w:r>
      <w:r>
        <w:rPr>
          <w:rFonts w:ascii="Times New Roman" w:eastAsia="Times New Roman" w:hAnsi="Times New Roman" w:cs="Times New Roman"/>
          <w:sz w:val="24"/>
          <w:szCs w:val="20"/>
        </w:rPr>
        <w:t xml:space="preserve">have adopted at least one of the </w:t>
      </w:r>
      <w:r w:rsidRPr="003A1C1F">
        <w:rPr>
          <w:rFonts w:ascii="Times New Roman" w:eastAsia="Times New Roman" w:hAnsi="Times New Roman" w:cs="Times New Roman"/>
          <w:sz w:val="24"/>
          <w:szCs w:val="20"/>
        </w:rPr>
        <w:t>interventions identified as being of special interest for improving elder SNAP access</w:t>
      </w:r>
      <w:r w:rsidR="00DA662F">
        <w:rPr>
          <w:rFonts w:ascii="Times New Roman" w:eastAsia="Times New Roman" w:hAnsi="Times New Roman" w:cs="Times New Roman"/>
          <w:sz w:val="24"/>
          <w:szCs w:val="20"/>
        </w:rPr>
        <w:t xml:space="preserve"> (as identified in Section A-1)</w:t>
      </w:r>
      <w:r>
        <w:rPr>
          <w:rFonts w:ascii="Times New Roman" w:eastAsia="Times New Roman" w:hAnsi="Times New Roman" w:cs="Times New Roman"/>
          <w:sz w:val="24"/>
          <w:szCs w:val="20"/>
        </w:rPr>
        <w:t xml:space="preserve">. </w:t>
      </w:r>
      <w:r w:rsidR="0022156B">
        <w:rPr>
          <w:rFonts w:ascii="Times New Roman" w:eastAsia="Times New Roman" w:hAnsi="Times New Roman" w:cs="Times New Roman"/>
          <w:sz w:val="24"/>
          <w:szCs w:val="20"/>
        </w:rPr>
        <w:t>Second, the study States were selected to vary in terms of SNAP elder participation rates</w:t>
      </w:r>
      <w:r w:rsidR="003169F4">
        <w:rPr>
          <w:rFonts w:ascii="Times New Roman" w:eastAsia="Times New Roman" w:hAnsi="Times New Roman" w:cs="Times New Roman"/>
          <w:sz w:val="24"/>
          <w:szCs w:val="20"/>
        </w:rPr>
        <w:t xml:space="preserve"> (</w:t>
      </w:r>
      <w:r w:rsidR="003169F4" w:rsidRPr="003169F4">
        <w:rPr>
          <w:rFonts w:ascii="Times New Roman" w:eastAsia="Times New Roman" w:hAnsi="Times New Roman" w:cs="Times New Roman"/>
          <w:sz w:val="24"/>
          <w:szCs w:val="20"/>
        </w:rPr>
        <w:t>high participation</w:t>
      </w:r>
      <w:r w:rsidR="003169F4">
        <w:rPr>
          <w:rFonts w:ascii="Times New Roman" w:eastAsia="Times New Roman" w:hAnsi="Times New Roman" w:cs="Times New Roman"/>
          <w:sz w:val="24"/>
          <w:szCs w:val="20"/>
        </w:rPr>
        <w:t xml:space="preserve"> States</w:t>
      </w:r>
      <w:r w:rsidR="003169F4" w:rsidRPr="003169F4">
        <w:rPr>
          <w:rFonts w:ascii="Times New Roman" w:eastAsia="Times New Roman" w:hAnsi="Times New Roman" w:cs="Times New Roman"/>
          <w:sz w:val="24"/>
          <w:szCs w:val="20"/>
        </w:rPr>
        <w:t xml:space="preserve"> trending higher, high participation </w:t>
      </w:r>
      <w:r w:rsidR="003169F4">
        <w:rPr>
          <w:rFonts w:ascii="Times New Roman" w:eastAsia="Times New Roman" w:hAnsi="Times New Roman" w:cs="Times New Roman"/>
          <w:sz w:val="24"/>
          <w:szCs w:val="20"/>
        </w:rPr>
        <w:t xml:space="preserve">States </w:t>
      </w:r>
      <w:r w:rsidR="003169F4" w:rsidRPr="003169F4">
        <w:rPr>
          <w:rFonts w:ascii="Times New Roman" w:eastAsia="Times New Roman" w:hAnsi="Times New Roman" w:cs="Times New Roman"/>
          <w:sz w:val="24"/>
          <w:szCs w:val="20"/>
        </w:rPr>
        <w:t xml:space="preserve">staying constant, low participation </w:t>
      </w:r>
      <w:r w:rsidR="003169F4">
        <w:rPr>
          <w:rFonts w:ascii="Times New Roman" w:eastAsia="Times New Roman" w:hAnsi="Times New Roman" w:cs="Times New Roman"/>
          <w:sz w:val="24"/>
          <w:szCs w:val="20"/>
        </w:rPr>
        <w:t xml:space="preserve">States </w:t>
      </w:r>
      <w:r w:rsidR="003169F4" w:rsidRPr="003169F4">
        <w:rPr>
          <w:rFonts w:ascii="Times New Roman" w:eastAsia="Times New Roman" w:hAnsi="Times New Roman" w:cs="Times New Roman"/>
          <w:sz w:val="24"/>
          <w:szCs w:val="20"/>
        </w:rPr>
        <w:t>trending higher, and low participation</w:t>
      </w:r>
      <w:r w:rsidR="003169F4">
        <w:rPr>
          <w:rFonts w:ascii="Times New Roman" w:eastAsia="Times New Roman" w:hAnsi="Times New Roman" w:cs="Times New Roman"/>
          <w:sz w:val="24"/>
          <w:szCs w:val="20"/>
        </w:rPr>
        <w:t xml:space="preserve"> States</w:t>
      </w:r>
      <w:r w:rsidR="003169F4" w:rsidRPr="003169F4">
        <w:rPr>
          <w:rFonts w:ascii="Times New Roman" w:eastAsia="Times New Roman" w:hAnsi="Times New Roman" w:cs="Times New Roman"/>
          <w:sz w:val="24"/>
          <w:szCs w:val="20"/>
        </w:rPr>
        <w:t xml:space="preserve"> staying constant) </w:t>
      </w:r>
      <w:r w:rsidR="009D164C" w:rsidRPr="003169F4">
        <w:rPr>
          <w:rFonts w:ascii="Times New Roman" w:eastAsia="Times New Roman" w:hAnsi="Times New Roman" w:cs="Times New Roman"/>
          <w:sz w:val="24"/>
          <w:szCs w:val="20"/>
        </w:rPr>
        <w:t>to</w:t>
      </w:r>
      <w:r w:rsidR="003169F4" w:rsidRPr="003169F4">
        <w:rPr>
          <w:rFonts w:ascii="Times New Roman" w:eastAsia="Times New Roman" w:hAnsi="Times New Roman" w:cs="Times New Roman"/>
          <w:sz w:val="24"/>
          <w:szCs w:val="20"/>
        </w:rPr>
        <w:t xml:space="preserve"> ensure that the outcome to be explained (</w:t>
      </w:r>
      <w:r w:rsidR="00D21375">
        <w:rPr>
          <w:rFonts w:ascii="Times New Roman" w:eastAsia="Times New Roman" w:hAnsi="Times New Roman" w:cs="Times New Roman"/>
          <w:sz w:val="24"/>
          <w:szCs w:val="20"/>
        </w:rPr>
        <w:t xml:space="preserve">elder </w:t>
      </w:r>
      <w:r w:rsidR="003169F4" w:rsidRPr="003169F4">
        <w:rPr>
          <w:rFonts w:ascii="Times New Roman" w:eastAsia="Times New Roman" w:hAnsi="Times New Roman" w:cs="Times New Roman"/>
          <w:sz w:val="24"/>
          <w:szCs w:val="20"/>
        </w:rPr>
        <w:t>SNAP enrollment) has a high degree of internal variation that supports meaningful research conclusions</w:t>
      </w:r>
      <w:r w:rsidR="0022156B">
        <w:rPr>
          <w:rFonts w:ascii="Times New Roman" w:eastAsia="Times New Roman" w:hAnsi="Times New Roman" w:cs="Times New Roman"/>
          <w:sz w:val="24"/>
          <w:szCs w:val="20"/>
        </w:rPr>
        <w:t xml:space="preserve">. </w:t>
      </w:r>
      <w:r w:rsidR="003169F4">
        <w:rPr>
          <w:rFonts w:ascii="Times New Roman" w:eastAsia="Times New Roman" w:hAnsi="Times New Roman" w:cs="Times New Roman"/>
          <w:sz w:val="24"/>
          <w:szCs w:val="20"/>
        </w:rPr>
        <w:t>Third, stu</w:t>
      </w:r>
      <w:r w:rsidR="009D164C">
        <w:rPr>
          <w:rFonts w:ascii="Times New Roman" w:eastAsia="Times New Roman" w:hAnsi="Times New Roman" w:cs="Times New Roman"/>
          <w:sz w:val="24"/>
          <w:szCs w:val="20"/>
        </w:rPr>
        <w:t>dy</w:t>
      </w:r>
      <w:r w:rsidR="00824EED">
        <w:rPr>
          <w:rFonts w:ascii="Times New Roman" w:eastAsia="Times New Roman" w:hAnsi="Times New Roman" w:cs="Times New Roman"/>
          <w:sz w:val="24"/>
          <w:szCs w:val="20"/>
        </w:rPr>
        <w:t xml:space="preserve"> States were selected to vary in how the program is administered</w:t>
      </w:r>
      <w:r w:rsidR="00574F0B">
        <w:rPr>
          <w:rFonts w:ascii="Times New Roman" w:eastAsia="Times New Roman" w:hAnsi="Times New Roman" w:cs="Times New Roman"/>
          <w:sz w:val="24"/>
          <w:szCs w:val="20"/>
        </w:rPr>
        <w:t xml:space="preserve"> (</w:t>
      </w:r>
      <w:r w:rsidR="00824EED">
        <w:rPr>
          <w:rFonts w:ascii="Times New Roman" w:eastAsia="Times New Roman" w:hAnsi="Times New Roman" w:cs="Times New Roman"/>
          <w:sz w:val="24"/>
          <w:szCs w:val="20"/>
        </w:rPr>
        <w:t>either at the State level or the county level</w:t>
      </w:r>
      <w:r w:rsidR="00574F0B">
        <w:rPr>
          <w:rFonts w:ascii="Times New Roman" w:eastAsia="Times New Roman" w:hAnsi="Times New Roman" w:cs="Times New Roman"/>
          <w:sz w:val="24"/>
          <w:szCs w:val="20"/>
        </w:rPr>
        <w:t>)</w:t>
      </w:r>
      <w:r w:rsidR="00824EED">
        <w:rPr>
          <w:rFonts w:ascii="Times New Roman" w:eastAsia="Times New Roman" w:hAnsi="Times New Roman" w:cs="Times New Roman"/>
          <w:sz w:val="24"/>
          <w:szCs w:val="20"/>
        </w:rPr>
        <w:t>. Fourth, States were selected to represent all FNS geographic regions</w:t>
      </w:r>
      <w:r w:rsidR="00880D16">
        <w:rPr>
          <w:rFonts w:ascii="Times New Roman" w:eastAsia="Times New Roman" w:hAnsi="Times New Roman" w:cs="Times New Roman"/>
          <w:sz w:val="24"/>
          <w:szCs w:val="20"/>
        </w:rPr>
        <w:t xml:space="preserve"> (Attachment K, </w:t>
      </w:r>
      <w:r w:rsidR="00880D16" w:rsidRPr="00624D20">
        <w:rPr>
          <w:rFonts w:ascii="Times New Roman" w:eastAsia="Times New Roman" w:hAnsi="Times New Roman" w:cs="Times New Roman"/>
          <w:i/>
          <w:sz w:val="24"/>
          <w:szCs w:val="24"/>
        </w:rPr>
        <w:t>State Selection Memo</w:t>
      </w:r>
      <w:r w:rsidR="00880D16" w:rsidRPr="00880D16">
        <w:rPr>
          <w:rFonts w:ascii="Times New Roman" w:eastAsia="Times New Roman" w:hAnsi="Times New Roman" w:cs="Times New Roman"/>
          <w:sz w:val="24"/>
          <w:szCs w:val="24"/>
        </w:rPr>
        <w:t>)</w:t>
      </w:r>
      <w:r w:rsidR="00824EED" w:rsidRPr="00880D16">
        <w:rPr>
          <w:rFonts w:ascii="Times New Roman" w:eastAsia="Times New Roman" w:hAnsi="Times New Roman" w:cs="Times New Roman"/>
          <w:sz w:val="24"/>
          <w:szCs w:val="20"/>
        </w:rPr>
        <w:t>.</w:t>
      </w:r>
      <w:r w:rsidR="00824EED">
        <w:rPr>
          <w:rFonts w:ascii="Times New Roman" w:eastAsia="Times New Roman" w:hAnsi="Times New Roman" w:cs="Times New Roman"/>
          <w:sz w:val="24"/>
          <w:szCs w:val="20"/>
        </w:rPr>
        <w:t xml:space="preserve"> </w:t>
      </w:r>
    </w:p>
    <w:p w14:paraId="73306E15" w14:textId="48BB5EFB" w:rsidR="0054168E" w:rsidRDefault="00BB38BA" w:rsidP="008337A2">
      <w:pPr>
        <w:spacing w:after="24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Ten States that match the criteria set above will </w:t>
      </w:r>
      <w:r w:rsidRPr="00BB38BA">
        <w:rPr>
          <w:rFonts w:ascii="Times New Roman" w:eastAsia="Times New Roman" w:hAnsi="Times New Roman" w:cs="Times New Roman"/>
          <w:sz w:val="24"/>
          <w:szCs w:val="20"/>
        </w:rPr>
        <w:t xml:space="preserve">be invited to participate in the </w:t>
      </w:r>
      <w:r>
        <w:rPr>
          <w:rFonts w:ascii="Times New Roman" w:eastAsia="Times New Roman" w:hAnsi="Times New Roman" w:cs="Times New Roman"/>
          <w:sz w:val="24"/>
          <w:szCs w:val="20"/>
        </w:rPr>
        <w:t xml:space="preserve">study: </w:t>
      </w:r>
      <w:r w:rsidRPr="00BB38BA">
        <w:rPr>
          <w:rFonts w:ascii="Times New Roman" w:eastAsia="Times New Roman" w:hAnsi="Times New Roman" w:cs="Times New Roman"/>
          <w:sz w:val="24"/>
          <w:szCs w:val="20"/>
        </w:rPr>
        <w:t>Alabama</w:t>
      </w:r>
      <w:r>
        <w:rPr>
          <w:rFonts w:ascii="Times New Roman" w:eastAsia="Times New Roman" w:hAnsi="Times New Roman" w:cs="Times New Roman"/>
          <w:sz w:val="24"/>
          <w:szCs w:val="20"/>
        </w:rPr>
        <w:t xml:space="preserve">, </w:t>
      </w:r>
      <w:r w:rsidRPr="00BB38BA">
        <w:rPr>
          <w:rFonts w:ascii="Times New Roman" w:eastAsia="Times New Roman" w:hAnsi="Times New Roman" w:cs="Times New Roman"/>
          <w:sz w:val="24"/>
          <w:szCs w:val="20"/>
        </w:rPr>
        <w:t>Arkansas</w:t>
      </w:r>
      <w:r>
        <w:rPr>
          <w:rFonts w:ascii="Times New Roman" w:eastAsia="Times New Roman" w:hAnsi="Times New Roman" w:cs="Times New Roman"/>
          <w:sz w:val="24"/>
          <w:szCs w:val="20"/>
        </w:rPr>
        <w:t>,</w:t>
      </w:r>
      <w:r w:rsidRPr="00BB38BA">
        <w:rPr>
          <w:rFonts w:ascii="Times New Roman" w:eastAsia="Times New Roman" w:hAnsi="Times New Roman" w:cs="Times New Roman"/>
          <w:sz w:val="24"/>
          <w:szCs w:val="20"/>
        </w:rPr>
        <w:t xml:space="preserve"> Florida</w:t>
      </w:r>
      <w:r>
        <w:rPr>
          <w:rFonts w:ascii="Times New Roman" w:eastAsia="Times New Roman" w:hAnsi="Times New Roman" w:cs="Times New Roman"/>
          <w:sz w:val="24"/>
          <w:szCs w:val="20"/>
        </w:rPr>
        <w:t xml:space="preserve">, </w:t>
      </w:r>
      <w:r w:rsidRPr="00BB38BA">
        <w:rPr>
          <w:rFonts w:ascii="Times New Roman" w:eastAsia="Times New Roman" w:hAnsi="Times New Roman" w:cs="Times New Roman"/>
          <w:sz w:val="24"/>
          <w:szCs w:val="20"/>
        </w:rPr>
        <w:t>Idaho</w:t>
      </w:r>
      <w:r>
        <w:rPr>
          <w:rFonts w:ascii="Times New Roman" w:eastAsia="Times New Roman" w:hAnsi="Times New Roman" w:cs="Times New Roman"/>
          <w:sz w:val="24"/>
          <w:szCs w:val="20"/>
        </w:rPr>
        <w:t>,</w:t>
      </w:r>
      <w:r w:rsidRPr="00BB38BA">
        <w:rPr>
          <w:rFonts w:ascii="Times New Roman" w:eastAsia="Times New Roman" w:hAnsi="Times New Roman" w:cs="Times New Roman"/>
          <w:sz w:val="24"/>
          <w:szCs w:val="20"/>
        </w:rPr>
        <w:t xml:space="preserve"> Massachusetts</w:t>
      </w:r>
      <w:r>
        <w:rPr>
          <w:rFonts w:ascii="Times New Roman" w:eastAsia="Times New Roman" w:hAnsi="Times New Roman" w:cs="Times New Roman"/>
          <w:sz w:val="24"/>
          <w:szCs w:val="20"/>
        </w:rPr>
        <w:t xml:space="preserve">, </w:t>
      </w:r>
      <w:r w:rsidRPr="00BB38BA">
        <w:rPr>
          <w:rFonts w:ascii="Times New Roman" w:eastAsia="Times New Roman" w:hAnsi="Times New Roman" w:cs="Times New Roman"/>
          <w:sz w:val="24"/>
          <w:szCs w:val="20"/>
        </w:rPr>
        <w:t>Minnesota</w:t>
      </w:r>
      <w:r>
        <w:rPr>
          <w:rFonts w:ascii="Times New Roman" w:eastAsia="Times New Roman" w:hAnsi="Times New Roman" w:cs="Times New Roman"/>
          <w:sz w:val="24"/>
          <w:szCs w:val="20"/>
        </w:rPr>
        <w:t>,</w:t>
      </w:r>
      <w:r w:rsidRPr="00BB38BA">
        <w:rPr>
          <w:rFonts w:ascii="Times New Roman" w:eastAsia="Times New Roman" w:hAnsi="Times New Roman" w:cs="Times New Roman"/>
          <w:sz w:val="24"/>
          <w:szCs w:val="20"/>
        </w:rPr>
        <w:t xml:space="preserve"> Nebraska</w:t>
      </w:r>
      <w:r>
        <w:rPr>
          <w:rFonts w:ascii="Times New Roman" w:eastAsia="Times New Roman" w:hAnsi="Times New Roman" w:cs="Times New Roman"/>
          <w:sz w:val="24"/>
          <w:szCs w:val="20"/>
        </w:rPr>
        <w:t xml:space="preserve">, </w:t>
      </w:r>
      <w:r w:rsidRPr="00BB38BA">
        <w:rPr>
          <w:rFonts w:ascii="Times New Roman" w:eastAsia="Times New Roman" w:hAnsi="Times New Roman" w:cs="Times New Roman"/>
          <w:sz w:val="24"/>
          <w:szCs w:val="20"/>
        </w:rPr>
        <w:t>New York</w:t>
      </w:r>
      <w:r>
        <w:rPr>
          <w:rFonts w:ascii="Times New Roman" w:eastAsia="Times New Roman" w:hAnsi="Times New Roman" w:cs="Times New Roman"/>
          <w:sz w:val="24"/>
          <w:szCs w:val="20"/>
        </w:rPr>
        <w:t xml:space="preserve">, </w:t>
      </w:r>
      <w:r w:rsidRPr="00BB38BA">
        <w:rPr>
          <w:rFonts w:ascii="Times New Roman" w:eastAsia="Times New Roman" w:hAnsi="Times New Roman" w:cs="Times New Roman"/>
          <w:sz w:val="24"/>
          <w:szCs w:val="20"/>
        </w:rPr>
        <w:t>Pennsylvania</w:t>
      </w:r>
      <w:r>
        <w:rPr>
          <w:rFonts w:ascii="Times New Roman" w:eastAsia="Times New Roman" w:hAnsi="Times New Roman" w:cs="Times New Roman"/>
          <w:sz w:val="24"/>
          <w:szCs w:val="20"/>
        </w:rPr>
        <w:t xml:space="preserve">, and </w:t>
      </w:r>
      <w:r w:rsidRPr="00BB38BA">
        <w:rPr>
          <w:rFonts w:ascii="Times New Roman" w:eastAsia="Times New Roman" w:hAnsi="Times New Roman" w:cs="Times New Roman"/>
          <w:sz w:val="24"/>
          <w:szCs w:val="20"/>
        </w:rPr>
        <w:t>Washington</w:t>
      </w:r>
      <w:r>
        <w:rPr>
          <w:rFonts w:ascii="Times New Roman" w:eastAsia="Times New Roman" w:hAnsi="Times New Roman" w:cs="Times New Roman"/>
          <w:sz w:val="24"/>
          <w:szCs w:val="20"/>
        </w:rPr>
        <w:t xml:space="preserve">. </w:t>
      </w:r>
      <w:r w:rsidR="00B007F3">
        <w:rPr>
          <w:rFonts w:ascii="Times New Roman" w:eastAsia="Times New Roman" w:hAnsi="Times New Roman" w:cs="Times New Roman"/>
          <w:sz w:val="24"/>
          <w:szCs w:val="20"/>
        </w:rPr>
        <w:t>S</w:t>
      </w:r>
      <w:r w:rsidR="00B007F3" w:rsidRPr="00B007F3">
        <w:rPr>
          <w:rFonts w:ascii="Times New Roman" w:eastAsia="Times New Roman" w:hAnsi="Times New Roman" w:cs="Times New Roman"/>
          <w:sz w:val="24"/>
          <w:szCs w:val="20"/>
        </w:rPr>
        <w:t xml:space="preserve">ix alternate States will be considered </w:t>
      </w:r>
      <w:r w:rsidR="00B007F3">
        <w:rPr>
          <w:rFonts w:ascii="Times New Roman" w:eastAsia="Times New Roman" w:hAnsi="Times New Roman" w:cs="Times New Roman"/>
          <w:sz w:val="24"/>
          <w:szCs w:val="20"/>
        </w:rPr>
        <w:t xml:space="preserve">for inclusion </w:t>
      </w:r>
      <w:r w:rsidR="00B007F3" w:rsidRPr="00B007F3">
        <w:rPr>
          <w:rFonts w:ascii="Times New Roman" w:eastAsia="Times New Roman" w:hAnsi="Times New Roman" w:cs="Times New Roman"/>
          <w:sz w:val="24"/>
          <w:szCs w:val="20"/>
        </w:rPr>
        <w:t xml:space="preserve">in the case </w:t>
      </w:r>
      <w:r w:rsidR="00B007F3">
        <w:rPr>
          <w:rFonts w:ascii="Times New Roman" w:eastAsia="Times New Roman" w:hAnsi="Times New Roman" w:cs="Times New Roman"/>
          <w:sz w:val="24"/>
          <w:szCs w:val="20"/>
        </w:rPr>
        <w:t>that any of the</w:t>
      </w:r>
      <w:r w:rsidR="00B007F3" w:rsidRPr="00B007F3">
        <w:rPr>
          <w:rFonts w:ascii="Times New Roman" w:eastAsia="Times New Roman" w:hAnsi="Times New Roman" w:cs="Times New Roman"/>
          <w:sz w:val="24"/>
          <w:szCs w:val="20"/>
        </w:rPr>
        <w:t xml:space="preserve"> primary States</w:t>
      </w:r>
      <w:r w:rsidR="00B007F3">
        <w:rPr>
          <w:rFonts w:ascii="Times New Roman" w:eastAsia="Times New Roman" w:hAnsi="Times New Roman" w:cs="Times New Roman"/>
          <w:sz w:val="24"/>
          <w:szCs w:val="20"/>
        </w:rPr>
        <w:t xml:space="preserve"> decline to participate in the study</w:t>
      </w:r>
      <w:r w:rsidR="00B007F3" w:rsidRPr="00B007F3">
        <w:rPr>
          <w:rFonts w:ascii="Times New Roman" w:eastAsia="Times New Roman" w:hAnsi="Times New Roman" w:cs="Times New Roman"/>
          <w:sz w:val="24"/>
          <w:szCs w:val="20"/>
        </w:rPr>
        <w:t xml:space="preserve">. </w:t>
      </w:r>
      <w:r w:rsidR="003C77CD">
        <w:rPr>
          <w:rFonts w:ascii="Times New Roman" w:eastAsia="Times New Roman" w:hAnsi="Times New Roman" w:cs="Times New Roman"/>
          <w:sz w:val="24"/>
          <w:szCs w:val="20"/>
        </w:rPr>
        <w:t>If a</w:t>
      </w:r>
      <w:r w:rsidR="00B007F3" w:rsidRPr="00B007F3">
        <w:rPr>
          <w:rFonts w:ascii="Times New Roman" w:eastAsia="Times New Roman" w:hAnsi="Times New Roman" w:cs="Times New Roman"/>
          <w:sz w:val="24"/>
          <w:szCs w:val="20"/>
        </w:rPr>
        <w:t xml:space="preserve"> State opt</w:t>
      </w:r>
      <w:r w:rsidR="003C77CD">
        <w:rPr>
          <w:rFonts w:ascii="Times New Roman" w:eastAsia="Times New Roman" w:hAnsi="Times New Roman" w:cs="Times New Roman"/>
          <w:sz w:val="24"/>
          <w:szCs w:val="20"/>
        </w:rPr>
        <w:t>s</w:t>
      </w:r>
      <w:r w:rsidR="00B007F3" w:rsidRPr="00B007F3">
        <w:rPr>
          <w:rFonts w:ascii="Times New Roman" w:eastAsia="Times New Roman" w:hAnsi="Times New Roman" w:cs="Times New Roman"/>
          <w:sz w:val="24"/>
          <w:szCs w:val="20"/>
        </w:rPr>
        <w:t xml:space="preserve"> out</w:t>
      </w:r>
      <w:r w:rsidR="003C77CD">
        <w:rPr>
          <w:rFonts w:ascii="Times New Roman" w:eastAsia="Times New Roman" w:hAnsi="Times New Roman" w:cs="Times New Roman"/>
          <w:sz w:val="24"/>
          <w:szCs w:val="20"/>
        </w:rPr>
        <w:t>, it will be replaced with an alternative State that matches its</w:t>
      </w:r>
      <w:r w:rsidR="00B007F3" w:rsidRPr="00B007F3">
        <w:rPr>
          <w:rFonts w:ascii="Times New Roman" w:eastAsia="Times New Roman" w:hAnsi="Times New Roman" w:cs="Times New Roman"/>
          <w:sz w:val="24"/>
          <w:szCs w:val="20"/>
        </w:rPr>
        <w:t xml:space="preserve"> key selection criteria.</w:t>
      </w:r>
    </w:p>
    <w:p w14:paraId="7B312B56" w14:textId="179AC7A0" w:rsidR="00BC2CED" w:rsidRPr="00BC2CED" w:rsidRDefault="009432F5" w:rsidP="008337A2">
      <w:pPr>
        <w:spacing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Even though a statistical process was not followed, the resulting list of potential study States is deemed </w:t>
      </w:r>
      <w:r w:rsidR="000A0035">
        <w:rPr>
          <w:rFonts w:ascii="Times New Roman" w:eastAsia="Times New Roman" w:hAnsi="Times New Roman" w:cs="Times New Roman"/>
          <w:sz w:val="24"/>
          <w:szCs w:val="20"/>
        </w:rPr>
        <w:t xml:space="preserve">to </w:t>
      </w:r>
      <w:r>
        <w:rPr>
          <w:rFonts w:ascii="Times New Roman" w:eastAsia="Times New Roman" w:hAnsi="Times New Roman" w:cs="Times New Roman"/>
          <w:sz w:val="24"/>
          <w:szCs w:val="20"/>
        </w:rPr>
        <w:t>effectively captur</w:t>
      </w:r>
      <w:r w:rsidR="000A0035">
        <w:rPr>
          <w:rFonts w:ascii="Times New Roman" w:eastAsia="Times New Roman" w:hAnsi="Times New Roman" w:cs="Times New Roman"/>
          <w:sz w:val="24"/>
          <w:szCs w:val="20"/>
        </w:rPr>
        <w:t>e</w:t>
      </w:r>
      <w:r>
        <w:rPr>
          <w:rFonts w:ascii="Times New Roman" w:eastAsia="Times New Roman" w:hAnsi="Times New Roman" w:cs="Times New Roman"/>
          <w:sz w:val="24"/>
          <w:szCs w:val="20"/>
        </w:rPr>
        <w:t xml:space="preserve"> essential dimensions of variation</w:t>
      </w:r>
      <w:r w:rsidR="000A0035">
        <w:rPr>
          <w:rFonts w:ascii="Times New Roman" w:eastAsia="Times New Roman" w:hAnsi="Times New Roman" w:cs="Times New Roman"/>
          <w:sz w:val="24"/>
          <w:szCs w:val="20"/>
        </w:rPr>
        <w:t xml:space="preserve"> and to allow </w:t>
      </w:r>
      <w:r>
        <w:rPr>
          <w:rFonts w:ascii="Times New Roman" w:eastAsia="Times New Roman" w:hAnsi="Times New Roman" w:cs="Times New Roman"/>
          <w:sz w:val="24"/>
          <w:szCs w:val="20"/>
        </w:rPr>
        <w:t>valid research conclusions about the implementation and effectiveness of interventions aimed at increasing elder access to SNAP.</w:t>
      </w:r>
    </w:p>
    <w:p w14:paraId="28586992" w14:textId="1306B807" w:rsidR="00BC2CED" w:rsidRPr="00BC2CED" w:rsidRDefault="00023A14" w:rsidP="00F950F0">
      <w:pPr>
        <w:widowControl w:val="0"/>
        <w:autoSpaceDE w:val="0"/>
        <w:autoSpaceDN w:val="0"/>
        <w:spacing w:after="240" w:line="480" w:lineRule="auto"/>
        <w:ind w:right="495"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023A14">
        <w:rPr>
          <w:rFonts w:ascii="Times New Roman" w:eastAsia="Times New Roman" w:hAnsi="Times New Roman" w:cs="Times New Roman"/>
          <w:sz w:val="24"/>
          <w:szCs w:val="24"/>
        </w:rPr>
        <w:t xml:space="preserve">or the </w:t>
      </w:r>
      <w:r w:rsidRPr="0063020B">
        <w:rPr>
          <w:rFonts w:ascii="Times New Roman" w:eastAsia="Times New Roman" w:hAnsi="Times New Roman" w:cs="Times New Roman"/>
          <w:sz w:val="24"/>
          <w:szCs w:val="24"/>
        </w:rPr>
        <w:t>Study of State Interventions</w:t>
      </w:r>
      <w:r>
        <w:rPr>
          <w:rFonts w:ascii="Times New Roman" w:eastAsia="Times New Roman" w:hAnsi="Times New Roman" w:cs="Times New Roman"/>
          <w:sz w:val="24"/>
          <w:szCs w:val="24"/>
        </w:rPr>
        <w:t>, t</w:t>
      </w:r>
      <w:r w:rsidR="00BC2CED" w:rsidRPr="00BC2CED">
        <w:rPr>
          <w:rFonts w:ascii="Times New Roman" w:eastAsia="Times New Roman" w:hAnsi="Times New Roman" w:cs="Times New Roman"/>
          <w:sz w:val="24"/>
          <w:szCs w:val="24"/>
        </w:rPr>
        <w:t xml:space="preserve">he study team will work collaboratively with States to identify respondents and select localities </w:t>
      </w:r>
      <w:r w:rsidR="002860C3">
        <w:rPr>
          <w:rFonts w:ascii="Times New Roman" w:eastAsia="Times New Roman" w:hAnsi="Times New Roman" w:cs="Times New Roman"/>
          <w:sz w:val="24"/>
          <w:szCs w:val="24"/>
        </w:rPr>
        <w:t>to visit</w:t>
      </w:r>
      <w:r w:rsidR="00BC2CED" w:rsidRPr="00BC2CED">
        <w:rPr>
          <w:rFonts w:ascii="Times New Roman" w:eastAsia="Times New Roman" w:hAnsi="Times New Roman" w:cs="Times New Roman"/>
          <w:sz w:val="24"/>
          <w:szCs w:val="24"/>
        </w:rPr>
        <w:t xml:space="preserve">. We will identify key administrators/directors of SNAP and partner agencies and the appropriate staff </w:t>
      </w:r>
      <w:r w:rsidR="007B3182">
        <w:rPr>
          <w:rFonts w:ascii="Times New Roman" w:eastAsia="Times New Roman" w:hAnsi="Times New Roman" w:cs="Times New Roman"/>
          <w:sz w:val="24"/>
          <w:szCs w:val="24"/>
        </w:rPr>
        <w:t xml:space="preserve">members </w:t>
      </w:r>
      <w:r w:rsidR="00BC2CED" w:rsidRPr="00BC2CED">
        <w:rPr>
          <w:rFonts w:ascii="Times New Roman" w:eastAsia="Times New Roman" w:hAnsi="Times New Roman" w:cs="Times New Roman"/>
          <w:sz w:val="24"/>
          <w:szCs w:val="24"/>
        </w:rPr>
        <w:t xml:space="preserve">and </w:t>
      </w:r>
      <w:r w:rsidR="002860C3">
        <w:rPr>
          <w:rFonts w:ascii="Times New Roman" w:eastAsia="Times New Roman" w:hAnsi="Times New Roman" w:cs="Times New Roman"/>
          <w:sz w:val="24"/>
          <w:szCs w:val="24"/>
        </w:rPr>
        <w:t>CBOs</w:t>
      </w:r>
      <w:r w:rsidR="00BC2CED" w:rsidRPr="00BC2CED">
        <w:rPr>
          <w:rFonts w:ascii="Times New Roman" w:eastAsia="Times New Roman" w:hAnsi="Times New Roman" w:cs="Times New Roman"/>
          <w:sz w:val="24"/>
          <w:szCs w:val="24"/>
        </w:rPr>
        <w:t xml:space="preserve"> who can provide a range of perspectives on the State’s experience implementing interventions. We estimate that we will interview </w:t>
      </w:r>
      <w:r w:rsidR="005E5F7E">
        <w:rPr>
          <w:rFonts w:ascii="Times New Roman" w:eastAsia="Times New Roman" w:hAnsi="Times New Roman" w:cs="Times New Roman"/>
          <w:sz w:val="24"/>
          <w:szCs w:val="24"/>
        </w:rPr>
        <w:t>23</w:t>
      </w:r>
      <w:r w:rsidRPr="00BC2C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State and local agency staff </w:t>
      </w:r>
      <w:r w:rsidR="007B3182">
        <w:rPr>
          <w:rFonts w:ascii="Times New Roman" w:eastAsia="Times New Roman" w:hAnsi="Times New Roman" w:cs="Times New Roman"/>
          <w:sz w:val="24"/>
          <w:szCs w:val="24"/>
        </w:rPr>
        <w:t xml:space="preserve">members </w:t>
      </w:r>
      <w:r w:rsidR="00FC388D" w:rsidRPr="00FC388D">
        <w:rPr>
          <w:rFonts w:ascii="Times New Roman" w:eastAsia="Times New Roman" w:hAnsi="Times New Roman" w:cs="Times New Roman"/>
          <w:sz w:val="24"/>
          <w:szCs w:val="24"/>
        </w:rPr>
        <w:t>and three CBO</w:t>
      </w:r>
      <w:r w:rsidR="00FC388D">
        <w:rPr>
          <w:rFonts w:ascii="Times New Roman" w:eastAsia="Times New Roman" w:hAnsi="Times New Roman" w:cs="Times New Roman"/>
          <w:sz w:val="24"/>
          <w:szCs w:val="24"/>
        </w:rPr>
        <w:t xml:space="preserve"> </w:t>
      </w:r>
      <w:r w:rsidR="00FC388D" w:rsidRPr="00BC2CED">
        <w:rPr>
          <w:rFonts w:ascii="Times New Roman" w:eastAsia="Times New Roman" w:hAnsi="Times New Roman" w:cs="Times New Roman"/>
          <w:sz w:val="24"/>
          <w:szCs w:val="24"/>
        </w:rPr>
        <w:t xml:space="preserve">respondents </w:t>
      </w:r>
      <w:r w:rsidR="00FC388D" w:rsidRPr="00FC388D">
        <w:rPr>
          <w:rFonts w:ascii="Times New Roman" w:eastAsia="Times New Roman" w:hAnsi="Times New Roman" w:cs="Times New Roman"/>
          <w:sz w:val="24"/>
          <w:szCs w:val="24"/>
        </w:rPr>
        <w:t>in</w:t>
      </w:r>
      <w:r w:rsidR="00BC2CED" w:rsidRPr="00BC2CED">
        <w:rPr>
          <w:rFonts w:ascii="Times New Roman" w:eastAsia="Times New Roman" w:hAnsi="Times New Roman" w:cs="Times New Roman"/>
          <w:sz w:val="24"/>
          <w:szCs w:val="24"/>
        </w:rPr>
        <w:t xml:space="preserve"> each of the 10 States in a one-time data collection activity</w:t>
      </w:r>
      <w:r w:rsidR="00880D16">
        <w:rPr>
          <w:rFonts w:ascii="Times New Roman" w:eastAsia="Times New Roman" w:hAnsi="Times New Roman" w:cs="Times New Roman"/>
          <w:sz w:val="24"/>
          <w:szCs w:val="24"/>
        </w:rPr>
        <w:t xml:space="preserve"> (Attachment I)</w:t>
      </w:r>
      <w:r w:rsidR="00BC2CED" w:rsidRPr="00BC2CED">
        <w:rPr>
          <w:rFonts w:ascii="Times New Roman" w:eastAsia="Times New Roman" w:hAnsi="Times New Roman" w:cs="Times New Roman"/>
          <w:sz w:val="24"/>
          <w:szCs w:val="24"/>
        </w:rPr>
        <w:t>.</w:t>
      </w:r>
    </w:p>
    <w:p w14:paraId="15A92D85" w14:textId="3B535BBB" w:rsidR="002860C3" w:rsidRDefault="008C30D3" w:rsidP="008337A2">
      <w:pPr>
        <w:widowControl w:val="0"/>
        <w:autoSpaceDE w:val="0"/>
        <w:autoSpaceDN w:val="0"/>
        <w:spacing w:before="2"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w:t>
      </w:r>
      <w:r w:rsidRPr="0063020B">
        <w:rPr>
          <w:rFonts w:ascii="Times New Roman" w:eastAsia="Times New Roman" w:hAnsi="Times New Roman" w:cs="Times New Roman"/>
          <w:sz w:val="24"/>
          <w:szCs w:val="24"/>
        </w:rPr>
        <w:t>Study of Elderly Participant Perspectives</w:t>
      </w:r>
      <w:r w:rsidRPr="00880D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study team will</w:t>
      </w:r>
      <w:r w:rsidRPr="008C30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randomly select</w:t>
      </w:r>
      <w:r w:rsidRPr="008C30D3">
        <w:rPr>
          <w:rFonts w:ascii="Times New Roman" w:eastAsia="Times New Roman" w:hAnsi="Times New Roman" w:cs="Times New Roman"/>
          <w:sz w:val="24"/>
          <w:szCs w:val="24"/>
        </w:rPr>
        <w:t xml:space="preserve"> 560</w:t>
      </w:r>
      <w:r>
        <w:rPr>
          <w:rFonts w:ascii="Times New Roman" w:eastAsia="Times New Roman" w:hAnsi="Times New Roman" w:cs="Times New Roman"/>
          <w:sz w:val="24"/>
          <w:szCs w:val="24"/>
        </w:rPr>
        <w:t xml:space="preserve"> elderly </w:t>
      </w:r>
      <w:r w:rsidRPr="008C30D3">
        <w:rPr>
          <w:rFonts w:ascii="Times New Roman" w:eastAsia="Times New Roman" w:hAnsi="Times New Roman" w:cs="Times New Roman"/>
          <w:sz w:val="24"/>
          <w:szCs w:val="24"/>
        </w:rPr>
        <w:t>SNAP participants</w:t>
      </w:r>
      <w:r>
        <w:rPr>
          <w:rFonts w:ascii="Times New Roman" w:eastAsia="Times New Roman" w:hAnsi="Times New Roman" w:cs="Times New Roman"/>
          <w:sz w:val="24"/>
          <w:szCs w:val="24"/>
        </w:rPr>
        <w:t xml:space="preserve">, </w:t>
      </w:r>
      <w:r w:rsidRPr="008C30D3">
        <w:rPr>
          <w:rFonts w:ascii="Times New Roman" w:eastAsia="Times New Roman" w:hAnsi="Times New Roman" w:cs="Times New Roman"/>
          <w:sz w:val="24"/>
          <w:szCs w:val="24"/>
        </w:rPr>
        <w:t>non-participating applicants</w:t>
      </w:r>
      <w:r w:rsidR="000E51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D75719">
        <w:rPr>
          <w:rFonts w:ascii="Times New Roman" w:eastAsia="Times New Roman" w:hAnsi="Times New Roman" w:cs="Times New Roman"/>
          <w:sz w:val="24"/>
          <w:szCs w:val="24"/>
        </w:rPr>
        <w:t xml:space="preserve">eligible </w:t>
      </w:r>
      <w:r>
        <w:rPr>
          <w:rFonts w:ascii="Times New Roman" w:eastAsia="Times New Roman" w:hAnsi="Times New Roman" w:cs="Times New Roman"/>
          <w:sz w:val="24"/>
          <w:szCs w:val="24"/>
        </w:rPr>
        <w:t>non-</w:t>
      </w:r>
      <w:r w:rsidR="003C173F">
        <w:rPr>
          <w:rFonts w:ascii="Times New Roman" w:eastAsia="Times New Roman" w:hAnsi="Times New Roman" w:cs="Times New Roman"/>
          <w:sz w:val="24"/>
          <w:szCs w:val="24"/>
        </w:rPr>
        <w:t>particip</w:t>
      </w:r>
      <w:r>
        <w:rPr>
          <w:rFonts w:ascii="Times New Roman" w:eastAsia="Times New Roman" w:hAnsi="Times New Roman" w:cs="Times New Roman"/>
          <w:sz w:val="24"/>
          <w:szCs w:val="24"/>
        </w:rPr>
        <w:t>ants</w:t>
      </w:r>
      <w:r w:rsidR="00D757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56 in each of the ten participating States</w:t>
      </w:r>
      <w:r w:rsidR="00D757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from</w:t>
      </w:r>
      <w:r w:rsidRPr="008C30D3">
        <w:rPr>
          <w:rFonts w:ascii="Times New Roman" w:eastAsia="Times New Roman" w:hAnsi="Times New Roman" w:cs="Times New Roman"/>
          <w:sz w:val="24"/>
          <w:szCs w:val="24"/>
        </w:rPr>
        <w:t xml:space="preserve"> State administrative data and </w:t>
      </w:r>
      <w:r>
        <w:rPr>
          <w:rFonts w:ascii="Times New Roman" w:eastAsia="Times New Roman" w:hAnsi="Times New Roman" w:cs="Times New Roman"/>
          <w:sz w:val="24"/>
          <w:szCs w:val="24"/>
        </w:rPr>
        <w:t xml:space="preserve">data purchased from a </w:t>
      </w:r>
      <w:r w:rsidRPr="008C30D3">
        <w:rPr>
          <w:rFonts w:ascii="Times New Roman" w:eastAsia="Times New Roman" w:hAnsi="Times New Roman" w:cs="Times New Roman"/>
          <w:sz w:val="24"/>
          <w:szCs w:val="24"/>
        </w:rPr>
        <w:t xml:space="preserve">vendor. </w:t>
      </w:r>
      <w:r>
        <w:rPr>
          <w:rFonts w:ascii="Times New Roman" w:eastAsia="Times New Roman" w:hAnsi="Times New Roman" w:cs="Times New Roman"/>
          <w:sz w:val="24"/>
          <w:szCs w:val="24"/>
        </w:rPr>
        <w:t>Potent</w:t>
      </w:r>
      <w:r w:rsidRPr="008C30D3">
        <w:rPr>
          <w:rFonts w:ascii="Times New Roman" w:eastAsia="Times New Roman" w:hAnsi="Times New Roman" w:cs="Times New Roman"/>
          <w:sz w:val="24"/>
          <w:szCs w:val="24"/>
        </w:rPr>
        <w:t xml:space="preserve">ial respondents </w:t>
      </w:r>
      <w:r>
        <w:rPr>
          <w:rFonts w:ascii="Times New Roman" w:eastAsia="Times New Roman" w:hAnsi="Times New Roman" w:cs="Times New Roman"/>
          <w:sz w:val="24"/>
          <w:szCs w:val="24"/>
        </w:rPr>
        <w:t xml:space="preserve">will be called </w:t>
      </w:r>
      <w:r w:rsidRPr="008C30D3">
        <w:rPr>
          <w:rFonts w:ascii="Times New Roman" w:eastAsia="Times New Roman" w:hAnsi="Times New Roman" w:cs="Times New Roman"/>
          <w:sz w:val="24"/>
          <w:szCs w:val="24"/>
        </w:rPr>
        <w:t xml:space="preserve">two weeks in advance of the visit to </w:t>
      </w:r>
      <w:r w:rsidR="00FB477C">
        <w:rPr>
          <w:rFonts w:ascii="Times New Roman" w:eastAsia="Times New Roman" w:hAnsi="Times New Roman" w:cs="Times New Roman"/>
          <w:sz w:val="24"/>
          <w:szCs w:val="24"/>
        </w:rPr>
        <w:t xml:space="preserve">be </w:t>
      </w:r>
      <w:r w:rsidR="00D75719">
        <w:rPr>
          <w:rFonts w:ascii="Times New Roman" w:eastAsia="Times New Roman" w:hAnsi="Times New Roman" w:cs="Times New Roman"/>
          <w:sz w:val="24"/>
          <w:szCs w:val="24"/>
        </w:rPr>
        <w:t>screen</w:t>
      </w:r>
      <w:r w:rsidR="00FB477C">
        <w:rPr>
          <w:rFonts w:ascii="Times New Roman" w:eastAsia="Times New Roman" w:hAnsi="Times New Roman" w:cs="Times New Roman"/>
          <w:sz w:val="24"/>
          <w:szCs w:val="24"/>
        </w:rPr>
        <w:t xml:space="preserve">ed </w:t>
      </w:r>
      <w:r w:rsidRPr="008C30D3">
        <w:rPr>
          <w:rFonts w:ascii="Times New Roman" w:eastAsia="Times New Roman" w:hAnsi="Times New Roman" w:cs="Times New Roman"/>
          <w:sz w:val="24"/>
          <w:szCs w:val="24"/>
        </w:rPr>
        <w:t>for interviews</w:t>
      </w:r>
      <w:r w:rsidR="00E44846">
        <w:rPr>
          <w:rFonts w:ascii="Times New Roman" w:eastAsia="Times New Roman" w:hAnsi="Times New Roman" w:cs="Times New Roman"/>
          <w:sz w:val="24"/>
          <w:szCs w:val="24"/>
        </w:rPr>
        <w:t>, until 280 interviews are scheduled</w:t>
      </w:r>
      <w:r w:rsidR="00F10A6D">
        <w:rPr>
          <w:rFonts w:ascii="Times New Roman" w:eastAsia="Times New Roman" w:hAnsi="Times New Roman" w:cs="Times New Roman"/>
          <w:sz w:val="24"/>
          <w:szCs w:val="24"/>
        </w:rPr>
        <w:t xml:space="preserve">. </w:t>
      </w:r>
      <w:r w:rsidR="006C3ACE">
        <w:rPr>
          <w:rFonts w:ascii="Times New Roman" w:eastAsia="Times New Roman" w:hAnsi="Times New Roman" w:cs="Times New Roman"/>
          <w:sz w:val="24"/>
          <w:szCs w:val="24"/>
        </w:rPr>
        <w:t>In each of the ten States, w</w:t>
      </w:r>
      <w:r w:rsidR="00AE0522" w:rsidRPr="00AE0522">
        <w:rPr>
          <w:rFonts w:ascii="Times New Roman" w:eastAsia="Times New Roman" w:hAnsi="Times New Roman" w:cs="Times New Roman"/>
          <w:sz w:val="24"/>
          <w:szCs w:val="24"/>
        </w:rPr>
        <w:t xml:space="preserve">e will attempt to schedule </w:t>
      </w:r>
      <w:r w:rsidR="00AE0522">
        <w:rPr>
          <w:rFonts w:ascii="Times New Roman" w:eastAsia="Times New Roman" w:hAnsi="Times New Roman" w:cs="Times New Roman"/>
          <w:sz w:val="24"/>
          <w:szCs w:val="24"/>
        </w:rPr>
        <w:t>fourteen</w:t>
      </w:r>
      <w:r w:rsidR="00AE0522" w:rsidRPr="00AE0522">
        <w:rPr>
          <w:rFonts w:ascii="Times New Roman" w:eastAsia="Times New Roman" w:hAnsi="Times New Roman" w:cs="Times New Roman"/>
          <w:sz w:val="24"/>
          <w:szCs w:val="24"/>
        </w:rPr>
        <w:t xml:space="preserve"> SNAP participants, </w:t>
      </w:r>
      <w:r w:rsidR="00AE0522">
        <w:rPr>
          <w:rFonts w:ascii="Times New Roman" w:eastAsia="Times New Roman" w:hAnsi="Times New Roman" w:cs="Times New Roman"/>
          <w:sz w:val="24"/>
          <w:szCs w:val="24"/>
        </w:rPr>
        <w:t>eight</w:t>
      </w:r>
      <w:r w:rsidR="00AE0522" w:rsidRPr="00AE0522">
        <w:rPr>
          <w:rFonts w:ascii="Times New Roman" w:eastAsia="Times New Roman" w:hAnsi="Times New Roman" w:cs="Times New Roman"/>
          <w:sz w:val="24"/>
          <w:szCs w:val="24"/>
        </w:rPr>
        <w:t xml:space="preserve"> non-participating applicants, and </w:t>
      </w:r>
      <w:r w:rsidR="00AE0522">
        <w:rPr>
          <w:rFonts w:ascii="Times New Roman" w:eastAsia="Times New Roman" w:hAnsi="Times New Roman" w:cs="Times New Roman"/>
          <w:sz w:val="24"/>
          <w:szCs w:val="24"/>
        </w:rPr>
        <w:t>six</w:t>
      </w:r>
      <w:r w:rsidR="00AE0522" w:rsidRPr="00AE0522">
        <w:rPr>
          <w:rFonts w:ascii="Times New Roman" w:eastAsia="Times New Roman" w:hAnsi="Times New Roman" w:cs="Times New Roman"/>
          <w:sz w:val="24"/>
          <w:szCs w:val="24"/>
        </w:rPr>
        <w:t xml:space="preserve"> eligible non-</w:t>
      </w:r>
      <w:r w:rsidR="003C173F">
        <w:rPr>
          <w:rFonts w:ascii="Times New Roman" w:eastAsia="Times New Roman" w:hAnsi="Times New Roman" w:cs="Times New Roman"/>
          <w:sz w:val="24"/>
          <w:szCs w:val="24"/>
        </w:rPr>
        <w:t>participants</w:t>
      </w:r>
      <w:r w:rsidR="00AE0522" w:rsidRPr="00AE0522">
        <w:rPr>
          <w:rFonts w:ascii="Times New Roman" w:eastAsia="Times New Roman" w:hAnsi="Times New Roman" w:cs="Times New Roman"/>
          <w:sz w:val="24"/>
          <w:szCs w:val="24"/>
        </w:rPr>
        <w:t xml:space="preserve"> </w:t>
      </w:r>
      <w:r w:rsidR="00AE0522">
        <w:rPr>
          <w:rFonts w:ascii="Times New Roman" w:eastAsia="Times New Roman" w:hAnsi="Times New Roman" w:cs="Times New Roman"/>
          <w:sz w:val="24"/>
          <w:szCs w:val="24"/>
        </w:rPr>
        <w:t>per State</w:t>
      </w:r>
      <w:r w:rsidR="00AE0522" w:rsidRPr="00AE0522">
        <w:rPr>
          <w:rFonts w:ascii="Times New Roman" w:eastAsia="Times New Roman" w:hAnsi="Times New Roman" w:cs="Times New Roman"/>
          <w:sz w:val="24"/>
          <w:szCs w:val="24"/>
        </w:rPr>
        <w:t xml:space="preserve"> to allow for an expected 30 percent attrition level</w:t>
      </w:r>
      <w:r w:rsidRPr="00C25519">
        <w:rPr>
          <w:rFonts w:ascii="Times New Roman" w:eastAsia="Times New Roman" w:hAnsi="Times New Roman" w:cs="Times New Roman"/>
          <w:sz w:val="24"/>
          <w:szCs w:val="24"/>
        </w:rPr>
        <w:t>.</w:t>
      </w:r>
      <w:r w:rsidR="00D75719" w:rsidRPr="0063020B">
        <w:rPr>
          <w:rFonts w:ascii="Times New Roman" w:hAnsi="Times New Roman" w:cs="Times New Roman"/>
          <w:sz w:val="24"/>
        </w:rPr>
        <w:t xml:space="preserve"> </w:t>
      </w:r>
      <w:r w:rsidR="0047225D" w:rsidRPr="0063020B">
        <w:rPr>
          <w:rFonts w:ascii="Times New Roman" w:hAnsi="Times New Roman" w:cs="Times New Roman"/>
          <w:sz w:val="24"/>
        </w:rPr>
        <w:t>W</w:t>
      </w:r>
      <w:r w:rsidR="000C5BEC" w:rsidRPr="0063020B">
        <w:rPr>
          <w:rFonts w:ascii="Times New Roman" w:hAnsi="Times New Roman" w:cs="Times New Roman"/>
          <w:sz w:val="24"/>
        </w:rPr>
        <w:t xml:space="preserve">e will track interviews as they are scheduled to determine if the mix of respondents is becoming highly skewed compared to the universe along characteristics such as gender, age, ethnicity, and disability status. </w:t>
      </w:r>
      <w:r w:rsidR="0047225D" w:rsidRPr="0063020B">
        <w:rPr>
          <w:rFonts w:ascii="Times New Roman" w:hAnsi="Times New Roman" w:cs="Times New Roman"/>
          <w:sz w:val="24"/>
        </w:rPr>
        <w:t>If it is, we will over-sample from subgroups that are underrepresented until the sample is more aligned with the universe in each local area.</w:t>
      </w:r>
      <w:r w:rsidR="00D51E19" w:rsidRPr="0063020B">
        <w:rPr>
          <w:rStyle w:val="FootnoteReference"/>
          <w:rFonts w:ascii="Times New Roman" w:hAnsi="Times New Roman" w:cs="Times New Roman"/>
          <w:sz w:val="24"/>
        </w:rPr>
        <w:footnoteReference w:id="2"/>
      </w:r>
      <w:r w:rsidR="000C5BEC" w:rsidRPr="0063020B">
        <w:rPr>
          <w:rFonts w:ascii="Times New Roman" w:hAnsi="Times New Roman" w:cs="Times New Roman"/>
          <w:sz w:val="24"/>
        </w:rPr>
        <w:t xml:space="preserve">  </w:t>
      </w:r>
      <w:r w:rsidR="00D75719" w:rsidRPr="00C25519">
        <w:rPr>
          <w:rFonts w:ascii="Times New Roman" w:eastAsia="Times New Roman" w:hAnsi="Times New Roman" w:cs="Times New Roman"/>
          <w:sz w:val="24"/>
          <w:szCs w:val="24"/>
        </w:rPr>
        <w:t>I</w:t>
      </w:r>
      <w:r w:rsidR="00D75719" w:rsidRPr="00D75719">
        <w:rPr>
          <w:rFonts w:ascii="Times New Roman" w:eastAsia="Times New Roman" w:hAnsi="Times New Roman" w:cs="Times New Roman"/>
          <w:sz w:val="24"/>
          <w:szCs w:val="24"/>
        </w:rPr>
        <w:t xml:space="preserve">f we are not successful in setting up enough interviews within a week of the planned visit, we will coordinate with </w:t>
      </w:r>
      <w:r w:rsidR="00D75719">
        <w:rPr>
          <w:rFonts w:ascii="Times New Roman" w:eastAsia="Times New Roman" w:hAnsi="Times New Roman" w:cs="Times New Roman"/>
          <w:sz w:val="24"/>
          <w:szCs w:val="24"/>
        </w:rPr>
        <w:t>CBOs</w:t>
      </w:r>
      <w:r w:rsidR="00D75719" w:rsidRPr="00D75719">
        <w:rPr>
          <w:rFonts w:ascii="Times New Roman" w:eastAsia="Times New Roman" w:hAnsi="Times New Roman" w:cs="Times New Roman"/>
          <w:sz w:val="24"/>
          <w:szCs w:val="24"/>
        </w:rPr>
        <w:t xml:space="preserve"> to identify additional respondents</w:t>
      </w:r>
      <w:r w:rsidR="00AE0522">
        <w:rPr>
          <w:rFonts w:ascii="Times New Roman" w:eastAsia="Times New Roman" w:hAnsi="Times New Roman" w:cs="Times New Roman"/>
          <w:sz w:val="24"/>
          <w:szCs w:val="24"/>
        </w:rPr>
        <w:t xml:space="preserve"> to interview as a convenience sample</w:t>
      </w:r>
      <w:r w:rsidR="00D75719" w:rsidRPr="00D75719">
        <w:rPr>
          <w:rFonts w:ascii="Times New Roman" w:eastAsia="Times New Roman" w:hAnsi="Times New Roman" w:cs="Times New Roman"/>
          <w:sz w:val="24"/>
          <w:szCs w:val="24"/>
        </w:rPr>
        <w:t>.</w:t>
      </w:r>
      <w:r w:rsidR="00C25519">
        <w:rPr>
          <w:rFonts w:ascii="Times New Roman" w:eastAsia="Times New Roman" w:hAnsi="Times New Roman" w:cs="Times New Roman"/>
          <w:sz w:val="24"/>
          <w:szCs w:val="24"/>
        </w:rPr>
        <w:t xml:space="preserve"> The focus group participants will be selected from a convenience sample due to resource constraints and the infeasibility of recruiting a random sample for focus groups in the short period time that the team will be on-site.</w:t>
      </w:r>
    </w:p>
    <w:p w14:paraId="1421D6DE" w14:textId="475D7F32" w:rsidR="00300F45" w:rsidRDefault="00CB727D" w:rsidP="008337A2">
      <w:pPr>
        <w:widowControl w:val="0"/>
        <w:autoSpaceDE w:val="0"/>
        <w:autoSpaceDN w:val="0"/>
        <w:spacing w:after="240" w:line="480" w:lineRule="auto"/>
        <w:ind w:right="495" w:firstLine="720"/>
        <w:rPr>
          <w:rFonts w:ascii="Times New Roman" w:eastAsia="Times New Roman" w:hAnsi="Times New Roman" w:cs="Times New Roman"/>
          <w:sz w:val="24"/>
          <w:szCs w:val="24"/>
        </w:rPr>
      </w:pPr>
      <w:r w:rsidRPr="00BC2CED">
        <w:rPr>
          <w:rFonts w:ascii="Times New Roman" w:eastAsia="Times New Roman" w:hAnsi="Times New Roman" w:cs="Times New Roman"/>
          <w:sz w:val="24"/>
          <w:szCs w:val="24"/>
        </w:rPr>
        <w:t xml:space="preserve">The administrative data collection associated with the </w:t>
      </w:r>
      <w:r w:rsidRPr="0063020B">
        <w:rPr>
          <w:rFonts w:ascii="Times New Roman" w:eastAsia="Times New Roman" w:hAnsi="Times New Roman" w:cs="Times New Roman"/>
          <w:sz w:val="24"/>
          <w:szCs w:val="24"/>
        </w:rPr>
        <w:t>Study of Intervention Effects</w:t>
      </w:r>
      <w:r w:rsidRPr="00BC2CED">
        <w:rPr>
          <w:rFonts w:ascii="Times New Roman" w:eastAsia="Times New Roman" w:hAnsi="Times New Roman" w:cs="Times New Roman"/>
          <w:sz w:val="24"/>
          <w:szCs w:val="24"/>
        </w:rPr>
        <w:t xml:space="preserve"> will not employ any statistical methods for sampling. The data request will cover all SNAP participants during the selected time periods from each of the study States </w:t>
      </w:r>
      <w:r w:rsidR="00D62F39">
        <w:rPr>
          <w:rFonts w:ascii="Times New Roman" w:eastAsia="Times New Roman" w:hAnsi="Times New Roman" w:cs="Times New Roman"/>
          <w:sz w:val="24"/>
          <w:szCs w:val="24"/>
        </w:rPr>
        <w:t>rather than</w:t>
      </w:r>
      <w:r w:rsidRPr="00BC2CED">
        <w:rPr>
          <w:rFonts w:ascii="Times New Roman" w:eastAsia="Times New Roman" w:hAnsi="Times New Roman" w:cs="Times New Roman"/>
          <w:sz w:val="24"/>
          <w:szCs w:val="24"/>
        </w:rPr>
        <w:t xml:space="preserve"> a sample of participants. </w:t>
      </w:r>
    </w:p>
    <w:p w14:paraId="366CFCB3" w14:textId="77777777" w:rsidR="008C30D3" w:rsidRPr="00BC2CED" w:rsidRDefault="008C30D3" w:rsidP="00BC2CED">
      <w:pPr>
        <w:widowControl w:val="0"/>
        <w:autoSpaceDE w:val="0"/>
        <w:autoSpaceDN w:val="0"/>
        <w:spacing w:before="2" w:after="0" w:line="240" w:lineRule="auto"/>
        <w:rPr>
          <w:rFonts w:ascii="Times New Roman" w:eastAsia="Times New Roman" w:hAnsi="Times New Roman" w:cs="Times New Roman"/>
          <w:sz w:val="24"/>
          <w:szCs w:val="24"/>
        </w:rPr>
      </w:pPr>
    </w:p>
    <w:p w14:paraId="4F07AD77" w14:textId="5051D386" w:rsidR="005133B1" w:rsidRPr="005E36E2" w:rsidRDefault="00D44813" w:rsidP="005E36E2">
      <w:pPr>
        <w:pStyle w:val="Heading2"/>
        <w:numPr>
          <w:ilvl w:val="0"/>
          <w:numId w:val="0"/>
        </w:numPr>
        <w:rPr>
          <w:b w:val="0"/>
        </w:rPr>
      </w:pPr>
      <w:bookmarkStart w:id="3" w:name="_Toc491357482"/>
      <w:r>
        <w:t>B2</w:t>
      </w:r>
      <w:r w:rsidR="00F10A6D">
        <w:t xml:space="preserve">. </w:t>
      </w:r>
      <w:r w:rsidR="00BC2CED" w:rsidRPr="00BC2CED">
        <w:t>Procedures for the collection of information</w:t>
      </w:r>
      <w:bookmarkEnd w:id="3"/>
      <w:r w:rsidR="007F26C1">
        <w:br/>
      </w:r>
    </w:p>
    <w:p w14:paraId="749682F9" w14:textId="77777777" w:rsidR="005133B1" w:rsidRPr="008337A2" w:rsidRDefault="005133B1" w:rsidP="005E36E2">
      <w:pPr>
        <w:pStyle w:val="CommentText"/>
        <w:spacing w:after="0"/>
        <w:rPr>
          <w:rFonts w:ascii="Times New Roman" w:hAnsi="Times New Roman" w:cs="Times New Roman"/>
          <w:b/>
          <w:sz w:val="24"/>
          <w:szCs w:val="22"/>
        </w:rPr>
      </w:pPr>
      <w:r w:rsidRPr="008337A2">
        <w:rPr>
          <w:rFonts w:ascii="Times New Roman" w:hAnsi="Times New Roman" w:cs="Times New Roman"/>
          <w:b/>
          <w:sz w:val="24"/>
          <w:szCs w:val="22"/>
        </w:rPr>
        <w:t xml:space="preserve">Describe the procedures for the collection of information including: </w:t>
      </w:r>
    </w:p>
    <w:p w14:paraId="4D2B7501" w14:textId="77777777" w:rsidR="005133B1" w:rsidRPr="008337A2" w:rsidRDefault="005133B1" w:rsidP="00BA4CEB">
      <w:pPr>
        <w:pStyle w:val="CommentText"/>
        <w:numPr>
          <w:ilvl w:val="0"/>
          <w:numId w:val="7"/>
        </w:numPr>
        <w:spacing w:after="0"/>
        <w:rPr>
          <w:rFonts w:ascii="Times New Roman" w:hAnsi="Times New Roman" w:cs="Times New Roman"/>
          <w:b/>
          <w:sz w:val="24"/>
          <w:szCs w:val="22"/>
        </w:rPr>
      </w:pPr>
      <w:r w:rsidRPr="008337A2">
        <w:rPr>
          <w:rFonts w:ascii="Times New Roman" w:hAnsi="Times New Roman" w:cs="Times New Roman"/>
          <w:b/>
          <w:sz w:val="24"/>
          <w:szCs w:val="22"/>
        </w:rPr>
        <w:t>Statistical methodology for stratification and sample selection,</w:t>
      </w:r>
    </w:p>
    <w:p w14:paraId="17348C98" w14:textId="77777777" w:rsidR="005133B1" w:rsidRPr="008337A2" w:rsidRDefault="005133B1" w:rsidP="00BA4CEB">
      <w:pPr>
        <w:pStyle w:val="CommentText"/>
        <w:numPr>
          <w:ilvl w:val="0"/>
          <w:numId w:val="7"/>
        </w:numPr>
        <w:spacing w:after="0"/>
        <w:rPr>
          <w:rFonts w:ascii="Times New Roman" w:hAnsi="Times New Roman" w:cs="Times New Roman"/>
          <w:b/>
          <w:sz w:val="24"/>
          <w:szCs w:val="22"/>
        </w:rPr>
      </w:pPr>
      <w:r w:rsidRPr="008337A2">
        <w:rPr>
          <w:rFonts w:ascii="Times New Roman" w:hAnsi="Times New Roman" w:cs="Times New Roman"/>
          <w:b/>
          <w:sz w:val="24"/>
          <w:szCs w:val="22"/>
        </w:rPr>
        <w:t xml:space="preserve">Estimation procedure, </w:t>
      </w:r>
    </w:p>
    <w:p w14:paraId="560265E7" w14:textId="77777777" w:rsidR="005133B1" w:rsidRPr="008337A2" w:rsidRDefault="005133B1" w:rsidP="00BA4CEB">
      <w:pPr>
        <w:pStyle w:val="CommentText"/>
        <w:numPr>
          <w:ilvl w:val="0"/>
          <w:numId w:val="7"/>
        </w:numPr>
        <w:spacing w:after="0"/>
        <w:rPr>
          <w:rFonts w:ascii="Times New Roman" w:hAnsi="Times New Roman" w:cs="Times New Roman"/>
          <w:b/>
          <w:sz w:val="24"/>
          <w:szCs w:val="22"/>
        </w:rPr>
      </w:pPr>
      <w:r w:rsidRPr="008337A2">
        <w:rPr>
          <w:rFonts w:ascii="Times New Roman" w:hAnsi="Times New Roman" w:cs="Times New Roman"/>
          <w:b/>
          <w:sz w:val="24"/>
          <w:szCs w:val="22"/>
        </w:rPr>
        <w:t xml:space="preserve">Degree of accuracy needed for the purpose described in the justification, </w:t>
      </w:r>
    </w:p>
    <w:p w14:paraId="350C4215" w14:textId="77777777" w:rsidR="005133B1" w:rsidRPr="008337A2" w:rsidRDefault="005133B1" w:rsidP="00BA4CEB">
      <w:pPr>
        <w:pStyle w:val="CommentText"/>
        <w:numPr>
          <w:ilvl w:val="0"/>
          <w:numId w:val="7"/>
        </w:numPr>
        <w:spacing w:after="0"/>
        <w:rPr>
          <w:rFonts w:ascii="Times New Roman" w:hAnsi="Times New Roman" w:cs="Times New Roman"/>
          <w:b/>
          <w:sz w:val="24"/>
          <w:szCs w:val="22"/>
        </w:rPr>
      </w:pPr>
      <w:r w:rsidRPr="008337A2">
        <w:rPr>
          <w:rFonts w:ascii="Times New Roman" w:hAnsi="Times New Roman" w:cs="Times New Roman"/>
          <w:b/>
          <w:sz w:val="24"/>
          <w:szCs w:val="22"/>
        </w:rPr>
        <w:t xml:space="preserve">Unusual problems requiring specialized sampling procedures, and </w:t>
      </w:r>
    </w:p>
    <w:p w14:paraId="32500070" w14:textId="77777777" w:rsidR="005133B1" w:rsidRPr="008337A2" w:rsidRDefault="005133B1" w:rsidP="00BA4CEB">
      <w:pPr>
        <w:pStyle w:val="CommentText"/>
        <w:numPr>
          <w:ilvl w:val="0"/>
          <w:numId w:val="7"/>
        </w:numPr>
        <w:spacing w:after="0"/>
        <w:rPr>
          <w:rFonts w:ascii="Times New Roman" w:hAnsi="Times New Roman" w:cs="Times New Roman"/>
          <w:sz w:val="24"/>
          <w:szCs w:val="22"/>
        </w:rPr>
      </w:pPr>
      <w:r w:rsidRPr="008337A2">
        <w:rPr>
          <w:rFonts w:ascii="Times New Roman" w:hAnsi="Times New Roman" w:cs="Times New Roman"/>
          <w:b/>
          <w:sz w:val="24"/>
          <w:szCs w:val="22"/>
        </w:rPr>
        <w:t>Any use of periodic (less frequent than annual) data collection cycles to reduce burden.</w:t>
      </w:r>
    </w:p>
    <w:p w14:paraId="422D963D" w14:textId="15218E63" w:rsidR="00BC2CED" w:rsidRDefault="00BC2CED" w:rsidP="00BC2CED">
      <w:pPr>
        <w:spacing w:line="293" w:lineRule="exact"/>
        <w:rPr>
          <w:rFonts w:ascii="Times New Roman" w:eastAsia="Times New Roman" w:hAnsi="Times New Roman" w:cs="Times New Roman"/>
          <w:sz w:val="24"/>
          <w:szCs w:val="20"/>
        </w:rPr>
      </w:pPr>
    </w:p>
    <w:p w14:paraId="515121DE" w14:textId="2D756A9A" w:rsidR="00BC2CED" w:rsidRPr="0063020B" w:rsidRDefault="00BC2CED" w:rsidP="00D71AD7">
      <w:pPr>
        <w:spacing w:line="480" w:lineRule="auto"/>
        <w:rPr>
          <w:rFonts w:ascii="Calibri" w:eastAsia="Calibri" w:hAnsi="Calibri" w:cs="Times New Roman"/>
          <w:sz w:val="24"/>
          <w:u w:val="single"/>
        </w:rPr>
      </w:pPr>
      <w:bookmarkStart w:id="4" w:name="_Hlk481075600"/>
      <w:r w:rsidRPr="0063020B">
        <w:rPr>
          <w:rFonts w:ascii="Times New Roman" w:eastAsia="Times New Roman" w:hAnsi="Times New Roman" w:cs="Times New Roman"/>
          <w:sz w:val="24"/>
          <w:szCs w:val="20"/>
          <w:u w:val="single"/>
        </w:rPr>
        <w:t>Study of State Interventions</w:t>
      </w:r>
    </w:p>
    <w:p w14:paraId="308D27DA" w14:textId="3B84989D" w:rsidR="00BC2CED" w:rsidRPr="00BC2CED" w:rsidRDefault="00BC2CED" w:rsidP="00D71AD7">
      <w:pPr>
        <w:spacing w:after="240" w:line="480" w:lineRule="auto"/>
        <w:ind w:firstLine="720"/>
        <w:rPr>
          <w:rFonts w:ascii="Times New Roman" w:eastAsia="Times New Roman" w:hAnsi="Times New Roman" w:cs="Times New Roman"/>
          <w:sz w:val="24"/>
          <w:szCs w:val="20"/>
        </w:rPr>
      </w:pPr>
      <w:bookmarkStart w:id="5" w:name="_Hlk480964037"/>
      <w:bookmarkEnd w:id="4"/>
      <w:r w:rsidRPr="00BC2CED">
        <w:rPr>
          <w:rFonts w:ascii="Times New Roman" w:eastAsia="Times New Roman" w:hAnsi="Times New Roman" w:cs="Times New Roman"/>
          <w:sz w:val="24"/>
          <w:szCs w:val="20"/>
        </w:rPr>
        <w:t xml:space="preserve">The primary source of data for the </w:t>
      </w:r>
      <w:bookmarkStart w:id="6" w:name="_Hlk480963753"/>
      <w:bookmarkEnd w:id="5"/>
      <w:r w:rsidRPr="0063020B">
        <w:rPr>
          <w:rFonts w:ascii="Times New Roman" w:eastAsia="Times New Roman" w:hAnsi="Times New Roman" w:cs="Times New Roman"/>
          <w:sz w:val="24"/>
          <w:szCs w:val="20"/>
        </w:rPr>
        <w:t>Study of State Interventions</w:t>
      </w:r>
      <w:r w:rsidRPr="00BC2CED">
        <w:rPr>
          <w:rFonts w:ascii="Times New Roman" w:eastAsia="Times New Roman" w:hAnsi="Times New Roman" w:cs="Times New Roman"/>
          <w:sz w:val="24"/>
          <w:szCs w:val="20"/>
        </w:rPr>
        <w:t xml:space="preserve"> </w:t>
      </w:r>
      <w:bookmarkEnd w:id="6"/>
      <w:r w:rsidRPr="00BC2CED">
        <w:rPr>
          <w:rFonts w:ascii="Times New Roman" w:eastAsia="Times New Roman" w:hAnsi="Times New Roman" w:cs="Times New Roman"/>
          <w:sz w:val="24"/>
          <w:szCs w:val="20"/>
        </w:rPr>
        <w:t xml:space="preserve">will be the extensive information collected </w:t>
      </w:r>
      <w:r w:rsidR="0095512A">
        <w:rPr>
          <w:rFonts w:ascii="Times New Roman" w:eastAsia="Times New Roman" w:hAnsi="Times New Roman" w:cs="Times New Roman"/>
          <w:sz w:val="24"/>
          <w:szCs w:val="20"/>
        </w:rPr>
        <w:t xml:space="preserve">from respondents </w:t>
      </w:r>
      <w:r w:rsidRPr="00BC2CED">
        <w:rPr>
          <w:rFonts w:ascii="Times New Roman" w:eastAsia="Times New Roman" w:hAnsi="Times New Roman" w:cs="Times New Roman"/>
          <w:sz w:val="24"/>
          <w:szCs w:val="20"/>
        </w:rPr>
        <w:t>during three-day site visits to each of the selected States. Before the site visits, the study team will collect documents that may enhance our understanding of the interventions and their operations. The documents will serve as a key source of information on intervention design and on formal changes to policy and procedure. They also may provide critical information on outcomes. Examples of documents include</w:t>
      </w:r>
      <w:r w:rsidR="005E56F5">
        <w:rPr>
          <w:rFonts w:ascii="Times New Roman" w:eastAsia="Times New Roman" w:hAnsi="Times New Roman" w:cs="Times New Roman"/>
          <w:sz w:val="24"/>
          <w:szCs w:val="20"/>
        </w:rPr>
        <w:t xml:space="preserve"> the following</w:t>
      </w:r>
      <w:r w:rsidRPr="00BC2CED">
        <w:rPr>
          <w:rFonts w:ascii="Times New Roman" w:eastAsia="Times New Roman" w:hAnsi="Times New Roman" w:cs="Times New Roman"/>
          <w:sz w:val="24"/>
          <w:szCs w:val="20"/>
        </w:rPr>
        <w:t>: training manuals</w:t>
      </w:r>
      <w:r w:rsidR="0095512A">
        <w:rPr>
          <w:rFonts w:ascii="Times New Roman" w:eastAsia="Times New Roman" w:hAnsi="Times New Roman" w:cs="Times New Roman"/>
          <w:sz w:val="24"/>
          <w:szCs w:val="20"/>
        </w:rPr>
        <w:t>,</w:t>
      </w:r>
      <w:r w:rsidRPr="00BC2CED">
        <w:rPr>
          <w:rFonts w:ascii="Times New Roman" w:eastAsia="Times New Roman" w:hAnsi="Times New Roman" w:cs="Times New Roman"/>
          <w:sz w:val="24"/>
          <w:szCs w:val="20"/>
        </w:rPr>
        <w:t xml:space="preserve"> policy guidance or directives issued for SNAP program staff</w:t>
      </w:r>
      <w:r w:rsidR="0095512A">
        <w:rPr>
          <w:rFonts w:ascii="Times New Roman" w:eastAsia="Times New Roman" w:hAnsi="Times New Roman" w:cs="Times New Roman"/>
          <w:sz w:val="24"/>
          <w:szCs w:val="20"/>
        </w:rPr>
        <w:t>,</w:t>
      </w:r>
      <w:r w:rsidRPr="00BC2CED">
        <w:rPr>
          <w:rFonts w:ascii="Times New Roman" w:eastAsia="Times New Roman" w:hAnsi="Times New Roman" w:cs="Times New Roman"/>
          <w:sz w:val="24"/>
          <w:szCs w:val="20"/>
        </w:rPr>
        <w:t xml:space="preserve"> wavier applications</w:t>
      </w:r>
      <w:r w:rsidR="0095512A">
        <w:rPr>
          <w:rFonts w:ascii="Times New Roman" w:eastAsia="Times New Roman" w:hAnsi="Times New Roman" w:cs="Times New Roman"/>
          <w:sz w:val="24"/>
          <w:szCs w:val="20"/>
        </w:rPr>
        <w:t>,</w:t>
      </w:r>
      <w:r w:rsidRPr="00BC2CED">
        <w:rPr>
          <w:rFonts w:ascii="Times New Roman" w:eastAsia="Times New Roman" w:hAnsi="Times New Roman" w:cs="Times New Roman"/>
          <w:sz w:val="24"/>
          <w:szCs w:val="20"/>
        </w:rPr>
        <w:t xml:space="preserve"> State documents outside of policy guidance such as relevant State legislation</w:t>
      </w:r>
      <w:r w:rsidR="0095512A">
        <w:rPr>
          <w:rFonts w:ascii="Times New Roman" w:eastAsia="Times New Roman" w:hAnsi="Times New Roman" w:cs="Times New Roman"/>
          <w:sz w:val="24"/>
          <w:szCs w:val="20"/>
        </w:rPr>
        <w:t>,</w:t>
      </w:r>
      <w:r w:rsidRPr="00BC2CED">
        <w:rPr>
          <w:rFonts w:ascii="Times New Roman" w:eastAsia="Times New Roman" w:hAnsi="Times New Roman" w:cs="Times New Roman"/>
          <w:sz w:val="24"/>
          <w:szCs w:val="20"/>
        </w:rPr>
        <w:t xml:space="preserve"> cost neutrality or other reports required by FNS</w:t>
      </w:r>
      <w:r w:rsidR="0095512A">
        <w:rPr>
          <w:rFonts w:ascii="Times New Roman" w:eastAsia="Times New Roman" w:hAnsi="Times New Roman" w:cs="Times New Roman"/>
          <w:sz w:val="24"/>
          <w:szCs w:val="20"/>
        </w:rPr>
        <w:t>,</w:t>
      </w:r>
      <w:r w:rsidRPr="00BC2CED">
        <w:rPr>
          <w:rFonts w:ascii="Times New Roman" w:eastAsia="Times New Roman" w:hAnsi="Times New Roman" w:cs="Times New Roman"/>
          <w:sz w:val="24"/>
          <w:szCs w:val="20"/>
        </w:rPr>
        <w:t xml:space="preserve"> other formal communication with FNS regarding implementation</w:t>
      </w:r>
      <w:r w:rsidR="0095512A">
        <w:rPr>
          <w:rFonts w:ascii="Times New Roman" w:eastAsia="Times New Roman" w:hAnsi="Times New Roman" w:cs="Times New Roman"/>
          <w:sz w:val="24"/>
          <w:szCs w:val="20"/>
        </w:rPr>
        <w:t>,</w:t>
      </w:r>
      <w:r w:rsidRPr="00BC2CED">
        <w:rPr>
          <w:rFonts w:ascii="Times New Roman" w:eastAsia="Times New Roman" w:hAnsi="Times New Roman" w:cs="Times New Roman"/>
          <w:sz w:val="24"/>
          <w:szCs w:val="20"/>
        </w:rPr>
        <w:t xml:space="preserve"> and SNAP application forms.</w:t>
      </w:r>
    </w:p>
    <w:p w14:paraId="478B172A" w14:textId="08EFB9D9" w:rsidR="00880D16" w:rsidRDefault="00BC2CED" w:rsidP="00BB00B7">
      <w:pPr>
        <w:spacing w:after="0" w:line="480" w:lineRule="auto"/>
        <w:ind w:firstLine="720"/>
        <w:rPr>
          <w:rFonts w:ascii="Times New Roman" w:eastAsia="Times New Roman" w:hAnsi="Times New Roman" w:cs="Times New Roman"/>
          <w:sz w:val="24"/>
          <w:szCs w:val="20"/>
        </w:rPr>
      </w:pPr>
      <w:r w:rsidRPr="00BC2CED">
        <w:rPr>
          <w:rFonts w:ascii="Times New Roman" w:eastAsia="Times New Roman" w:hAnsi="Times New Roman" w:cs="Times New Roman"/>
          <w:sz w:val="24"/>
          <w:szCs w:val="20"/>
        </w:rPr>
        <w:t>The study team will work collaboratively with States to identify respondents, select localities, and schedule visits. Most of the interviews will be conducted with State or local SNAP staff members</w:t>
      </w:r>
      <w:r w:rsidR="00880D16">
        <w:rPr>
          <w:rFonts w:ascii="Times New Roman" w:eastAsia="Times New Roman" w:hAnsi="Times New Roman" w:cs="Times New Roman"/>
          <w:sz w:val="24"/>
          <w:szCs w:val="20"/>
        </w:rPr>
        <w:t xml:space="preserve"> (</w:t>
      </w:r>
      <w:r w:rsidR="00880D16" w:rsidRPr="00880D16">
        <w:rPr>
          <w:rFonts w:ascii="Times New Roman" w:eastAsia="Times New Roman" w:hAnsi="Times New Roman" w:cs="Times New Roman"/>
          <w:b/>
          <w:sz w:val="24"/>
          <w:szCs w:val="20"/>
        </w:rPr>
        <w:t>Attachment G.1</w:t>
      </w:r>
      <w:r w:rsidR="00880D16">
        <w:rPr>
          <w:rFonts w:ascii="Times New Roman" w:eastAsia="Times New Roman" w:hAnsi="Times New Roman" w:cs="Times New Roman"/>
          <w:sz w:val="24"/>
          <w:szCs w:val="20"/>
        </w:rPr>
        <w:t>)</w:t>
      </w:r>
      <w:r w:rsidRPr="00BC2CED">
        <w:rPr>
          <w:rFonts w:ascii="Times New Roman" w:eastAsia="Times New Roman" w:hAnsi="Times New Roman" w:cs="Times New Roman"/>
          <w:sz w:val="24"/>
          <w:szCs w:val="20"/>
        </w:rPr>
        <w:t xml:space="preserve">. To the extent we are able to garner their cooperation, we also will interview partner agency staff members in States with a CAP (where we will interview Social Security Administration </w:t>
      </w:r>
      <w:r w:rsidR="007959B7">
        <w:rPr>
          <w:rFonts w:ascii="Times New Roman" w:eastAsia="Times New Roman" w:hAnsi="Times New Roman" w:cs="Times New Roman"/>
          <w:sz w:val="24"/>
          <w:szCs w:val="20"/>
        </w:rPr>
        <w:t>[</w:t>
      </w:r>
      <w:r w:rsidRPr="00BC2CED">
        <w:rPr>
          <w:rFonts w:ascii="Times New Roman" w:eastAsia="Times New Roman" w:hAnsi="Times New Roman" w:cs="Times New Roman"/>
          <w:sz w:val="24"/>
          <w:szCs w:val="20"/>
        </w:rPr>
        <w:t>SSA</w:t>
      </w:r>
      <w:r w:rsidR="007959B7">
        <w:rPr>
          <w:rFonts w:ascii="Times New Roman" w:eastAsia="Times New Roman" w:hAnsi="Times New Roman" w:cs="Times New Roman"/>
          <w:sz w:val="24"/>
          <w:szCs w:val="20"/>
        </w:rPr>
        <w:t>]</w:t>
      </w:r>
      <w:r w:rsidRPr="00BC2CED">
        <w:rPr>
          <w:rFonts w:ascii="Times New Roman" w:eastAsia="Times New Roman" w:hAnsi="Times New Roman" w:cs="Times New Roman"/>
          <w:sz w:val="24"/>
          <w:szCs w:val="20"/>
        </w:rPr>
        <w:t xml:space="preserve"> administrators involved in planning discussions and front-line staff members involved with the application and eligibility determination process) and in States that conduct data verification across agencies (where we will interview partner agency staff members involved in planning discussions about data sharing or staff members integral to the operations of the data systems). To obtain a variety of perspectives, </w:t>
      </w:r>
      <w:r w:rsidR="00ED159C">
        <w:rPr>
          <w:rFonts w:ascii="Times New Roman" w:eastAsia="Times New Roman" w:hAnsi="Times New Roman" w:cs="Times New Roman"/>
          <w:sz w:val="24"/>
          <w:szCs w:val="20"/>
        </w:rPr>
        <w:t>the study team</w:t>
      </w:r>
      <w:r w:rsidRPr="00BC2CED">
        <w:rPr>
          <w:rFonts w:ascii="Times New Roman" w:eastAsia="Times New Roman" w:hAnsi="Times New Roman" w:cs="Times New Roman"/>
          <w:sz w:val="24"/>
          <w:szCs w:val="20"/>
        </w:rPr>
        <w:t xml:space="preserve"> will interview staff members at various levels (including administrators, supervisors, and front-line staff members) and those responsible for the design, initial implementation, and operations of each intervention</w:t>
      </w:r>
      <w:r w:rsidR="00195F5C">
        <w:rPr>
          <w:rFonts w:ascii="Times New Roman" w:eastAsia="Times New Roman" w:hAnsi="Times New Roman" w:cs="Times New Roman"/>
          <w:sz w:val="24"/>
          <w:szCs w:val="20"/>
        </w:rPr>
        <w:t xml:space="preserve"> (</w:t>
      </w:r>
      <w:r w:rsidR="00195F5C" w:rsidRPr="00195F5C">
        <w:rPr>
          <w:rFonts w:ascii="Times New Roman" w:eastAsia="Times New Roman" w:hAnsi="Times New Roman" w:cs="Times New Roman"/>
          <w:b/>
          <w:sz w:val="24"/>
          <w:szCs w:val="20"/>
        </w:rPr>
        <w:t>Attachment G.2</w:t>
      </w:r>
      <w:r w:rsidR="00195F5C">
        <w:rPr>
          <w:rFonts w:ascii="Times New Roman" w:eastAsia="Times New Roman" w:hAnsi="Times New Roman" w:cs="Times New Roman"/>
          <w:sz w:val="24"/>
          <w:szCs w:val="20"/>
        </w:rPr>
        <w:t>)</w:t>
      </w:r>
      <w:r w:rsidR="00F10A6D">
        <w:rPr>
          <w:rFonts w:ascii="Times New Roman" w:eastAsia="Times New Roman" w:hAnsi="Times New Roman" w:cs="Times New Roman"/>
          <w:sz w:val="24"/>
          <w:szCs w:val="20"/>
        </w:rPr>
        <w:t xml:space="preserve">. </w:t>
      </w:r>
      <w:r w:rsidR="000D1630" w:rsidRPr="000D1630">
        <w:rPr>
          <w:rFonts w:ascii="Times New Roman" w:eastAsia="Times New Roman" w:hAnsi="Times New Roman" w:cs="Times New Roman"/>
          <w:sz w:val="24"/>
          <w:szCs w:val="20"/>
        </w:rPr>
        <w:t xml:space="preserve">The study team will work with the States to identify the administrators responsible for the design, implementation, and operations of each intervention and will work with local offices to identify supervisors and staff who are likely to be involved in the operations of the intervention and available to meet with us. </w:t>
      </w:r>
    </w:p>
    <w:p w14:paraId="78BBBB79" w14:textId="2F02653B" w:rsidR="004F5398" w:rsidRDefault="00ED159C" w:rsidP="00BB00B7">
      <w:pPr>
        <w:pStyle w:val="NormalSS"/>
        <w:spacing w:after="0" w:line="480" w:lineRule="auto"/>
        <w:ind w:left="100" w:firstLine="620"/>
      </w:pPr>
      <w:r>
        <w:t>Researchers</w:t>
      </w:r>
      <w:r w:rsidR="00BC2CED" w:rsidRPr="00BC2CED">
        <w:t xml:space="preserve"> also will interview representatives of non-governmental community-based organizatio</w:t>
      </w:r>
      <w:r w:rsidR="001D61B8">
        <w:t>ns (CBOs) that may refer elder</w:t>
      </w:r>
      <w:r w:rsidR="00BC2CED" w:rsidRPr="00BC2CED">
        <w:t xml:space="preserve"> individuals to SNAP or provide them with supplemental or alternative support such as meals or food baskets</w:t>
      </w:r>
      <w:r w:rsidR="00880D16">
        <w:t xml:space="preserve"> (</w:t>
      </w:r>
      <w:r w:rsidR="00880D16" w:rsidRPr="00195F5C">
        <w:rPr>
          <w:b/>
        </w:rPr>
        <w:t>Attachment G</w:t>
      </w:r>
      <w:r w:rsidR="00195F5C" w:rsidRPr="00195F5C">
        <w:rPr>
          <w:b/>
        </w:rPr>
        <w:t>.3</w:t>
      </w:r>
      <w:r w:rsidR="00195F5C">
        <w:t>)</w:t>
      </w:r>
      <w:r w:rsidR="00BC2CED" w:rsidRPr="00BC2CED">
        <w:t>.</w:t>
      </w:r>
      <w:r w:rsidR="00BC2CED" w:rsidRPr="00BC2CED">
        <w:rPr>
          <w:b/>
        </w:rPr>
        <w:t xml:space="preserve"> </w:t>
      </w:r>
      <w:r w:rsidR="000D1630">
        <w:t>Each CBO will select the representative that will be most appropriate to participate in the interviews based on their job function.</w:t>
      </w:r>
      <w:r w:rsidR="000D1630" w:rsidRPr="00BC2CED">
        <w:rPr>
          <w:b/>
        </w:rPr>
        <w:t xml:space="preserve"> </w:t>
      </w:r>
      <w:r w:rsidR="000D1630" w:rsidRPr="000D1630" w:rsidDel="000D1630">
        <w:rPr>
          <w:b/>
        </w:rPr>
        <w:t xml:space="preserve"> </w:t>
      </w:r>
      <w:r w:rsidR="004F5398" w:rsidRPr="004F5398">
        <w:t xml:space="preserve"> </w:t>
      </w:r>
    </w:p>
    <w:p w14:paraId="304CBEF2" w14:textId="2758121D" w:rsidR="004F5398" w:rsidRPr="002412CE" w:rsidRDefault="004F5398" w:rsidP="004F5398">
      <w:pPr>
        <w:pStyle w:val="NormalSS"/>
        <w:spacing w:after="0" w:line="480" w:lineRule="auto"/>
        <w:ind w:left="100" w:firstLine="620"/>
      </w:pPr>
      <w:r w:rsidRPr="002412CE">
        <w:t>The study team will begin the process of analyzing data for individual States during production of the site visit summaries. The summaries will include key high-level take-away points, a timeline of key events directly related to each intervention and other events important for understanding the context in which the intervention is operating, details that support and supplement the key take-away points and timeline, and a list of documents obtained before and during the site visit.</w:t>
      </w:r>
    </w:p>
    <w:p w14:paraId="0B460D21" w14:textId="77777777" w:rsidR="004F5398" w:rsidRPr="002412CE" w:rsidRDefault="004F5398" w:rsidP="004F5398">
      <w:pPr>
        <w:pStyle w:val="NormalSS"/>
        <w:spacing w:after="0" w:line="480" w:lineRule="auto"/>
        <w:ind w:left="100" w:firstLine="620"/>
      </w:pPr>
      <w:r w:rsidRPr="002412CE">
        <w:t>The researchers will use the site visit summaries along with their raw notes to assess their State(s) on a number of constructs that describe the process, quality, and context of implementation.</w:t>
      </w:r>
      <w:r>
        <w:rPr>
          <w:rStyle w:val="FootnoteReference"/>
        </w:rPr>
        <w:footnoteReference w:id="3"/>
      </w:r>
      <w:r w:rsidRPr="002412CE">
        <w:t xml:space="preserve"> Examples of analytic constructs include strength of leadership, structural support, SNAP staff buy-in and training, implementation process, quality assurance, policy context, and socioeconomic context. Within each construct, researchers will consider various indicators. For instance, within the construct addressing staff buy-in and training, indicators include staff satisfaction with the intervention and the frequency with which supervisors take corrective action on procedures related to the intervention. </w:t>
      </w:r>
    </w:p>
    <w:p w14:paraId="19725BD8" w14:textId="77777777" w:rsidR="004F5398" w:rsidRPr="000B307A" w:rsidRDefault="004F5398" w:rsidP="004F5398">
      <w:pPr>
        <w:pStyle w:val="NormalSS"/>
        <w:spacing w:after="0" w:line="480" w:lineRule="auto"/>
        <w:ind w:left="100" w:firstLine="620"/>
        <w:rPr>
          <w:rFonts w:eastAsiaTheme="minorHAnsi"/>
          <w:szCs w:val="24"/>
        </w:rPr>
      </w:pPr>
      <w:r w:rsidRPr="002412CE">
        <w:t>Most indicators will require researchers to rank a State along a continuum. For instance, the staff satisfaction construct may require researchers to assign a value between 0 and 3, where 0 means that staff members were uniformly completely dissatisfied with the intervention and 3 means they were uniformly very satisfied. Other indicators may require a yes</w:t>
      </w:r>
      <w:r>
        <w:t>-</w:t>
      </w:r>
      <w:r w:rsidRPr="002412CE">
        <w:t>or</w:t>
      </w:r>
      <w:r>
        <w:t>-</w:t>
      </w:r>
      <w:r w:rsidRPr="002412CE">
        <w:t>no designation (using numeric values of 0 to represent a no response and 1 to represent a yes response). The value of the indicators within each construct will be summed to produce an overall ranking for the construct within each site.</w:t>
      </w:r>
      <w:r>
        <w:t xml:space="preserve"> </w:t>
      </w:r>
      <w:r w:rsidRPr="00B24138">
        <w:rPr>
          <w:szCs w:val="24"/>
        </w:rPr>
        <w:t>We do not intend to ask respondents questions about each indicator directly (though expect some will be discussed directly given the line of questioning in the protocols and as part of the natural flow of the conversations). We will analyze the rich qualitative data respondents provide throughout the interview (rather than based on a single response to a single question) to derive the indicators</w:t>
      </w:r>
      <w:r>
        <w:rPr>
          <w:szCs w:val="24"/>
        </w:rPr>
        <w:t xml:space="preserve">. </w:t>
      </w:r>
      <w:r w:rsidRPr="000B307A" w:rsidDel="000B307A">
        <w:rPr>
          <w:rFonts w:eastAsiaTheme="minorHAnsi"/>
          <w:szCs w:val="24"/>
        </w:rPr>
        <w:t xml:space="preserve"> </w:t>
      </w:r>
      <w:r w:rsidRPr="000B307A">
        <w:rPr>
          <w:rFonts w:eastAsiaTheme="minorHAnsi"/>
          <w:szCs w:val="24"/>
        </w:rPr>
        <w:t>These rankings will be for internal research team use and will not be shared with individual States.</w:t>
      </w:r>
    </w:p>
    <w:p w14:paraId="533A316E" w14:textId="77777777" w:rsidR="004F5398" w:rsidRPr="000B307A" w:rsidRDefault="004F5398" w:rsidP="004F5398">
      <w:pPr>
        <w:pStyle w:val="NormalSS"/>
        <w:spacing w:after="0" w:line="480" w:lineRule="auto"/>
        <w:ind w:left="100" w:firstLine="620"/>
        <w:rPr>
          <w:szCs w:val="24"/>
        </w:rPr>
      </w:pPr>
      <w:r w:rsidRPr="000B307A">
        <w:rPr>
          <w:rFonts w:eastAsiaTheme="minorHAnsi"/>
          <w:szCs w:val="24"/>
        </w:rPr>
        <w:t>To ensure that researchers are consistent in their assessments, the study team will develop clear definitions for each indicator and its associated rankings along with guidelines on what to consider in assigning values. All indicators will be assessed using a Likert scale (for instance, values for</w:t>
      </w:r>
      <w:r w:rsidRPr="000B307A">
        <w:rPr>
          <w:szCs w:val="24"/>
        </w:rPr>
        <w:t xml:space="preserve"> leadership engagement may include “very engaged,” “somewhat engaged,” and “not at all engaged”). The study team will review the definitions and guidelines during site visitor training. Each researcher will individually complete an assessment for each intervention in each State he or she visited. Site visit teams will then compare and contrast their individual responses and collaborate to come to consensus on each indicator and therefore each intervention assessment overall. </w:t>
      </w:r>
    </w:p>
    <w:p w14:paraId="7A871922" w14:textId="77777777" w:rsidR="004F5398" w:rsidRPr="002412CE" w:rsidRDefault="004F5398" w:rsidP="004F5398">
      <w:pPr>
        <w:pStyle w:val="NormalSS"/>
        <w:spacing w:line="480" w:lineRule="auto"/>
        <w:ind w:left="101" w:firstLine="619"/>
      </w:pPr>
      <w:r w:rsidRPr="002412CE">
        <w:t xml:space="preserve">If </w:t>
      </w:r>
      <w:r>
        <w:t>the study team</w:t>
      </w:r>
      <w:r w:rsidRPr="002412CE">
        <w:t xml:space="preserve"> observe</w:t>
      </w:r>
      <w:r>
        <w:t>s</w:t>
      </w:r>
      <w:r w:rsidRPr="002412CE">
        <w:t xml:space="preserve"> different effects in States with similar interventions, </w:t>
      </w:r>
      <w:r>
        <w:t>they</w:t>
      </w:r>
      <w:r w:rsidRPr="002412CE">
        <w:t xml:space="preserve"> will use this comparison to understand the potential reasons </w:t>
      </w:r>
      <w:r>
        <w:t>for the different effects</w:t>
      </w:r>
      <w:r w:rsidRPr="002412CE">
        <w:t>. For example, if two States have a similarly structured intervention, and one of those States experi</w:t>
      </w:r>
      <w:r>
        <w:t>enced an increase in the elder</w:t>
      </w:r>
      <w:r w:rsidRPr="002412CE">
        <w:t xml:space="preserve"> SNAP caseload after its implementation and the other did not, the comparative analysis in the Study of State Interventions will help to explain the discrepancy. </w:t>
      </w:r>
    </w:p>
    <w:p w14:paraId="59516084" w14:textId="2E6B7B39" w:rsidR="001A2A5F" w:rsidRPr="00195F5C" w:rsidRDefault="001A2A5F" w:rsidP="000D1630">
      <w:pPr>
        <w:spacing w:after="240" w:line="480" w:lineRule="auto"/>
        <w:ind w:firstLine="720"/>
        <w:rPr>
          <w:rFonts w:ascii="Times New Roman" w:eastAsia="Times New Roman" w:hAnsi="Times New Roman" w:cs="Times New Roman"/>
          <w:sz w:val="24"/>
          <w:szCs w:val="20"/>
          <w:u w:val="single"/>
        </w:rPr>
      </w:pPr>
      <w:r w:rsidRPr="00195F5C">
        <w:rPr>
          <w:rFonts w:ascii="Times New Roman" w:eastAsia="Times New Roman" w:hAnsi="Times New Roman" w:cs="Times New Roman"/>
          <w:sz w:val="24"/>
          <w:szCs w:val="20"/>
          <w:u w:val="single"/>
        </w:rPr>
        <w:t xml:space="preserve">Study of Elderly Participant Perspectives </w:t>
      </w:r>
    </w:p>
    <w:p w14:paraId="017DE7CE" w14:textId="773B3164" w:rsidR="00E6192B" w:rsidRPr="00E6192B" w:rsidRDefault="001A2A5F" w:rsidP="00E6192B">
      <w:pPr>
        <w:spacing w:after="240" w:line="480" w:lineRule="auto"/>
        <w:ind w:firstLine="720"/>
        <w:rPr>
          <w:rFonts w:ascii="Times New Roman" w:hAnsi="Times New Roman" w:cs="Times New Roman"/>
          <w:sz w:val="24"/>
          <w:szCs w:val="24"/>
        </w:rPr>
      </w:pPr>
      <w:r w:rsidRPr="0028746F">
        <w:rPr>
          <w:rFonts w:ascii="Times New Roman" w:eastAsia="Times New Roman" w:hAnsi="Times New Roman" w:cs="Times New Roman"/>
          <w:sz w:val="24"/>
          <w:szCs w:val="20"/>
        </w:rPr>
        <w:t>Our primary data sources will be intervi</w:t>
      </w:r>
      <w:r w:rsidRPr="0028746F">
        <w:rPr>
          <w:rFonts w:ascii="Times New Roman" w:hAnsi="Times New Roman" w:cs="Times New Roman"/>
          <w:sz w:val="24"/>
          <w:szCs w:val="24"/>
        </w:rPr>
        <w:t>ews</w:t>
      </w:r>
      <w:r w:rsidRPr="001A2A5F">
        <w:rPr>
          <w:rFonts w:ascii="Times New Roman" w:hAnsi="Times New Roman" w:cs="Times New Roman"/>
          <w:sz w:val="24"/>
          <w:szCs w:val="24"/>
        </w:rPr>
        <w:t xml:space="preserve"> with elderly participants, focus groups with elderly participants, and field notes produced each day on-site to document observations and identify emerging themes. Two experienced </w:t>
      </w:r>
      <w:r>
        <w:rPr>
          <w:rFonts w:ascii="Times New Roman" w:hAnsi="Times New Roman" w:cs="Times New Roman"/>
          <w:sz w:val="24"/>
          <w:szCs w:val="24"/>
        </w:rPr>
        <w:t>interviewers</w:t>
      </w:r>
      <w:r w:rsidRPr="001A2A5F">
        <w:rPr>
          <w:rFonts w:ascii="Times New Roman" w:hAnsi="Times New Roman" w:cs="Times New Roman"/>
          <w:sz w:val="24"/>
          <w:szCs w:val="24"/>
        </w:rPr>
        <w:t xml:space="preserve"> will co-lead data collection activities, with each co-lead overseeing recruitment and data collection for interviews and focus groups in five of the selected States.</w:t>
      </w:r>
      <w:r w:rsidR="0028746F" w:rsidRPr="0028746F">
        <w:rPr>
          <w:rFonts w:ascii="Times New Roman" w:hAnsi="Times New Roman" w:cs="Times New Roman"/>
          <w:sz w:val="24"/>
          <w:szCs w:val="24"/>
        </w:rPr>
        <w:t xml:space="preserve"> </w:t>
      </w:r>
      <w:r w:rsidR="000B44CC">
        <w:rPr>
          <w:rFonts w:ascii="Times New Roman" w:hAnsi="Times New Roman" w:cs="Times New Roman"/>
          <w:sz w:val="24"/>
          <w:szCs w:val="24"/>
        </w:rPr>
        <w:t xml:space="preserve"> </w:t>
      </w:r>
      <w:r w:rsidR="0028746F" w:rsidRPr="0028746F">
        <w:rPr>
          <w:rFonts w:ascii="Times New Roman" w:hAnsi="Times New Roman" w:cs="Times New Roman"/>
          <w:sz w:val="24"/>
          <w:szCs w:val="24"/>
        </w:rPr>
        <w:t>Interviews will be conducted with 200 elderly individuals</w:t>
      </w:r>
      <w:r w:rsidR="000B44CC">
        <w:rPr>
          <w:rFonts w:ascii="Times New Roman" w:hAnsi="Times New Roman" w:cs="Times New Roman"/>
          <w:sz w:val="24"/>
          <w:szCs w:val="24"/>
        </w:rPr>
        <w:t>,</w:t>
      </w:r>
      <w:r w:rsidR="0028746F" w:rsidRPr="0028746F">
        <w:rPr>
          <w:rFonts w:ascii="Times New Roman" w:hAnsi="Times New Roman" w:cs="Times New Roman"/>
          <w:sz w:val="24"/>
          <w:szCs w:val="24"/>
        </w:rPr>
        <w:t xml:space="preserve"> and 8-10 focus groups will be held with approximately eight individuals each.  </w:t>
      </w:r>
      <w:r w:rsidR="00E6192B" w:rsidRPr="00E6192B">
        <w:rPr>
          <w:rFonts w:ascii="Times New Roman" w:hAnsi="Times New Roman" w:cs="Times New Roman"/>
          <w:sz w:val="24"/>
          <w:szCs w:val="24"/>
        </w:rPr>
        <w:t>Topics to be covered in the interviews include the following:</w:t>
      </w:r>
    </w:p>
    <w:p w14:paraId="56327EBC" w14:textId="77777777" w:rsidR="00E6192B" w:rsidRPr="00E6192B" w:rsidRDefault="00E6192B" w:rsidP="00E6192B">
      <w:pPr>
        <w:numPr>
          <w:ilvl w:val="0"/>
          <w:numId w:val="13"/>
        </w:numPr>
        <w:spacing w:after="240" w:line="480" w:lineRule="auto"/>
        <w:rPr>
          <w:rFonts w:ascii="Times New Roman" w:hAnsi="Times New Roman" w:cs="Times New Roman"/>
          <w:sz w:val="24"/>
          <w:szCs w:val="24"/>
        </w:rPr>
      </w:pPr>
      <w:r w:rsidRPr="00E6192B">
        <w:rPr>
          <w:rFonts w:ascii="Times New Roman" w:hAnsi="Times New Roman" w:cs="Times New Roman"/>
          <w:sz w:val="24"/>
          <w:szCs w:val="24"/>
        </w:rPr>
        <w:t>Participant background;</w:t>
      </w:r>
    </w:p>
    <w:p w14:paraId="6A34D547" w14:textId="77777777" w:rsidR="00E6192B" w:rsidRPr="00E6192B" w:rsidRDefault="00E6192B" w:rsidP="00E6192B">
      <w:pPr>
        <w:numPr>
          <w:ilvl w:val="0"/>
          <w:numId w:val="13"/>
        </w:numPr>
        <w:spacing w:after="240" w:line="480" w:lineRule="auto"/>
        <w:rPr>
          <w:rFonts w:ascii="Times New Roman" w:hAnsi="Times New Roman" w:cs="Times New Roman"/>
          <w:sz w:val="24"/>
          <w:szCs w:val="24"/>
        </w:rPr>
      </w:pPr>
      <w:r w:rsidRPr="00E6192B">
        <w:rPr>
          <w:rFonts w:ascii="Times New Roman" w:hAnsi="Times New Roman" w:cs="Times New Roman"/>
          <w:sz w:val="24"/>
          <w:szCs w:val="24"/>
        </w:rPr>
        <w:t>Application process (if applicable);</w:t>
      </w:r>
    </w:p>
    <w:p w14:paraId="07E6E814" w14:textId="77777777" w:rsidR="00E6192B" w:rsidRPr="00E6192B" w:rsidRDefault="00E6192B" w:rsidP="00E6192B">
      <w:pPr>
        <w:numPr>
          <w:ilvl w:val="0"/>
          <w:numId w:val="13"/>
        </w:numPr>
        <w:spacing w:after="240" w:line="480" w:lineRule="auto"/>
        <w:rPr>
          <w:rFonts w:ascii="Times New Roman" w:hAnsi="Times New Roman" w:cs="Times New Roman"/>
          <w:sz w:val="24"/>
          <w:szCs w:val="24"/>
        </w:rPr>
      </w:pPr>
      <w:r w:rsidRPr="00E6192B">
        <w:rPr>
          <w:rFonts w:ascii="Times New Roman" w:hAnsi="Times New Roman" w:cs="Times New Roman"/>
          <w:sz w:val="24"/>
          <w:szCs w:val="24"/>
        </w:rPr>
        <w:t xml:space="preserve">Eligibility determination (if applicable); </w:t>
      </w:r>
    </w:p>
    <w:p w14:paraId="4061EE3B" w14:textId="77777777" w:rsidR="00E6192B" w:rsidRPr="00E6192B" w:rsidRDefault="00E6192B" w:rsidP="00E6192B">
      <w:pPr>
        <w:numPr>
          <w:ilvl w:val="0"/>
          <w:numId w:val="13"/>
        </w:numPr>
        <w:spacing w:after="240" w:line="480" w:lineRule="auto"/>
        <w:rPr>
          <w:rFonts w:ascii="Times New Roman" w:hAnsi="Times New Roman" w:cs="Times New Roman"/>
          <w:sz w:val="24"/>
          <w:szCs w:val="24"/>
        </w:rPr>
      </w:pPr>
      <w:r w:rsidRPr="00E6192B">
        <w:rPr>
          <w:rFonts w:ascii="Times New Roman" w:hAnsi="Times New Roman" w:cs="Times New Roman"/>
          <w:sz w:val="24"/>
          <w:szCs w:val="24"/>
        </w:rPr>
        <w:t xml:space="preserve">Receiving benefits (if applicable). </w:t>
      </w:r>
    </w:p>
    <w:p w14:paraId="12B39E51" w14:textId="77777777" w:rsidR="00E6192B" w:rsidRPr="00E6192B" w:rsidRDefault="00E6192B" w:rsidP="00E6192B">
      <w:pPr>
        <w:spacing w:after="240" w:line="480" w:lineRule="auto"/>
        <w:rPr>
          <w:rFonts w:ascii="Times New Roman" w:hAnsi="Times New Roman" w:cs="Times New Roman"/>
          <w:sz w:val="24"/>
          <w:szCs w:val="24"/>
        </w:rPr>
      </w:pPr>
      <w:r w:rsidRPr="00E6192B">
        <w:rPr>
          <w:rFonts w:ascii="Times New Roman" w:hAnsi="Times New Roman" w:cs="Times New Roman"/>
          <w:sz w:val="24"/>
          <w:szCs w:val="24"/>
        </w:rPr>
        <w:t>Topics to be covered in the focus groups include the following:</w:t>
      </w:r>
    </w:p>
    <w:p w14:paraId="0FCD3F74" w14:textId="77777777" w:rsidR="00E6192B" w:rsidRPr="00E6192B" w:rsidRDefault="00E6192B" w:rsidP="00E6192B">
      <w:pPr>
        <w:numPr>
          <w:ilvl w:val="0"/>
          <w:numId w:val="13"/>
        </w:numPr>
        <w:spacing w:after="240" w:line="480" w:lineRule="auto"/>
        <w:rPr>
          <w:rFonts w:ascii="Times New Roman" w:hAnsi="Times New Roman" w:cs="Times New Roman"/>
          <w:sz w:val="24"/>
          <w:szCs w:val="24"/>
        </w:rPr>
      </w:pPr>
      <w:r w:rsidRPr="00E6192B">
        <w:rPr>
          <w:rFonts w:ascii="Times New Roman" w:hAnsi="Times New Roman" w:cs="Times New Roman"/>
          <w:sz w:val="24"/>
          <w:szCs w:val="24"/>
        </w:rPr>
        <w:t>Local sources of food and food assistance;</w:t>
      </w:r>
    </w:p>
    <w:p w14:paraId="5007F731" w14:textId="6B00AC7D" w:rsidR="00E6192B" w:rsidRPr="00E6192B" w:rsidRDefault="000B44CC" w:rsidP="00E6192B">
      <w:pPr>
        <w:numPr>
          <w:ilvl w:val="0"/>
          <w:numId w:val="13"/>
        </w:numPr>
        <w:spacing w:after="240" w:line="480" w:lineRule="auto"/>
        <w:rPr>
          <w:rFonts w:ascii="Times New Roman" w:hAnsi="Times New Roman" w:cs="Times New Roman"/>
          <w:sz w:val="24"/>
          <w:szCs w:val="24"/>
        </w:rPr>
      </w:pPr>
      <w:r>
        <w:rPr>
          <w:rFonts w:ascii="Times New Roman" w:hAnsi="Times New Roman" w:cs="Times New Roman"/>
          <w:sz w:val="24"/>
          <w:szCs w:val="24"/>
        </w:rPr>
        <w:t>Awareness of SNAP;</w:t>
      </w:r>
    </w:p>
    <w:p w14:paraId="5CA2F987" w14:textId="1E11F6D0" w:rsidR="00E6192B" w:rsidRPr="00E6192B" w:rsidRDefault="000B44CC" w:rsidP="00E6192B">
      <w:pPr>
        <w:numPr>
          <w:ilvl w:val="0"/>
          <w:numId w:val="13"/>
        </w:numPr>
        <w:spacing w:after="240" w:line="480" w:lineRule="auto"/>
        <w:rPr>
          <w:rFonts w:ascii="Times New Roman" w:hAnsi="Times New Roman" w:cs="Times New Roman"/>
          <w:sz w:val="24"/>
          <w:szCs w:val="24"/>
        </w:rPr>
      </w:pPr>
      <w:r>
        <w:rPr>
          <w:rFonts w:ascii="Times New Roman" w:hAnsi="Times New Roman" w:cs="Times New Roman"/>
          <w:sz w:val="24"/>
          <w:szCs w:val="24"/>
        </w:rPr>
        <w:t>Reputation of SNAP;</w:t>
      </w:r>
    </w:p>
    <w:p w14:paraId="734B8B01" w14:textId="77777777" w:rsidR="00E6192B" w:rsidRPr="00E6192B" w:rsidRDefault="00E6192B" w:rsidP="00E6192B">
      <w:pPr>
        <w:numPr>
          <w:ilvl w:val="0"/>
          <w:numId w:val="13"/>
        </w:numPr>
        <w:spacing w:after="240" w:line="480" w:lineRule="auto"/>
        <w:rPr>
          <w:rFonts w:ascii="Times New Roman" w:hAnsi="Times New Roman" w:cs="Times New Roman"/>
          <w:sz w:val="24"/>
          <w:szCs w:val="24"/>
        </w:rPr>
      </w:pPr>
      <w:r w:rsidRPr="00E6192B">
        <w:rPr>
          <w:rFonts w:ascii="Times New Roman" w:hAnsi="Times New Roman" w:cs="Times New Roman"/>
          <w:sz w:val="24"/>
          <w:szCs w:val="24"/>
        </w:rPr>
        <w:t xml:space="preserve">Suggestions for improvement. </w:t>
      </w:r>
    </w:p>
    <w:p w14:paraId="2D320EC0" w14:textId="346A06C5" w:rsidR="00ED159C" w:rsidRDefault="001A2A5F" w:rsidP="00E6192B">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All data collection materials are included in </w:t>
      </w:r>
      <w:r w:rsidRPr="005A1446">
        <w:rPr>
          <w:rFonts w:ascii="Times New Roman" w:hAnsi="Times New Roman" w:cs="Times New Roman"/>
          <w:b/>
          <w:sz w:val="24"/>
          <w:szCs w:val="24"/>
        </w:rPr>
        <w:t xml:space="preserve">Attachment </w:t>
      </w:r>
      <w:r w:rsidR="00353B84">
        <w:rPr>
          <w:rFonts w:ascii="Times New Roman" w:hAnsi="Times New Roman" w:cs="Times New Roman"/>
          <w:b/>
          <w:sz w:val="24"/>
          <w:szCs w:val="24"/>
        </w:rPr>
        <w:t xml:space="preserve">H: Elderly Participant Perspectives </w:t>
      </w:r>
      <w:r w:rsidR="0084460D">
        <w:rPr>
          <w:rFonts w:ascii="Times New Roman" w:hAnsi="Times New Roman" w:cs="Times New Roman"/>
          <w:b/>
          <w:sz w:val="24"/>
          <w:szCs w:val="24"/>
        </w:rPr>
        <w:t xml:space="preserve">Guides </w:t>
      </w:r>
      <w:r w:rsidR="00353B84">
        <w:rPr>
          <w:rFonts w:ascii="Times New Roman" w:hAnsi="Times New Roman" w:cs="Times New Roman"/>
          <w:b/>
          <w:sz w:val="24"/>
          <w:szCs w:val="24"/>
        </w:rPr>
        <w:t>and Protocols</w:t>
      </w:r>
      <w:r w:rsidRPr="005A1446">
        <w:rPr>
          <w:rFonts w:ascii="Times New Roman" w:hAnsi="Times New Roman" w:cs="Times New Roman"/>
          <w:sz w:val="24"/>
          <w:szCs w:val="24"/>
        </w:rPr>
        <w:t>.</w:t>
      </w:r>
    </w:p>
    <w:p w14:paraId="2F7ADD7A" w14:textId="77777777" w:rsidR="00AB1136" w:rsidRPr="0063020B" w:rsidRDefault="00AB1136" w:rsidP="00D71AD7">
      <w:pPr>
        <w:spacing w:line="480" w:lineRule="auto"/>
        <w:rPr>
          <w:rFonts w:ascii="Calibri" w:eastAsia="Calibri" w:hAnsi="Calibri" w:cs="Times New Roman"/>
          <w:sz w:val="24"/>
          <w:u w:val="single"/>
        </w:rPr>
      </w:pPr>
      <w:r w:rsidRPr="0063020B">
        <w:rPr>
          <w:rFonts w:ascii="Times New Roman" w:eastAsia="Times New Roman" w:hAnsi="Times New Roman" w:cs="Times New Roman"/>
          <w:sz w:val="24"/>
          <w:szCs w:val="20"/>
          <w:u w:val="single"/>
        </w:rPr>
        <w:t>Study of Intervention Effects</w:t>
      </w:r>
    </w:p>
    <w:p w14:paraId="178F4B8B" w14:textId="569A71A2" w:rsidR="00AB1136" w:rsidRPr="00BC2CED" w:rsidRDefault="00AB1136" w:rsidP="008337A2">
      <w:pPr>
        <w:widowControl w:val="0"/>
        <w:autoSpaceDE w:val="0"/>
        <w:autoSpaceDN w:val="0"/>
        <w:spacing w:after="240" w:line="480" w:lineRule="auto"/>
        <w:ind w:firstLine="720"/>
        <w:rPr>
          <w:rFonts w:ascii="Times New Roman" w:eastAsia="Times New Roman" w:hAnsi="Times New Roman" w:cs="Times New Roman"/>
          <w:sz w:val="24"/>
          <w:szCs w:val="24"/>
        </w:rPr>
      </w:pPr>
      <w:r w:rsidRPr="00BC2CED">
        <w:rPr>
          <w:rFonts w:ascii="Times New Roman" w:eastAsia="Times New Roman" w:hAnsi="Times New Roman" w:cs="Times New Roman"/>
          <w:sz w:val="24"/>
          <w:szCs w:val="24"/>
        </w:rPr>
        <w:t xml:space="preserve">Discussions with States about administrative data will begin during the process of recruiting them into the study to ensure their complete understanding of what participation in the study will entail and </w:t>
      </w:r>
      <w:r w:rsidR="002357EA">
        <w:rPr>
          <w:rFonts w:ascii="Times New Roman" w:eastAsia="Times New Roman" w:hAnsi="Times New Roman" w:cs="Times New Roman"/>
          <w:sz w:val="24"/>
          <w:szCs w:val="24"/>
        </w:rPr>
        <w:t xml:space="preserve">to provide them with </w:t>
      </w:r>
      <w:r w:rsidRPr="00BC2CED">
        <w:rPr>
          <w:rFonts w:ascii="Times New Roman" w:eastAsia="Times New Roman" w:hAnsi="Times New Roman" w:cs="Times New Roman"/>
          <w:sz w:val="24"/>
          <w:szCs w:val="24"/>
        </w:rPr>
        <w:t>ample time to develop procedures to collect data</w:t>
      </w:r>
      <w:r w:rsidR="00195F5C">
        <w:rPr>
          <w:rFonts w:ascii="Times New Roman" w:eastAsia="Times New Roman" w:hAnsi="Times New Roman" w:cs="Times New Roman"/>
          <w:sz w:val="24"/>
          <w:szCs w:val="24"/>
        </w:rPr>
        <w:t xml:space="preserve"> (</w:t>
      </w:r>
      <w:r w:rsidR="00195F5C" w:rsidRPr="0063020B">
        <w:rPr>
          <w:rFonts w:ascii="Times New Roman" w:eastAsia="Times New Roman" w:hAnsi="Times New Roman" w:cs="Times New Roman"/>
          <w:b/>
          <w:sz w:val="24"/>
          <w:szCs w:val="24"/>
        </w:rPr>
        <w:t>Attachment I.2 and I.3</w:t>
      </w:r>
      <w:r w:rsidR="00195F5C">
        <w:rPr>
          <w:rFonts w:ascii="Times New Roman" w:eastAsia="Times New Roman" w:hAnsi="Times New Roman" w:cs="Times New Roman"/>
          <w:sz w:val="24"/>
          <w:szCs w:val="24"/>
        </w:rPr>
        <w:t>)</w:t>
      </w:r>
      <w:r w:rsidRPr="00BC2CED">
        <w:rPr>
          <w:rFonts w:ascii="Times New Roman" w:eastAsia="Times New Roman" w:hAnsi="Times New Roman" w:cs="Times New Roman"/>
          <w:sz w:val="24"/>
          <w:szCs w:val="24"/>
        </w:rPr>
        <w:t>. The study team has developed standardized communication tools and templates for data sharing agreements that will guide these discussions</w:t>
      </w:r>
      <w:r w:rsidR="00195F5C">
        <w:rPr>
          <w:rFonts w:ascii="Times New Roman" w:eastAsia="Times New Roman" w:hAnsi="Times New Roman" w:cs="Times New Roman"/>
          <w:sz w:val="24"/>
          <w:szCs w:val="24"/>
        </w:rPr>
        <w:t xml:space="preserve"> (</w:t>
      </w:r>
      <w:r w:rsidR="00195F5C" w:rsidRPr="0063020B">
        <w:rPr>
          <w:rFonts w:ascii="Times New Roman" w:eastAsia="Times New Roman" w:hAnsi="Times New Roman" w:cs="Times New Roman"/>
          <w:b/>
          <w:sz w:val="24"/>
          <w:szCs w:val="24"/>
        </w:rPr>
        <w:t>Attachment I.1</w:t>
      </w:r>
      <w:r w:rsidR="00195F5C">
        <w:rPr>
          <w:rFonts w:ascii="Times New Roman" w:eastAsia="Times New Roman" w:hAnsi="Times New Roman" w:cs="Times New Roman"/>
          <w:sz w:val="24"/>
          <w:szCs w:val="24"/>
        </w:rPr>
        <w:t>)</w:t>
      </w:r>
      <w:r w:rsidRPr="00BC2CED">
        <w:rPr>
          <w:rFonts w:ascii="Times New Roman" w:eastAsia="Times New Roman" w:hAnsi="Times New Roman" w:cs="Times New Roman"/>
          <w:sz w:val="24"/>
          <w:szCs w:val="24"/>
        </w:rPr>
        <w:t>. Data</w:t>
      </w:r>
      <w:r w:rsidR="003D3D3A">
        <w:rPr>
          <w:rFonts w:ascii="Times New Roman" w:eastAsia="Times New Roman" w:hAnsi="Times New Roman" w:cs="Times New Roman"/>
          <w:sz w:val="24"/>
          <w:szCs w:val="24"/>
        </w:rPr>
        <w:t>-</w:t>
      </w:r>
      <w:r w:rsidRPr="00BC2CED">
        <w:rPr>
          <w:rFonts w:ascii="Times New Roman" w:eastAsia="Times New Roman" w:hAnsi="Times New Roman" w:cs="Times New Roman"/>
          <w:sz w:val="24"/>
          <w:szCs w:val="24"/>
        </w:rPr>
        <w:t>sharing agreements will specify the roles of each party, the records and specific variables to be provided by the State, the schedule for acquisition, logistical information on file transfer, and procedures for ensuring data security.</w:t>
      </w:r>
    </w:p>
    <w:p w14:paraId="08F94BBC" w14:textId="1D1CDC88" w:rsidR="00FD54B9" w:rsidRPr="00FD54B9" w:rsidRDefault="00FD54B9" w:rsidP="00FD54B9">
      <w:pPr>
        <w:widowControl w:val="0"/>
        <w:autoSpaceDE w:val="0"/>
        <w:autoSpaceDN w:val="0"/>
        <w:spacing w:after="240" w:line="480" w:lineRule="auto"/>
        <w:ind w:firstLine="720"/>
        <w:rPr>
          <w:rFonts w:ascii="Times New Roman" w:eastAsia="Times New Roman" w:hAnsi="Times New Roman" w:cs="Times New Roman"/>
          <w:sz w:val="24"/>
          <w:szCs w:val="24"/>
        </w:rPr>
      </w:pPr>
      <w:r w:rsidRPr="00FD54B9">
        <w:rPr>
          <w:rFonts w:ascii="Times New Roman" w:eastAsia="Times New Roman" w:hAnsi="Times New Roman" w:cs="Times New Roman"/>
          <w:sz w:val="24"/>
          <w:szCs w:val="24"/>
        </w:rPr>
        <w:t xml:space="preserve">Within two weeks of securing a </w:t>
      </w:r>
      <w:r>
        <w:rPr>
          <w:rFonts w:ascii="Times New Roman" w:eastAsia="Times New Roman" w:hAnsi="Times New Roman" w:cs="Times New Roman"/>
          <w:sz w:val="24"/>
          <w:szCs w:val="24"/>
        </w:rPr>
        <w:t xml:space="preserve">data sharing agreement from </w:t>
      </w:r>
      <w:r w:rsidRPr="00FD54B9">
        <w:rPr>
          <w:rFonts w:ascii="Times New Roman" w:eastAsia="Times New Roman" w:hAnsi="Times New Roman" w:cs="Times New Roman"/>
          <w:sz w:val="24"/>
          <w:szCs w:val="24"/>
        </w:rPr>
        <w:t>a State, a study team member will (1) request that the State assign a data liaison to be the study’s key contact for all issues related to administrative data; (2) request documentation of the State’s data system; and (3) assign a senior-level programmer to work with the State. The study team will be flexible on the file format and will accept data extracts or complete records.</w:t>
      </w:r>
    </w:p>
    <w:p w14:paraId="4BCC200A" w14:textId="7470FD0A" w:rsidR="006D23AB" w:rsidRDefault="00AB1136" w:rsidP="0084460D">
      <w:pPr>
        <w:widowControl w:val="0"/>
        <w:autoSpaceDE w:val="0"/>
        <w:autoSpaceDN w:val="0"/>
        <w:spacing w:after="240" w:line="480" w:lineRule="auto"/>
        <w:ind w:firstLine="720"/>
        <w:rPr>
          <w:rFonts w:ascii="Times New Roman" w:eastAsia="Times New Roman" w:hAnsi="Times New Roman" w:cs="Times New Roman"/>
          <w:sz w:val="24"/>
          <w:szCs w:val="24"/>
        </w:rPr>
      </w:pPr>
      <w:r w:rsidRPr="00BC2CED">
        <w:rPr>
          <w:rFonts w:ascii="Times New Roman" w:eastAsia="Times New Roman" w:hAnsi="Times New Roman" w:cs="Times New Roman"/>
          <w:sz w:val="24"/>
          <w:szCs w:val="24"/>
        </w:rPr>
        <w:t xml:space="preserve">Two types of </w:t>
      </w:r>
      <w:r w:rsidR="008B559A">
        <w:rPr>
          <w:rFonts w:ascii="Times New Roman" w:eastAsia="Times New Roman" w:hAnsi="Times New Roman" w:cs="Times New Roman"/>
          <w:sz w:val="24"/>
          <w:szCs w:val="24"/>
        </w:rPr>
        <w:t xml:space="preserve">administrative </w:t>
      </w:r>
      <w:r w:rsidRPr="00BC2CED">
        <w:rPr>
          <w:rFonts w:ascii="Times New Roman" w:eastAsia="Times New Roman" w:hAnsi="Times New Roman" w:cs="Times New Roman"/>
          <w:sz w:val="24"/>
          <w:szCs w:val="24"/>
        </w:rPr>
        <w:t>data will be requested: (1) data on applicants and applications, and (2) data on participants and SNAP cases. The former will provide information about how many and which</w:t>
      </w:r>
      <w:r>
        <w:rPr>
          <w:rFonts w:ascii="Times New Roman" w:eastAsia="Times New Roman" w:hAnsi="Times New Roman" w:cs="Times New Roman"/>
          <w:sz w:val="24"/>
          <w:szCs w:val="24"/>
        </w:rPr>
        <w:t xml:space="preserve"> types of elder</w:t>
      </w:r>
      <w:r w:rsidR="007F26C1">
        <w:rPr>
          <w:rFonts w:ascii="Times New Roman" w:eastAsia="Times New Roman" w:hAnsi="Times New Roman" w:cs="Times New Roman"/>
          <w:sz w:val="24"/>
          <w:szCs w:val="24"/>
        </w:rPr>
        <w:t>ly</w:t>
      </w:r>
      <w:r w:rsidRPr="00BC2CED">
        <w:rPr>
          <w:rFonts w:ascii="Times New Roman" w:eastAsia="Times New Roman" w:hAnsi="Times New Roman" w:cs="Times New Roman"/>
          <w:sz w:val="24"/>
          <w:szCs w:val="24"/>
        </w:rPr>
        <w:t xml:space="preserve"> individuals seek SNAP after implementation of an intervention relative to before, and the latter will shed light on how caseloads change</w:t>
      </w:r>
      <w:r w:rsidR="007F26C1">
        <w:rPr>
          <w:rFonts w:ascii="Times New Roman" w:eastAsia="Times New Roman" w:hAnsi="Times New Roman" w:cs="Times New Roman"/>
          <w:sz w:val="24"/>
          <w:szCs w:val="24"/>
        </w:rPr>
        <w:t>d</w:t>
      </w:r>
      <w:r w:rsidRPr="00BC2CED">
        <w:rPr>
          <w:rFonts w:ascii="Times New Roman" w:eastAsia="Times New Roman" w:hAnsi="Times New Roman" w:cs="Times New Roman"/>
          <w:sz w:val="24"/>
          <w:szCs w:val="24"/>
        </w:rPr>
        <w:t xml:space="preserve"> after implementation. The request will include data such as case number, application information, benefit level</w:t>
      </w:r>
      <w:r w:rsidR="00054E7B">
        <w:rPr>
          <w:rFonts w:ascii="Times New Roman" w:eastAsia="Times New Roman" w:hAnsi="Times New Roman" w:cs="Times New Roman"/>
          <w:sz w:val="24"/>
          <w:szCs w:val="24"/>
        </w:rPr>
        <w:t>,</w:t>
      </w:r>
      <w:r w:rsidRPr="00BC2CED">
        <w:rPr>
          <w:rFonts w:ascii="Times New Roman" w:eastAsia="Times New Roman" w:hAnsi="Times New Roman" w:cs="Times New Roman"/>
          <w:sz w:val="24"/>
          <w:szCs w:val="24"/>
        </w:rPr>
        <w:t xml:space="preserve"> duration on SNAP, amount and sources of income and deductions, household size and composition, participation in assistance programs (Temporary Assistance for Needy Families, Medicaid, Supplemental Security Income), and personal characteristics (age, gender, race, citizenship status, educational attainment, and marital status). Study team members will work with each State to resolve any problems in supplying specific data elements and how each variable is captured, leveraging their experience in collecting State administrative data for other studies</w:t>
      </w:r>
      <w:r w:rsidR="00D21548">
        <w:rPr>
          <w:rFonts w:ascii="Times New Roman" w:eastAsia="Times New Roman" w:hAnsi="Times New Roman" w:cs="Times New Roman"/>
          <w:sz w:val="24"/>
          <w:szCs w:val="24"/>
        </w:rPr>
        <w:t>,</w:t>
      </w:r>
      <w:r w:rsidRPr="00BC2CED">
        <w:rPr>
          <w:rFonts w:ascii="Times New Roman" w:eastAsia="Times New Roman" w:hAnsi="Times New Roman" w:cs="Times New Roman"/>
          <w:sz w:val="24"/>
          <w:szCs w:val="24"/>
        </w:rPr>
        <w:t xml:space="preserve"> </w:t>
      </w:r>
      <w:r w:rsidR="00D21548" w:rsidRPr="00BC2CED">
        <w:rPr>
          <w:rFonts w:ascii="Times New Roman" w:eastAsia="Times New Roman" w:hAnsi="Times New Roman" w:cs="Times New Roman"/>
          <w:sz w:val="24"/>
          <w:szCs w:val="24"/>
        </w:rPr>
        <w:t xml:space="preserve">many of which included States proposed for this study </w:t>
      </w:r>
      <w:r w:rsidRPr="00BC2CED">
        <w:rPr>
          <w:rFonts w:ascii="Times New Roman" w:eastAsia="Times New Roman" w:hAnsi="Times New Roman" w:cs="Times New Roman"/>
          <w:sz w:val="24"/>
          <w:szCs w:val="24"/>
        </w:rPr>
        <w:t>(Rowe et al</w:t>
      </w:r>
      <w:r>
        <w:rPr>
          <w:rFonts w:ascii="Times New Roman" w:eastAsia="Times New Roman" w:hAnsi="Times New Roman" w:cs="Times New Roman"/>
          <w:sz w:val="24"/>
          <w:szCs w:val="24"/>
        </w:rPr>
        <w:t>.,</w:t>
      </w:r>
      <w:r w:rsidRPr="00BC2CED">
        <w:rPr>
          <w:rFonts w:ascii="Times New Roman" w:eastAsia="Times New Roman" w:hAnsi="Times New Roman" w:cs="Times New Roman"/>
          <w:sz w:val="24"/>
          <w:szCs w:val="24"/>
        </w:rPr>
        <w:t xml:space="preserve"> 2015; Kauff et al</w:t>
      </w:r>
      <w:r>
        <w:rPr>
          <w:rFonts w:ascii="Times New Roman" w:eastAsia="Times New Roman" w:hAnsi="Times New Roman" w:cs="Times New Roman"/>
          <w:sz w:val="24"/>
          <w:szCs w:val="24"/>
        </w:rPr>
        <w:t>.,</w:t>
      </w:r>
      <w:r w:rsidRPr="00BC2CED">
        <w:rPr>
          <w:rFonts w:ascii="Times New Roman" w:eastAsia="Times New Roman" w:hAnsi="Times New Roman" w:cs="Times New Roman"/>
          <w:sz w:val="24"/>
          <w:szCs w:val="24"/>
        </w:rPr>
        <w:t xml:space="preserve"> 2014; Sama-Miller et al</w:t>
      </w:r>
      <w:r>
        <w:rPr>
          <w:rFonts w:ascii="Times New Roman" w:eastAsia="Times New Roman" w:hAnsi="Times New Roman" w:cs="Times New Roman"/>
          <w:sz w:val="24"/>
          <w:szCs w:val="24"/>
        </w:rPr>
        <w:t>.,</w:t>
      </w:r>
      <w:r w:rsidRPr="00BC2CED">
        <w:rPr>
          <w:rFonts w:ascii="Times New Roman" w:eastAsia="Times New Roman" w:hAnsi="Times New Roman" w:cs="Times New Roman"/>
          <w:sz w:val="24"/>
          <w:szCs w:val="24"/>
        </w:rPr>
        <w:t xml:space="preserve"> 2014). </w:t>
      </w:r>
    </w:p>
    <w:p w14:paraId="710E7289" w14:textId="77777777" w:rsidR="00334898" w:rsidRDefault="00334898" w:rsidP="00334898">
      <w:pPr>
        <w:widowControl w:val="0"/>
        <w:autoSpaceDE w:val="0"/>
        <w:autoSpaceDN w:val="0"/>
        <w:spacing w:after="240" w:line="480" w:lineRule="auto"/>
        <w:ind w:firstLine="720"/>
        <w:rPr>
          <w:rFonts w:ascii="Times New Roman" w:eastAsia="Times New Roman" w:hAnsi="Times New Roman" w:cs="Times New Roman"/>
          <w:sz w:val="24"/>
          <w:szCs w:val="24"/>
        </w:rPr>
      </w:pPr>
      <w:r w:rsidRPr="006D23AB">
        <w:rPr>
          <w:rFonts w:ascii="Times New Roman" w:eastAsia="Times New Roman" w:hAnsi="Times New Roman" w:cs="Times New Roman"/>
          <w:sz w:val="24"/>
          <w:szCs w:val="24"/>
        </w:rPr>
        <w:t>A longitudinal file will be built by requesting data from each study State for a period beginning 12 months before the implementation of an intervention and continuing through 12 months after implementation. In States with multiple interventions, multiple extracts for the period relevant to each intervention will be obtained. We will collect up to 23 data files across the 10 States. However, in States where the time periods for each extract overlap (or where there are no or only a few months between time periods), it may be easier for the State to provide a single extract that includes all months of data required. The study team will explore this option with States in an effort to minimize their burden and maximize efficiency in the data extraction process. The analysis will include only those interventions that were implemented by January 1, 2017.</w:t>
      </w:r>
    </w:p>
    <w:p w14:paraId="524CEE3A" w14:textId="77777777" w:rsidR="00334898" w:rsidRPr="006E471D" w:rsidRDefault="00334898" w:rsidP="00334898">
      <w:pPr>
        <w:pStyle w:val="NormalSS"/>
        <w:spacing w:after="0" w:line="480" w:lineRule="auto"/>
        <w:ind w:left="100" w:firstLine="620"/>
      </w:pPr>
      <w:r w:rsidRPr="006E471D">
        <w:t>A separate CITS model will be estimated for each of six interventions. This analysis will indicate the overall effect of each intervention across the States using it. In addition, the study team will conduct a series of CITS models for each intervention within each State. This analysis will allow an examination of the variation in the effects of a given intervention across States. It will also enable the study team to assess the effects of specific interventions within specific States, given the environment in which they were implemented, using data from the Study of State Interventions.</w:t>
      </w:r>
    </w:p>
    <w:p w14:paraId="6C5BF5AB" w14:textId="77777777" w:rsidR="00334898" w:rsidRPr="006E471D" w:rsidRDefault="00334898" w:rsidP="00334898">
      <w:pPr>
        <w:pStyle w:val="NormalSS"/>
        <w:spacing w:after="0" w:line="480" w:lineRule="auto"/>
        <w:ind w:left="100" w:firstLine="620"/>
      </w:pPr>
      <w:r w:rsidRPr="006E471D">
        <w:t>For all interventions, CITS models will include households</w:t>
      </w:r>
      <w:r>
        <w:t xml:space="preserve"> containing at least one elder</w:t>
      </w:r>
      <w:r w:rsidRPr="006E471D">
        <w:t xml:space="preserve"> member (those who may be affected directly by the interventions) as the treatment group. Ideally, a comparison group of similar households that were not directly affected by the interventions would be identified and use</w:t>
      </w:r>
      <w:r>
        <w:t>d</w:t>
      </w:r>
      <w:r w:rsidRPr="006E471D">
        <w:t xml:space="preserve"> in the analysis. However, that approach may only be feasible for the interventions that were implemented in </w:t>
      </w:r>
      <w:r>
        <w:t xml:space="preserve">select localities within </w:t>
      </w:r>
      <w:r w:rsidRPr="006E471D">
        <w:t>the s</w:t>
      </w:r>
      <w:r>
        <w:t>tudy</w:t>
      </w:r>
      <w:r w:rsidRPr="006E471D">
        <w:t xml:space="preserve"> States. If an intervention is implemented statewide in the selected States, there is likely no other age subgroup within the caseload that mimics the characteristics and participation trends of those age 60 or older. There</w:t>
      </w:r>
      <w:r>
        <w:t>fore, households with no elder</w:t>
      </w:r>
      <w:r w:rsidRPr="006E471D">
        <w:t xml:space="preserve"> members (those who would not be affected directly by the interventions) will be the comparison group for interventions adopted statewide. </w:t>
      </w:r>
    </w:p>
    <w:p w14:paraId="1EEC8FB8" w14:textId="77777777" w:rsidR="00334898" w:rsidRDefault="00334898" w:rsidP="00334898">
      <w:pPr>
        <w:pStyle w:val="NormalSS"/>
        <w:spacing w:after="0" w:line="480" w:lineRule="auto"/>
        <w:ind w:left="100" w:firstLine="620"/>
      </w:pPr>
      <w:r w:rsidRPr="006E471D">
        <w:t xml:space="preserve">The CITS models will compare for both the treatment and the comparison group the trend in the outcome in the pre-period to the trend in the outcome in the post-period. The deviation from the pre-period trend for the treatment group minus the deviation from the trend for the comparison group is the estimated effect of the intervention. Specifically, the following model will be run: </w:t>
      </w:r>
    </w:p>
    <w:p w14:paraId="74523D37" w14:textId="77777777" w:rsidR="00334898" w:rsidRPr="006E471D" w:rsidRDefault="00334898" w:rsidP="00334898">
      <w:pPr>
        <w:pStyle w:val="NormalSS"/>
        <w:spacing w:after="0" w:line="480" w:lineRule="auto"/>
        <w:ind w:left="100" w:firstLine="0"/>
      </w:pPr>
      <w:r w:rsidRPr="0091536E">
        <w:rPr>
          <w:noProof/>
        </w:rPr>
        <w:drawing>
          <wp:inline distT="0" distB="0" distL="0" distR="0" wp14:anchorId="4F5E4E2C" wp14:editId="6FE9D396">
            <wp:extent cx="5383240" cy="311150"/>
            <wp:effectExtent l="0" t="0" r="1905" b="0"/>
            <wp:docPr id="4" name="Picture 4" descr="C:\Users\APaprocki\Desktop\equation 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procki\Desktop\equation on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6470" cy="320585"/>
                    </a:xfrm>
                    <a:prstGeom prst="rect">
                      <a:avLst/>
                    </a:prstGeom>
                    <a:noFill/>
                    <a:ln>
                      <a:noFill/>
                    </a:ln>
                  </pic:spPr>
                </pic:pic>
              </a:graphicData>
            </a:graphic>
          </wp:inline>
        </w:drawing>
      </w:r>
    </w:p>
    <w:p w14:paraId="120349BD" w14:textId="77777777" w:rsidR="00334898" w:rsidRPr="006E471D" w:rsidRDefault="00334898" w:rsidP="00334898">
      <w:pPr>
        <w:pStyle w:val="NormalSS"/>
        <w:spacing w:after="0" w:line="480" w:lineRule="auto"/>
        <w:ind w:firstLine="0"/>
      </w:pPr>
      <w:r w:rsidRPr="006E471D">
        <w:t xml:space="preserve">where </w:t>
      </w:r>
      <w:r w:rsidRPr="006E471D">
        <w:rPr>
          <w:rFonts w:ascii="Cambria Math" w:hAnsi="Cambria Math" w:cs="Cambria Math"/>
        </w:rPr>
        <w:t>𝑌</w:t>
      </w:r>
      <w:r w:rsidRPr="000A20BE">
        <w:rPr>
          <w:rFonts w:ascii="Cambria Math" w:hAnsi="Cambria Math" w:cs="Cambria Math"/>
          <w:vertAlign w:val="subscript"/>
        </w:rPr>
        <w:t>𝑎𝑡</w:t>
      </w:r>
      <w:r w:rsidRPr="006E471D">
        <w:t xml:space="preserve"> is the outcome (fo</w:t>
      </w:r>
      <w:r>
        <w:t>r example, the number of elder</w:t>
      </w:r>
      <w:r w:rsidRPr="006E471D">
        <w:t xml:space="preserve"> SNAP households) for group </w:t>
      </w:r>
      <w:r w:rsidRPr="006E471D">
        <w:rPr>
          <w:i/>
          <w:iCs/>
        </w:rPr>
        <w:t xml:space="preserve">a </w:t>
      </w:r>
      <w:r w:rsidRPr="006E471D">
        <w:t xml:space="preserve">at time </w:t>
      </w:r>
      <w:r w:rsidRPr="006E471D">
        <w:rPr>
          <w:i/>
          <w:iCs/>
        </w:rPr>
        <w:t xml:space="preserve">t; </w:t>
      </w:r>
      <w:r w:rsidRPr="006E471D">
        <w:rPr>
          <w:i/>
        </w:rPr>
        <w:t>t</w:t>
      </w:r>
      <w:r w:rsidRPr="006E471D">
        <w:t xml:space="preserve"> is the time period centered at the last pre-period (for example, if there were four pre-intervention months and four post-intervention months, </w:t>
      </w:r>
      <w:r w:rsidRPr="006E471D">
        <w:rPr>
          <w:i/>
          <w:iCs/>
        </w:rPr>
        <w:t xml:space="preserve">t </w:t>
      </w:r>
      <w:r w:rsidRPr="006E471D">
        <w:t xml:space="preserve">would range from -3 to +4); </w:t>
      </w:r>
      <w:r w:rsidRPr="006E471D">
        <w:rPr>
          <w:rFonts w:ascii="Cambria Math" w:hAnsi="Cambria Math" w:cs="Cambria Math"/>
        </w:rPr>
        <w:t>𝑇</w:t>
      </w:r>
      <w:r w:rsidRPr="000A20BE">
        <w:rPr>
          <w:rFonts w:ascii="Cambria Math" w:hAnsi="Cambria Math" w:cs="Cambria Math"/>
          <w:vertAlign w:val="subscript"/>
        </w:rPr>
        <w:t>𝑎𝑡</w:t>
      </w:r>
      <w:r w:rsidRPr="006E471D">
        <w:t xml:space="preserve"> equals 1 for the treatment group and 0 for the comparison group; POST</w:t>
      </w:r>
      <w:r w:rsidRPr="000A20BE">
        <w:rPr>
          <w:vertAlign w:val="subscript"/>
        </w:rPr>
        <w:t>k</w:t>
      </w:r>
      <w:r w:rsidRPr="006E471D">
        <w:t xml:space="preserve"> equals 1 for post-period k and 0 otherwise (in the above example, k would range from 1 to 4 and POST</w:t>
      </w:r>
      <w:r w:rsidRPr="000A20BE">
        <w:rPr>
          <w:vertAlign w:val="subscript"/>
        </w:rPr>
        <w:t>k</w:t>
      </w:r>
      <w:r w:rsidRPr="006E471D">
        <w:t xml:space="preserve"> would equal 1 for each of the four post-intervention months and 0 for all pre-intervention months); </w:t>
      </w:r>
      <w:r w:rsidRPr="006E471D">
        <w:rPr>
          <w:rFonts w:ascii="Cambria Math" w:hAnsi="Cambria Math" w:cs="Cambria Math"/>
        </w:rPr>
        <w:t>𝛼</w:t>
      </w:r>
      <w:r w:rsidRPr="006E471D">
        <w:t xml:space="preserve"> and </w:t>
      </w:r>
      <w:r w:rsidRPr="006E471D">
        <w:rPr>
          <w:rFonts w:ascii="Cambria Math" w:hAnsi="Cambria Math" w:cs="Cambria Math"/>
        </w:rPr>
        <w:t>𝛽</w:t>
      </w:r>
      <w:r w:rsidRPr="006E471D">
        <w:t xml:space="preserve"> equal the intercept and slope of the pre-intervention trend for the comparison group;  (</w:t>
      </w:r>
      <w:r w:rsidRPr="006E471D">
        <w:rPr>
          <w:rFonts w:ascii="Cambria Math" w:hAnsi="Cambria Math" w:cs="Cambria Math"/>
        </w:rPr>
        <w:t>𝛼</w:t>
      </w:r>
      <w:r w:rsidRPr="006E471D">
        <w:t xml:space="preserve"> + λ) and (</w:t>
      </w:r>
      <w:r w:rsidRPr="006E471D">
        <w:rPr>
          <w:rFonts w:ascii="Cambria Math" w:hAnsi="Cambria Math" w:cs="Cambria Math"/>
        </w:rPr>
        <w:t>𝛽</w:t>
      </w:r>
      <w:r w:rsidRPr="006E471D">
        <w:t xml:space="preserve"> + </w:t>
      </w:r>
      <w:r w:rsidRPr="006E471D">
        <w:rPr>
          <w:rFonts w:ascii="Cambria Math" w:hAnsi="Cambria Math" w:cs="Cambria Math"/>
        </w:rPr>
        <w:t>𝛾</w:t>
      </w:r>
      <w:r w:rsidRPr="006E471D">
        <w:t xml:space="preserve">) equal the intercept and slope of the pre-intervention trend for the treatment group; </w:t>
      </w:r>
      <w:r w:rsidRPr="006E471D">
        <w:rPr>
          <w:rFonts w:ascii="Cambria Math" w:hAnsi="Cambria Math" w:cs="Cambria Math"/>
        </w:rPr>
        <w:t>𝛿</w:t>
      </w:r>
      <w:r w:rsidRPr="000A20BE">
        <w:rPr>
          <w:vertAlign w:val="subscript"/>
        </w:rPr>
        <w:t>1</w:t>
      </w:r>
      <w:r w:rsidRPr="006E471D">
        <w:t xml:space="preserve">, </w:t>
      </w:r>
      <w:r w:rsidRPr="006E471D">
        <w:rPr>
          <w:rFonts w:ascii="Cambria Math" w:hAnsi="Cambria Math" w:cs="Cambria Math"/>
        </w:rPr>
        <w:t>𝛿</w:t>
      </w:r>
      <w:r w:rsidRPr="000A20BE">
        <w:rPr>
          <w:vertAlign w:val="subscript"/>
        </w:rPr>
        <w:t>2</w:t>
      </w:r>
      <w:r w:rsidRPr="006E471D">
        <w:t xml:space="preserve">, </w:t>
      </w:r>
      <w:r w:rsidRPr="006E471D">
        <w:rPr>
          <w:rFonts w:ascii="Cambria Math" w:hAnsi="Cambria Math" w:cs="Cambria Math"/>
        </w:rPr>
        <w:t>𝛿</w:t>
      </w:r>
      <w:r w:rsidRPr="000A20BE">
        <w:rPr>
          <w:vertAlign w:val="subscript"/>
        </w:rPr>
        <w:t>3</w:t>
      </w:r>
      <w:r w:rsidRPr="006E471D">
        <w:t>, … represent the deviation from the trend for the comparison group in post-periods 1, 2, 3, etc.; θ</w:t>
      </w:r>
      <w:r w:rsidRPr="000A20BE">
        <w:rPr>
          <w:vertAlign w:val="subscript"/>
        </w:rPr>
        <w:t>1</w:t>
      </w:r>
      <w:r w:rsidRPr="006E471D">
        <w:t>, θ</w:t>
      </w:r>
      <w:r w:rsidRPr="000A20BE">
        <w:rPr>
          <w:vertAlign w:val="subscript"/>
        </w:rPr>
        <w:t>2</w:t>
      </w:r>
      <w:r w:rsidRPr="006E471D">
        <w:t>, θ</w:t>
      </w:r>
      <w:r w:rsidRPr="000A20BE">
        <w:rPr>
          <w:vertAlign w:val="subscript"/>
        </w:rPr>
        <w:t>3</w:t>
      </w:r>
      <w:r w:rsidRPr="006E471D">
        <w:t>, … represent the estimated effects in post-periods 1, 2, 3, etc.—the deviation from the trend for the treatment group minus the deviation from the trend for the comparison group; X</w:t>
      </w:r>
      <w:r w:rsidRPr="000A20BE">
        <w:rPr>
          <w:rFonts w:ascii="Cambria Math" w:hAnsi="Cambria Math" w:cs="Cambria Math"/>
          <w:vertAlign w:val="subscript"/>
        </w:rPr>
        <w:t>𝑎𝑡</w:t>
      </w:r>
      <w:r w:rsidRPr="006E471D">
        <w:t xml:space="preserve"> is an optional vector of other characteristics for which the study team might want to control (such as the employment ratio, poverty rate, racial make-up of the senior population, minimum and maximum SNAP benefit for a family size of two, or other economic indicators that might affect the number of SNAP participants in a given time period and that can be easily obtained from publicly available data sources such as the American Community Survey </w:t>
      </w:r>
      <w:r>
        <w:t>(</w:t>
      </w:r>
      <w:r w:rsidRPr="006E471D">
        <w:t>ACS</w:t>
      </w:r>
      <w:r>
        <w:t>)</w:t>
      </w:r>
      <w:r w:rsidRPr="006E471D">
        <w:t xml:space="preserve"> or the Current Population Survey-Annual Social and Economic Supplement); ΣS</w:t>
      </w:r>
      <w:r w:rsidRPr="006E471D">
        <w:rPr>
          <w:i/>
          <w:vertAlign w:val="subscript"/>
        </w:rPr>
        <w:t>n</w:t>
      </w:r>
      <w:r w:rsidRPr="006E471D">
        <w:t xml:space="preserve"> is a vector of State fixed effects (that is, a set of 0/1 dummy variables indicating which State the observation came from, where </w:t>
      </w:r>
      <w:r w:rsidRPr="006E471D">
        <w:rPr>
          <w:i/>
        </w:rPr>
        <w:t>n</w:t>
      </w:r>
      <w:r w:rsidRPr="006E471D">
        <w:t xml:space="preserve"> is the number of States included in the model); and ε</w:t>
      </w:r>
      <w:r w:rsidRPr="000A20BE">
        <w:rPr>
          <w:rFonts w:ascii="Cambria Math" w:hAnsi="Cambria Math" w:cs="Cambria Math"/>
          <w:vertAlign w:val="subscript"/>
        </w:rPr>
        <w:t>𝑎𝑡</w:t>
      </w:r>
      <w:r w:rsidRPr="006E471D">
        <w:t xml:space="preserve"> is an error term. In the models of individual interventions in individual States, ΣS</w:t>
      </w:r>
      <w:r w:rsidRPr="006E471D">
        <w:rPr>
          <w:i/>
          <w:vertAlign w:val="subscript"/>
        </w:rPr>
        <w:t>n</w:t>
      </w:r>
      <w:r w:rsidRPr="006E471D">
        <w:t xml:space="preserve"> will be dropped from the model.</w:t>
      </w:r>
    </w:p>
    <w:p w14:paraId="23309AB9" w14:textId="77777777" w:rsidR="00334898" w:rsidRPr="006E471D" w:rsidRDefault="00334898" w:rsidP="00334898">
      <w:pPr>
        <w:pStyle w:val="NormalSS"/>
        <w:spacing w:after="0" w:line="480" w:lineRule="auto"/>
        <w:ind w:firstLine="720"/>
      </w:pPr>
      <w:r w:rsidRPr="006E471D">
        <w:t>Effects and their statistical significance will be presented for each intervention across and within States in easy-to-read tables and figures. The tables will show the unadjusted effects, regression-adjusted effects, and explanatory variables. The data will also be presented by graphing the outcome measures for the treatment and comparison groups over time. With this approach, deviations in the pattern of outcomes for the treatment group from the pattern of outcomes for the comparison group can be easily detected and understood by a broad audience. To facilitate a comparative analysis across States, a table will be created that presents effects and their statistical significance across States by intervention. To the extent effects vary across States for a specific intervention, other concurrent interventions in operation will be considered. Findings from the study of State interventions and the study of participant perspectives will be deployed to explain why States may have seen different effects.</w:t>
      </w:r>
    </w:p>
    <w:p w14:paraId="1AAC747D" w14:textId="77777777" w:rsidR="00334898" w:rsidRDefault="00334898" w:rsidP="00334898">
      <w:pPr>
        <w:pStyle w:val="NormalSS"/>
        <w:spacing w:after="0" w:line="480" w:lineRule="auto"/>
        <w:ind w:firstLine="720"/>
      </w:pPr>
      <w:r w:rsidRPr="006E471D">
        <w:t>Another important objective of the study is to explore potential interactions between various interventions and assess whether they amplify each other’s effect or if, conversely, they have joint unintended consequences that might hinder, rather than promote, program access. To accomplish this objective, the main analytical approach will be to employ a series of panel regressions whereby program outcomes for each State and each period are regressed on SNAP interventions, State and time fixed effects, and a vector of time-varying unit characteristics (controls). Models will be estimated on a combined dataset that pools data from all available States and time periods, according to the model described below:</w:t>
      </w:r>
    </w:p>
    <w:p w14:paraId="64FDAB9C" w14:textId="77777777" w:rsidR="00334898" w:rsidRPr="006E471D" w:rsidRDefault="00334898" w:rsidP="00334898">
      <w:pPr>
        <w:pStyle w:val="NormalSS"/>
        <w:spacing w:after="0" w:line="480" w:lineRule="auto"/>
        <w:ind w:firstLine="0"/>
      </w:pPr>
      <w:r>
        <w:rPr>
          <w:noProof/>
        </w:rPr>
        <w:drawing>
          <wp:inline distT="0" distB="0" distL="0" distR="0" wp14:anchorId="78670704" wp14:editId="23852974">
            <wp:extent cx="594360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61010"/>
                    </a:xfrm>
                    <a:prstGeom prst="rect">
                      <a:avLst/>
                    </a:prstGeom>
                  </pic:spPr>
                </pic:pic>
              </a:graphicData>
            </a:graphic>
          </wp:inline>
        </w:drawing>
      </w:r>
    </w:p>
    <w:p w14:paraId="72AD7575" w14:textId="77777777" w:rsidR="00334898" w:rsidRPr="006E471D" w:rsidRDefault="00334898" w:rsidP="00334898">
      <w:pPr>
        <w:pStyle w:val="NormalSS"/>
        <w:spacing w:after="0" w:line="480" w:lineRule="auto"/>
        <w:ind w:firstLine="0"/>
      </w:pPr>
      <w:r w:rsidRPr="006E471D">
        <w:t>where i identifies States; t identifies time periods (months); Y represents the outcome of interest (number of new applications, elder caseloads, number of churners, number of applicants using the medical deduction); Intervention 1, 2… are interventions whose effect is being estimated (dummy variables that equal 1 for the presence of an intervention in a given month and 0 for the absence of an intervention); W</w:t>
      </w:r>
      <w:r w:rsidRPr="006E471D">
        <w:rPr>
          <w:vertAlign w:val="subscript"/>
        </w:rPr>
        <w:t>it</w:t>
      </w:r>
      <w:r w:rsidRPr="006E471D">
        <w:t xml:space="preserve"> is a vector that contains interactions between interventions of interest (for example, in a model with interaction effects calculated for Intervention1 and Intervention2, W</w:t>
      </w:r>
      <w:r w:rsidRPr="006E471D">
        <w:rPr>
          <w:vertAlign w:val="subscript"/>
        </w:rPr>
        <w:t>it</w:t>
      </w:r>
      <w:r w:rsidRPr="006E471D">
        <w:t xml:space="preserve"> would include the term Intervention1</w:t>
      </w:r>
      <w:r w:rsidRPr="006E471D">
        <w:rPr>
          <w:vertAlign w:val="subscript"/>
        </w:rPr>
        <w:t>it</w:t>
      </w:r>
      <w:r w:rsidRPr="006E471D">
        <w:t>*Intervention2</w:t>
      </w:r>
      <w:r w:rsidRPr="006E471D">
        <w:rPr>
          <w:vertAlign w:val="subscript"/>
        </w:rPr>
        <w:t>it</w:t>
      </w:r>
      <w:r w:rsidRPr="006E471D">
        <w:t>); S</w:t>
      </w:r>
      <w:r w:rsidRPr="006E471D">
        <w:rPr>
          <w:vertAlign w:val="subscript"/>
        </w:rPr>
        <w:t>1</w:t>
      </w:r>
      <w:r w:rsidRPr="006E471D">
        <w:t>, S</w:t>
      </w:r>
      <w:r w:rsidRPr="006E471D">
        <w:rPr>
          <w:vertAlign w:val="subscript"/>
        </w:rPr>
        <w:t>2</w:t>
      </w:r>
      <w:r w:rsidRPr="006E471D">
        <w:t>, … are fixed effects (dummy variables for n-1 States, where n equals the number of study States); X</w:t>
      </w:r>
      <w:r w:rsidRPr="006E471D">
        <w:rPr>
          <w:vertAlign w:val="subscript"/>
        </w:rPr>
        <w:t>it</w:t>
      </w:r>
      <w:r w:rsidRPr="006E471D">
        <w:t xml:space="preserve"> is an optional vector of controls; and µ</w:t>
      </w:r>
      <w:r w:rsidRPr="006E471D">
        <w:rPr>
          <w:vertAlign w:val="subscript"/>
        </w:rPr>
        <w:t>it</w:t>
      </w:r>
      <w:r w:rsidRPr="006E471D">
        <w:t xml:space="preserve"> is an error term. The coefficients of interest are β</w:t>
      </w:r>
      <w:r w:rsidRPr="006E471D">
        <w:rPr>
          <w:vertAlign w:val="subscript"/>
        </w:rPr>
        <w:t>1</w:t>
      </w:r>
      <w:r w:rsidRPr="006E471D">
        <w:t>, β</w:t>
      </w:r>
      <w:r w:rsidRPr="006E471D">
        <w:rPr>
          <w:vertAlign w:val="subscript"/>
        </w:rPr>
        <w:t>2</w:t>
      </w:r>
      <w:r w:rsidRPr="006E471D">
        <w:t xml:space="preserve">, … and </w:t>
      </w:r>
      <m:oMath>
        <m:r>
          <m:rPr>
            <m:sty m:val="p"/>
          </m:rPr>
          <w:rPr>
            <w:rFonts w:ascii="Cambria Math" w:hAnsi="Cambria Math" w:hint="eastAsia"/>
          </w:rPr>
          <m:t>θ</m:t>
        </m:r>
        <m:r>
          <m:rPr>
            <m:sty m:val="p"/>
          </m:rPr>
          <w:rPr>
            <w:rFonts w:ascii="Cambria Math" w:hAnsi="Cambria Math"/>
          </w:rPr>
          <m:t>.</m:t>
        </m:r>
      </m:oMath>
    </w:p>
    <w:p w14:paraId="037FF807" w14:textId="77777777" w:rsidR="00334898" w:rsidRPr="006E471D" w:rsidRDefault="00334898" w:rsidP="00334898">
      <w:pPr>
        <w:pStyle w:val="NormalSS"/>
        <w:spacing w:after="0" w:line="480" w:lineRule="auto"/>
        <w:ind w:firstLine="720"/>
      </w:pPr>
      <w:r w:rsidRPr="006E471D">
        <w:t>Interaction effects and their statistical significance for each type of interaction effect will be presented. The tables will show interaction effects expressed as percentage change in the numb</w:t>
      </w:r>
      <w:r>
        <w:t>ers of new applications, elder</w:t>
      </w:r>
      <w:r w:rsidRPr="006E471D">
        <w:t xml:space="preserve"> caseloads, churning rates, and deduction usage</w:t>
      </w:r>
      <w:r>
        <w:t xml:space="preserve">. </w:t>
      </w:r>
    </w:p>
    <w:p w14:paraId="5F5AD505" w14:textId="77777777" w:rsidR="00334898" w:rsidRPr="006E471D" w:rsidRDefault="00334898" w:rsidP="00334898">
      <w:pPr>
        <w:pStyle w:val="NormalSS"/>
        <w:spacing w:after="0" w:line="480" w:lineRule="auto"/>
        <w:ind w:firstLine="720"/>
      </w:pPr>
      <w:r w:rsidRPr="006E471D">
        <w:t>In addition, the av</w:t>
      </w:r>
      <w:r>
        <w:t>erage characteristics of elder</w:t>
      </w:r>
      <w:r w:rsidRPr="006E471D">
        <w:t xml:space="preserve"> participants on the caseload and those of elders applying to SNAP before and after the implementation of each intervention will be tabulated. The study team will assess individual-level demographic characteristics—such as age, gender, race, educational attainment, and marital status—as well as household characteristics—such as benefit level, income, medical expenses and deduction, household size and composition, and participation in other assistance programs (</w:t>
      </w:r>
      <w:r>
        <w:t xml:space="preserve">e.g. </w:t>
      </w:r>
      <w:r w:rsidRPr="006E471D">
        <w:t>T</w:t>
      </w:r>
      <w:r>
        <w:t xml:space="preserve">emporary </w:t>
      </w:r>
      <w:r w:rsidRPr="006E471D">
        <w:t>A</w:t>
      </w:r>
      <w:r>
        <w:t xml:space="preserve">ssistance for </w:t>
      </w:r>
      <w:r w:rsidRPr="006E471D">
        <w:t>N</w:t>
      </w:r>
      <w:r>
        <w:t xml:space="preserve">eedy </w:t>
      </w:r>
      <w:r w:rsidRPr="006E471D">
        <w:t>F</w:t>
      </w:r>
      <w:r>
        <w:t>amilies</w:t>
      </w:r>
      <w:r w:rsidRPr="006E471D">
        <w:t>, Medicaid, S</w:t>
      </w:r>
      <w:r>
        <w:t xml:space="preserve">ocial </w:t>
      </w:r>
      <w:r w:rsidRPr="006E471D">
        <w:t>S</w:t>
      </w:r>
      <w:r>
        <w:t xml:space="preserve">ecurity </w:t>
      </w:r>
      <w:r w:rsidRPr="006E471D">
        <w:t>I</w:t>
      </w:r>
      <w:r>
        <w:t>nsurance</w:t>
      </w:r>
      <w:r w:rsidRPr="006E471D">
        <w:t>). The results in tables will be presented side by side to facilitate comparative analyses, though these simple descriptive statistics will not allow us to attribute any observed differences to the intervention.</w:t>
      </w:r>
    </w:p>
    <w:p w14:paraId="3AAB0EA9" w14:textId="77777777" w:rsidR="00334898" w:rsidRDefault="00334898" w:rsidP="00334898">
      <w:pPr>
        <w:pStyle w:val="NormalSS"/>
        <w:spacing w:line="480" w:lineRule="auto"/>
        <w:ind w:firstLine="720"/>
        <w:rPr>
          <w:i/>
        </w:rPr>
      </w:pPr>
      <w:r w:rsidRPr="006E471D">
        <w:t xml:space="preserve">Collection and processing of administrative data will begin immediately upon receiving </w:t>
      </w:r>
      <w:r>
        <w:t xml:space="preserve">signed MOUs from States, approximately 1 – 3 months after </w:t>
      </w:r>
      <w:r w:rsidRPr="006E471D">
        <w:t>OMB clearance</w:t>
      </w:r>
      <w:r>
        <w:t>,</w:t>
      </w:r>
      <w:r w:rsidRPr="006E471D">
        <w:t xml:space="preserve"> and is expected to conclude </w:t>
      </w:r>
      <w:r>
        <w:t>6 months after OMB clearance</w:t>
      </w:r>
      <w:r w:rsidRPr="006E471D">
        <w:t xml:space="preserve">. A memo will report on the quantitative analyses of State administrative data. Findings from the </w:t>
      </w:r>
      <w:r>
        <w:t>S</w:t>
      </w:r>
      <w:r w:rsidRPr="006E471D">
        <w:t xml:space="preserve">tudy of </w:t>
      </w:r>
      <w:r>
        <w:t>I</w:t>
      </w:r>
      <w:r w:rsidRPr="006E471D">
        <w:t xml:space="preserve">ntervention </w:t>
      </w:r>
      <w:r>
        <w:t>E</w:t>
      </w:r>
      <w:r w:rsidRPr="006E471D">
        <w:t>ffects will be incorporated into a final report, which will integrate findings from the different study components. For example, the details of how each State and county implemented the intended interventions has far-reaching implications for understanding both the result</w:t>
      </w:r>
      <w:r>
        <w:t>s of the interviews with elder</w:t>
      </w:r>
      <w:r w:rsidRPr="006E471D">
        <w:t xml:space="preserve"> participants and the findings from the quantitative analysis of administrative data.</w:t>
      </w:r>
    </w:p>
    <w:p w14:paraId="4ED38953" w14:textId="77777777" w:rsidR="001A2A5F" w:rsidRPr="00BC2CED" w:rsidRDefault="001A2A5F" w:rsidP="005A1446">
      <w:pPr>
        <w:spacing w:after="240"/>
        <w:rPr>
          <w:rFonts w:ascii="Times New Roman" w:eastAsia="Times New Roman" w:hAnsi="Times New Roman" w:cs="Times New Roman"/>
          <w:b/>
          <w:sz w:val="24"/>
          <w:szCs w:val="20"/>
        </w:rPr>
      </w:pPr>
    </w:p>
    <w:p w14:paraId="060D534B" w14:textId="632F2547" w:rsidR="00BC2CED" w:rsidRPr="00BC2CED" w:rsidRDefault="00D44813" w:rsidP="004851B7">
      <w:pPr>
        <w:pStyle w:val="Heading2"/>
        <w:numPr>
          <w:ilvl w:val="0"/>
          <w:numId w:val="0"/>
        </w:numPr>
      </w:pPr>
      <w:bookmarkStart w:id="7" w:name="_Toc491357483"/>
      <w:r>
        <w:t xml:space="preserve">B3.  </w:t>
      </w:r>
      <w:r w:rsidR="00BC2CED" w:rsidRPr="00BC2CED">
        <w:t>Methods to maximize response rates and to deal with issues of nonresponse</w:t>
      </w:r>
      <w:bookmarkEnd w:id="7"/>
    </w:p>
    <w:p w14:paraId="484120F0" w14:textId="77777777" w:rsidR="00BC2CED" w:rsidRPr="00BC2CED" w:rsidRDefault="00BC2CED" w:rsidP="00557B64">
      <w:pPr>
        <w:pStyle w:val="BodyText"/>
      </w:pPr>
    </w:p>
    <w:p w14:paraId="059975FA" w14:textId="77777777" w:rsidR="005133B1" w:rsidRPr="00D44813" w:rsidRDefault="005133B1" w:rsidP="00A1379B">
      <w:pPr>
        <w:spacing w:after="240" w:line="240" w:lineRule="auto"/>
        <w:rPr>
          <w:rFonts w:ascii="Times New Roman" w:eastAsia="Times New Roman" w:hAnsi="Times New Roman" w:cs="Times New Roman"/>
          <w:b/>
          <w:sz w:val="24"/>
          <w:szCs w:val="24"/>
        </w:rPr>
      </w:pPr>
      <w:r w:rsidRPr="00D44813">
        <w:rPr>
          <w:rFonts w:ascii="Times New Roman" w:eastAsia="Times New Roman" w:hAnsi="Times New Roman" w:cs="Times New Roman"/>
          <w:b/>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6B4FA2AD" w14:textId="77777777" w:rsidR="005133B1" w:rsidRDefault="005133B1" w:rsidP="00244EE9">
      <w:pPr>
        <w:pStyle w:val="BodyText"/>
      </w:pPr>
    </w:p>
    <w:p w14:paraId="6A25C9CE" w14:textId="36A5B963" w:rsidR="00586C05" w:rsidRDefault="00B21D57" w:rsidP="00D71AD7">
      <w:pPr>
        <w:spacing w:after="240" w:line="480" w:lineRule="auto"/>
        <w:ind w:firstLine="340"/>
        <w:rPr>
          <w:rFonts w:ascii="Times New Roman" w:eastAsia="Times New Roman" w:hAnsi="Times New Roman" w:cs="Times New Roman"/>
          <w:sz w:val="24"/>
          <w:szCs w:val="20"/>
        </w:rPr>
      </w:pPr>
      <w:r>
        <w:rPr>
          <w:rFonts w:ascii="Times New Roman" w:eastAsia="Times New Roman" w:hAnsi="Times New Roman" w:cs="Times New Roman"/>
          <w:sz w:val="24"/>
          <w:szCs w:val="20"/>
        </w:rPr>
        <w:t>It is possible that one or several of the 10 States that will be initially invited to participate in the study (see section B</w:t>
      </w:r>
      <w:r w:rsidR="00195F5C">
        <w:rPr>
          <w:rFonts w:ascii="Times New Roman" w:eastAsia="Times New Roman" w:hAnsi="Times New Roman" w:cs="Times New Roman"/>
          <w:sz w:val="24"/>
          <w:szCs w:val="20"/>
        </w:rPr>
        <w:t>.</w:t>
      </w:r>
      <w:r>
        <w:rPr>
          <w:rFonts w:ascii="Times New Roman" w:eastAsia="Times New Roman" w:hAnsi="Times New Roman" w:cs="Times New Roman"/>
          <w:sz w:val="24"/>
          <w:szCs w:val="20"/>
        </w:rPr>
        <w:t>1 above) will decline to participate</w:t>
      </w:r>
      <w:r w:rsidRPr="00B21D5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In </w:t>
      </w:r>
      <w:r w:rsidR="007D41B2">
        <w:rPr>
          <w:rFonts w:ascii="Times New Roman" w:eastAsia="Times New Roman" w:hAnsi="Times New Roman" w:cs="Times New Roman"/>
          <w:sz w:val="24"/>
          <w:szCs w:val="20"/>
        </w:rPr>
        <w:t xml:space="preserve">each </w:t>
      </w:r>
      <w:r>
        <w:rPr>
          <w:rFonts w:ascii="Times New Roman" w:eastAsia="Times New Roman" w:hAnsi="Times New Roman" w:cs="Times New Roman"/>
          <w:sz w:val="24"/>
          <w:szCs w:val="20"/>
        </w:rPr>
        <w:t xml:space="preserve">case, </w:t>
      </w:r>
      <w:r w:rsidR="007D41B2">
        <w:rPr>
          <w:rFonts w:ascii="Times New Roman" w:eastAsia="Times New Roman" w:hAnsi="Times New Roman" w:cs="Times New Roman"/>
          <w:sz w:val="24"/>
          <w:szCs w:val="20"/>
        </w:rPr>
        <w:t xml:space="preserve">an </w:t>
      </w:r>
      <w:r>
        <w:rPr>
          <w:rFonts w:ascii="Times New Roman" w:eastAsia="Times New Roman" w:hAnsi="Times New Roman" w:cs="Times New Roman"/>
          <w:sz w:val="24"/>
          <w:szCs w:val="20"/>
        </w:rPr>
        <w:t>a</w:t>
      </w:r>
      <w:r w:rsidRPr="00B21D57">
        <w:rPr>
          <w:rFonts w:ascii="Times New Roman" w:eastAsia="Times New Roman" w:hAnsi="Times New Roman" w:cs="Times New Roman"/>
          <w:sz w:val="24"/>
          <w:szCs w:val="20"/>
        </w:rPr>
        <w:t xml:space="preserve">lternate State will be selected </w:t>
      </w:r>
      <w:r w:rsidR="007D41B2">
        <w:rPr>
          <w:rFonts w:ascii="Times New Roman" w:eastAsia="Times New Roman" w:hAnsi="Times New Roman" w:cs="Times New Roman"/>
          <w:sz w:val="24"/>
          <w:szCs w:val="20"/>
        </w:rPr>
        <w:t>that</w:t>
      </w:r>
      <w:r w:rsidR="007D41B2" w:rsidRPr="00B21D57">
        <w:rPr>
          <w:rFonts w:ascii="Times New Roman" w:eastAsia="Times New Roman" w:hAnsi="Times New Roman" w:cs="Times New Roman"/>
          <w:sz w:val="24"/>
          <w:szCs w:val="20"/>
        </w:rPr>
        <w:t xml:space="preserve"> </w:t>
      </w:r>
      <w:r w:rsidRPr="00B21D57">
        <w:rPr>
          <w:rFonts w:ascii="Times New Roman" w:eastAsia="Times New Roman" w:hAnsi="Times New Roman" w:cs="Times New Roman"/>
          <w:sz w:val="24"/>
          <w:szCs w:val="20"/>
        </w:rPr>
        <w:t>match</w:t>
      </w:r>
      <w:r w:rsidR="007D41B2">
        <w:rPr>
          <w:rFonts w:ascii="Times New Roman" w:eastAsia="Times New Roman" w:hAnsi="Times New Roman" w:cs="Times New Roman"/>
          <w:sz w:val="24"/>
          <w:szCs w:val="20"/>
        </w:rPr>
        <w:t>es</w:t>
      </w:r>
      <w:r w:rsidRPr="00B21D57">
        <w:rPr>
          <w:rFonts w:ascii="Times New Roman" w:eastAsia="Times New Roman" w:hAnsi="Times New Roman" w:cs="Times New Roman"/>
          <w:sz w:val="24"/>
          <w:szCs w:val="20"/>
        </w:rPr>
        <w:t xml:space="preserve"> the State that </w:t>
      </w:r>
      <w:r>
        <w:rPr>
          <w:rFonts w:ascii="Times New Roman" w:eastAsia="Times New Roman" w:hAnsi="Times New Roman" w:cs="Times New Roman"/>
          <w:sz w:val="24"/>
          <w:szCs w:val="20"/>
        </w:rPr>
        <w:t>declined</w:t>
      </w:r>
      <w:r w:rsidRPr="00B21D57">
        <w:rPr>
          <w:rFonts w:ascii="Times New Roman" w:eastAsia="Times New Roman" w:hAnsi="Times New Roman" w:cs="Times New Roman"/>
          <w:sz w:val="24"/>
          <w:szCs w:val="20"/>
        </w:rPr>
        <w:t xml:space="preserve"> with respect to the key selection criteria</w:t>
      </w:r>
      <w:r>
        <w:rPr>
          <w:rFonts w:ascii="Times New Roman" w:eastAsia="Times New Roman" w:hAnsi="Times New Roman" w:cs="Times New Roman"/>
          <w:sz w:val="24"/>
          <w:szCs w:val="20"/>
        </w:rPr>
        <w:t>. This strategy will ensure that the States that will be eventually included in the study reflect the experience of the wider group of States that have adopted interventions aimed at increasing elder access to SNAP.</w:t>
      </w:r>
    </w:p>
    <w:p w14:paraId="75BA4E9C" w14:textId="1256E4BB" w:rsidR="00EC41A4" w:rsidRDefault="00EC41A4" w:rsidP="00D71AD7">
      <w:pPr>
        <w:spacing w:after="240" w:line="480" w:lineRule="auto"/>
        <w:ind w:firstLine="340"/>
        <w:rPr>
          <w:rFonts w:ascii="Times New Roman" w:eastAsia="Times New Roman" w:hAnsi="Times New Roman" w:cs="Times New Roman"/>
          <w:sz w:val="24"/>
          <w:szCs w:val="20"/>
        </w:rPr>
      </w:pPr>
      <w:bookmarkStart w:id="8" w:name="_bookmark45"/>
      <w:bookmarkEnd w:id="8"/>
      <w:r w:rsidRPr="00BC2CED">
        <w:rPr>
          <w:rFonts w:ascii="Times New Roman" w:eastAsia="Times New Roman" w:hAnsi="Times New Roman" w:cs="Times New Roman"/>
          <w:sz w:val="24"/>
          <w:szCs w:val="20"/>
        </w:rPr>
        <w:t xml:space="preserve">In arranging the interviews for the </w:t>
      </w:r>
      <w:r w:rsidRPr="0063020B">
        <w:rPr>
          <w:rFonts w:ascii="Times New Roman" w:eastAsia="Times New Roman" w:hAnsi="Times New Roman" w:cs="Times New Roman"/>
          <w:sz w:val="24"/>
          <w:szCs w:val="20"/>
        </w:rPr>
        <w:t>Study of State Interventions</w:t>
      </w:r>
      <w:r w:rsidRPr="00BC2CED">
        <w:rPr>
          <w:rFonts w:ascii="Times New Roman" w:eastAsia="Times New Roman" w:hAnsi="Times New Roman" w:cs="Times New Roman"/>
          <w:sz w:val="24"/>
          <w:szCs w:val="20"/>
        </w:rPr>
        <w:t xml:space="preserve">, the study team will work with respondents to determine the most convenient times and formats (group versus individual; phone versus in-person) to convene the interviews. The study team also will limit the interviews to approximately one hour to ensure that the data collection imposes only a modest burden on respondents. The study team will use separate protocols for each potential respondent type so that respondents are not asked about activities or issues that are not applicable to them. In addition, the study team </w:t>
      </w:r>
      <w:r w:rsidR="00DF7B96">
        <w:rPr>
          <w:rFonts w:ascii="Times New Roman" w:eastAsia="Times New Roman" w:hAnsi="Times New Roman" w:cs="Times New Roman"/>
          <w:sz w:val="24"/>
          <w:szCs w:val="20"/>
        </w:rPr>
        <w:t xml:space="preserve">interviewer </w:t>
      </w:r>
      <w:r w:rsidRPr="00BC2CED">
        <w:rPr>
          <w:rFonts w:ascii="Times New Roman" w:eastAsia="Times New Roman" w:hAnsi="Times New Roman" w:cs="Times New Roman"/>
          <w:sz w:val="24"/>
          <w:szCs w:val="20"/>
        </w:rPr>
        <w:t>will meet with in-person interview respondents in their own offices or at location</w:t>
      </w:r>
      <w:r w:rsidR="00DF7B96">
        <w:rPr>
          <w:rFonts w:ascii="Times New Roman" w:eastAsia="Times New Roman" w:hAnsi="Times New Roman" w:cs="Times New Roman"/>
          <w:sz w:val="24"/>
          <w:szCs w:val="20"/>
        </w:rPr>
        <w:t>s</w:t>
      </w:r>
      <w:r w:rsidRPr="00BC2CED">
        <w:rPr>
          <w:rFonts w:ascii="Times New Roman" w:eastAsia="Times New Roman" w:hAnsi="Times New Roman" w:cs="Times New Roman"/>
          <w:sz w:val="24"/>
          <w:szCs w:val="20"/>
        </w:rPr>
        <w:t xml:space="preserve"> of their choice.</w:t>
      </w:r>
      <w:r>
        <w:rPr>
          <w:rFonts w:ascii="Times New Roman" w:eastAsia="Times New Roman" w:hAnsi="Times New Roman" w:cs="Times New Roman"/>
          <w:sz w:val="24"/>
          <w:szCs w:val="20"/>
        </w:rPr>
        <w:t xml:space="preserve"> Although </w:t>
      </w:r>
      <w:r w:rsidR="00FF32FF">
        <w:rPr>
          <w:rFonts w:ascii="Times New Roman" w:eastAsia="Times New Roman" w:hAnsi="Times New Roman" w:cs="Times New Roman"/>
          <w:sz w:val="24"/>
          <w:szCs w:val="20"/>
        </w:rPr>
        <w:t>we do not anticipate that many</w:t>
      </w:r>
      <w:r>
        <w:rPr>
          <w:rFonts w:ascii="Times New Roman" w:eastAsia="Times New Roman" w:hAnsi="Times New Roman" w:cs="Times New Roman"/>
          <w:sz w:val="24"/>
          <w:szCs w:val="20"/>
        </w:rPr>
        <w:t xml:space="preserve"> agency staff members </w:t>
      </w:r>
      <w:r w:rsidR="00FF32FF">
        <w:rPr>
          <w:rFonts w:ascii="Times New Roman" w:eastAsia="Times New Roman" w:hAnsi="Times New Roman" w:cs="Times New Roman"/>
          <w:sz w:val="24"/>
          <w:szCs w:val="20"/>
        </w:rPr>
        <w:t xml:space="preserve">will refuse </w:t>
      </w:r>
      <w:r>
        <w:rPr>
          <w:rFonts w:ascii="Times New Roman" w:eastAsia="Times New Roman" w:hAnsi="Times New Roman" w:cs="Times New Roman"/>
          <w:sz w:val="24"/>
          <w:szCs w:val="20"/>
        </w:rPr>
        <w:t xml:space="preserve">to participate in an interview, </w:t>
      </w:r>
      <w:r w:rsidR="004D3401">
        <w:rPr>
          <w:rFonts w:ascii="Times New Roman" w:eastAsia="Times New Roman" w:hAnsi="Times New Roman" w:cs="Times New Roman"/>
          <w:sz w:val="24"/>
          <w:szCs w:val="20"/>
        </w:rPr>
        <w:t>if this</w:t>
      </w:r>
      <w:r>
        <w:rPr>
          <w:rFonts w:ascii="Times New Roman" w:eastAsia="Times New Roman" w:hAnsi="Times New Roman" w:cs="Times New Roman"/>
          <w:sz w:val="24"/>
          <w:szCs w:val="20"/>
        </w:rPr>
        <w:t xml:space="preserve"> does </w:t>
      </w:r>
      <w:r w:rsidR="004D3401">
        <w:rPr>
          <w:rFonts w:ascii="Times New Roman" w:eastAsia="Times New Roman" w:hAnsi="Times New Roman" w:cs="Times New Roman"/>
          <w:sz w:val="24"/>
          <w:szCs w:val="20"/>
        </w:rPr>
        <w:t xml:space="preserve">occur we will </w:t>
      </w:r>
      <w:r>
        <w:rPr>
          <w:rFonts w:ascii="Times New Roman" w:eastAsia="Times New Roman" w:hAnsi="Times New Roman" w:cs="Times New Roman"/>
          <w:sz w:val="24"/>
          <w:szCs w:val="20"/>
        </w:rPr>
        <w:t xml:space="preserve">select another staff member with similar expertise and hierarchical level </w:t>
      </w:r>
      <w:r w:rsidR="004D3401">
        <w:rPr>
          <w:rFonts w:ascii="Times New Roman" w:eastAsia="Times New Roman" w:hAnsi="Times New Roman" w:cs="Times New Roman"/>
          <w:sz w:val="24"/>
          <w:szCs w:val="20"/>
        </w:rPr>
        <w:t xml:space="preserve">to </w:t>
      </w:r>
      <w:r>
        <w:rPr>
          <w:rFonts w:ascii="Times New Roman" w:eastAsia="Times New Roman" w:hAnsi="Times New Roman" w:cs="Times New Roman"/>
          <w:sz w:val="24"/>
          <w:szCs w:val="20"/>
        </w:rPr>
        <w:t xml:space="preserve">limit bias resulting from interview nonresponse. </w:t>
      </w:r>
    </w:p>
    <w:p w14:paraId="189AB2B4" w14:textId="28A7B9D9" w:rsidR="008320D6" w:rsidRDefault="00EC41A4" w:rsidP="00E6192B">
      <w:pPr>
        <w:widowControl w:val="0"/>
        <w:autoSpaceDE w:val="0"/>
        <w:autoSpaceDN w:val="0"/>
        <w:spacing w:before="2" w:after="0" w:line="480" w:lineRule="auto"/>
        <w:ind w:firstLine="340"/>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In arranging for interviews and focus groups for the </w:t>
      </w:r>
      <w:r w:rsidR="008320D6" w:rsidRPr="0063020B">
        <w:rPr>
          <w:rFonts w:ascii="Times New Roman" w:eastAsia="Times New Roman" w:hAnsi="Times New Roman" w:cs="Times New Roman"/>
          <w:sz w:val="24"/>
          <w:szCs w:val="24"/>
        </w:rPr>
        <w:t>Study of Elderly Participant Perspectives</w:t>
      </w:r>
      <w:r w:rsidRPr="00195F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study team will schedule enough participants to allow for attrition</w:t>
      </w:r>
      <w:r w:rsidR="00047A28">
        <w:rPr>
          <w:rFonts w:ascii="Times New Roman" w:eastAsia="Times New Roman" w:hAnsi="Times New Roman" w:cs="Times New Roman"/>
          <w:sz w:val="24"/>
          <w:szCs w:val="24"/>
        </w:rPr>
        <w:t xml:space="preserve">, which we estimate to be </w:t>
      </w:r>
      <w:r w:rsidR="00CC6599">
        <w:rPr>
          <w:rFonts w:ascii="Times New Roman" w:eastAsia="Times New Roman" w:hAnsi="Times New Roman" w:cs="Times New Roman"/>
          <w:sz w:val="24"/>
          <w:szCs w:val="24"/>
        </w:rPr>
        <w:t>around</w:t>
      </w:r>
      <w:r w:rsidR="00047A28">
        <w:rPr>
          <w:rFonts w:ascii="Times New Roman" w:eastAsia="Times New Roman" w:hAnsi="Times New Roman" w:cs="Times New Roman"/>
          <w:sz w:val="24"/>
          <w:szCs w:val="24"/>
        </w:rPr>
        <w:t xml:space="preserve"> 30 percent</w:t>
      </w:r>
      <w:r>
        <w:rPr>
          <w:rFonts w:ascii="Times New Roman" w:eastAsia="Times New Roman" w:hAnsi="Times New Roman" w:cs="Times New Roman"/>
          <w:sz w:val="24"/>
          <w:szCs w:val="24"/>
        </w:rPr>
        <w:t xml:space="preserve">. </w:t>
      </w:r>
      <w:r w:rsidR="00047A28">
        <w:rPr>
          <w:rFonts w:ascii="Times New Roman" w:eastAsia="Times New Roman" w:hAnsi="Times New Roman" w:cs="Times New Roman"/>
          <w:sz w:val="24"/>
          <w:szCs w:val="24"/>
        </w:rPr>
        <w:t>For the interviews, we will select a random sample of individuals to contact and then will monitor responses to ascertain whether particular subgoups are over-represented and, if so, we will begin to over-sample from under-represented groups to reduce bias in the final sample</w:t>
      </w:r>
      <w:r>
        <w:rPr>
          <w:rFonts w:ascii="Times New Roman" w:eastAsia="Times New Roman" w:hAnsi="Times New Roman" w:cs="Times New Roman"/>
          <w:sz w:val="24"/>
          <w:szCs w:val="24"/>
        </w:rPr>
        <w:t>.</w:t>
      </w:r>
      <w:r w:rsidR="00047A28">
        <w:rPr>
          <w:rFonts w:ascii="Times New Roman" w:eastAsia="Times New Roman" w:hAnsi="Times New Roman" w:cs="Times New Roman"/>
          <w:sz w:val="24"/>
          <w:szCs w:val="24"/>
        </w:rPr>
        <w:t xml:space="preserve"> However, given that this is a qualitative study that has small sample sizes</w:t>
      </w:r>
      <w:r w:rsidR="00FD4495">
        <w:rPr>
          <w:rFonts w:ascii="Times New Roman" w:eastAsia="Times New Roman" w:hAnsi="Times New Roman" w:cs="Times New Roman"/>
          <w:sz w:val="24"/>
          <w:szCs w:val="24"/>
        </w:rPr>
        <w:t xml:space="preserve"> in each location</w:t>
      </w:r>
      <w:r w:rsidR="00047A28">
        <w:rPr>
          <w:rFonts w:ascii="Times New Roman" w:eastAsia="Times New Roman" w:hAnsi="Times New Roman" w:cs="Times New Roman"/>
          <w:sz w:val="24"/>
          <w:szCs w:val="24"/>
        </w:rPr>
        <w:t xml:space="preserve"> to begin with, it will not be possible to ever claim that the sample is fully representative</w:t>
      </w:r>
      <w:r w:rsidR="00FD4495">
        <w:rPr>
          <w:rFonts w:ascii="Times New Roman" w:eastAsia="Times New Roman" w:hAnsi="Times New Roman" w:cs="Times New Roman"/>
          <w:sz w:val="24"/>
          <w:szCs w:val="24"/>
        </w:rPr>
        <w:t xml:space="preserve"> of the population</w:t>
      </w:r>
      <w:r w:rsidR="00047A28">
        <w:rPr>
          <w:rFonts w:ascii="Times New Roman" w:eastAsia="Times New Roman" w:hAnsi="Times New Roman" w:cs="Times New Roman"/>
          <w:sz w:val="24"/>
          <w:szCs w:val="24"/>
        </w:rPr>
        <w:t xml:space="preserve"> (nor is </w:t>
      </w:r>
      <w:r w:rsidR="00FD4495">
        <w:rPr>
          <w:rFonts w:ascii="Times New Roman" w:eastAsia="Times New Roman" w:hAnsi="Times New Roman" w:cs="Times New Roman"/>
          <w:sz w:val="24"/>
          <w:szCs w:val="24"/>
        </w:rPr>
        <w:t>representativeness</w:t>
      </w:r>
      <w:r w:rsidR="00047A28">
        <w:rPr>
          <w:rFonts w:ascii="Times New Roman" w:eastAsia="Times New Roman" w:hAnsi="Times New Roman" w:cs="Times New Roman"/>
          <w:sz w:val="24"/>
          <w:szCs w:val="24"/>
        </w:rPr>
        <w:t xml:space="preserve"> the </w:t>
      </w:r>
      <w:r w:rsidR="00CC6599">
        <w:rPr>
          <w:rFonts w:ascii="Times New Roman" w:eastAsia="Times New Roman" w:hAnsi="Times New Roman" w:cs="Times New Roman"/>
          <w:sz w:val="24"/>
          <w:szCs w:val="24"/>
        </w:rPr>
        <w:t>most important</w:t>
      </w:r>
      <w:r w:rsidR="00047A28">
        <w:rPr>
          <w:rFonts w:ascii="Times New Roman" w:eastAsia="Times New Roman" w:hAnsi="Times New Roman" w:cs="Times New Roman"/>
          <w:sz w:val="24"/>
          <w:szCs w:val="24"/>
        </w:rPr>
        <w:t xml:space="preserve"> determinant of rigor in qualitative research).</w:t>
      </w:r>
      <w:r w:rsidR="00E6192B" w:rsidRPr="00E6192B">
        <w:rPr>
          <w:rFonts w:ascii="Times New Roman" w:eastAsia="Times New Roman" w:hAnsi="Times New Roman" w:cs="Times New Roman"/>
          <w:sz w:val="24"/>
          <w:szCs w:val="24"/>
        </w:rPr>
        <w:t xml:space="preserve"> </w:t>
      </w:r>
      <w:r w:rsidR="00CC6599">
        <w:rPr>
          <w:rFonts w:ascii="Times New Roman" w:eastAsia="Times New Roman" w:hAnsi="Times New Roman" w:cs="Times New Roman"/>
          <w:sz w:val="24"/>
          <w:szCs w:val="24"/>
        </w:rPr>
        <w:t xml:space="preserve">For the focus groups, we will use a convenience sample, because it will not be feasible within the scope of the available project resources to recruit focus group participants randomly in the short time our teams will be on-site. The final analysis of interview and focus group data will acknowledge these limitations in the sampling strategy.  </w:t>
      </w:r>
      <w:r w:rsidR="00E6192B" w:rsidRPr="00E6192B">
        <w:rPr>
          <w:rFonts w:ascii="Times New Roman" w:eastAsia="Times New Roman" w:hAnsi="Times New Roman" w:cs="Times New Roman"/>
          <w:sz w:val="24"/>
          <w:szCs w:val="24"/>
        </w:rPr>
        <w:t xml:space="preserve">Having </w:t>
      </w:r>
      <w:r w:rsidR="00CC6599">
        <w:rPr>
          <w:rFonts w:ascii="Times New Roman" w:eastAsia="Times New Roman" w:hAnsi="Times New Roman" w:cs="Times New Roman"/>
          <w:sz w:val="24"/>
          <w:szCs w:val="24"/>
        </w:rPr>
        <w:t>rich qualitative</w:t>
      </w:r>
      <w:r w:rsidR="00CC6599" w:rsidRPr="00E6192B">
        <w:rPr>
          <w:rFonts w:ascii="Times New Roman" w:eastAsia="Times New Roman" w:hAnsi="Times New Roman" w:cs="Times New Roman"/>
          <w:sz w:val="24"/>
          <w:szCs w:val="24"/>
        </w:rPr>
        <w:t xml:space="preserve"> </w:t>
      </w:r>
      <w:r w:rsidR="00E6192B" w:rsidRPr="00E6192B">
        <w:rPr>
          <w:rFonts w:ascii="Times New Roman" w:eastAsia="Times New Roman" w:hAnsi="Times New Roman" w:cs="Times New Roman"/>
          <w:sz w:val="24"/>
          <w:szCs w:val="24"/>
        </w:rPr>
        <w:t xml:space="preserve">data will enable FNS to better understand why SNAP enrollment rates are lower for those 60 </w:t>
      </w:r>
      <w:r w:rsidR="00E6192B">
        <w:rPr>
          <w:rFonts w:ascii="Times New Roman" w:eastAsia="Times New Roman" w:hAnsi="Times New Roman" w:cs="Times New Roman"/>
          <w:sz w:val="24"/>
          <w:szCs w:val="24"/>
        </w:rPr>
        <w:t xml:space="preserve">years </w:t>
      </w:r>
      <w:r w:rsidR="00E6192B" w:rsidRPr="00E6192B">
        <w:rPr>
          <w:rFonts w:ascii="Times New Roman" w:eastAsia="Times New Roman" w:hAnsi="Times New Roman" w:cs="Times New Roman"/>
          <w:sz w:val="24"/>
          <w:szCs w:val="24"/>
        </w:rPr>
        <w:t xml:space="preserve">and older than for other age groups, how </w:t>
      </w:r>
      <w:r w:rsidR="00E6192B">
        <w:rPr>
          <w:rFonts w:ascii="Times New Roman" w:eastAsia="Times New Roman" w:hAnsi="Times New Roman" w:cs="Times New Roman"/>
          <w:sz w:val="24"/>
          <w:szCs w:val="24"/>
        </w:rPr>
        <w:t>elderly participants</w:t>
      </w:r>
      <w:r w:rsidR="00E6192B" w:rsidRPr="00E6192B">
        <w:rPr>
          <w:rFonts w:ascii="Times New Roman" w:eastAsia="Times New Roman" w:hAnsi="Times New Roman" w:cs="Times New Roman"/>
          <w:sz w:val="24"/>
          <w:szCs w:val="24"/>
        </w:rPr>
        <w:t xml:space="preserve"> perceive the SNAP enrollment and recertification processes, and </w:t>
      </w:r>
      <w:r w:rsidR="00CC6599">
        <w:rPr>
          <w:rFonts w:ascii="Times New Roman" w:eastAsia="Times New Roman" w:hAnsi="Times New Roman" w:cs="Times New Roman"/>
          <w:sz w:val="24"/>
          <w:szCs w:val="24"/>
        </w:rPr>
        <w:t>how the elderly make decisions about applying or using SNAP under different policy environments (i.e. different combinations of policy interventions).</w:t>
      </w:r>
    </w:p>
    <w:p w14:paraId="198B9A24" w14:textId="278A313B" w:rsidR="008C684A" w:rsidRDefault="00085B14" w:rsidP="00D71AD7">
      <w:pPr>
        <w:widowControl w:val="0"/>
        <w:autoSpaceDE w:val="0"/>
        <w:autoSpaceDN w:val="0"/>
        <w:spacing w:before="2" w:after="0" w:line="480" w:lineRule="auto"/>
        <w:ind w:firstLine="340"/>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BC2CED">
        <w:rPr>
          <w:rFonts w:ascii="Times New Roman" w:eastAsia="Times New Roman" w:hAnsi="Times New Roman" w:cs="Times New Roman"/>
          <w:sz w:val="24"/>
          <w:szCs w:val="24"/>
        </w:rPr>
        <w:t>pon receiving administrative data</w:t>
      </w:r>
      <w:r>
        <w:rPr>
          <w:rFonts w:ascii="Times New Roman" w:eastAsia="Times New Roman" w:hAnsi="Times New Roman" w:cs="Times New Roman"/>
          <w:sz w:val="24"/>
          <w:szCs w:val="24"/>
        </w:rPr>
        <w:t xml:space="preserve"> f</w:t>
      </w:r>
      <w:r w:rsidR="008C684A">
        <w:rPr>
          <w:rFonts w:ascii="Times New Roman" w:eastAsia="Times New Roman" w:hAnsi="Times New Roman" w:cs="Times New Roman"/>
          <w:sz w:val="24"/>
          <w:szCs w:val="24"/>
        </w:rPr>
        <w:t xml:space="preserve">or the </w:t>
      </w:r>
      <w:r w:rsidR="008C684A" w:rsidRPr="0063020B">
        <w:rPr>
          <w:rFonts w:ascii="Times New Roman" w:eastAsia="Times New Roman" w:hAnsi="Times New Roman" w:cs="Times New Roman"/>
          <w:sz w:val="24"/>
          <w:szCs w:val="24"/>
        </w:rPr>
        <w:t>Study of Intervention Effects</w:t>
      </w:r>
      <w:r w:rsidR="008C68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study team will run </w:t>
      </w:r>
      <w:r w:rsidR="008C684A" w:rsidRPr="00BC2CED">
        <w:rPr>
          <w:rFonts w:ascii="Times New Roman" w:eastAsia="Times New Roman" w:hAnsi="Times New Roman" w:cs="Times New Roman"/>
          <w:sz w:val="24"/>
          <w:szCs w:val="24"/>
        </w:rPr>
        <w:t>quality</w:t>
      </w:r>
      <w:r>
        <w:rPr>
          <w:rFonts w:ascii="Times New Roman" w:eastAsia="Times New Roman" w:hAnsi="Times New Roman" w:cs="Times New Roman"/>
          <w:sz w:val="24"/>
          <w:szCs w:val="24"/>
        </w:rPr>
        <w:t>-</w:t>
      </w:r>
      <w:r w:rsidR="008C684A" w:rsidRPr="00BC2CED">
        <w:rPr>
          <w:rFonts w:ascii="Times New Roman" w:eastAsia="Times New Roman" w:hAnsi="Times New Roman" w:cs="Times New Roman"/>
          <w:sz w:val="24"/>
          <w:szCs w:val="24"/>
        </w:rPr>
        <w:t xml:space="preserve">control programs to assess whether files are readable, complete, and contain the expected observations and variables, and to identify (and work with States to reconcile) issues with missing data or inconsistencies. In addition, study team members will work with States to ensure that the data elements are interpreted accurately and a standardized file can be created. Some States that are unable to provide certain data elements will have missing values for those variables in the standardized file. Any differences or inconsistencies with the data will be documented. In some States, it may be necessary to construct new variables from the raw data provided in the extracts. All the code that involves creating new variables as well as the basic code constructing the file will be internally reviewed. Once the quality </w:t>
      </w:r>
      <w:r w:rsidR="004E2687">
        <w:rPr>
          <w:rFonts w:ascii="Times New Roman" w:eastAsia="Times New Roman" w:hAnsi="Times New Roman" w:cs="Times New Roman"/>
          <w:sz w:val="24"/>
          <w:szCs w:val="24"/>
        </w:rPr>
        <w:t xml:space="preserve">of the </w:t>
      </w:r>
      <w:r w:rsidR="008C684A" w:rsidRPr="00BC2CED">
        <w:rPr>
          <w:rFonts w:ascii="Times New Roman" w:eastAsia="Times New Roman" w:hAnsi="Times New Roman" w:cs="Times New Roman"/>
          <w:sz w:val="24"/>
          <w:szCs w:val="24"/>
        </w:rPr>
        <w:t>data is confirmed and each file is cleaned, the data will be merged into an analysis file.</w:t>
      </w:r>
    </w:p>
    <w:p w14:paraId="611909D2" w14:textId="77777777" w:rsidR="008320D6" w:rsidRPr="00BC2CED" w:rsidRDefault="008320D6" w:rsidP="00BC2CED">
      <w:pPr>
        <w:spacing w:after="240" w:line="240" w:lineRule="auto"/>
        <w:rPr>
          <w:rFonts w:ascii="Calibri" w:eastAsia="Calibri" w:hAnsi="Calibri" w:cs="Times New Roman"/>
        </w:rPr>
      </w:pPr>
    </w:p>
    <w:p w14:paraId="2C95E839" w14:textId="4D8393B7" w:rsidR="00BC2CED" w:rsidRDefault="00D44813" w:rsidP="004851B7">
      <w:pPr>
        <w:pStyle w:val="Heading2"/>
        <w:numPr>
          <w:ilvl w:val="0"/>
          <w:numId w:val="0"/>
        </w:numPr>
      </w:pPr>
      <w:bookmarkStart w:id="9" w:name="_Toc491357484"/>
      <w:r>
        <w:t xml:space="preserve">B4.  </w:t>
      </w:r>
      <w:r w:rsidR="00BC2CED" w:rsidRPr="00BC2CED">
        <w:t>Tests of procedures or methods to be undertaken</w:t>
      </w:r>
      <w:bookmarkEnd w:id="9"/>
    </w:p>
    <w:p w14:paraId="76403E79" w14:textId="77777777" w:rsidR="00AE4CCD" w:rsidRPr="00AE4CCD" w:rsidRDefault="00AE4CCD" w:rsidP="00A1379B">
      <w:pPr>
        <w:spacing w:after="0"/>
      </w:pPr>
    </w:p>
    <w:p w14:paraId="0DFA8D3B" w14:textId="63422E43" w:rsidR="005133B1" w:rsidRDefault="005133B1" w:rsidP="00A1379B">
      <w:pPr>
        <w:spacing w:after="240" w:line="240" w:lineRule="auto"/>
        <w:rPr>
          <w:rFonts w:ascii="Times New Roman" w:eastAsia="Times New Roman" w:hAnsi="Times New Roman" w:cs="Times New Roman"/>
          <w:b/>
          <w:sz w:val="24"/>
          <w:szCs w:val="24"/>
        </w:rPr>
      </w:pPr>
      <w:r w:rsidRPr="005133B1">
        <w:rPr>
          <w:rFonts w:ascii="Times New Roman" w:eastAsia="Times New Roman" w:hAnsi="Times New Roman" w:cs="Times New Roman"/>
          <w:b/>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7CF5B693" w14:textId="77777777" w:rsidR="00244EE9" w:rsidRPr="005133B1" w:rsidRDefault="00244EE9" w:rsidP="00244EE9">
      <w:pPr>
        <w:pStyle w:val="BodyText"/>
      </w:pPr>
    </w:p>
    <w:p w14:paraId="5B56C092" w14:textId="1FD0D142" w:rsidR="008320D6" w:rsidRPr="00EC41A4" w:rsidRDefault="008320D6" w:rsidP="008337A2">
      <w:pPr>
        <w:pStyle w:val="NormalSS"/>
        <w:spacing w:line="480" w:lineRule="auto"/>
        <w:ind w:firstLine="340"/>
      </w:pPr>
      <w:r>
        <w:t xml:space="preserve">No pre-tests of the interview protocols for the </w:t>
      </w:r>
      <w:r w:rsidRPr="0063020B">
        <w:t>Study of State Interventions</w:t>
      </w:r>
      <w:r>
        <w:t xml:space="preserve"> will be conducted. </w:t>
      </w:r>
      <w:r w:rsidR="00CC404F">
        <w:t>B</w:t>
      </w:r>
      <w:r w:rsidR="00CC404F" w:rsidRPr="00EC41A4">
        <w:t>ased on the experiences of the early interviews conducted</w:t>
      </w:r>
      <w:r w:rsidR="00CC404F">
        <w:t>, t</w:t>
      </w:r>
      <w:r>
        <w:t xml:space="preserve">he study team </w:t>
      </w:r>
      <w:r w:rsidRPr="00BC7FB5">
        <w:t>will</w:t>
      </w:r>
      <w:r w:rsidR="00CC404F">
        <w:t>,</w:t>
      </w:r>
      <w:r w:rsidRPr="00BC7FB5">
        <w:t xml:space="preserve"> </w:t>
      </w:r>
      <w:r w:rsidR="00CC404F">
        <w:t xml:space="preserve">if </w:t>
      </w:r>
      <w:r w:rsidR="00CC404F" w:rsidRPr="00EC41A4">
        <w:t>necessary</w:t>
      </w:r>
      <w:r w:rsidR="00CC404F">
        <w:t xml:space="preserve">, </w:t>
      </w:r>
      <w:r>
        <w:t>make minor modifications to the data collection procedures and protocols</w:t>
      </w:r>
      <w:r w:rsidRPr="00EC41A4">
        <w:t xml:space="preserve">. </w:t>
      </w:r>
    </w:p>
    <w:p w14:paraId="234CA422" w14:textId="34EC0D5E" w:rsidR="008320D6" w:rsidRDefault="00EC41A4" w:rsidP="008337A2">
      <w:pPr>
        <w:widowControl w:val="0"/>
        <w:autoSpaceDE w:val="0"/>
        <w:autoSpaceDN w:val="0"/>
        <w:spacing w:before="2" w:after="240" w:line="480" w:lineRule="auto"/>
        <w:ind w:firstLine="340"/>
        <w:rPr>
          <w:rFonts w:ascii="Times New Roman" w:eastAsia="Times New Roman" w:hAnsi="Times New Roman" w:cs="Times New Roman"/>
          <w:sz w:val="24"/>
          <w:szCs w:val="24"/>
        </w:rPr>
      </w:pPr>
      <w:r w:rsidRPr="00276AAC">
        <w:rPr>
          <w:rFonts w:ascii="Times New Roman" w:eastAsia="Times New Roman" w:hAnsi="Times New Roman" w:cs="Times New Roman"/>
          <w:sz w:val="24"/>
          <w:szCs w:val="24"/>
        </w:rPr>
        <w:t>For</w:t>
      </w:r>
      <w:r w:rsidR="008320D6" w:rsidRPr="00276AAC">
        <w:rPr>
          <w:rFonts w:ascii="Times New Roman" w:eastAsia="Times New Roman" w:hAnsi="Times New Roman" w:cs="Times New Roman"/>
          <w:sz w:val="24"/>
          <w:szCs w:val="24"/>
        </w:rPr>
        <w:t xml:space="preserve"> the Study of </w:t>
      </w:r>
      <w:r w:rsidR="008320D6" w:rsidRPr="0063020B">
        <w:rPr>
          <w:rFonts w:ascii="Times New Roman" w:eastAsia="Times New Roman" w:hAnsi="Times New Roman" w:cs="Times New Roman"/>
          <w:sz w:val="24"/>
          <w:szCs w:val="24"/>
        </w:rPr>
        <w:t>Elderly Participant Perspectives</w:t>
      </w:r>
      <w:r>
        <w:rPr>
          <w:rFonts w:ascii="Times New Roman" w:eastAsia="Times New Roman" w:hAnsi="Times New Roman" w:cs="Times New Roman"/>
          <w:sz w:val="24"/>
          <w:szCs w:val="24"/>
        </w:rPr>
        <w:t xml:space="preserve">, the study team conducted pretesting on the interview guide and submitted a memo with the results.  The memo </w:t>
      </w:r>
      <w:r w:rsidR="00D34E7F">
        <w:rPr>
          <w:rFonts w:ascii="Times New Roman" w:eastAsia="Times New Roman" w:hAnsi="Times New Roman" w:cs="Times New Roman"/>
          <w:sz w:val="24"/>
          <w:szCs w:val="24"/>
        </w:rPr>
        <w:t xml:space="preserve">can be found </w:t>
      </w:r>
      <w:r>
        <w:rPr>
          <w:rFonts w:ascii="Times New Roman" w:eastAsia="Times New Roman" w:hAnsi="Times New Roman" w:cs="Times New Roman"/>
          <w:sz w:val="24"/>
          <w:szCs w:val="24"/>
        </w:rPr>
        <w:t xml:space="preserve">in </w:t>
      </w:r>
      <w:r w:rsidRPr="00276AAC">
        <w:rPr>
          <w:rFonts w:ascii="Times New Roman" w:eastAsia="Times New Roman" w:hAnsi="Times New Roman" w:cs="Times New Roman"/>
          <w:b/>
          <w:sz w:val="24"/>
          <w:szCs w:val="24"/>
        </w:rPr>
        <w:t xml:space="preserve">Attachment </w:t>
      </w:r>
      <w:r w:rsidR="00353B84">
        <w:rPr>
          <w:rFonts w:ascii="Times New Roman" w:eastAsia="Times New Roman" w:hAnsi="Times New Roman" w:cs="Times New Roman"/>
          <w:b/>
          <w:sz w:val="24"/>
          <w:szCs w:val="24"/>
        </w:rPr>
        <w:t>J</w:t>
      </w:r>
      <w:r>
        <w:rPr>
          <w:rFonts w:ascii="Times New Roman" w:eastAsia="Times New Roman" w:hAnsi="Times New Roman" w:cs="Times New Roman"/>
          <w:sz w:val="24"/>
          <w:szCs w:val="24"/>
        </w:rPr>
        <w:t xml:space="preserve">.  Six test interviews were conducted </w:t>
      </w:r>
      <w:r w:rsidR="00BF32AA">
        <w:rPr>
          <w:rFonts w:ascii="Times New Roman" w:eastAsia="Times New Roman" w:hAnsi="Times New Roman" w:cs="Times New Roman"/>
          <w:sz w:val="24"/>
          <w:szCs w:val="24"/>
        </w:rPr>
        <w:t>March 8–10, 2017</w:t>
      </w:r>
      <w:r w:rsidR="008A4390">
        <w:rPr>
          <w:rFonts w:ascii="Times New Roman" w:eastAsia="Times New Roman" w:hAnsi="Times New Roman" w:cs="Times New Roman"/>
          <w:sz w:val="24"/>
          <w:szCs w:val="24"/>
        </w:rPr>
        <w:t>,</w:t>
      </w:r>
      <w:r w:rsidR="00BF32AA">
        <w:rPr>
          <w:rFonts w:ascii="Times New Roman" w:eastAsia="Times New Roman" w:hAnsi="Times New Roman" w:cs="Times New Roman"/>
          <w:sz w:val="24"/>
          <w:szCs w:val="24"/>
        </w:rPr>
        <w:t xml:space="preserve"> at a Senior Wellness Center in Washington, DC. No significant changes were made to the interview guide as a result of the test interviews.  The testing process helped inform planning for recruitment, training of recruiters, and data analysis.</w:t>
      </w:r>
    </w:p>
    <w:p w14:paraId="00C9C058" w14:textId="2D9DCD2E" w:rsidR="004A2F9C" w:rsidRPr="00BC2CED" w:rsidRDefault="004A2F9C" w:rsidP="0063020B">
      <w:pPr>
        <w:spacing w:before="1" w:after="240" w:line="480" w:lineRule="auto"/>
        <w:ind w:firstLine="346"/>
        <w:rPr>
          <w:rFonts w:ascii="Times New Roman" w:eastAsia="Calibri" w:hAnsi="Times New Roman" w:cs="Times New Roman"/>
          <w:sz w:val="24"/>
          <w:szCs w:val="24"/>
        </w:rPr>
      </w:pPr>
      <w:r w:rsidRPr="00BC2CED">
        <w:rPr>
          <w:rFonts w:ascii="Times New Roman" w:eastAsia="Times New Roman" w:hAnsi="Times New Roman" w:cs="Times New Roman"/>
          <w:sz w:val="24"/>
          <w:szCs w:val="24"/>
        </w:rPr>
        <w:t xml:space="preserve">The </w:t>
      </w:r>
      <w:r w:rsidRPr="0063020B">
        <w:rPr>
          <w:rFonts w:ascii="Times New Roman" w:eastAsia="Times New Roman" w:hAnsi="Times New Roman" w:cs="Times New Roman"/>
          <w:sz w:val="24"/>
          <w:szCs w:val="24"/>
        </w:rPr>
        <w:t>Study of Intervention Effects</w:t>
      </w:r>
      <w:r>
        <w:rPr>
          <w:rFonts w:ascii="Times New Roman" w:eastAsia="Times New Roman" w:hAnsi="Times New Roman" w:cs="Times New Roman"/>
          <w:sz w:val="24"/>
          <w:szCs w:val="24"/>
        </w:rPr>
        <w:t xml:space="preserve"> </w:t>
      </w:r>
      <w:r w:rsidRPr="00BC2CED">
        <w:rPr>
          <w:rFonts w:ascii="Times New Roman" w:eastAsia="Times New Roman" w:hAnsi="Times New Roman" w:cs="Times New Roman"/>
          <w:sz w:val="24"/>
          <w:szCs w:val="24"/>
        </w:rPr>
        <w:t xml:space="preserve">involves only the </w:t>
      </w:r>
      <w:r w:rsidR="006C3ACE">
        <w:rPr>
          <w:rFonts w:ascii="Times New Roman" w:eastAsia="Times New Roman" w:hAnsi="Times New Roman" w:cs="Times New Roman"/>
          <w:sz w:val="24"/>
          <w:szCs w:val="24"/>
        </w:rPr>
        <w:t xml:space="preserve">analysis </w:t>
      </w:r>
      <w:r w:rsidRPr="00BC2CED">
        <w:rPr>
          <w:rFonts w:ascii="Times New Roman" w:eastAsia="Times New Roman" w:hAnsi="Times New Roman" w:cs="Times New Roman"/>
          <w:sz w:val="24"/>
          <w:szCs w:val="24"/>
        </w:rPr>
        <w:t xml:space="preserve">of administrative data that have already been collected by States, so there are no pre-tests that need to be conducted. The study team </w:t>
      </w:r>
      <w:r w:rsidRPr="00BC2CED">
        <w:rPr>
          <w:rFonts w:ascii="Times New Roman" w:eastAsia="Calibri" w:hAnsi="Times New Roman" w:cs="Times New Roman"/>
          <w:sz w:val="24"/>
          <w:szCs w:val="24"/>
        </w:rPr>
        <w:t>will leverage the experience gained in other projects accessing and processing administrative SNAP data—</w:t>
      </w:r>
      <w:r w:rsidR="00CB04A7">
        <w:rPr>
          <w:rFonts w:ascii="Times New Roman" w:eastAsia="Calibri" w:hAnsi="Times New Roman" w:cs="Times New Roman"/>
          <w:sz w:val="24"/>
          <w:szCs w:val="24"/>
        </w:rPr>
        <w:t xml:space="preserve">which </w:t>
      </w:r>
      <w:r w:rsidRPr="00BC2CED">
        <w:rPr>
          <w:rFonts w:ascii="Times New Roman" w:eastAsia="Calibri" w:hAnsi="Times New Roman" w:cs="Times New Roman"/>
          <w:sz w:val="24"/>
          <w:szCs w:val="24"/>
        </w:rPr>
        <w:t>includ</w:t>
      </w:r>
      <w:r w:rsidR="00CB04A7">
        <w:rPr>
          <w:rFonts w:ascii="Times New Roman" w:eastAsia="Calibri" w:hAnsi="Times New Roman" w:cs="Times New Roman"/>
          <w:sz w:val="24"/>
          <w:szCs w:val="24"/>
        </w:rPr>
        <w:t>es</w:t>
      </w:r>
      <w:r w:rsidRPr="00BC2CED">
        <w:rPr>
          <w:rFonts w:ascii="Times New Roman" w:eastAsia="Calibri" w:hAnsi="Times New Roman" w:cs="Times New Roman"/>
          <w:sz w:val="24"/>
          <w:szCs w:val="24"/>
        </w:rPr>
        <w:t xml:space="preserve"> knowledge of State data systems, existing code, and MOU templates—to build data collection infrastructures for this project.</w:t>
      </w:r>
    </w:p>
    <w:p w14:paraId="57A90594" w14:textId="77777777" w:rsidR="00BC2CED" w:rsidRPr="00BC2CED" w:rsidRDefault="00BC2CED" w:rsidP="00557B64">
      <w:pPr>
        <w:pStyle w:val="BodyText"/>
      </w:pPr>
    </w:p>
    <w:p w14:paraId="015343BA" w14:textId="37A00D57" w:rsidR="005133B1" w:rsidRPr="00AA2923" w:rsidRDefault="00D44813" w:rsidP="00A1379B">
      <w:pPr>
        <w:pStyle w:val="Heading2"/>
        <w:numPr>
          <w:ilvl w:val="0"/>
          <w:numId w:val="0"/>
        </w:numPr>
      </w:pPr>
      <w:bookmarkStart w:id="10" w:name="_Toc491357485"/>
      <w:r>
        <w:t xml:space="preserve">B5.  </w:t>
      </w:r>
      <w:r w:rsidR="00BC2CED" w:rsidRPr="00D71AD7">
        <w:t>Individuals consulted on statistical aspects of the design and who will actually collect or analyze the information for the</w:t>
      </w:r>
      <w:r w:rsidR="00BC2CED" w:rsidRPr="00462AD3">
        <w:t xml:space="preserve"> </w:t>
      </w:r>
      <w:r w:rsidR="00BC2CED" w:rsidRPr="00D71AD7">
        <w:t>agency.</w:t>
      </w:r>
      <w:r w:rsidR="00D71AD7">
        <w:t xml:space="preserve"> </w:t>
      </w:r>
      <w:r w:rsidR="005133B1" w:rsidRPr="004851B7">
        <w:t>Provide the name and telephone number of individuals consulted on statistical aspects of the design and the name of the agency unit, contractor(s), grantee(s), or other person(s) who will actuall</w:t>
      </w:r>
      <w:r w:rsidR="005133B1" w:rsidRPr="00AA2923">
        <w:t>y collect and/or analyze the information for the agency.</w:t>
      </w:r>
      <w:bookmarkEnd w:id="10"/>
    </w:p>
    <w:p w14:paraId="7259E15A" w14:textId="77777777" w:rsidR="00BC2CED" w:rsidRPr="00BC2CED" w:rsidRDefault="00BC2CED" w:rsidP="00BC2CED">
      <w:pPr>
        <w:widowControl w:val="0"/>
        <w:autoSpaceDE w:val="0"/>
        <w:autoSpaceDN w:val="0"/>
        <w:spacing w:before="8" w:after="0" w:line="240" w:lineRule="auto"/>
        <w:rPr>
          <w:rFonts w:ascii="Times New Roman" w:eastAsia="Times New Roman" w:hAnsi="Times New Roman" w:cs="Times New Roman"/>
          <w:b/>
          <w:sz w:val="23"/>
          <w:szCs w:val="24"/>
        </w:rPr>
      </w:pPr>
    </w:p>
    <w:p w14:paraId="43E2327F" w14:textId="31AA1CF9" w:rsidR="00D71AD7" w:rsidRPr="00BE5AB9" w:rsidRDefault="005133B1" w:rsidP="00BE5AB9">
      <w:pPr>
        <w:spacing w:line="480" w:lineRule="auto"/>
        <w:rPr>
          <w:rFonts w:ascii="Times New Roman" w:eastAsia="Calibri" w:hAnsi="Times New Roman" w:cs="Times New Roman"/>
          <w:sz w:val="24"/>
          <w:szCs w:val="24"/>
        </w:rPr>
      </w:pPr>
      <w:r w:rsidRPr="005133B1">
        <w:rPr>
          <w:rFonts w:ascii="Times New Roman" w:eastAsia="Times New Roman" w:hAnsi="Times New Roman" w:cs="Times New Roman"/>
          <w:sz w:val="24"/>
          <w:szCs w:val="24"/>
        </w:rPr>
        <w:t xml:space="preserve">FNS has contracted with </w:t>
      </w:r>
      <w:r>
        <w:rPr>
          <w:rFonts w:ascii="Times New Roman" w:eastAsia="Times New Roman" w:hAnsi="Times New Roman" w:cs="Times New Roman"/>
          <w:sz w:val="24"/>
          <w:szCs w:val="24"/>
        </w:rPr>
        <w:t>SPR</w:t>
      </w:r>
      <w:r w:rsidRPr="005133B1">
        <w:rPr>
          <w:rFonts w:ascii="Times New Roman" w:eastAsia="Times New Roman" w:hAnsi="Times New Roman" w:cs="Times New Roman"/>
          <w:sz w:val="24"/>
          <w:szCs w:val="24"/>
        </w:rPr>
        <w:t xml:space="preserve"> and its subcontractor </w:t>
      </w:r>
      <w:r>
        <w:rPr>
          <w:rFonts w:ascii="Times New Roman" w:eastAsia="Times New Roman" w:hAnsi="Times New Roman" w:cs="Times New Roman"/>
          <w:sz w:val="24"/>
          <w:szCs w:val="24"/>
        </w:rPr>
        <w:t>M</w:t>
      </w:r>
      <w:r w:rsidR="00784946">
        <w:rPr>
          <w:rFonts w:ascii="Times New Roman" w:eastAsia="Times New Roman" w:hAnsi="Times New Roman" w:cs="Times New Roman"/>
          <w:sz w:val="24"/>
          <w:szCs w:val="24"/>
        </w:rPr>
        <w:t>athematica</w:t>
      </w:r>
      <w:r w:rsidRPr="005133B1">
        <w:rPr>
          <w:rFonts w:ascii="Times New Roman" w:eastAsia="Times New Roman" w:hAnsi="Times New Roman" w:cs="Times New Roman"/>
          <w:sz w:val="24"/>
          <w:szCs w:val="24"/>
        </w:rPr>
        <w:t xml:space="preserve"> to collect and analyze </w:t>
      </w:r>
      <w:r w:rsidR="001B2043">
        <w:rPr>
          <w:rFonts w:ascii="Times New Roman" w:eastAsia="Times New Roman" w:hAnsi="Times New Roman" w:cs="Times New Roman"/>
          <w:sz w:val="24"/>
          <w:szCs w:val="24"/>
        </w:rPr>
        <w:t>the data for this study</w:t>
      </w:r>
      <w:r w:rsidRPr="005133B1">
        <w:rPr>
          <w:rFonts w:ascii="Times New Roman" w:eastAsia="Times New Roman" w:hAnsi="Times New Roman" w:cs="Times New Roman"/>
          <w:sz w:val="24"/>
          <w:szCs w:val="24"/>
        </w:rPr>
        <w:t xml:space="preserve">. </w:t>
      </w:r>
      <w:r w:rsidR="00BC2CED" w:rsidRPr="00BC2CED">
        <w:rPr>
          <w:rFonts w:ascii="Times New Roman" w:eastAsia="Times New Roman" w:hAnsi="Times New Roman" w:cs="Times New Roman"/>
          <w:sz w:val="24"/>
          <w:szCs w:val="24"/>
        </w:rPr>
        <w:t xml:space="preserve">An interdisciplinary team of researchers </w:t>
      </w:r>
      <w:r w:rsidR="0074245A">
        <w:rPr>
          <w:rFonts w:ascii="Times New Roman" w:eastAsia="Times New Roman" w:hAnsi="Times New Roman" w:cs="Times New Roman"/>
          <w:sz w:val="24"/>
          <w:szCs w:val="24"/>
        </w:rPr>
        <w:t>from</w:t>
      </w:r>
      <w:r w:rsidR="00BC2CED" w:rsidRPr="00BC2CED">
        <w:rPr>
          <w:rFonts w:ascii="Times New Roman" w:eastAsia="Times New Roman" w:hAnsi="Times New Roman" w:cs="Times New Roman"/>
          <w:sz w:val="24"/>
          <w:szCs w:val="24"/>
        </w:rPr>
        <w:t xml:space="preserve"> </w:t>
      </w:r>
      <w:r w:rsidR="0074245A">
        <w:rPr>
          <w:rFonts w:ascii="Times New Roman" w:eastAsia="Times New Roman" w:hAnsi="Times New Roman" w:cs="Times New Roman"/>
          <w:sz w:val="24"/>
          <w:szCs w:val="24"/>
        </w:rPr>
        <w:t>SPR and M</w:t>
      </w:r>
      <w:r w:rsidR="00784946">
        <w:rPr>
          <w:rFonts w:ascii="Times New Roman" w:eastAsia="Times New Roman" w:hAnsi="Times New Roman" w:cs="Times New Roman"/>
          <w:sz w:val="24"/>
          <w:szCs w:val="24"/>
        </w:rPr>
        <w:t>athematica</w:t>
      </w:r>
      <w:r w:rsidR="0074245A">
        <w:rPr>
          <w:rFonts w:ascii="Times New Roman" w:eastAsia="Times New Roman" w:hAnsi="Times New Roman" w:cs="Times New Roman"/>
          <w:sz w:val="24"/>
          <w:szCs w:val="24"/>
        </w:rPr>
        <w:t xml:space="preserve"> </w:t>
      </w:r>
      <w:r w:rsidR="00BC2CED" w:rsidRPr="00BC2CED">
        <w:rPr>
          <w:rFonts w:ascii="Times New Roman" w:eastAsia="Times New Roman" w:hAnsi="Times New Roman" w:cs="Times New Roman"/>
          <w:sz w:val="24"/>
          <w:szCs w:val="24"/>
        </w:rPr>
        <w:t xml:space="preserve">contributed to the design of </w:t>
      </w:r>
      <w:r w:rsidR="00BC2CED" w:rsidRPr="00195F5C">
        <w:rPr>
          <w:rFonts w:ascii="Times New Roman" w:eastAsia="Times New Roman" w:hAnsi="Times New Roman" w:cs="Times New Roman"/>
          <w:sz w:val="24"/>
          <w:szCs w:val="24"/>
        </w:rPr>
        <w:t xml:space="preserve">the study. </w:t>
      </w:r>
      <w:r w:rsidR="00195F5C" w:rsidRPr="00195F5C">
        <w:rPr>
          <w:rFonts w:ascii="Times New Roman" w:eastAsia="Calibri" w:hAnsi="Times New Roman" w:cs="Times New Roman"/>
          <w:sz w:val="24"/>
          <w:szCs w:val="24"/>
        </w:rPr>
        <w:t>All consulted individuals are listed in Table B.5.</w:t>
      </w:r>
    </w:p>
    <w:p w14:paraId="47A77087" w14:textId="4333FF53" w:rsidR="00A761BC" w:rsidRPr="00A761BC" w:rsidRDefault="0074245A" w:rsidP="008337A2">
      <w:pPr>
        <w:pStyle w:val="TableCaption"/>
      </w:pPr>
      <w:r w:rsidRPr="00F706E7">
        <w:t>Table B.</w:t>
      </w:r>
      <w:r>
        <w:t>5</w:t>
      </w:r>
      <w:r w:rsidRPr="00F706E7">
        <w:t>: Individuals Responsible for Statistical Aspects and Data Collection and Analysis</w:t>
      </w:r>
    </w:p>
    <w:tbl>
      <w:tblPr>
        <w:tblStyle w:val="TableGrid"/>
        <w:tblW w:w="5000" w:type="pct"/>
        <w:tblLook w:val="04A0" w:firstRow="1" w:lastRow="0" w:firstColumn="1" w:lastColumn="0" w:noHBand="0" w:noVBand="1"/>
      </w:tblPr>
      <w:tblGrid>
        <w:gridCol w:w="1818"/>
        <w:gridCol w:w="2609"/>
        <w:gridCol w:w="3241"/>
        <w:gridCol w:w="1908"/>
      </w:tblGrid>
      <w:tr w:rsidR="0074245A" w:rsidRPr="008337A2" w14:paraId="0B4CAD14" w14:textId="77777777" w:rsidTr="00E75809">
        <w:trPr>
          <w:tblHeader/>
        </w:trPr>
        <w:tc>
          <w:tcPr>
            <w:tcW w:w="950" w:type="pct"/>
            <w:shd w:val="clear" w:color="auto" w:fill="auto"/>
            <w:vAlign w:val="center"/>
          </w:tcPr>
          <w:p w14:paraId="7D94D045" w14:textId="77777777" w:rsidR="0074245A" w:rsidRPr="008337A2" w:rsidRDefault="0074245A" w:rsidP="00E75809">
            <w:pPr>
              <w:pStyle w:val="TableChartandFigureListText"/>
              <w:jc w:val="center"/>
              <w:rPr>
                <w:rFonts w:ascii="Times New Roman" w:hAnsi="Times New Roman" w:cs="Times New Roman"/>
                <w:b/>
                <w:szCs w:val="18"/>
              </w:rPr>
            </w:pPr>
            <w:r w:rsidRPr="008337A2">
              <w:rPr>
                <w:rFonts w:ascii="Times New Roman" w:hAnsi="Times New Roman" w:cs="Times New Roman"/>
                <w:b/>
                <w:szCs w:val="18"/>
              </w:rPr>
              <w:t>Name</w:t>
            </w:r>
          </w:p>
        </w:tc>
        <w:tc>
          <w:tcPr>
            <w:tcW w:w="1362" w:type="pct"/>
            <w:shd w:val="clear" w:color="auto" w:fill="auto"/>
            <w:vAlign w:val="center"/>
          </w:tcPr>
          <w:p w14:paraId="5106D01D" w14:textId="77777777" w:rsidR="0074245A" w:rsidRPr="008337A2" w:rsidRDefault="0074245A" w:rsidP="00E75809">
            <w:pPr>
              <w:pStyle w:val="TableChartandFigureListText"/>
              <w:jc w:val="center"/>
              <w:rPr>
                <w:rFonts w:ascii="Times New Roman" w:hAnsi="Times New Roman" w:cs="Times New Roman"/>
                <w:b/>
                <w:szCs w:val="18"/>
              </w:rPr>
            </w:pPr>
            <w:r w:rsidRPr="008337A2">
              <w:rPr>
                <w:rFonts w:ascii="Times New Roman" w:hAnsi="Times New Roman" w:cs="Times New Roman"/>
                <w:b/>
                <w:szCs w:val="18"/>
              </w:rPr>
              <w:t>Title (Project Role)</w:t>
            </w:r>
          </w:p>
        </w:tc>
        <w:tc>
          <w:tcPr>
            <w:tcW w:w="1692" w:type="pct"/>
            <w:shd w:val="clear" w:color="auto" w:fill="auto"/>
            <w:vAlign w:val="center"/>
          </w:tcPr>
          <w:p w14:paraId="0D6ADBDA" w14:textId="77777777" w:rsidR="0074245A" w:rsidRPr="008337A2" w:rsidRDefault="0074245A" w:rsidP="00E75809">
            <w:pPr>
              <w:pStyle w:val="TableChartandFigureListText"/>
              <w:jc w:val="center"/>
              <w:rPr>
                <w:rFonts w:ascii="Times New Roman" w:hAnsi="Times New Roman" w:cs="Times New Roman"/>
                <w:b/>
                <w:szCs w:val="18"/>
              </w:rPr>
            </w:pPr>
            <w:r w:rsidRPr="008337A2">
              <w:rPr>
                <w:rFonts w:ascii="Times New Roman" w:hAnsi="Times New Roman" w:cs="Times New Roman"/>
                <w:b/>
                <w:szCs w:val="18"/>
              </w:rPr>
              <w:t>Organizational Affiliation and Address</w:t>
            </w:r>
          </w:p>
        </w:tc>
        <w:tc>
          <w:tcPr>
            <w:tcW w:w="996" w:type="pct"/>
            <w:shd w:val="clear" w:color="auto" w:fill="auto"/>
            <w:vAlign w:val="center"/>
          </w:tcPr>
          <w:p w14:paraId="57810293" w14:textId="77777777" w:rsidR="0074245A" w:rsidRPr="008337A2" w:rsidRDefault="0074245A" w:rsidP="00E75809">
            <w:pPr>
              <w:pStyle w:val="TableChartandFigureListText"/>
              <w:jc w:val="center"/>
              <w:rPr>
                <w:rFonts w:ascii="Times New Roman" w:hAnsi="Times New Roman" w:cs="Times New Roman"/>
                <w:b/>
                <w:szCs w:val="18"/>
              </w:rPr>
            </w:pPr>
            <w:r w:rsidRPr="008337A2">
              <w:rPr>
                <w:rFonts w:ascii="Times New Roman" w:hAnsi="Times New Roman" w:cs="Times New Roman"/>
                <w:b/>
                <w:szCs w:val="18"/>
              </w:rPr>
              <w:t>Phone Number</w:t>
            </w:r>
          </w:p>
        </w:tc>
      </w:tr>
      <w:tr w:rsidR="0074245A" w:rsidRPr="008337A2" w14:paraId="4D205A4D" w14:textId="77777777" w:rsidTr="00E75809">
        <w:trPr>
          <w:trHeight w:val="965"/>
        </w:trPr>
        <w:tc>
          <w:tcPr>
            <w:tcW w:w="950" w:type="pct"/>
            <w:shd w:val="clear" w:color="auto" w:fill="auto"/>
            <w:vAlign w:val="center"/>
          </w:tcPr>
          <w:p w14:paraId="17988C6B"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Hannah Betesh</w:t>
            </w:r>
          </w:p>
        </w:tc>
        <w:tc>
          <w:tcPr>
            <w:tcW w:w="1362" w:type="pct"/>
            <w:shd w:val="clear" w:color="auto" w:fill="auto"/>
            <w:vAlign w:val="center"/>
          </w:tcPr>
          <w:p w14:paraId="524FA888"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Senior Associate</w:t>
            </w:r>
          </w:p>
          <w:p w14:paraId="55014412" w14:textId="018BA773"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w:t>
            </w:r>
            <w:r w:rsidR="00486735" w:rsidRPr="008337A2">
              <w:rPr>
                <w:rFonts w:ascii="Times New Roman" w:hAnsi="Times New Roman" w:cs="Times New Roman"/>
                <w:szCs w:val="18"/>
              </w:rPr>
              <w:t>r</w:t>
            </w:r>
            <w:r w:rsidRPr="008337A2">
              <w:rPr>
                <w:rFonts w:ascii="Times New Roman" w:hAnsi="Times New Roman" w:cs="Times New Roman"/>
                <w:szCs w:val="18"/>
              </w:rPr>
              <w:t>esearch design, data collection and analysis)</w:t>
            </w:r>
          </w:p>
        </w:tc>
        <w:tc>
          <w:tcPr>
            <w:tcW w:w="1692" w:type="pct"/>
            <w:shd w:val="clear" w:color="auto" w:fill="auto"/>
            <w:vAlign w:val="center"/>
          </w:tcPr>
          <w:p w14:paraId="2C9D3823"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Social Policy Research</w:t>
            </w:r>
          </w:p>
          <w:p w14:paraId="267F6923" w14:textId="77777777" w:rsidR="00A761BC"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1333 Broadway, Suite 310</w:t>
            </w:r>
          </w:p>
          <w:p w14:paraId="00F13611" w14:textId="77777777" w:rsidR="0074245A"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Oakland, CA 94612</w:t>
            </w:r>
          </w:p>
        </w:tc>
        <w:tc>
          <w:tcPr>
            <w:tcW w:w="996" w:type="pct"/>
            <w:shd w:val="clear" w:color="auto" w:fill="auto"/>
            <w:vAlign w:val="center"/>
          </w:tcPr>
          <w:p w14:paraId="40B3CF31" w14:textId="77777777" w:rsidR="0074245A" w:rsidRPr="008337A2" w:rsidRDefault="001B2043" w:rsidP="00E75809">
            <w:pPr>
              <w:pStyle w:val="TableChartandFigureListText"/>
              <w:rPr>
                <w:rFonts w:ascii="Times New Roman" w:hAnsi="Times New Roman" w:cs="Times New Roman"/>
                <w:szCs w:val="18"/>
              </w:rPr>
            </w:pPr>
            <w:r w:rsidRPr="008337A2">
              <w:rPr>
                <w:rFonts w:ascii="Times New Roman" w:hAnsi="Times New Roman" w:cs="Times New Roman"/>
                <w:szCs w:val="18"/>
              </w:rPr>
              <w:t>(510) 788-2469</w:t>
            </w:r>
          </w:p>
        </w:tc>
      </w:tr>
      <w:tr w:rsidR="0074245A" w:rsidRPr="008337A2" w14:paraId="6AE483A1" w14:textId="77777777" w:rsidTr="00E75809">
        <w:trPr>
          <w:trHeight w:val="965"/>
        </w:trPr>
        <w:tc>
          <w:tcPr>
            <w:tcW w:w="950" w:type="pct"/>
            <w:shd w:val="clear" w:color="auto" w:fill="auto"/>
            <w:vAlign w:val="center"/>
          </w:tcPr>
          <w:p w14:paraId="6D35168F"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Elizabeth Brown</w:t>
            </w:r>
          </w:p>
        </w:tc>
        <w:tc>
          <w:tcPr>
            <w:tcW w:w="1362" w:type="pct"/>
            <w:shd w:val="clear" w:color="auto" w:fill="auto"/>
            <w:vAlign w:val="center"/>
          </w:tcPr>
          <w:p w14:paraId="28AF5CF1" w14:textId="3D6E6838" w:rsidR="0074245A" w:rsidRPr="008337A2" w:rsidRDefault="00CD1E74" w:rsidP="00E75809">
            <w:pPr>
              <w:pStyle w:val="TableChartandFigureListText"/>
              <w:rPr>
                <w:rFonts w:ascii="Times New Roman" w:hAnsi="Times New Roman" w:cs="Times New Roman"/>
                <w:szCs w:val="18"/>
              </w:rPr>
            </w:pPr>
            <w:r w:rsidRPr="008337A2">
              <w:rPr>
                <w:rFonts w:ascii="Times New Roman" w:hAnsi="Times New Roman" w:cs="Times New Roman"/>
                <w:szCs w:val="18"/>
              </w:rPr>
              <w:t>Researcher (</w:t>
            </w:r>
            <w:r w:rsidR="00EA669C" w:rsidRPr="008337A2">
              <w:rPr>
                <w:rFonts w:ascii="Times New Roman" w:hAnsi="Times New Roman" w:cs="Times New Roman"/>
                <w:szCs w:val="18"/>
              </w:rPr>
              <w:t xml:space="preserve">qualitative </w:t>
            </w:r>
            <w:r w:rsidRPr="008337A2">
              <w:rPr>
                <w:rFonts w:ascii="Times New Roman" w:hAnsi="Times New Roman" w:cs="Times New Roman"/>
                <w:szCs w:val="18"/>
              </w:rPr>
              <w:t>data collection and analysis)</w:t>
            </w:r>
          </w:p>
        </w:tc>
        <w:tc>
          <w:tcPr>
            <w:tcW w:w="1692" w:type="pct"/>
            <w:shd w:val="clear" w:color="auto" w:fill="auto"/>
            <w:vAlign w:val="center"/>
          </w:tcPr>
          <w:p w14:paraId="6A8D6017"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Mathematica Policy Research</w:t>
            </w:r>
          </w:p>
          <w:p w14:paraId="4CAC4AB1" w14:textId="77B9701A" w:rsidR="0074245A" w:rsidRPr="008337A2" w:rsidRDefault="00D51DCB" w:rsidP="00E75809">
            <w:pPr>
              <w:pStyle w:val="TableChartandFigureListText"/>
              <w:rPr>
                <w:rFonts w:ascii="Times New Roman" w:hAnsi="Times New Roman" w:cs="Times New Roman"/>
                <w:szCs w:val="18"/>
              </w:rPr>
            </w:pPr>
            <w:r w:rsidRPr="008337A2">
              <w:rPr>
                <w:rFonts w:ascii="Times New Roman" w:hAnsi="Times New Roman" w:cs="Times New Roman"/>
                <w:color w:val="1A1818"/>
                <w:szCs w:val="18"/>
                <w:lang w:val="en"/>
              </w:rPr>
              <w:t xml:space="preserve">1100 First Street, NE, 12th Floor </w:t>
            </w:r>
            <w:r w:rsidRPr="008337A2">
              <w:rPr>
                <w:rFonts w:ascii="Times New Roman" w:hAnsi="Times New Roman" w:cs="Times New Roman"/>
                <w:color w:val="1A1818"/>
                <w:szCs w:val="18"/>
                <w:lang w:val="en"/>
              </w:rPr>
              <w:br/>
              <w:t>Washington, DC 20002-4221</w:t>
            </w:r>
          </w:p>
        </w:tc>
        <w:tc>
          <w:tcPr>
            <w:tcW w:w="996" w:type="pct"/>
            <w:shd w:val="clear" w:color="auto" w:fill="auto"/>
            <w:vAlign w:val="center"/>
          </w:tcPr>
          <w:p w14:paraId="08BA3734" w14:textId="37499E12" w:rsidR="0074245A" w:rsidRPr="008337A2" w:rsidRDefault="00CD1E74" w:rsidP="00E75809">
            <w:pPr>
              <w:pStyle w:val="TableChartandFigureListText"/>
              <w:rPr>
                <w:rFonts w:ascii="Times New Roman" w:hAnsi="Times New Roman" w:cs="Times New Roman"/>
                <w:szCs w:val="18"/>
              </w:rPr>
            </w:pPr>
            <w:r w:rsidRPr="008337A2">
              <w:rPr>
                <w:rFonts w:ascii="Times New Roman" w:hAnsi="Times New Roman" w:cs="Times New Roman"/>
                <w:szCs w:val="18"/>
              </w:rPr>
              <w:t>(202) 484-4680</w:t>
            </w:r>
          </w:p>
        </w:tc>
      </w:tr>
      <w:tr w:rsidR="00E6192B" w:rsidRPr="008337A2" w14:paraId="5703B890" w14:textId="77777777" w:rsidTr="00E75809">
        <w:trPr>
          <w:trHeight w:val="965"/>
        </w:trPr>
        <w:tc>
          <w:tcPr>
            <w:tcW w:w="950" w:type="pct"/>
            <w:shd w:val="clear" w:color="auto" w:fill="auto"/>
            <w:vAlign w:val="center"/>
          </w:tcPr>
          <w:p w14:paraId="3C43730E" w14:textId="19793C8F" w:rsidR="00E6192B" w:rsidRPr="008337A2" w:rsidRDefault="00E6192B" w:rsidP="00E75809">
            <w:pPr>
              <w:pStyle w:val="TableChartandFigureListText"/>
              <w:rPr>
                <w:rFonts w:ascii="Times New Roman" w:hAnsi="Times New Roman" w:cs="Times New Roman"/>
                <w:szCs w:val="18"/>
              </w:rPr>
            </w:pPr>
            <w:r>
              <w:rPr>
                <w:rFonts w:ascii="Times New Roman" w:hAnsi="Times New Roman" w:cs="Times New Roman"/>
                <w:szCs w:val="18"/>
              </w:rPr>
              <w:t>Kameron Burt</w:t>
            </w:r>
          </w:p>
        </w:tc>
        <w:tc>
          <w:tcPr>
            <w:tcW w:w="1362" w:type="pct"/>
            <w:shd w:val="clear" w:color="auto" w:fill="auto"/>
            <w:vAlign w:val="center"/>
          </w:tcPr>
          <w:p w14:paraId="4D0EC71C" w14:textId="455AA205" w:rsidR="00E6192B" w:rsidRPr="00E6192B" w:rsidRDefault="00E6192B" w:rsidP="00E6192B">
            <w:pPr>
              <w:pStyle w:val="TableChartandFigureListText"/>
              <w:rPr>
                <w:rFonts w:ascii="Times New Roman" w:hAnsi="Times New Roman" w:cs="Times New Roman"/>
                <w:szCs w:val="18"/>
              </w:rPr>
            </w:pPr>
            <w:r w:rsidRPr="00E6192B">
              <w:rPr>
                <w:rFonts w:ascii="Times New Roman" w:hAnsi="Times New Roman" w:cs="Times New Roman"/>
                <w:szCs w:val="18"/>
              </w:rPr>
              <w:t>Social Science Policy Analyst</w:t>
            </w:r>
            <w:r>
              <w:rPr>
                <w:rFonts w:ascii="Times New Roman" w:hAnsi="Times New Roman" w:cs="Times New Roman"/>
                <w:szCs w:val="18"/>
              </w:rPr>
              <w:t>,</w:t>
            </w:r>
          </w:p>
          <w:p w14:paraId="02A1B2A9" w14:textId="60170BFE" w:rsidR="00E6192B" w:rsidRPr="008337A2" w:rsidRDefault="00E6192B" w:rsidP="00E75809">
            <w:pPr>
              <w:pStyle w:val="TableChartandFigureListText"/>
              <w:rPr>
                <w:rFonts w:ascii="Times New Roman" w:hAnsi="Times New Roman" w:cs="Times New Roman"/>
                <w:szCs w:val="18"/>
              </w:rPr>
            </w:pPr>
            <w:r>
              <w:rPr>
                <w:rFonts w:ascii="Times New Roman" w:hAnsi="Times New Roman" w:cs="Times New Roman"/>
                <w:szCs w:val="18"/>
              </w:rPr>
              <w:t>Contract</w:t>
            </w:r>
            <w:r w:rsidR="005C34F6">
              <w:rPr>
                <w:rFonts w:ascii="Times New Roman" w:hAnsi="Times New Roman" w:cs="Times New Roman"/>
                <w:szCs w:val="18"/>
              </w:rPr>
              <w:t xml:space="preserve">ing </w:t>
            </w:r>
            <w:r w:rsidR="005C34F6" w:rsidRPr="005C34F6">
              <w:rPr>
                <w:rFonts w:ascii="Times New Roman" w:hAnsi="Times New Roman" w:cs="Times New Roman"/>
                <w:szCs w:val="18"/>
              </w:rPr>
              <w:t>Officer's</w:t>
            </w:r>
            <w:r>
              <w:rPr>
                <w:rFonts w:ascii="Times New Roman" w:hAnsi="Times New Roman" w:cs="Times New Roman"/>
                <w:szCs w:val="18"/>
              </w:rPr>
              <w:t xml:space="preserve"> Representative</w:t>
            </w:r>
          </w:p>
        </w:tc>
        <w:tc>
          <w:tcPr>
            <w:tcW w:w="1692" w:type="pct"/>
            <w:shd w:val="clear" w:color="auto" w:fill="auto"/>
            <w:vAlign w:val="center"/>
          </w:tcPr>
          <w:p w14:paraId="19A12468" w14:textId="50C4B6C0" w:rsidR="00E6192B" w:rsidRDefault="005C34F6" w:rsidP="00E75809">
            <w:pPr>
              <w:pStyle w:val="TableChartandFigureListText"/>
              <w:rPr>
                <w:rFonts w:ascii="Times New Roman" w:hAnsi="Times New Roman" w:cs="Times New Roman"/>
                <w:szCs w:val="18"/>
              </w:rPr>
            </w:pPr>
            <w:r>
              <w:rPr>
                <w:rFonts w:ascii="Times New Roman" w:hAnsi="Times New Roman" w:cs="Times New Roman"/>
                <w:szCs w:val="18"/>
              </w:rPr>
              <w:t>Food and Nutrition Service</w:t>
            </w:r>
          </w:p>
          <w:p w14:paraId="611DA255" w14:textId="5673D2AA" w:rsidR="005C34F6" w:rsidRDefault="005C34F6" w:rsidP="00E75809">
            <w:pPr>
              <w:pStyle w:val="TableChartandFigureListText"/>
              <w:rPr>
                <w:rFonts w:ascii="Times New Roman" w:hAnsi="Times New Roman" w:cs="Times New Roman"/>
                <w:szCs w:val="18"/>
              </w:rPr>
            </w:pPr>
            <w:r>
              <w:rPr>
                <w:rFonts w:ascii="Times New Roman" w:hAnsi="Times New Roman" w:cs="Times New Roman"/>
                <w:szCs w:val="18"/>
              </w:rPr>
              <w:t>3101 Park Center Drive</w:t>
            </w:r>
          </w:p>
          <w:p w14:paraId="104FB751" w14:textId="4761B83F" w:rsidR="005C34F6" w:rsidRPr="008337A2" w:rsidRDefault="005C34F6" w:rsidP="00E75809">
            <w:pPr>
              <w:pStyle w:val="TableChartandFigureListText"/>
              <w:rPr>
                <w:rFonts w:ascii="Times New Roman" w:hAnsi="Times New Roman" w:cs="Times New Roman"/>
                <w:szCs w:val="18"/>
              </w:rPr>
            </w:pPr>
            <w:r>
              <w:rPr>
                <w:rFonts w:ascii="Times New Roman" w:hAnsi="Times New Roman" w:cs="Times New Roman"/>
                <w:szCs w:val="18"/>
              </w:rPr>
              <w:t xml:space="preserve">Alexandria, VA </w:t>
            </w:r>
          </w:p>
        </w:tc>
        <w:tc>
          <w:tcPr>
            <w:tcW w:w="996" w:type="pct"/>
            <w:shd w:val="clear" w:color="auto" w:fill="auto"/>
            <w:vAlign w:val="center"/>
          </w:tcPr>
          <w:p w14:paraId="3680861C" w14:textId="2B8487A3" w:rsidR="005C34F6" w:rsidRPr="005C34F6" w:rsidRDefault="007274D8" w:rsidP="005C34F6">
            <w:pPr>
              <w:rPr>
                <w:rFonts w:ascii="Times New Roman" w:hAnsi="Times New Roman"/>
                <w:color w:val="000000"/>
                <w:sz w:val="20"/>
                <w:szCs w:val="20"/>
              </w:rPr>
            </w:pPr>
            <w:r>
              <w:rPr>
                <w:rFonts w:ascii="Times New Roman" w:hAnsi="Times New Roman"/>
                <w:color w:val="000000"/>
                <w:sz w:val="20"/>
                <w:szCs w:val="20"/>
              </w:rPr>
              <w:t xml:space="preserve">(703) </w:t>
            </w:r>
            <w:r w:rsidR="005C34F6" w:rsidRPr="005C34F6">
              <w:rPr>
                <w:rFonts w:ascii="Times New Roman" w:hAnsi="Times New Roman"/>
                <w:color w:val="000000"/>
                <w:sz w:val="20"/>
                <w:szCs w:val="20"/>
              </w:rPr>
              <w:t>305-2572</w:t>
            </w:r>
          </w:p>
          <w:p w14:paraId="5D386190" w14:textId="77777777" w:rsidR="00E6192B" w:rsidRPr="008337A2" w:rsidRDefault="00E6192B" w:rsidP="00E75809">
            <w:pPr>
              <w:pStyle w:val="TableChartandFigureListText"/>
              <w:rPr>
                <w:rFonts w:ascii="Times New Roman" w:hAnsi="Times New Roman" w:cs="Times New Roman"/>
                <w:szCs w:val="18"/>
              </w:rPr>
            </w:pPr>
          </w:p>
        </w:tc>
      </w:tr>
      <w:tr w:rsidR="0074245A" w:rsidRPr="008337A2" w14:paraId="50EBF17D" w14:textId="77777777" w:rsidTr="00E75809">
        <w:trPr>
          <w:trHeight w:val="965"/>
        </w:trPr>
        <w:tc>
          <w:tcPr>
            <w:tcW w:w="950" w:type="pct"/>
            <w:shd w:val="clear" w:color="auto" w:fill="auto"/>
            <w:vAlign w:val="center"/>
          </w:tcPr>
          <w:p w14:paraId="5B9AAB1A"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Ronald J. D’Amico</w:t>
            </w:r>
          </w:p>
        </w:tc>
        <w:tc>
          <w:tcPr>
            <w:tcW w:w="1362" w:type="pct"/>
            <w:shd w:val="clear" w:color="auto" w:fill="auto"/>
            <w:vAlign w:val="center"/>
          </w:tcPr>
          <w:p w14:paraId="57A2E8C6" w14:textId="0E0C1A7B" w:rsidR="0074245A"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 xml:space="preserve">Senior Advisor, </w:t>
            </w:r>
            <w:r w:rsidR="00AE7520" w:rsidRPr="008337A2">
              <w:rPr>
                <w:rFonts w:ascii="Times New Roman" w:hAnsi="Times New Roman" w:cs="Times New Roman"/>
                <w:szCs w:val="18"/>
              </w:rPr>
              <w:t>s</w:t>
            </w:r>
            <w:r w:rsidRPr="008337A2">
              <w:rPr>
                <w:rFonts w:ascii="Times New Roman" w:hAnsi="Times New Roman" w:cs="Times New Roman"/>
                <w:szCs w:val="18"/>
              </w:rPr>
              <w:t xml:space="preserve">tudy </w:t>
            </w:r>
            <w:r w:rsidR="00AE7520" w:rsidRPr="008337A2">
              <w:rPr>
                <w:rFonts w:ascii="Times New Roman" w:hAnsi="Times New Roman" w:cs="Times New Roman"/>
                <w:szCs w:val="18"/>
              </w:rPr>
              <w:t>d</w:t>
            </w:r>
            <w:r w:rsidRPr="008337A2">
              <w:rPr>
                <w:rFonts w:ascii="Times New Roman" w:hAnsi="Times New Roman" w:cs="Times New Roman"/>
                <w:szCs w:val="18"/>
              </w:rPr>
              <w:t>esign</w:t>
            </w:r>
          </w:p>
        </w:tc>
        <w:tc>
          <w:tcPr>
            <w:tcW w:w="1692" w:type="pct"/>
            <w:shd w:val="clear" w:color="auto" w:fill="auto"/>
            <w:vAlign w:val="center"/>
          </w:tcPr>
          <w:p w14:paraId="1FC8D617" w14:textId="77777777" w:rsidR="0074245A" w:rsidRPr="008337A2" w:rsidRDefault="0074245A" w:rsidP="00E75809">
            <w:pPr>
              <w:pStyle w:val="TableChartandFigureListText"/>
              <w:rPr>
                <w:rFonts w:ascii="Times New Roman" w:hAnsi="Times New Roman" w:cs="Times New Roman"/>
                <w:szCs w:val="18"/>
              </w:rPr>
            </w:pPr>
            <w:bookmarkStart w:id="11" w:name="_Hlk481410416"/>
            <w:r w:rsidRPr="008337A2">
              <w:rPr>
                <w:rFonts w:ascii="Times New Roman" w:hAnsi="Times New Roman" w:cs="Times New Roman"/>
                <w:szCs w:val="18"/>
              </w:rPr>
              <w:t>Social Policy Research</w:t>
            </w:r>
            <w:bookmarkEnd w:id="11"/>
          </w:p>
          <w:p w14:paraId="76C9E1E1" w14:textId="77777777" w:rsidR="00A761BC"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1333 Broadway, Suite 310</w:t>
            </w:r>
          </w:p>
          <w:p w14:paraId="39EB776A" w14:textId="77777777" w:rsidR="00A761BC"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Oakland, CA 94612</w:t>
            </w:r>
          </w:p>
        </w:tc>
        <w:tc>
          <w:tcPr>
            <w:tcW w:w="996" w:type="pct"/>
            <w:shd w:val="clear" w:color="auto" w:fill="auto"/>
            <w:vAlign w:val="center"/>
          </w:tcPr>
          <w:p w14:paraId="1950EEF5" w14:textId="77777777" w:rsidR="0074245A" w:rsidRPr="008337A2" w:rsidRDefault="001B2043" w:rsidP="00E75809">
            <w:pPr>
              <w:pStyle w:val="TableChartandFigureListText"/>
              <w:rPr>
                <w:rFonts w:ascii="Times New Roman" w:hAnsi="Times New Roman" w:cs="Times New Roman"/>
                <w:szCs w:val="18"/>
              </w:rPr>
            </w:pPr>
            <w:r w:rsidRPr="008337A2">
              <w:rPr>
                <w:rFonts w:ascii="Times New Roman" w:hAnsi="Times New Roman" w:cs="Times New Roman"/>
                <w:szCs w:val="18"/>
              </w:rPr>
              <w:t>(510) 788-2484</w:t>
            </w:r>
          </w:p>
        </w:tc>
      </w:tr>
      <w:tr w:rsidR="0074245A" w:rsidRPr="008337A2" w14:paraId="008D4753" w14:textId="77777777" w:rsidTr="00E75809">
        <w:trPr>
          <w:trHeight w:val="965"/>
        </w:trPr>
        <w:tc>
          <w:tcPr>
            <w:tcW w:w="950" w:type="pct"/>
            <w:shd w:val="clear" w:color="auto" w:fill="auto"/>
            <w:vAlign w:val="center"/>
          </w:tcPr>
          <w:p w14:paraId="069C2301"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Lisa Dragoset</w:t>
            </w:r>
          </w:p>
        </w:tc>
        <w:tc>
          <w:tcPr>
            <w:tcW w:w="1362" w:type="pct"/>
            <w:shd w:val="clear" w:color="auto" w:fill="auto"/>
            <w:vAlign w:val="center"/>
          </w:tcPr>
          <w:p w14:paraId="2EF781A1" w14:textId="4FA10908" w:rsidR="0074245A" w:rsidRPr="008337A2" w:rsidRDefault="00CD1E74" w:rsidP="00E75809">
            <w:pPr>
              <w:pStyle w:val="TableChartandFigureListText"/>
              <w:rPr>
                <w:rFonts w:ascii="Times New Roman" w:hAnsi="Times New Roman" w:cs="Times New Roman"/>
                <w:szCs w:val="18"/>
              </w:rPr>
            </w:pPr>
            <w:r w:rsidRPr="008337A2">
              <w:rPr>
                <w:rFonts w:ascii="Times New Roman" w:hAnsi="Times New Roman" w:cs="Times New Roman"/>
                <w:szCs w:val="18"/>
              </w:rPr>
              <w:t>Senior Researcher (</w:t>
            </w:r>
            <w:r w:rsidR="00EA669C" w:rsidRPr="008337A2">
              <w:rPr>
                <w:rFonts w:ascii="Times New Roman" w:hAnsi="Times New Roman" w:cs="Times New Roman"/>
                <w:szCs w:val="18"/>
              </w:rPr>
              <w:t>quantitative data collection and analysis)</w:t>
            </w:r>
          </w:p>
        </w:tc>
        <w:tc>
          <w:tcPr>
            <w:tcW w:w="1692" w:type="pct"/>
            <w:shd w:val="clear" w:color="auto" w:fill="auto"/>
            <w:vAlign w:val="center"/>
          </w:tcPr>
          <w:p w14:paraId="6834D407"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Mathematica Policy Research</w:t>
            </w:r>
          </w:p>
          <w:p w14:paraId="4DB708E1" w14:textId="7B668C4B" w:rsidR="0074245A" w:rsidRPr="008337A2" w:rsidRDefault="00D51DCB" w:rsidP="00E75809">
            <w:pPr>
              <w:pStyle w:val="TableChartandFigureListText"/>
              <w:rPr>
                <w:rFonts w:ascii="Times New Roman" w:hAnsi="Times New Roman" w:cs="Times New Roman"/>
                <w:szCs w:val="18"/>
              </w:rPr>
            </w:pPr>
            <w:r w:rsidRPr="008337A2">
              <w:rPr>
                <w:rFonts w:ascii="Times New Roman" w:hAnsi="Times New Roman" w:cs="Times New Roman"/>
                <w:color w:val="1A1818"/>
                <w:szCs w:val="18"/>
                <w:lang w:val="en"/>
              </w:rPr>
              <w:t>P.O. Box 2393</w:t>
            </w:r>
            <w:r w:rsidRPr="008337A2">
              <w:rPr>
                <w:rFonts w:ascii="Times New Roman" w:hAnsi="Times New Roman" w:cs="Times New Roman"/>
                <w:color w:val="1A1818"/>
                <w:szCs w:val="18"/>
                <w:lang w:val="en"/>
              </w:rPr>
              <w:br/>
              <w:t>Princeton, NJ 08543-2393</w:t>
            </w:r>
          </w:p>
        </w:tc>
        <w:tc>
          <w:tcPr>
            <w:tcW w:w="996" w:type="pct"/>
            <w:shd w:val="clear" w:color="auto" w:fill="auto"/>
            <w:vAlign w:val="center"/>
          </w:tcPr>
          <w:p w14:paraId="01DC6EA4" w14:textId="30DB7BB0" w:rsidR="0074245A" w:rsidRPr="008337A2" w:rsidRDefault="00CD1E74" w:rsidP="00E75809">
            <w:pPr>
              <w:pStyle w:val="TableChartandFigureListText"/>
              <w:rPr>
                <w:rFonts w:ascii="Times New Roman" w:hAnsi="Times New Roman" w:cs="Times New Roman"/>
                <w:szCs w:val="18"/>
              </w:rPr>
            </w:pPr>
            <w:r w:rsidRPr="008337A2">
              <w:rPr>
                <w:rFonts w:ascii="Times New Roman" w:hAnsi="Times New Roman" w:cs="Times New Roman"/>
                <w:szCs w:val="18"/>
              </w:rPr>
              <w:t>(609) 945-3348</w:t>
            </w:r>
          </w:p>
        </w:tc>
      </w:tr>
      <w:tr w:rsidR="005C34F6" w:rsidRPr="008337A2" w14:paraId="1A17C73C" w14:textId="77777777" w:rsidTr="00E75809">
        <w:trPr>
          <w:trHeight w:val="965"/>
        </w:trPr>
        <w:tc>
          <w:tcPr>
            <w:tcW w:w="950" w:type="pct"/>
            <w:shd w:val="clear" w:color="auto" w:fill="auto"/>
            <w:vAlign w:val="center"/>
          </w:tcPr>
          <w:p w14:paraId="6AACFA26" w14:textId="1CC79105" w:rsidR="005C34F6" w:rsidRPr="008337A2" w:rsidRDefault="007274D8" w:rsidP="00E75809">
            <w:pPr>
              <w:pStyle w:val="TableChartandFigureListText"/>
              <w:rPr>
                <w:rFonts w:ascii="Times New Roman" w:hAnsi="Times New Roman" w:cs="Times New Roman"/>
                <w:szCs w:val="18"/>
              </w:rPr>
            </w:pPr>
            <w:r>
              <w:rPr>
                <w:rFonts w:ascii="Times New Roman" w:hAnsi="Times New Roman" w:cs="Times New Roman"/>
                <w:szCs w:val="18"/>
              </w:rPr>
              <w:t>Catherine Benvie</w:t>
            </w:r>
          </w:p>
        </w:tc>
        <w:tc>
          <w:tcPr>
            <w:tcW w:w="1362" w:type="pct"/>
            <w:shd w:val="clear" w:color="auto" w:fill="auto"/>
            <w:vAlign w:val="center"/>
          </w:tcPr>
          <w:p w14:paraId="09056358" w14:textId="42728343" w:rsidR="005C34F6" w:rsidRPr="008337A2" w:rsidRDefault="007274D8" w:rsidP="00E75809">
            <w:pPr>
              <w:pStyle w:val="TableChartandFigureListText"/>
              <w:rPr>
                <w:rFonts w:ascii="Times New Roman" w:hAnsi="Times New Roman" w:cs="Times New Roman"/>
                <w:szCs w:val="18"/>
              </w:rPr>
            </w:pPr>
            <w:r>
              <w:rPr>
                <w:rFonts w:ascii="Times New Roman" w:hAnsi="Times New Roman" w:cs="Times New Roman"/>
                <w:szCs w:val="18"/>
              </w:rPr>
              <w:t>Program</w:t>
            </w:r>
            <w:r w:rsidR="00D14AB3">
              <w:rPr>
                <w:rFonts w:ascii="Times New Roman" w:hAnsi="Times New Roman" w:cs="Times New Roman"/>
                <w:szCs w:val="18"/>
              </w:rPr>
              <w:t xml:space="preserve"> Analyst</w:t>
            </w:r>
          </w:p>
        </w:tc>
        <w:tc>
          <w:tcPr>
            <w:tcW w:w="1692" w:type="pct"/>
            <w:shd w:val="clear" w:color="auto" w:fill="auto"/>
            <w:vAlign w:val="center"/>
          </w:tcPr>
          <w:p w14:paraId="5AE36C21" w14:textId="77777777" w:rsidR="00D14AB3" w:rsidRPr="00D14AB3" w:rsidRDefault="00D14AB3" w:rsidP="00D14AB3">
            <w:pPr>
              <w:pStyle w:val="TableChartandFigureListText"/>
              <w:rPr>
                <w:rFonts w:ascii="Times New Roman" w:hAnsi="Times New Roman"/>
                <w:szCs w:val="18"/>
              </w:rPr>
            </w:pPr>
            <w:r w:rsidRPr="00D14AB3">
              <w:rPr>
                <w:rFonts w:ascii="Times New Roman" w:hAnsi="Times New Roman"/>
                <w:szCs w:val="18"/>
              </w:rPr>
              <w:t>Food and Nutrition Service</w:t>
            </w:r>
          </w:p>
          <w:p w14:paraId="61B80E0B" w14:textId="77777777" w:rsidR="00D14AB3" w:rsidRPr="00D14AB3" w:rsidRDefault="00D14AB3" w:rsidP="00D14AB3">
            <w:pPr>
              <w:pStyle w:val="TableChartandFigureListText"/>
              <w:rPr>
                <w:rFonts w:ascii="Times New Roman" w:hAnsi="Times New Roman"/>
                <w:szCs w:val="18"/>
              </w:rPr>
            </w:pPr>
            <w:r w:rsidRPr="00D14AB3">
              <w:rPr>
                <w:rFonts w:ascii="Times New Roman" w:hAnsi="Times New Roman"/>
                <w:szCs w:val="18"/>
              </w:rPr>
              <w:t>3101 Park Center Drive</w:t>
            </w:r>
          </w:p>
          <w:p w14:paraId="2EC0CAC9" w14:textId="6CFFB6F3" w:rsidR="005C34F6" w:rsidRPr="008337A2" w:rsidRDefault="00D14AB3" w:rsidP="00D14AB3">
            <w:pPr>
              <w:pStyle w:val="TableChartandFigureListText"/>
              <w:rPr>
                <w:rFonts w:ascii="Times New Roman" w:hAnsi="Times New Roman" w:cs="Times New Roman"/>
                <w:szCs w:val="18"/>
              </w:rPr>
            </w:pPr>
            <w:r w:rsidRPr="00D14AB3">
              <w:rPr>
                <w:rFonts w:ascii="Times New Roman" w:hAnsi="Times New Roman" w:cs="Times New Roman"/>
                <w:szCs w:val="18"/>
              </w:rPr>
              <w:t>Alexandria, VA</w:t>
            </w:r>
          </w:p>
        </w:tc>
        <w:tc>
          <w:tcPr>
            <w:tcW w:w="996" w:type="pct"/>
            <w:shd w:val="clear" w:color="auto" w:fill="auto"/>
            <w:vAlign w:val="center"/>
          </w:tcPr>
          <w:p w14:paraId="3530541E" w14:textId="6ABA9EFE" w:rsidR="005C34F6" w:rsidRPr="008337A2" w:rsidRDefault="007274D8" w:rsidP="00E75809">
            <w:pPr>
              <w:pStyle w:val="TableChartandFigureListText"/>
              <w:rPr>
                <w:rFonts w:ascii="Times New Roman" w:hAnsi="Times New Roman" w:cs="Times New Roman"/>
                <w:szCs w:val="18"/>
              </w:rPr>
            </w:pPr>
            <w:r>
              <w:rPr>
                <w:rFonts w:ascii="Times New Roman" w:hAnsi="Times New Roman" w:cs="Times New Roman"/>
                <w:szCs w:val="18"/>
              </w:rPr>
              <w:t>(703) 605-3205</w:t>
            </w:r>
          </w:p>
        </w:tc>
      </w:tr>
      <w:tr w:rsidR="000F0BD6" w:rsidRPr="008337A2" w14:paraId="664BB789" w14:textId="77777777" w:rsidTr="00E75809">
        <w:trPr>
          <w:trHeight w:val="965"/>
        </w:trPr>
        <w:tc>
          <w:tcPr>
            <w:tcW w:w="950" w:type="pct"/>
            <w:shd w:val="clear" w:color="auto" w:fill="auto"/>
            <w:vAlign w:val="center"/>
          </w:tcPr>
          <w:p w14:paraId="744A35A4" w14:textId="7D57FEDD" w:rsidR="000F0BD6" w:rsidRDefault="000F0BD6" w:rsidP="00E75809">
            <w:pPr>
              <w:pStyle w:val="TableChartandFigureListText"/>
              <w:rPr>
                <w:rFonts w:ascii="Times New Roman" w:hAnsi="Times New Roman" w:cs="Times New Roman"/>
                <w:szCs w:val="18"/>
              </w:rPr>
            </w:pPr>
            <w:r>
              <w:rPr>
                <w:rFonts w:ascii="Times New Roman" w:hAnsi="Times New Roman" w:cs="Times New Roman"/>
                <w:szCs w:val="18"/>
              </w:rPr>
              <w:t>Irene Fan</w:t>
            </w:r>
          </w:p>
        </w:tc>
        <w:tc>
          <w:tcPr>
            <w:tcW w:w="1362" w:type="pct"/>
            <w:shd w:val="clear" w:color="auto" w:fill="auto"/>
            <w:vAlign w:val="center"/>
          </w:tcPr>
          <w:p w14:paraId="5DF8D886" w14:textId="74850FD2" w:rsidR="000F0BD6" w:rsidRDefault="000F0BD6" w:rsidP="00E75809">
            <w:pPr>
              <w:pStyle w:val="TableChartandFigureListText"/>
              <w:rPr>
                <w:rFonts w:ascii="Times New Roman" w:hAnsi="Times New Roman" w:cs="Times New Roman"/>
                <w:szCs w:val="18"/>
              </w:rPr>
            </w:pPr>
            <w:r>
              <w:rPr>
                <w:rFonts w:ascii="Times New Roman" w:hAnsi="Times New Roman" w:cs="Times New Roman"/>
                <w:szCs w:val="18"/>
              </w:rPr>
              <w:t>Mathematical Statistician</w:t>
            </w:r>
          </w:p>
        </w:tc>
        <w:tc>
          <w:tcPr>
            <w:tcW w:w="1692" w:type="pct"/>
            <w:shd w:val="clear" w:color="auto" w:fill="auto"/>
            <w:vAlign w:val="center"/>
          </w:tcPr>
          <w:p w14:paraId="132D2517" w14:textId="22A66392" w:rsidR="000F0BD6" w:rsidRDefault="000F0BD6" w:rsidP="00D14AB3">
            <w:pPr>
              <w:pStyle w:val="TableChartandFigureListText"/>
              <w:rPr>
                <w:rFonts w:ascii="Times New Roman" w:hAnsi="Times New Roman"/>
                <w:szCs w:val="18"/>
              </w:rPr>
            </w:pPr>
            <w:r>
              <w:rPr>
                <w:rFonts w:ascii="Times New Roman" w:hAnsi="Times New Roman"/>
                <w:szCs w:val="18"/>
              </w:rPr>
              <w:t>Summary, Estimation and Disclosure Methodology Branch</w:t>
            </w:r>
          </w:p>
          <w:p w14:paraId="62738583" w14:textId="1D37FED3" w:rsidR="000F0BD6" w:rsidRDefault="000F0BD6" w:rsidP="00D14AB3">
            <w:pPr>
              <w:pStyle w:val="TableChartandFigureListText"/>
              <w:rPr>
                <w:rFonts w:ascii="Times New Roman" w:hAnsi="Times New Roman"/>
                <w:szCs w:val="18"/>
              </w:rPr>
            </w:pPr>
            <w:r>
              <w:rPr>
                <w:rFonts w:ascii="Times New Roman" w:hAnsi="Times New Roman"/>
                <w:szCs w:val="18"/>
              </w:rPr>
              <w:t>National Agricultural Statistics Service</w:t>
            </w:r>
          </w:p>
          <w:p w14:paraId="2E9787F0" w14:textId="3C5CD42E" w:rsidR="000F0BD6" w:rsidRPr="00D14AB3" w:rsidRDefault="000F0BD6" w:rsidP="00D14AB3">
            <w:pPr>
              <w:pStyle w:val="TableChartandFigureListText"/>
              <w:rPr>
                <w:rFonts w:ascii="Times New Roman" w:hAnsi="Times New Roman"/>
                <w:szCs w:val="18"/>
              </w:rPr>
            </w:pPr>
            <w:r>
              <w:rPr>
                <w:rFonts w:ascii="Times New Roman" w:hAnsi="Times New Roman"/>
                <w:szCs w:val="18"/>
              </w:rPr>
              <w:t>U.S. Department of Agriculture</w:t>
            </w:r>
          </w:p>
        </w:tc>
        <w:tc>
          <w:tcPr>
            <w:tcW w:w="996" w:type="pct"/>
            <w:shd w:val="clear" w:color="auto" w:fill="auto"/>
            <w:vAlign w:val="center"/>
          </w:tcPr>
          <w:p w14:paraId="0646D450" w14:textId="0EF32F59" w:rsidR="000F0BD6" w:rsidRDefault="000F0BD6" w:rsidP="00E75809">
            <w:pPr>
              <w:pStyle w:val="TableChartandFigureListText"/>
              <w:rPr>
                <w:rFonts w:ascii="Times New Roman" w:hAnsi="Times New Roman" w:cs="Times New Roman"/>
                <w:szCs w:val="18"/>
              </w:rPr>
            </w:pPr>
            <w:bookmarkStart w:id="12" w:name="_Hlk490832312"/>
            <w:r w:rsidRPr="000F0BD6">
              <w:rPr>
                <w:rFonts w:ascii="Times New Roman" w:hAnsi="Times New Roman" w:cs="Times New Roman"/>
                <w:szCs w:val="18"/>
              </w:rPr>
              <w:t>(800) 727-9540</w:t>
            </w:r>
            <w:bookmarkEnd w:id="12"/>
          </w:p>
        </w:tc>
      </w:tr>
      <w:tr w:rsidR="0074245A" w:rsidRPr="008337A2" w14:paraId="177CAE74" w14:textId="77777777" w:rsidTr="00E75809">
        <w:trPr>
          <w:trHeight w:val="965"/>
        </w:trPr>
        <w:tc>
          <w:tcPr>
            <w:tcW w:w="950" w:type="pct"/>
            <w:shd w:val="clear" w:color="auto" w:fill="auto"/>
            <w:vAlign w:val="center"/>
          </w:tcPr>
          <w:p w14:paraId="46F5E20B"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Annelies Goger</w:t>
            </w:r>
          </w:p>
        </w:tc>
        <w:tc>
          <w:tcPr>
            <w:tcW w:w="1362" w:type="pct"/>
            <w:shd w:val="clear" w:color="auto" w:fill="auto"/>
            <w:vAlign w:val="center"/>
          </w:tcPr>
          <w:p w14:paraId="61ED94E2" w14:textId="77777777" w:rsidR="0074245A" w:rsidRPr="008337A2" w:rsidRDefault="0074245A" w:rsidP="00E75809">
            <w:pPr>
              <w:pStyle w:val="TableChartandFigureListText"/>
              <w:rPr>
                <w:rFonts w:ascii="Times New Roman" w:hAnsi="Times New Roman"/>
                <w:szCs w:val="18"/>
              </w:rPr>
            </w:pPr>
            <w:r w:rsidRPr="008337A2">
              <w:rPr>
                <w:rFonts w:ascii="Times New Roman" w:hAnsi="Times New Roman"/>
                <w:szCs w:val="18"/>
              </w:rPr>
              <w:t>Senior Associate</w:t>
            </w:r>
          </w:p>
          <w:p w14:paraId="7275877A" w14:textId="7BD0CA5D"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w:t>
            </w:r>
            <w:r w:rsidR="00AE7520" w:rsidRPr="008337A2">
              <w:rPr>
                <w:rFonts w:ascii="Times New Roman" w:hAnsi="Times New Roman" w:cs="Times New Roman"/>
                <w:szCs w:val="18"/>
              </w:rPr>
              <w:t>r</w:t>
            </w:r>
            <w:r w:rsidRPr="008337A2">
              <w:rPr>
                <w:rFonts w:ascii="Times New Roman" w:hAnsi="Times New Roman" w:cs="Times New Roman"/>
                <w:szCs w:val="18"/>
              </w:rPr>
              <w:t>esearch design, data collection and analysis)</w:t>
            </w:r>
          </w:p>
        </w:tc>
        <w:tc>
          <w:tcPr>
            <w:tcW w:w="1692" w:type="pct"/>
            <w:shd w:val="clear" w:color="auto" w:fill="auto"/>
            <w:vAlign w:val="center"/>
          </w:tcPr>
          <w:p w14:paraId="21DB4A4F"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Social Policy Research</w:t>
            </w:r>
          </w:p>
          <w:p w14:paraId="74BE7D41" w14:textId="77777777" w:rsidR="00A761BC"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1333 Broadway, Suite 310</w:t>
            </w:r>
          </w:p>
          <w:p w14:paraId="4AD82E88" w14:textId="77777777" w:rsidR="00A761BC"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Oakland, CA 94612</w:t>
            </w:r>
          </w:p>
        </w:tc>
        <w:tc>
          <w:tcPr>
            <w:tcW w:w="996" w:type="pct"/>
            <w:shd w:val="clear" w:color="auto" w:fill="auto"/>
            <w:vAlign w:val="center"/>
          </w:tcPr>
          <w:p w14:paraId="627E046D" w14:textId="77777777" w:rsidR="0074245A" w:rsidRPr="008337A2" w:rsidRDefault="001B2043" w:rsidP="00E75809">
            <w:pPr>
              <w:pStyle w:val="TableChartandFigureListText"/>
              <w:rPr>
                <w:rFonts w:ascii="Times New Roman" w:hAnsi="Times New Roman" w:cs="Times New Roman"/>
                <w:szCs w:val="18"/>
              </w:rPr>
            </w:pPr>
            <w:r w:rsidRPr="008337A2">
              <w:rPr>
                <w:rFonts w:ascii="Times New Roman" w:hAnsi="Times New Roman" w:cs="Times New Roman"/>
                <w:szCs w:val="18"/>
              </w:rPr>
              <w:t>(510) 788-2490</w:t>
            </w:r>
          </w:p>
        </w:tc>
      </w:tr>
      <w:tr w:rsidR="0074245A" w:rsidRPr="008337A2" w14:paraId="11E454E4" w14:textId="77777777" w:rsidTr="00E75809">
        <w:trPr>
          <w:trHeight w:val="965"/>
        </w:trPr>
        <w:tc>
          <w:tcPr>
            <w:tcW w:w="950" w:type="pct"/>
            <w:shd w:val="clear" w:color="auto" w:fill="auto"/>
            <w:vAlign w:val="center"/>
          </w:tcPr>
          <w:p w14:paraId="253D5E5A"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Jacqueline Kauff</w:t>
            </w:r>
          </w:p>
        </w:tc>
        <w:tc>
          <w:tcPr>
            <w:tcW w:w="1362" w:type="pct"/>
            <w:shd w:val="clear" w:color="auto" w:fill="auto"/>
            <w:vAlign w:val="center"/>
          </w:tcPr>
          <w:p w14:paraId="3E595DBD" w14:textId="2583E5F8" w:rsidR="00A761BC" w:rsidRPr="008337A2" w:rsidRDefault="00A761BC" w:rsidP="00E75809">
            <w:pPr>
              <w:pStyle w:val="TableChartandFigureListText"/>
              <w:rPr>
                <w:rFonts w:ascii="Times New Roman" w:hAnsi="Times New Roman"/>
                <w:szCs w:val="18"/>
              </w:rPr>
            </w:pPr>
            <w:r w:rsidRPr="008337A2">
              <w:rPr>
                <w:rFonts w:ascii="Times New Roman" w:hAnsi="Times New Roman"/>
                <w:szCs w:val="18"/>
              </w:rPr>
              <w:t>Principal Investigator</w:t>
            </w:r>
            <w:r w:rsidR="00EA669C" w:rsidRPr="008337A2">
              <w:rPr>
                <w:rFonts w:ascii="Times New Roman" w:hAnsi="Times New Roman"/>
                <w:szCs w:val="18"/>
              </w:rPr>
              <w:t xml:space="preserve"> </w:t>
            </w:r>
          </w:p>
          <w:p w14:paraId="056DFA99" w14:textId="77777777" w:rsidR="0074245A" w:rsidRPr="008337A2" w:rsidRDefault="0074245A" w:rsidP="00E75809">
            <w:pPr>
              <w:pStyle w:val="TableChartandFigureListText"/>
              <w:rPr>
                <w:rFonts w:ascii="Times New Roman" w:hAnsi="Times New Roman" w:cs="Times New Roman"/>
                <w:szCs w:val="18"/>
              </w:rPr>
            </w:pPr>
          </w:p>
        </w:tc>
        <w:tc>
          <w:tcPr>
            <w:tcW w:w="1692" w:type="pct"/>
            <w:shd w:val="clear" w:color="auto" w:fill="auto"/>
            <w:vAlign w:val="center"/>
          </w:tcPr>
          <w:p w14:paraId="200E8A1C"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Mathematica Policy Research</w:t>
            </w:r>
          </w:p>
          <w:p w14:paraId="67337860" w14:textId="53FC547F" w:rsidR="00D51DCB" w:rsidRPr="008337A2" w:rsidRDefault="00D51DCB" w:rsidP="00E75809">
            <w:pPr>
              <w:pStyle w:val="TableChartandFigureListText"/>
              <w:rPr>
                <w:rFonts w:ascii="Times New Roman" w:hAnsi="Times New Roman" w:cs="Times New Roman"/>
                <w:szCs w:val="18"/>
              </w:rPr>
            </w:pPr>
            <w:r w:rsidRPr="008337A2">
              <w:rPr>
                <w:rFonts w:ascii="Times New Roman" w:hAnsi="Times New Roman" w:cs="Times New Roman"/>
                <w:color w:val="1A1818"/>
                <w:szCs w:val="18"/>
                <w:lang w:val="en"/>
              </w:rPr>
              <w:t xml:space="preserve">1100 First Street, NE, 12th Floor </w:t>
            </w:r>
            <w:r w:rsidRPr="008337A2">
              <w:rPr>
                <w:rFonts w:ascii="Times New Roman" w:hAnsi="Times New Roman" w:cs="Times New Roman"/>
                <w:color w:val="1A1818"/>
                <w:szCs w:val="18"/>
                <w:lang w:val="en"/>
              </w:rPr>
              <w:br/>
              <w:t>Washington, DC 20002-4221</w:t>
            </w:r>
          </w:p>
        </w:tc>
        <w:tc>
          <w:tcPr>
            <w:tcW w:w="996" w:type="pct"/>
            <w:shd w:val="clear" w:color="auto" w:fill="auto"/>
            <w:vAlign w:val="center"/>
          </w:tcPr>
          <w:p w14:paraId="3C9DEEF1" w14:textId="265F8B01" w:rsidR="0074245A" w:rsidRPr="008337A2" w:rsidRDefault="00EA669C" w:rsidP="00E75809">
            <w:pPr>
              <w:pStyle w:val="TableChartandFigureListText"/>
              <w:rPr>
                <w:rFonts w:ascii="Times New Roman" w:hAnsi="Times New Roman" w:cs="Times New Roman"/>
                <w:szCs w:val="18"/>
              </w:rPr>
            </w:pPr>
            <w:r w:rsidRPr="008337A2">
              <w:rPr>
                <w:rFonts w:ascii="Times New Roman" w:hAnsi="Times New Roman" w:cs="Times New Roman"/>
                <w:szCs w:val="18"/>
              </w:rPr>
              <w:t>(202) 484-5266</w:t>
            </w:r>
          </w:p>
        </w:tc>
      </w:tr>
      <w:tr w:rsidR="0074245A" w:rsidRPr="008337A2" w14:paraId="6F2D5820" w14:textId="77777777" w:rsidTr="00E75809">
        <w:trPr>
          <w:trHeight w:val="965"/>
        </w:trPr>
        <w:tc>
          <w:tcPr>
            <w:tcW w:w="950" w:type="pct"/>
            <w:shd w:val="clear" w:color="auto" w:fill="auto"/>
            <w:vAlign w:val="center"/>
          </w:tcPr>
          <w:p w14:paraId="7F997149" w14:textId="77777777" w:rsidR="0074245A" w:rsidRPr="008337A2" w:rsidRDefault="0074245A" w:rsidP="00E75809">
            <w:pPr>
              <w:pStyle w:val="TableChartandFigureListText"/>
              <w:rPr>
                <w:rFonts w:ascii="Times New Roman" w:hAnsi="Times New Roman" w:cs="Times New Roman"/>
                <w:b/>
                <w:szCs w:val="18"/>
              </w:rPr>
            </w:pPr>
            <w:r w:rsidRPr="008337A2">
              <w:rPr>
                <w:rFonts w:ascii="Times New Roman" w:hAnsi="Times New Roman" w:cs="Times New Roman"/>
                <w:szCs w:val="18"/>
              </w:rPr>
              <w:t>Madeleine Levin</w:t>
            </w:r>
          </w:p>
        </w:tc>
        <w:tc>
          <w:tcPr>
            <w:tcW w:w="1362" w:type="pct"/>
            <w:shd w:val="clear" w:color="auto" w:fill="auto"/>
            <w:vAlign w:val="center"/>
          </w:tcPr>
          <w:p w14:paraId="3C9C0225"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Senior Associate</w:t>
            </w:r>
          </w:p>
          <w:p w14:paraId="480B0C66" w14:textId="1F749C41"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w:t>
            </w:r>
            <w:r w:rsidR="00AE7520" w:rsidRPr="008337A2">
              <w:rPr>
                <w:rFonts w:ascii="Times New Roman" w:hAnsi="Times New Roman" w:cs="Times New Roman"/>
                <w:szCs w:val="18"/>
              </w:rPr>
              <w:t>d</w:t>
            </w:r>
            <w:r w:rsidRPr="008337A2">
              <w:rPr>
                <w:rFonts w:ascii="Times New Roman" w:hAnsi="Times New Roman" w:cs="Times New Roman"/>
                <w:szCs w:val="18"/>
              </w:rPr>
              <w:t>ata collection and analysis)</w:t>
            </w:r>
          </w:p>
        </w:tc>
        <w:tc>
          <w:tcPr>
            <w:tcW w:w="1692" w:type="pct"/>
            <w:shd w:val="clear" w:color="auto" w:fill="auto"/>
            <w:vAlign w:val="center"/>
          </w:tcPr>
          <w:p w14:paraId="6AE77F6A"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Social Policy Research</w:t>
            </w:r>
          </w:p>
          <w:p w14:paraId="4E1007F5"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1333 Broadway, Suite 310</w:t>
            </w:r>
          </w:p>
          <w:p w14:paraId="580E24FC"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Oakland, CA 94612</w:t>
            </w:r>
          </w:p>
        </w:tc>
        <w:tc>
          <w:tcPr>
            <w:tcW w:w="996" w:type="pct"/>
            <w:shd w:val="clear" w:color="auto" w:fill="auto"/>
            <w:vAlign w:val="center"/>
          </w:tcPr>
          <w:p w14:paraId="31ADAF5D" w14:textId="77777777" w:rsidR="0074245A" w:rsidRPr="008337A2" w:rsidRDefault="001B2043" w:rsidP="00E75809">
            <w:pPr>
              <w:pStyle w:val="TableChartandFigureListText"/>
              <w:rPr>
                <w:rFonts w:ascii="Times New Roman" w:hAnsi="Times New Roman" w:cs="Times New Roman"/>
                <w:szCs w:val="18"/>
              </w:rPr>
            </w:pPr>
            <w:r w:rsidRPr="008337A2">
              <w:rPr>
                <w:rFonts w:ascii="Times New Roman" w:hAnsi="Times New Roman" w:cs="Times New Roman"/>
                <w:szCs w:val="18"/>
              </w:rPr>
              <w:t>(</w:t>
            </w:r>
            <w:r w:rsidR="0074245A" w:rsidRPr="008337A2">
              <w:rPr>
                <w:rFonts w:ascii="Times New Roman" w:hAnsi="Times New Roman" w:cs="Times New Roman"/>
                <w:szCs w:val="18"/>
              </w:rPr>
              <w:t>5</w:t>
            </w:r>
            <w:r w:rsidRPr="008337A2">
              <w:rPr>
                <w:rFonts w:ascii="Times New Roman" w:hAnsi="Times New Roman" w:cs="Times New Roman"/>
                <w:szCs w:val="18"/>
              </w:rPr>
              <w:t xml:space="preserve">10) </w:t>
            </w:r>
            <w:r w:rsidR="0074245A" w:rsidRPr="008337A2">
              <w:rPr>
                <w:rFonts w:ascii="Times New Roman" w:hAnsi="Times New Roman" w:cs="Times New Roman"/>
                <w:szCs w:val="18"/>
              </w:rPr>
              <w:t>768-8277</w:t>
            </w:r>
          </w:p>
        </w:tc>
      </w:tr>
      <w:tr w:rsidR="0074245A" w:rsidRPr="008337A2" w14:paraId="79B32283" w14:textId="77777777" w:rsidTr="00E75809">
        <w:trPr>
          <w:trHeight w:val="965"/>
        </w:trPr>
        <w:tc>
          <w:tcPr>
            <w:tcW w:w="950" w:type="pct"/>
            <w:shd w:val="clear" w:color="auto" w:fill="auto"/>
            <w:vAlign w:val="center"/>
          </w:tcPr>
          <w:p w14:paraId="399ABF8F"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Melissa Mack</w:t>
            </w:r>
          </w:p>
        </w:tc>
        <w:tc>
          <w:tcPr>
            <w:tcW w:w="1362" w:type="pct"/>
            <w:shd w:val="clear" w:color="auto" w:fill="auto"/>
            <w:vAlign w:val="center"/>
          </w:tcPr>
          <w:p w14:paraId="00B39537" w14:textId="77777777" w:rsidR="0074245A" w:rsidRPr="008337A2" w:rsidRDefault="000B5B1F" w:rsidP="00E75809">
            <w:pPr>
              <w:pStyle w:val="TableChartandFigureListText"/>
              <w:rPr>
                <w:rFonts w:ascii="Times New Roman" w:hAnsi="Times New Roman" w:cs="Times New Roman"/>
                <w:szCs w:val="18"/>
              </w:rPr>
            </w:pPr>
            <w:r w:rsidRPr="008337A2">
              <w:rPr>
                <w:rFonts w:ascii="Times New Roman" w:hAnsi="Times New Roman" w:cs="Times New Roman"/>
                <w:szCs w:val="18"/>
              </w:rPr>
              <w:t>Project Director</w:t>
            </w:r>
          </w:p>
        </w:tc>
        <w:tc>
          <w:tcPr>
            <w:tcW w:w="1692" w:type="pct"/>
            <w:shd w:val="clear" w:color="auto" w:fill="auto"/>
            <w:vAlign w:val="center"/>
          </w:tcPr>
          <w:p w14:paraId="046FFE4E"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Social Policy Research</w:t>
            </w:r>
          </w:p>
          <w:p w14:paraId="577BA6F7" w14:textId="77777777" w:rsidR="00A761BC"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1333 Broadway, Suite 310</w:t>
            </w:r>
          </w:p>
          <w:p w14:paraId="3DC132A5" w14:textId="77777777" w:rsidR="00A761BC"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Oakland, CA 94612</w:t>
            </w:r>
          </w:p>
        </w:tc>
        <w:tc>
          <w:tcPr>
            <w:tcW w:w="996" w:type="pct"/>
            <w:shd w:val="clear" w:color="auto" w:fill="auto"/>
            <w:vAlign w:val="center"/>
          </w:tcPr>
          <w:p w14:paraId="37C0C786" w14:textId="77777777" w:rsidR="0074245A" w:rsidRPr="008337A2" w:rsidRDefault="001B2043" w:rsidP="00E75809">
            <w:pPr>
              <w:pStyle w:val="TableChartandFigureListText"/>
              <w:rPr>
                <w:rFonts w:ascii="Times New Roman" w:hAnsi="Times New Roman" w:cs="Times New Roman"/>
                <w:szCs w:val="18"/>
              </w:rPr>
            </w:pPr>
            <w:r w:rsidRPr="008337A2">
              <w:rPr>
                <w:rFonts w:ascii="Times New Roman" w:hAnsi="Times New Roman" w:cs="Times New Roman"/>
                <w:szCs w:val="18"/>
              </w:rPr>
              <w:t>(510) 788-2478</w:t>
            </w:r>
          </w:p>
        </w:tc>
      </w:tr>
      <w:tr w:rsidR="00A761BC" w:rsidRPr="008337A2" w14:paraId="5476D1E9" w14:textId="77777777" w:rsidTr="00E75809">
        <w:trPr>
          <w:trHeight w:val="965"/>
        </w:trPr>
        <w:tc>
          <w:tcPr>
            <w:tcW w:w="950" w:type="pct"/>
            <w:shd w:val="clear" w:color="auto" w:fill="auto"/>
            <w:vAlign w:val="center"/>
          </w:tcPr>
          <w:p w14:paraId="683FFCB0" w14:textId="77777777" w:rsidR="00A761BC"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Libby Makowsky</w:t>
            </w:r>
          </w:p>
        </w:tc>
        <w:tc>
          <w:tcPr>
            <w:tcW w:w="1362" w:type="pct"/>
            <w:shd w:val="clear" w:color="auto" w:fill="auto"/>
            <w:vAlign w:val="center"/>
          </w:tcPr>
          <w:p w14:paraId="79CDEAF0" w14:textId="23A74F9D" w:rsidR="00A761BC" w:rsidRPr="008337A2" w:rsidRDefault="00EA669C" w:rsidP="00E75809">
            <w:pPr>
              <w:pStyle w:val="TableChartandFigureListText"/>
              <w:rPr>
                <w:rFonts w:ascii="Times New Roman" w:hAnsi="Times New Roman" w:cs="Times New Roman"/>
                <w:szCs w:val="18"/>
              </w:rPr>
            </w:pPr>
            <w:r w:rsidRPr="008337A2">
              <w:rPr>
                <w:rFonts w:ascii="Times New Roman" w:hAnsi="Times New Roman" w:cs="Times New Roman"/>
                <w:szCs w:val="18"/>
              </w:rPr>
              <w:t>Researcher (qualitative data collection and analysis)</w:t>
            </w:r>
          </w:p>
        </w:tc>
        <w:tc>
          <w:tcPr>
            <w:tcW w:w="1692" w:type="pct"/>
            <w:shd w:val="clear" w:color="auto" w:fill="auto"/>
            <w:vAlign w:val="center"/>
          </w:tcPr>
          <w:p w14:paraId="6BBAF4D1" w14:textId="77777777" w:rsidR="00A761BC"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Mathematica Policy Research</w:t>
            </w:r>
          </w:p>
          <w:p w14:paraId="12427F01" w14:textId="54A305BD" w:rsidR="00D51DCB" w:rsidRPr="008337A2" w:rsidRDefault="00D51DCB" w:rsidP="00E75809">
            <w:pPr>
              <w:pStyle w:val="TableChartandFigureListText"/>
              <w:rPr>
                <w:rFonts w:ascii="Times New Roman" w:hAnsi="Times New Roman" w:cs="Times New Roman"/>
                <w:szCs w:val="18"/>
              </w:rPr>
            </w:pPr>
            <w:r w:rsidRPr="008337A2">
              <w:rPr>
                <w:rFonts w:ascii="Times New Roman" w:hAnsi="Times New Roman" w:cs="Times New Roman"/>
                <w:color w:val="1A1818"/>
                <w:szCs w:val="18"/>
                <w:lang w:val="en"/>
              </w:rPr>
              <w:t xml:space="preserve">1100 First Street, NE, 12th Floor </w:t>
            </w:r>
            <w:r w:rsidRPr="008337A2">
              <w:rPr>
                <w:rFonts w:ascii="Times New Roman" w:hAnsi="Times New Roman" w:cs="Times New Roman"/>
                <w:color w:val="1A1818"/>
                <w:szCs w:val="18"/>
                <w:lang w:val="en"/>
              </w:rPr>
              <w:br/>
              <w:t>Washington, DC 20002-4221</w:t>
            </w:r>
          </w:p>
          <w:p w14:paraId="7E4EEB09" w14:textId="77777777" w:rsidR="00A761BC" w:rsidRPr="008337A2" w:rsidRDefault="00A761BC" w:rsidP="00E75809">
            <w:pPr>
              <w:pStyle w:val="TableChartandFigureListText"/>
              <w:rPr>
                <w:rFonts w:ascii="Times New Roman" w:hAnsi="Times New Roman" w:cs="Times New Roman"/>
                <w:szCs w:val="18"/>
              </w:rPr>
            </w:pPr>
          </w:p>
        </w:tc>
        <w:tc>
          <w:tcPr>
            <w:tcW w:w="996" w:type="pct"/>
            <w:shd w:val="clear" w:color="auto" w:fill="auto"/>
            <w:vAlign w:val="center"/>
          </w:tcPr>
          <w:p w14:paraId="349BB4E0" w14:textId="42EB3D4F" w:rsidR="00A761BC" w:rsidRPr="008337A2" w:rsidRDefault="00EA669C" w:rsidP="00E75809">
            <w:pPr>
              <w:pStyle w:val="TableChartandFigureListText"/>
              <w:rPr>
                <w:rFonts w:ascii="Times New Roman" w:hAnsi="Times New Roman" w:cs="Times New Roman"/>
                <w:szCs w:val="18"/>
              </w:rPr>
            </w:pPr>
            <w:r w:rsidRPr="008337A2">
              <w:rPr>
                <w:rFonts w:ascii="Times New Roman" w:hAnsi="Times New Roman" w:cs="Times New Roman"/>
                <w:szCs w:val="18"/>
              </w:rPr>
              <w:t>(734) 794-8026</w:t>
            </w:r>
          </w:p>
        </w:tc>
      </w:tr>
      <w:tr w:rsidR="005C34F6" w:rsidRPr="008337A2" w14:paraId="62335F14" w14:textId="77777777" w:rsidTr="00E75809">
        <w:trPr>
          <w:trHeight w:val="965"/>
        </w:trPr>
        <w:tc>
          <w:tcPr>
            <w:tcW w:w="950" w:type="pct"/>
            <w:shd w:val="clear" w:color="auto" w:fill="auto"/>
            <w:vAlign w:val="center"/>
          </w:tcPr>
          <w:p w14:paraId="07D37B96" w14:textId="2A244244" w:rsidR="005C34F6" w:rsidRPr="008337A2" w:rsidRDefault="005C34F6" w:rsidP="00E75809">
            <w:pPr>
              <w:pStyle w:val="TableChartandFigureListText"/>
              <w:rPr>
                <w:rFonts w:ascii="Times New Roman" w:hAnsi="Times New Roman" w:cs="Times New Roman"/>
                <w:szCs w:val="18"/>
              </w:rPr>
            </w:pPr>
            <w:r>
              <w:rPr>
                <w:rFonts w:ascii="Times New Roman" w:hAnsi="Times New Roman" w:cs="Times New Roman"/>
                <w:szCs w:val="18"/>
              </w:rPr>
              <w:t>Barbara Murphy</w:t>
            </w:r>
          </w:p>
        </w:tc>
        <w:tc>
          <w:tcPr>
            <w:tcW w:w="1362" w:type="pct"/>
            <w:shd w:val="clear" w:color="auto" w:fill="auto"/>
            <w:vAlign w:val="center"/>
          </w:tcPr>
          <w:p w14:paraId="5738DDF1" w14:textId="6BFC5F25" w:rsidR="005C34F6" w:rsidRPr="005C34F6" w:rsidRDefault="005C34F6" w:rsidP="00E75809">
            <w:pPr>
              <w:pStyle w:val="TableChartandFigureListText"/>
              <w:rPr>
                <w:rFonts w:ascii="Times New Roman" w:hAnsi="Times New Roman" w:cs="Times New Roman"/>
                <w:szCs w:val="18"/>
              </w:rPr>
            </w:pPr>
            <w:r w:rsidRPr="005C34F6">
              <w:rPr>
                <w:rFonts w:ascii="Times New Roman" w:hAnsi="Times New Roman" w:cs="Times New Roman"/>
                <w:bCs/>
                <w:szCs w:val="18"/>
              </w:rPr>
              <w:t>Chief, SNAP Analysis Branch</w:t>
            </w:r>
          </w:p>
        </w:tc>
        <w:tc>
          <w:tcPr>
            <w:tcW w:w="1692" w:type="pct"/>
            <w:shd w:val="clear" w:color="auto" w:fill="auto"/>
            <w:vAlign w:val="center"/>
          </w:tcPr>
          <w:p w14:paraId="3280D338" w14:textId="77777777" w:rsidR="005C34F6" w:rsidRPr="005C34F6" w:rsidRDefault="005C34F6" w:rsidP="005C34F6">
            <w:pPr>
              <w:pStyle w:val="TableChartandFigureListText"/>
              <w:rPr>
                <w:rFonts w:ascii="Times New Roman" w:hAnsi="Times New Roman" w:cs="Times New Roman"/>
                <w:szCs w:val="18"/>
              </w:rPr>
            </w:pPr>
            <w:r w:rsidRPr="005C34F6">
              <w:rPr>
                <w:rFonts w:ascii="Times New Roman" w:hAnsi="Times New Roman" w:cs="Times New Roman"/>
                <w:szCs w:val="18"/>
              </w:rPr>
              <w:t>Food and Nutrition Service</w:t>
            </w:r>
          </w:p>
          <w:p w14:paraId="1333D8D3" w14:textId="77777777" w:rsidR="005C34F6" w:rsidRPr="005C34F6" w:rsidRDefault="005C34F6" w:rsidP="005C34F6">
            <w:pPr>
              <w:pStyle w:val="TableChartandFigureListText"/>
              <w:rPr>
                <w:rFonts w:ascii="Times New Roman" w:hAnsi="Times New Roman" w:cs="Times New Roman"/>
                <w:szCs w:val="18"/>
              </w:rPr>
            </w:pPr>
            <w:r w:rsidRPr="005C34F6">
              <w:rPr>
                <w:rFonts w:ascii="Times New Roman" w:hAnsi="Times New Roman" w:cs="Times New Roman"/>
                <w:szCs w:val="18"/>
              </w:rPr>
              <w:t>3101 Park Center Drive</w:t>
            </w:r>
          </w:p>
          <w:p w14:paraId="3BA74616" w14:textId="4711D179" w:rsidR="005C34F6" w:rsidRPr="008337A2" w:rsidRDefault="005C34F6" w:rsidP="005C34F6">
            <w:pPr>
              <w:pStyle w:val="TableChartandFigureListText"/>
              <w:rPr>
                <w:rFonts w:ascii="Times New Roman" w:hAnsi="Times New Roman" w:cs="Times New Roman"/>
                <w:szCs w:val="18"/>
              </w:rPr>
            </w:pPr>
            <w:r w:rsidRPr="005C34F6">
              <w:rPr>
                <w:rFonts w:ascii="Times New Roman" w:hAnsi="Times New Roman" w:cs="Times New Roman"/>
                <w:szCs w:val="18"/>
              </w:rPr>
              <w:t>Alexandria, VA</w:t>
            </w:r>
          </w:p>
        </w:tc>
        <w:tc>
          <w:tcPr>
            <w:tcW w:w="996" w:type="pct"/>
            <w:shd w:val="clear" w:color="auto" w:fill="auto"/>
            <w:vAlign w:val="center"/>
          </w:tcPr>
          <w:p w14:paraId="1B38842C" w14:textId="3A12A90C" w:rsidR="005C34F6" w:rsidRPr="00D14AB3" w:rsidRDefault="007274D8" w:rsidP="00E75809">
            <w:pPr>
              <w:pStyle w:val="TableChartandFigureListText"/>
              <w:rPr>
                <w:rFonts w:ascii="Times New Roman" w:hAnsi="Times New Roman" w:cs="Times New Roman"/>
                <w:szCs w:val="18"/>
              </w:rPr>
            </w:pPr>
            <w:r>
              <w:rPr>
                <w:rFonts w:ascii="Times New Roman" w:hAnsi="Times New Roman" w:cs="Times New Roman"/>
                <w:bCs/>
                <w:szCs w:val="18"/>
              </w:rPr>
              <w:t>(703) 305-2532</w:t>
            </w:r>
          </w:p>
        </w:tc>
      </w:tr>
      <w:tr w:rsidR="0074245A" w:rsidRPr="008337A2" w14:paraId="22757B89" w14:textId="77777777" w:rsidTr="00E75809">
        <w:trPr>
          <w:trHeight w:val="965"/>
        </w:trPr>
        <w:tc>
          <w:tcPr>
            <w:tcW w:w="950" w:type="pct"/>
            <w:shd w:val="clear" w:color="auto" w:fill="auto"/>
            <w:vAlign w:val="center"/>
          </w:tcPr>
          <w:p w14:paraId="6D5FBDFE"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Marian Negoita</w:t>
            </w:r>
          </w:p>
        </w:tc>
        <w:tc>
          <w:tcPr>
            <w:tcW w:w="1362" w:type="pct"/>
            <w:shd w:val="clear" w:color="auto" w:fill="auto"/>
            <w:vAlign w:val="center"/>
          </w:tcPr>
          <w:p w14:paraId="0D08BE20" w14:textId="77777777" w:rsidR="000B5B1F" w:rsidRPr="008337A2" w:rsidRDefault="00A761BC" w:rsidP="00E75809">
            <w:pPr>
              <w:pStyle w:val="TableChartandFigureListText"/>
              <w:rPr>
                <w:rFonts w:ascii="Times New Roman" w:hAnsi="Times New Roman"/>
                <w:szCs w:val="18"/>
              </w:rPr>
            </w:pPr>
            <w:r w:rsidRPr="008337A2">
              <w:rPr>
                <w:rFonts w:ascii="Times New Roman" w:hAnsi="Times New Roman"/>
                <w:szCs w:val="18"/>
              </w:rPr>
              <w:t>Principal Investigator</w:t>
            </w:r>
          </w:p>
          <w:p w14:paraId="2372870D" w14:textId="77777777" w:rsidR="0074245A" w:rsidRPr="008337A2" w:rsidRDefault="0074245A" w:rsidP="00E75809">
            <w:pPr>
              <w:pStyle w:val="TableChartandFigureListText"/>
              <w:rPr>
                <w:rFonts w:ascii="Times New Roman" w:hAnsi="Times New Roman" w:cs="Times New Roman"/>
                <w:szCs w:val="18"/>
              </w:rPr>
            </w:pPr>
          </w:p>
        </w:tc>
        <w:tc>
          <w:tcPr>
            <w:tcW w:w="1692" w:type="pct"/>
            <w:shd w:val="clear" w:color="auto" w:fill="auto"/>
            <w:vAlign w:val="center"/>
          </w:tcPr>
          <w:p w14:paraId="7BB3C4C0" w14:textId="77777777" w:rsidR="0074245A" w:rsidRPr="008337A2" w:rsidRDefault="0074245A" w:rsidP="00E75809">
            <w:pPr>
              <w:pStyle w:val="TableChartandFigureListText"/>
              <w:rPr>
                <w:rFonts w:ascii="Times New Roman" w:hAnsi="Times New Roman" w:cs="Times New Roman"/>
                <w:szCs w:val="18"/>
              </w:rPr>
            </w:pPr>
            <w:bookmarkStart w:id="13" w:name="_Hlk481410443"/>
            <w:r w:rsidRPr="008337A2">
              <w:rPr>
                <w:rFonts w:ascii="Times New Roman" w:hAnsi="Times New Roman" w:cs="Times New Roman"/>
                <w:szCs w:val="18"/>
              </w:rPr>
              <w:t>Social Policy Research</w:t>
            </w:r>
            <w:bookmarkEnd w:id="13"/>
          </w:p>
          <w:p w14:paraId="3A900172" w14:textId="77777777" w:rsidR="00A761BC"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1333 Broadway, Suite 310</w:t>
            </w:r>
          </w:p>
          <w:p w14:paraId="41944A74" w14:textId="77777777" w:rsidR="00A761BC"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Oakland, CA 94612</w:t>
            </w:r>
          </w:p>
        </w:tc>
        <w:tc>
          <w:tcPr>
            <w:tcW w:w="996" w:type="pct"/>
            <w:shd w:val="clear" w:color="auto" w:fill="auto"/>
            <w:vAlign w:val="center"/>
          </w:tcPr>
          <w:p w14:paraId="70F92E63" w14:textId="77777777" w:rsidR="0074245A" w:rsidRPr="008337A2" w:rsidRDefault="001B2043" w:rsidP="00E75809">
            <w:pPr>
              <w:pStyle w:val="TableChartandFigureListText"/>
              <w:rPr>
                <w:rFonts w:ascii="Times New Roman" w:hAnsi="Times New Roman" w:cs="Times New Roman"/>
                <w:szCs w:val="18"/>
              </w:rPr>
            </w:pPr>
            <w:r w:rsidRPr="008337A2">
              <w:rPr>
                <w:rFonts w:ascii="Times New Roman" w:hAnsi="Times New Roman" w:cs="Times New Roman"/>
                <w:szCs w:val="18"/>
              </w:rPr>
              <w:t>(510) 788 -2477</w:t>
            </w:r>
          </w:p>
        </w:tc>
      </w:tr>
      <w:tr w:rsidR="0074245A" w:rsidRPr="008337A2" w14:paraId="57EB4C68" w14:textId="77777777" w:rsidTr="00E75809">
        <w:trPr>
          <w:trHeight w:val="965"/>
        </w:trPr>
        <w:tc>
          <w:tcPr>
            <w:tcW w:w="950" w:type="pct"/>
            <w:shd w:val="clear" w:color="auto" w:fill="auto"/>
            <w:vAlign w:val="center"/>
          </w:tcPr>
          <w:p w14:paraId="1010FC15"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 xml:space="preserve">Anne Paprocki </w:t>
            </w:r>
          </w:p>
          <w:p w14:paraId="76A365C7" w14:textId="77777777" w:rsidR="0074245A" w:rsidRPr="008337A2" w:rsidRDefault="0074245A" w:rsidP="00E75809">
            <w:pPr>
              <w:pStyle w:val="TableChartandFigureListText"/>
              <w:rPr>
                <w:rFonts w:ascii="Times New Roman" w:hAnsi="Times New Roman" w:cs="Times New Roman"/>
                <w:szCs w:val="18"/>
              </w:rPr>
            </w:pPr>
          </w:p>
        </w:tc>
        <w:tc>
          <w:tcPr>
            <w:tcW w:w="1362" w:type="pct"/>
            <w:shd w:val="clear" w:color="auto" w:fill="auto"/>
            <w:vAlign w:val="center"/>
          </w:tcPr>
          <w:p w14:paraId="75846D50" w14:textId="77777777" w:rsidR="000B5B1F" w:rsidRPr="008337A2" w:rsidRDefault="000B5B1F" w:rsidP="00E75809">
            <w:pPr>
              <w:pStyle w:val="TableChartandFigureListText"/>
              <w:rPr>
                <w:rFonts w:ascii="Times New Roman" w:hAnsi="Times New Roman"/>
                <w:szCs w:val="18"/>
              </w:rPr>
            </w:pPr>
            <w:r w:rsidRPr="008337A2">
              <w:rPr>
                <w:rFonts w:ascii="Times New Roman" w:hAnsi="Times New Roman"/>
                <w:szCs w:val="18"/>
              </w:rPr>
              <w:t>Associate</w:t>
            </w:r>
          </w:p>
          <w:p w14:paraId="74629729" w14:textId="7D63271F" w:rsidR="0074245A" w:rsidRPr="008337A2" w:rsidRDefault="000B5B1F" w:rsidP="00E75809">
            <w:pPr>
              <w:pStyle w:val="TableChartandFigureListText"/>
              <w:rPr>
                <w:rFonts w:ascii="Times New Roman" w:hAnsi="Times New Roman" w:cs="Times New Roman"/>
                <w:szCs w:val="18"/>
              </w:rPr>
            </w:pPr>
            <w:r w:rsidRPr="008337A2">
              <w:rPr>
                <w:rFonts w:ascii="Times New Roman" w:hAnsi="Times New Roman" w:cs="Times New Roman"/>
                <w:szCs w:val="18"/>
              </w:rPr>
              <w:t>(</w:t>
            </w:r>
            <w:r w:rsidR="00486735" w:rsidRPr="008337A2">
              <w:rPr>
                <w:rFonts w:ascii="Times New Roman" w:hAnsi="Times New Roman" w:cs="Times New Roman"/>
                <w:szCs w:val="18"/>
              </w:rPr>
              <w:t>r</w:t>
            </w:r>
            <w:r w:rsidRPr="008337A2">
              <w:rPr>
                <w:rFonts w:ascii="Times New Roman" w:hAnsi="Times New Roman" w:cs="Times New Roman"/>
                <w:szCs w:val="18"/>
              </w:rPr>
              <w:t>esearch design, data collection and analysis)</w:t>
            </w:r>
          </w:p>
        </w:tc>
        <w:tc>
          <w:tcPr>
            <w:tcW w:w="1692" w:type="pct"/>
            <w:shd w:val="clear" w:color="auto" w:fill="auto"/>
            <w:vAlign w:val="center"/>
          </w:tcPr>
          <w:p w14:paraId="054DFEE7" w14:textId="77777777" w:rsidR="0074245A" w:rsidRPr="008337A2" w:rsidRDefault="0074245A" w:rsidP="00E75809">
            <w:pPr>
              <w:pStyle w:val="TableChartandFigureListText"/>
              <w:rPr>
                <w:rFonts w:ascii="Times New Roman" w:hAnsi="Times New Roman" w:cs="Times New Roman"/>
                <w:szCs w:val="18"/>
              </w:rPr>
            </w:pPr>
            <w:r w:rsidRPr="008337A2">
              <w:rPr>
                <w:rFonts w:ascii="Times New Roman" w:hAnsi="Times New Roman" w:cs="Times New Roman"/>
                <w:szCs w:val="18"/>
              </w:rPr>
              <w:t>Social Policy Research</w:t>
            </w:r>
          </w:p>
          <w:p w14:paraId="1C3892E7" w14:textId="77777777" w:rsidR="00A761BC"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1333 Broadway, Suite 310</w:t>
            </w:r>
          </w:p>
          <w:p w14:paraId="4168571F" w14:textId="77777777" w:rsidR="00A761BC"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Oakland, CA 94612</w:t>
            </w:r>
          </w:p>
        </w:tc>
        <w:tc>
          <w:tcPr>
            <w:tcW w:w="996" w:type="pct"/>
            <w:shd w:val="clear" w:color="auto" w:fill="auto"/>
            <w:vAlign w:val="center"/>
          </w:tcPr>
          <w:p w14:paraId="5AE32ABC" w14:textId="77777777" w:rsidR="0074245A" w:rsidRPr="008337A2" w:rsidRDefault="001B2043" w:rsidP="00E75809">
            <w:pPr>
              <w:pStyle w:val="TableChartandFigureListText"/>
              <w:rPr>
                <w:rFonts w:ascii="Times New Roman" w:hAnsi="Times New Roman" w:cs="Times New Roman"/>
                <w:szCs w:val="18"/>
              </w:rPr>
            </w:pPr>
            <w:r w:rsidRPr="008337A2">
              <w:rPr>
                <w:rFonts w:ascii="Times New Roman" w:hAnsi="Times New Roman" w:cs="Times New Roman"/>
                <w:szCs w:val="18"/>
              </w:rPr>
              <w:t>(510) 768-8499</w:t>
            </w:r>
          </w:p>
        </w:tc>
      </w:tr>
      <w:tr w:rsidR="00A761BC" w:rsidRPr="008337A2" w14:paraId="0C875ABB" w14:textId="77777777" w:rsidTr="00E75809">
        <w:trPr>
          <w:trHeight w:val="965"/>
        </w:trPr>
        <w:tc>
          <w:tcPr>
            <w:tcW w:w="950" w:type="pct"/>
            <w:shd w:val="clear" w:color="auto" w:fill="auto"/>
            <w:vAlign w:val="center"/>
          </w:tcPr>
          <w:p w14:paraId="78DF1103" w14:textId="77777777" w:rsidR="00A761BC"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Gretchen Rowe</w:t>
            </w:r>
          </w:p>
        </w:tc>
        <w:tc>
          <w:tcPr>
            <w:tcW w:w="1362" w:type="pct"/>
            <w:shd w:val="clear" w:color="auto" w:fill="auto"/>
            <w:vAlign w:val="center"/>
          </w:tcPr>
          <w:p w14:paraId="209C9B20" w14:textId="2E77C970" w:rsidR="00A761BC" w:rsidRPr="008337A2" w:rsidRDefault="00EA669C" w:rsidP="00E75809">
            <w:pPr>
              <w:pStyle w:val="TableChartandFigureListText"/>
              <w:rPr>
                <w:rFonts w:ascii="Times New Roman" w:hAnsi="Times New Roman" w:cs="Times New Roman"/>
                <w:szCs w:val="18"/>
              </w:rPr>
            </w:pPr>
            <w:r w:rsidRPr="008337A2">
              <w:rPr>
                <w:rFonts w:ascii="Times New Roman" w:hAnsi="Times New Roman" w:cs="Times New Roman"/>
                <w:szCs w:val="18"/>
              </w:rPr>
              <w:t>Senior Advisor (</w:t>
            </w:r>
            <w:r w:rsidR="00486735" w:rsidRPr="008337A2">
              <w:rPr>
                <w:rFonts w:ascii="Times New Roman" w:hAnsi="Times New Roman" w:cs="Times New Roman"/>
                <w:szCs w:val="18"/>
              </w:rPr>
              <w:t>r</w:t>
            </w:r>
            <w:r w:rsidRPr="008337A2">
              <w:rPr>
                <w:rFonts w:ascii="Times New Roman" w:hAnsi="Times New Roman" w:cs="Times New Roman"/>
                <w:szCs w:val="18"/>
              </w:rPr>
              <w:t>esearch design, data collection and analysis)</w:t>
            </w:r>
          </w:p>
        </w:tc>
        <w:tc>
          <w:tcPr>
            <w:tcW w:w="1692" w:type="pct"/>
            <w:shd w:val="clear" w:color="auto" w:fill="auto"/>
            <w:vAlign w:val="center"/>
          </w:tcPr>
          <w:p w14:paraId="32F7D7FE" w14:textId="77777777" w:rsidR="00A761BC" w:rsidRPr="008337A2" w:rsidRDefault="00A761BC" w:rsidP="00E75809">
            <w:pPr>
              <w:pStyle w:val="TableChartandFigureListText"/>
              <w:rPr>
                <w:rFonts w:ascii="Times New Roman" w:hAnsi="Times New Roman" w:cs="Times New Roman"/>
                <w:szCs w:val="18"/>
              </w:rPr>
            </w:pPr>
            <w:r w:rsidRPr="008337A2">
              <w:rPr>
                <w:rFonts w:ascii="Times New Roman" w:hAnsi="Times New Roman" w:cs="Times New Roman"/>
                <w:szCs w:val="18"/>
              </w:rPr>
              <w:t>Mathematica Policy Research</w:t>
            </w:r>
          </w:p>
          <w:p w14:paraId="6925FC0B" w14:textId="6216C73F" w:rsidR="00A761BC" w:rsidRPr="008337A2" w:rsidRDefault="00D51DCB" w:rsidP="00E75809">
            <w:pPr>
              <w:pStyle w:val="TableChartandFigureListText"/>
              <w:rPr>
                <w:rFonts w:ascii="Times New Roman" w:hAnsi="Times New Roman" w:cs="Times New Roman"/>
                <w:szCs w:val="18"/>
              </w:rPr>
            </w:pPr>
            <w:r w:rsidRPr="008337A2">
              <w:rPr>
                <w:rFonts w:ascii="Times New Roman" w:hAnsi="Times New Roman" w:cs="Times New Roman"/>
                <w:color w:val="1A1818"/>
                <w:szCs w:val="18"/>
                <w:lang w:val="en"/>
              </w:rPr>
              <w:t xml:space="preserve">1100 First Street, NE, 12th Floor </w:t>
            </w:r>
            <w:r w:rsidRPr="008337A2">
              <w:rPr>
                <w:rFonts w:ascii="Times New Roman" w:hAnsi="Times New Roman" w:cs="Times New Roman"/>
                <w:color w:val="1A1818"/>
                <w:szCs w:val="18"/>
                <w:lang w:val="en"/>
              </w:rPr>
              <w:br/>
              <w:t>Washington, DC 20002-4221</w:t>
            </w:r>
          </w:p>
        </w:tc>
        <w:tc>
          <w:tcPr>
            <w:tcW w:w="996" w:type="pct"/>
            <w:shd w:val="clear" w:color="auto" w:fill="auto"/>
            <w:vAlign w:val="center"/>
          </w:tcPr>
          <w:p w14:paraId="71432ADA" w14:textId="77777777" w:rsidR="00A761BC" w:rsidRPr="008337A2" w:rsidRDefault="00A761BC" w:rsidP="00E75809">
            <w:pPr>
              <w:pStyle w:val="TableChartandFigureListText"/>
              <w:rPr>
                <w:rFonts w:ascii="Times New Roman" w:hAnsi="Times New Roman" w:cs="Times New Roman"/>
                <w:bCs/>
                <w:szCs w:val="18"/>
              </w:rPr>
            </w:pPr>
          </w:p>
          <w:p w14:paraId="38CFECE0" w14:textId="1424EF63" w:rsidR="00A761BC" w:rsidRPr="008337A2" w:rsidRDefault="00EA669C" w:rsidP="00E75809">
            <w:pPr>
              <w:pStyle w:val="TableChartandFigureListText"/>
              <w:rPr>
                <w:rFonts w:ascii="Times New Roman" w:hAnsi="Times New Roman" w:cs="Times New Roman"/>
                <w:bCs/>
                <w:szCs w:val="18"/>
              </w:rPr>
            </w:pPr>
            <w:r w:rsidRPr="008337A2">
              <w:rPr>
                <w:rFonts w:ascii="Times New Roman" w:hAnsi="Times New Roman" w:cs="Times New Roman"/>
                <w:bCs/>
                <w:szCs w:val="18"/>
              </w:rPr>
              <w:t>(202) 484-4221</w:t>
            </w:r>
          </w:p>
          <w:p w14:paraId="1BBF14A2" w14:textId="77777777" w:rsidR="00A761BC" w:rsidRPr="008337A2" w:rsidRDefault="00A761BC" w:rsidP="00E75809">
            <w:pPr>
              <w:pStyle w:val="TableChartandFigureListText"/>
              <w:rPr>
                <w:rFonts w:ascii="Times New Roman" w:hAnsi="Times New Roman" w:cs="Times New Roman"/>
                <w:bCs/>
                <w:szCs w:val="18"/>
              </w:rPr>
            </w:pPr>
          </w:p>
        </w:tc>
      </w:tr>
    </w:tbl>
    <w:p w14:paraId="3FB05D2C" w14:textId="77777777" w:rsidR="0074245A" w:rsidRPr="0074245A" w:rsidRDefault="0074245A" w:rsidP="0074245A">
      <w:pPr>
        <w:spacing w:after="0" w:line="480" w:lineRule="auto"/>
        <w:ind w:firstLine="432"/>
        <w:rPr>
          <w:rFonts w:ascii="Times New Roman" w:eastAsia="Times New Roman" w:hAnsi="Times New Roman" w:cs="Times New Roman"/>
          <w:sz w:val="24"/>
          <w:szCs w:val="20"/>
        </w:rPr>
      </w:pPr>
    </w:p>
    <w:sectPr w:rsidR="0074245A" w:rsidRPr="0074245A" w:rsidSect="000859F8">
      <w:headerReference w:type="default" r:id="rId15"/>
      <w:footerReference w:type="even" r:id="rId16"/>
      <w:footerReference w:type="default" r:id="rId17"/>
      <w:pgSz w:w="12240" w:h="15840"/>
      <w:pgMar w:top="1440" w:right="1440" w:bottom="1440" w:left="1440" w:header="63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DFF1D" w14:textId="77777777" w:rsidR="005D31E0" w:rsidRDefault="005D31E0" w:rsidP="006838DE">
      <w:pPr>
        <w:spacing w:after="0" w:line="240" w:lineRule="auto"/>
      </w:pPr>
      <w:r>
        <w:separator/>
      </w:r>
    </w:p>
  </w:endnote>
  <w:endnote w:type="continuationSeparator" w:id="0">
    <w:p w14:paraId="73F063D4" w14:textId="77777777" w:rsidR="005D31E0" w:rsidRDefault="005D31E0" w:rsidP="006838DE">
      <w:pPr>
        <w:spacing w:after="0" w:line="240" w:lineRule="auto"/>
      </w:pPr>
      <w:r>
        <w:continuationSeparator/>
      </w:r>
    </w:p>
  </w:endnote>
  <w:endnote w:type="continuationNotice" w:id="1">
    <w:p w14:paraId="793B5267" w14:textId="77777777" w:rsidR="005D31E0" w:rsidRDefault="005D3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308416"/>
      <w:docPartObj>
        <w:docPartGallery w:val="Page Numbers (Bottom of Page)"/>
        <w:docPartUnique/>
      </w:docPartObj>
    </w:sdtPr>
    <w:sdtEndPr>
      <w:rPr>
        <w:noProof/>
      </w:rPr>
    </w:sdtEndPr>
    <w:sdtContent>
      <w:p w14:paraId="171A60D7" w14:textId="7AEFCA21" w:rsidR="005D31E0" w:rsidRDefault="005D31E0">
        <w:pPr>
          <w:pStyle w:val="Footer"/>
          <w:jc w:val="center"/>
        </w:pPr>
        <w:r>
          <w:fldChar w:fldCharType="begin"/>
        </w:r>
        <w:r>
          <w:instrText xml:space="preserve"> PAGE   \* MERGEFORMAT </w:instrText>
        </w:r>
        <w:r>
          <w:fldChar w:fldCharType="separate"/>
        </w:r>
        <w:r w:rsidR="00BE5AB9">
          <w:rPr>
            <w:noProof/>
          </w:rPr>
          <w:t>2</w:t>
        </w:r>
        <w:r>
          <w:rPr>
            <w:noProof/>
          </w:rPr>
          <w:fldChar w:fldCharType="end"/>
        </w:r>
      </w:p>
    </w:sdtContent>
  </w:sdt>
  <w:p w14:paraId="6A01E79A" w14:textId="77777777" w:rsidR="005D31E0" w:rsidRDefault="005D31E0">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737627"/>
      <w:docPartObj>
        <w:docPartGallery w:val="Page Numbers (Bottom of Page)"/>
        <w:docPartUnique/>
      </w:docPartObj>
    </w:sdtPr>
    <w:sdtEndPr>
      <w:rPr>
        <w:noProof/>
      </w:rPr>
    </w:sdtEndPr>
    <w:sdtContent>
      <w:p w14:paraId="0633E181" w14:textId="1FDE0C2C" w:rsidR="00BE5AB9" w:rsidRDefault="00BE5AB9">
        <w:pPr>
          <w:pStyle w:val="Footer"/>
          <w:jc w:val="center"/>
        </w:pPr>
        <w:r>
          <w:fldChar w:fldCharType="begin"/>
        </w:r>
        <w:r>
          <w:instrText xml:space="preserve"> PAGE   \* MERGEFORMAT </w:instrText>
        </w:r>
        <w:r>
          <w:fldChar w:fldCharType="separate"/>
        </w:r>
        <w:r w:rsidR="009E7180">
          <w:rPr>
            <w:noProof/>
          </w:rPr>
          <w:t>ii</w:t>
        </w:r>
        <w:r>
          <w:rPr>
            <w:noProof/>
          </w:rPr>
          <w:fldChar w:fldCharType="end"/>
        </w:r>
      </w:p>
    </w:sdtContent>
  </w:sdt>
  <w:p w14:paraId="0F5ECF9C" w14:textId="77777777" w:rsidR="00BE5AB9" w:rsidRDefault="00BE5AB9">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C70A0" w14:textId="77777777" w:rsidR="005D31E0" w:rsidRDefault="005D31E0" w:rsidP="0087414D">
    <w:pPr>
      <w:pStyle w:val="Footer"/>
    </w:pPr>
  </w:p>
  <w:p w14:paraId="6D697A5F" w14:textId="77777777" w:rsidR="005D31E0" w:rsidRDefault="005D31E0" w:rsidP="0087414D">
    <w:pPr>
      <w:pStyle w:val="Footer"/>
    </w:pPr>
  </w:p>
  <w:tbl>
    <w:tblPr>
      <w:tblStyle w:val="TableGrid3"/>
      <w:tblpPr w:leftFromText="187" w:rightFromText="187" w:vertAnchor="text" w:horzAnchor="margin" w:tblpY="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7830"/>
      <w:gridCol w:w="360"/>
    </w:tblGrid>
    <w:tr w:rsidR="005D31E0" w14:paraId="1612A7E8" w14:textId="77777777" w:rsidTr="0087414D">
      <w:tc>
        <w:tcPr>
          <w:tcW w:w="1080" w:type="dxa"/>
        </w:tcPr>
        <w:p w14:paraId="02887CF6" w14:textId="77777777" w:rsidR="005D31E0" w:rsidRDefault="005D31E0" w:rsidP="0087414D">
          <w:pPr>
            <w:pStyle w:val="Footer"/>
            <w:tabs>
              <w:tab w:val="clear" w:pos="4680"/>
              <w:tab w:val="right" w:pos="8280"/>
            </w:tabs>
          </w:pPr>
          <w:r>
            <w:rPr>
              <w:noProof/>
            </w:rPr>
            <w:drawing>
              <wp:inline distT="0" distB="0" distL="0" distR="0" wp14:anchorId="5B9565A5" wp14:editId="0D693F8A">
                <wp:extent cx="542925" cy="20955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pic:spPr>
                    </pic:pic>
                  </a:graphicData>
                </a:graphic>
              </wp:inline>
            </w:drawing>
          </w:r>
        </w:p>
      </w:tc>
      <w:tc>
        <w:tcPr>
          <w:tcW w:w="7830" w:type="dxa"/>
        </w:tcPr>
        <w:p w14:paraId="492E92F4" w14:textId="77777777" w:rsidR="005D31E0" w:rsidRDefault="005D31E0" w:rsidP="0087414D">
          <w:pPr>
            <w:pStyle w:val="Footer"/>
            <w:tabs>
              <w:tab w:val="clear" w:pos="4680"/>
              <w:tab w:val="right" w:pos="8280"/>
            </w:tabs>
            <w:jc w:val="right"/>
          </w:pPr>
        </w:p>
      </w:tc>
      <w:tc>
        <w:tcPr>
          <w:tcW w:w="360" w:type="dxa"/>
        </w:tcPr>
        <w:p w14:paraId="1AC86D37" w14:textId="77777777" w:rsidR="005D31E0" w:rsidRDefault="005D31E0" w:rsidP="0087414D">
          <w:pPr>
            <w:pStyle w:val="Footer"/>
            <w:tabs>
              <w:tab w:val="clear" w:pos="4680"/>
              <w:tab w:val="right" w:pos="360"/>
              <w:tab w:val="right" w:pos="8280"/>
            </w:tabs>
          </w:pPr>
          <w:r>
            <w:rPr>
              <w:color w:val="77779A"/>
            </w:rPr>
            <w:t>C-</w:t>
          </w:r>
          <w:r w:rsidRPr="002341AC">
            <w:rPr>
              <w:color w:val="77779A"/>
            </w:rPr>
            <w:fldChar w:fldCharType="begin"/>
          </w:r>
          <w:r w:rsidRPr="002341AC">
            <w:rPr>
              <w:color w:val="77779A"/>
            </w:rPr>
            <w:instrText xml:space="preserve"> PAGE   \* MERGEFORMAT </w:instrText>
          </w:r>
          <w:r w:rsidRPr="002341AC">
            <w:rPr>
              <w:color w:val="77779A"/>
            </w:rPr>
            <w:fldChar w:fldCharType="separate"/>
          </w:r>
          <w:r>
            <w:rPr>
              <w:noProof/>
              <w:color w:val="77779A"/>
            </w:rPr>
            <w:t>4</w:t>
          </w:r>
          <w:r w:rsidRPr="002341AC">
            <w:rPr>
              <w:noProof/>
              <w:color w:val="77779A"/>
            </w:rPr>
            <w:fldChar w:fldCharType="end"/>
          </w:r>
        </w:p>
      </w:tc>
    </w:tr>
  </w:tbl>
  <w:p w14:paraId="64C02959" w14:textId="77777777" w:rsidR="005D31E0" w:rsidRPr="000C76AE" w:rsidRDefault="005D31E0" w:rsidP="0087414D">
    <w:pPr>
      <w:pStyle w:val="Footer"/>
      <w:rPr>
        <w:sz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979244"/>
      <w:docPartObj>
        <w:docPartGallery w:val="Page Numbers (Bottom of Page)"/>
        <w:docPartUnique/>
      </w:docPartObj>
    </w:sdtPr>
    <w:sdtEndPr>
      <w:rPr>
        <w:noProof/>
      </w:rPr>
    </w:sdtEndPr>
    <w:sdtContent>
      <w:p w14:paraId="06FD295A" w14:textId="276F94D0" w:rsidR="000975F3" w:rsidRDefault="000975F3">
        <w:pPr>
          <w:pStyle w:val="Footer"/>
          <w:jc w:val="center"/>
        </w:pPr>
        <w:r>
          <w:fldChar w:fldCharType="begin"/>
        </w:r>
        <w:r>
          <w:instrText xml:space="preserve"> PAGE   \* MERGEFORMAT </w:instrText>
        </w:r>
        <w:r>
          <w:fldChar w:fldCharType="separate"/>
        </w:r>
        <w:r w:rsidR="00BE5AB9">
          <w:rPr>
            <w:noProof/>
          </w:rPr>
          <w:t>17</w:t>
        </w:r>
        <w:r>
          <w:rPr>
            <w:noProof/>
          </w:rPr>
          <w:fldChar w:fldCharType="end"/>
        </w:r>
      </w:p>
    </w:sdtContent>
  </w:sdt>
  <w:p w14:paraId="26219669" w14:textId="77777777" w:rsidR="000975F3" w:rsidRDefault="000975F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BCA7E" w14:textId="77777777" w:rsidR="005D31E0" w:rsidRDefault="005D31E0" w:rsidP="006838DE">
      <w:pPr>
        <w:spacing w:after="0" w:line="240" w:lineRule="auto"/>
      </w:pPr>
      <w:r>
        <w:separator/>
      </w:r>
    </w:p>
  </w:footnote>
  <w:footnote w:type="continuationSeparator" w:id="0">
    <w:p w14:paraId="629D6459" w14:textId="77777777" w:rsidR="005D31E0" w:rsidRDefault="005D31E0" w:rsidP="006838DE">
      <w:pPr>
        <w:spacing w:after="0" w:line="240" w:lineRule="auto"/>
      </w:pPr>
      <w:r>
        <w:continuationSeparator/>
      </w:r>
    </w:p>
  </w:footnote>
  <w:footnote w:type="continuationNotice" w:id="1">
    <w:p w14:paraId="169695B3" w14:textId="77777777" w:rsidR="005D31E0" w:rsidRDefault="005D31E0">
      <w:pPr>
        <w:spacing w:after="0" w:line="240" w:lineRule="auto"/>
      </w:pPr>
    </w:p>
  </w:footnote>
  <w:footnote w:id="2">
    <w:p w14:paraId="5AE22D61" w14:textId="35644A80" w:rsidR="00D51E19" w:rsidRDefault="00D51E19">
      <w:pPr>
        <w:pStyle w:val="FootnoteText"/>
      </w:pPr>
      <w:r>
        <w:rPr>
          <w:rStyle w:val="FootnoteReference"/>
        </w:rPr>
        <w:footnoteRef/>
      </w:r>
      <w:r>
        <w:t xml:space="preserve"> </w:t>
      </w:r>
      <w:r w:rsidR="00C25519" w:rsidRPr="00C25519">
        <w:t xml:space="preserve">Although we chose this approach to minimize sample bias that could occur with a straightforward convenience sample, the sample sizes in each local area will be too low to make general claims about representativeness regardless. Low sample sizes are customary in qualitative research and rigor in this case requires taking reasonable steps to reduce obvious sources of bias and being clear about the limitations of the sample </w:t>
      </w:r>
      <w:r w:rsidR="00BB00B7">
        <w:t xml:space="preserve">in </w:t>
      </w:r>
      <w:r w:rsidR="00C25519" w:rsidRPr="00C25519">
        <w:t>the analysis process</w:t>
      </w:r>
      <w:r w:rsidR="00C25519">
        <w:t xml:space="preserve">. </w:t>
      </w:r>
      <w:r>
        <w:t>Because the goal of qualitative research is meaning rather than generalizability, the representativeness of the sample is a lower priority than it would be in quantitative research</w:t>
      </w:r>
      <w:r w:rsidR="00C25519">
        <w:t xml:space="preserve">. </w:t>
      </w:r>
      <w:r w:rsidR="0047225D">
        <w:t xml:space="preserve">Source: </w:t>
      </w:r>
      <w:r w:rsidR="0047225D" w:rsidRPr="0047225D">
        <w:t>Mason, M. (2010, August). Sample size and saturation in PhD studies using qualitative interviews. In Forum qualitative Sozialforschung/Forum: qualitative social research (Vol. 11, No. 3).</w:t>
      </w:r>
    </w:p>
  </w:footnote>
  <w:footnote w:id="3">
    <w:p w14:paraId="2BDC14D4" w14:textId="77777777" w:rsidR="004F5398" w:rsidRPr="00691936" w:rsidRDefault="004F5398" w:rsidP="004F5398">
      <w:pPr>
        <w:pStyle w:val="FootnoteText"/>
        <w:ind w:left="360" w:hanging="360"/>
        <w:rPr>
          <w:rFonts w:ascii="Times New Roman" w:hAnsi="Times New Roman" w:cs="Times New Roman"/>
        </w:rPr>
      </w:pPr>
      <w:r>
        <w:rPr>
          <w:rStyle w:val="FootnoteReference"/>
        </w:rPr>
        <w:footnoteRef/>
      </w:r>
      <w:r>
        <w:t xml:space="preserve"> </w:t>
      </w:r>
      <w:r>
        <w:tab/>
      </w:r>
      <w:r w:rsidRPr="00691936">
        <w:rPr>
          <w:rFonts w:ascii="Times New Roman" w:eastAsia="Calibri" w:hAnsi="Times New Roman" w:cs="Times New Roman"/>
        </w:rPr>
        <w:t>This approach draws on concepts from implementation science which suggests that the quality of implementation of an intervention typically is driven by various factors including aspects of the organization delivering the intervention (such as organizational culture, climate, attitudes, understanding of the purpose of the intervention, and experience providing similar services); engagement of leadership and decision-making structures; the staffing model, supervisory structure, and service delivery supports (including staff training, administrative support, staff development activities); and existing infrastructure—such as data systems and organizational policies (Fixsen et al.</w:t>
      </w:r>
      <w:r>
        <w:rPr>
          <w:rFonts w:ascii="Times New Roman" w:eastAsia="Calibri" w:hAnsi="Times New Roman" w:cs="Times New Roman"/>
        </w:rPr>
        <w:t>,</w:t>
      </w:r>
      <w:r w:rsidRPr="00691936">
        <w:rPr>
          <w:rFonts w:ascii="Times New Roman" w:eastAsia="Calibri" w:hAnsi="Times New Roman" w:cs="Times New Roman"/>
        </w:rPr>
        <w:t xml:space="preserve"> 2005; Glisson</w:t>
      </w:r>
      <w:r>
        <w:rPr>
          <w:rFonts w:ascii="Times New Roman" w:eastAsia="Calibri" w:hAnsi="Times New Roman" w:cs="Times New Roman"/>
        </w:rPr>
        <w:t>,</w:t>
      </w:r>
      <w:r w:rsidRPr="00691936">
        <w:rPr>
          <w:rFonts w:ascii="Times New Roman" w:eastAsia="Calibri" w:hAnsi="Times New Roman" w:cs="Times New Roman"/>
        </w:rPr>
        <w:t xml:space="preserve"> 2008; Rapp et al.</w:t>
      </w:r>
      <w:r>
        <w:rPr>
          <w:rFonts w:ascii="Times New Roman" w:eastAsia="Calibri" w:hAnsi="Times New Roman" w:cs="Times New Roman"/>
        </w:rPr>
        <w:t>,</w:t>
      </w:r>
      <w:r w:rsidRPr="00691936">
        <w:rPr>
          <w:rFonts w:ascii="Times New Roman" w:eastAsia="Calibri" w:hAnsi="Times New Roman" w:cs="Times New Roman"/>
        </w:rPr>
        <w:t xml:space="preserve"> 2010; Duggan &amp; Supplee,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7BB23" w14:textId="3735EA44" w:rsidR="005D31E0" w:rsidRPr="00D07A58" w:rsidRDefault="005D31E0" w:rsidP="00D07A58">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7F2F9" w14:textId="384BA8C4" w:rsidR="005D31E0" w:rsidRPr="00D07A58" w:rsidRDefault="005D31E0" w:rsidP="00D07A58">
    <w:pPr>
      <w:pStyle w:val="Header"/>
      <w:jc w:val="right"/>
      <w:rPr>
        <w:b/>
      </w:rPr>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AB0EA" w14:textId="3DB5631E" w:rsidR="005D31E0" w:rsidRPr="00522D78" w:rsidRDefault="005D31E0" w:rsidP="0087414D">
    <w:pPr>
      <w:jc w:val="right"/>
      <w:outlineLvl w:val="0"/>
      <w:rPr>
        <w:rFonts w:cs="Times New Roman"/>
        <w:bCs/>
        <w:cap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AD"/>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1ED018B"/>
    <w:multiLevelType w:val="hybridMultilevel"/>
    <w:tmpl w:val="CAD04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9E08FC"/>
    <w:multiLevelType w:val="multilevel"/>
    <w:tmpl w:val="D45C53D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i w:val="0"/>
      </w:rPr>
    </w:lvl>
    <w:lvl w:ilvl="3">
      <w:start w:val="1"/>
      <w:numFmt w:val="bullet"/>
      <w:lvlText w:val=""/>
      <w:lvlJc w:val="left"/>
      <w:pPr>
        <w:ind w:left="279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353465F"/>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03643332"/>
    <w:multiLevelType w:val="hybridMultilevel"/>
    <w:tmpl w:val="CF78A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31072F"/>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4FF492B"/>
    <w:multiLevelType w:val="hybridMultilevel"/>
    <w:tmpl w:val="5810BF42"/>
    <w:lvl w:ilvl="0" w:tplc="44F4B6C4">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D66413"/>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B491880"/>
    <w:multiLevelType w:val="multilevel"/>
    <w:tmpl w:val="82822B90"/>
    <w:lvl w:ilvl="0">
      <w:start w:val="1"/>
      <w:numFmt w:val="decimal"/>
      <w:pStyle w:val="bulletnumbered1"/>
      <w:lvlText w:val="%1."/>
      <w:lvlJc w:val="right"/>
      <w:pPr>
        <w:tabs>
          <w:tab w:val="num" w:pos="720"/>
        </w:tabs>
        <w:ind w:left="720" w:hanging="259"/>
      </w:pPr>
      <w:rPr>
        <w:rFonts w:asciiTheme="minorHAnsi" w:hAnsiTheme="minorHAnsi"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9">
    <w:nsid w:val="0CAA7DCB"/>
    <w:multiLevelType w:val="multilevel"/>
    <w:tmpl w:val="76DC4F46"/>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D0102D5"/>
    <w:multiLevelType w:val="hybridMultilevel"/>
    <w:tmpl w:val="B5DE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18757C"/>
    <w:multiLevelType w:val="multilevel"/>
    <w:tmpl w:val="1818D0D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nsid w:val="0EF7423F"/>
    <w:multiLevelType w:val="hybridMultilevel"/>
    <w:tmpl w:val="C8CA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333CE1"/>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F6D735B"/>
    <w:multiLevelType w:val="hybridMultilevel"/>
    <w:tmpl w:val="95AA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3F12DFF"/>
    <w:multiLevelType w:val="hybridMultilevel"/>
    <w:tmpl w:val="27181118"/>
    <w:lvl w:ilvl="0" w:tplc="1616CE10">
      <w:start w:val="1"/>
      <w:numFmt w:val="bullet"/>
      <w:lvlText w:val=""/>
      <w:lvlJc w:val="left"/>
      <w:pPr>
        <w:ind w:left="720" w:hanging="360"/>
      </w:pPr>
      <w:rPr>
        <w:rFonts w:ascii="Wingdings" w:hAnsi="Wingdings" w:hint="default"/>
        <w:color w:val="0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4117C4"/>
    <w:multiLevelType w:val="multilevel"/>
    <w:tmpl w:val="DAF215C0"/>
    <w:lvl w:ilvl="0">
      <w:start w:val="1"/>
      <w:numFmt w:val="bullet"/>
      <w:lvlText w:val=""/>
      <w:lvlJc w:val="left"/>
      <w:pPr>
        <w:ind w:left="1080" w:hanging="360"/>
      </w:pPr>
      <w:rPr>
        <w:rFonts w:ascii="Symbol" w:hAnsi="Symbol" w:hint="default"/>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nsid w:val="15E23E8F"/>
    <w:multiLevelType w:val="multilevel"/>
    <w:tmpl w:val="518AAB88"/>
    <w:lvl w:ilvl="0">
      <w:start w:val="1"/>
      <w:numFmt w:val="lowerLetter"/>
      <w:lvlText w:val="%1."/>
      <w:lvlJc w:val="left"/>
      <w:pPr>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841328E"/>
    <w:multiLevelType w:val="multilevel"/>
    <w:tmpl w:val="666E047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19934FA9"/>
    <w:multiLevelType w:val="hybridMultilevel"/>
    <w:tmpl w:val="636A4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B24D54"/>
    <w:multiLevelType w:val="multilevel"/>
    <w:tmpl w:val="D572F074"/>
    <w:lvl w:ilvl="0">
      <w:start w:val="1"/>
      <w:numFmt w:val="decimal"/>
      <w:pStyle w:val="Number1"/>
      <w:lvlText w:val="%1."/>
      <w:lvlJc w:val="right"/>
      <w:pPr>
        <w:ind w:left="720" w:hanging="360"/>
      </w:pPr>
      <w:rPr>
        <w:rFonts w:hint="default"/>
        <w:i w:val="0"/>
      </w:rPr>
    </w:lvl>
    <w:lvl w:ilvl="1">
      <w:start w:val="1"/>
      <w:numFmt w:val="lowerLetter"/>
      <w:pStyle w:val="Number2"/>
      <w:lvlText w:val="%2."/>
      <w:lvlJc w:val="left"/>
      <w:pPr>
        <w:tabs>
          <w:tab w:val="num" w:pos="1080"/>
        </w:tabs>
        <w:ind w:left="1080" w:hanging="360"/>
      </w:pPr>
      <w:rPr>
        <w:rFonts w:hint="default"/>
      </w:rPr>
    </w:lvl>
    <w:lvl w:ilvl="2">
      <w:start w:val="1"/>
      <w:numFmt w:val="lowerRoman"/>
      <w:pStyle w:val="Number3"/>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19B6A9C"/>
    <w:multiLevelType w:val="hybridMultilevel"/>
    <w:tmpl w:val="5FAE0FC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2833CFE"/>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22AD0AF6"/>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23C2039A"/>
    <w:multiLevelType w:val="hybridMultilevel"/>
    <w:tmpl w:val="98661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5BF4F7F"/>
    <w:multiLevelType w:val="multilevel"/>
    <w:tmpl w:val="ED6CCA08"/>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8061912"/>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nsid w:val="29F96EC1"/>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2C52719A"/>
    <w:multiLevelType w:val="multilevel"/>
    <w:tmpl w:val="E42616BA"/>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306C49EE"/>
    <w:multiLevelType w:val="hybridMultilevel"/>
    <w:tmpl w:val="FC5E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1BD5DAC"/>
    <w:multiLevelType w:val="hybridMultilevel"/>
    <w:tmpl w:val="A05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1971CB"/>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367F6369"/>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3770094A"/>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388A3E21"/>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3AE65083"/>
    <w:multiLevelType w:val="hybridMultilevel"/>
    <w:tmpl w:val="D35C22B8"/>
    <w:lvl w:ilvl="0" w:tplc="962CC3B4">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7E7DD2"/>
    <w:multiLevelType w:val="hybridMultilevel"/>
    <w:tmpl w:val="59EE8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BCD7932"/>
    <w:multiLevelType w:val="multilevel"/>
    <w:tmpl w:val="6D561CC6"/>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3E6D19D6"/>
    <w:multiLevelType w:val="hybridMultilevel"/>
    <w:tmpl w:val="97FC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49C591E"/>
    <w:multiLevelType w:val="hybridMultilevel"/>
    <w:tmpl w:val="1FCC5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E11B93"/>
    <w:multiLevelType w:val="hybridMultilevel"/>
    <w:tmpl w:val="C04E0C14"/>
    <w:lvl w:ilvl="0" w:tplc="89A4F000">
      <w:start w:val="1"/>
      <w:numFmt w:val="decimal"/>
      <w:lvlText w:val="B%1."/>
      <w:lvlJc w:val="left"/>
      <w:pPr>
        <w:ind w:left="340" w:hanging="240"/>
      </w:pPr>
      <w:rPr>
        <w:rFonts w:ascii="Times New Roman" w:eastAsia="Times New Roman" w:hAnsi="Times New Roman" w:cs="Times New Roman" w:hint="default"/>
        <w:b/>
        <w:bCs/>
        <w:spacing w:val="-1"/>
        <w:w w:val="100"/>
        <w:sz w:val="24"/>
        <w:szCs w:val="24"/>
      </w:rPr>
    </w:lvl>
    <w:lvl w:ilvl="1" w:tplc="5136F088">
      <w:numFmt w:val="bullet"/>
      <w:lvlText w:val=""/>
      <w:lvlJc w:val="left"/>
      <w:pPr>
        <w:ind w:left="1440" w:hanging="360"/>
      </w:pPr>
      <w:rPr>
        <w:rFonts w:ascii="Symbol" w:eastAsia="Symbol" w:hAnsi="Symbol" w:cs="Symbol" w:hint="default"/>
        <w:w w:val="100"/>
        <w:sz w:val="24"/>
        <w:szCs w:val="24"/>
      </w:rPr>
    </w:lvl>
    <w:lvl w:ilvl="2" w:tplc="41061724">
      <w:numFmt w:val="bullet"/>
      <w:lvlText w:val="•"/>
      <w:lvlJc w:val="left"/>
      <w:pPr>
        <w:ind w:left="2288" w:hanging="360"/>
      </w:pPr>
      <w:rPr>
        <w:rFonts w:hint="default"/>
      </w:rPr>
    </w:lvl>
    <w:lvl w:ilvl="3" w:tplc="429473D8">
      <w:numFmt w:val="bullet"/>
      <w:lvlText w:val="•"/>
      <w:lvlJc w:val="left"/>
      <w:pPr>
        <w:ind w:left="3137" w:hanging="360"/>
      </w:pPr>
      <w:rPr>
        <w:rFonts w:hint="default"/>
      </w:rPr>
    </w:lvl>
    <w:lvl w:ilvl="4" w:tplc="93F8303C">
      <w:numFmt w:val="bullet"/>
      <w:lvlText w:val="•"/>
      <w:lvlJc w:val="left"/>
      <w:pPr>
        <w:ind w:left="3986" w:hanging="360"/>
      </w:pPr>
      <w:rPr>
        <w:rFonts w:hint="default"/>
      </w:rPr>
    </w:lvl>
    <w:lvl w:ilvl="5" w:tplc="FD3EE40E">
      <w:numFmt w:val="bullet"/>
      <w:lvlText w:val="•"/>
      <w:lvlJc w:val="left"/>
      <w:pPr>
        <w:ind w:left="4835" w:hanging="360"/>
      </w:pPr>
      <w:rPr>
        <w:rFonts w:hint="default"/>
      </w:rPr>
    </w:lvl>
    <w:lvl w:ilvl="6" w:tplc="70001142">
      <w:numFmt w:val="bullet"/>
      <w:lvlText w:val="•"/>
      <w:lvlJc w:val="left"/>
      <w:pPr>
        <w:ind w:left="5684" w:hanging="360"/>
      </w:pPr>
      <w:rPr>
        <w:rFonts w:hint="default"/>
      </w:rPr>
    </w:lvl>
    <w:lvl w:ilvl="7" w:tplc="8C9A9180">
      <w:numFmt w:val="bullet"/>
      <w:lvlText w:val="•"/>
      <w:lvlJc w:val="left"/>
      <w:pPr>
        <w:ind w:left="6533" w:hanging="360"/>
      </w:pPr>
      <w:rPr>
        <w:rFonts w:hint="default"/>
      </w:rPr>
    </w:lvl>
    <w:lvl w:ilvl="8" w:tplc="59941168">
      <w:numFmt w:val="bullet"/>
      <w:lvlText w:val="•"/>
      <w:lvlJc w:val="left"/>
      <w:pPr>
        <w:ind w:left="7382" w:hanging="360"/>
      </w:pPr>
      <w:rPr>
        <w:rFonts w:hint="default"/>
      </w:rPr>
    </w:lvl>
  </w:abstractNum>
  <w:abstractNum w:abstractNumId="42">
    <w:nsid w:val="49853BF0"/>
    <w:multiLevelType w:val="hybridMultilevel"/>
    <w:tmpl w:val="4DD8A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AD04938"/>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nsid w:val="4B9265A8"/>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4CD95F72"/>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4E381067"/>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4E4620A5"/>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544D4E26"/>
    <w:multiLevelType w:val="hybridMultilevel"/>
    <w:tmpl w:val="B6427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9AE3D5F"/>
    <w:multiLevelType w:val="multilevel"/>
    <w:tmpl w:val="31A608FE"/>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5E245F2E"/>
    <w:multiLevelType w:val="hybridMultilevel"/>
    <w:tmpl w:val="5D40BB0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1">
    <w:nsid w:val="5FB43F60"/>
    <w:multiLevelType w:val="hybridMultilevel"/>
    <w:tmpl w:val="365A8B50"/>
    <w:lvl w:ilvl="0" w:tplc="F8440BC4">
      <w:start w:val="1"/>
      <w:numFmt w:val="decimal"/>
      <w:pStyle w:val="Heading2"/>
      <w:lvlText w:val="A%1."/>
      <w:lvlJc w:val="left"/>
      <w:pPr>
        <w:ind w:left="240" w:hanging="240"/>
      </w:pPr>
      <w:rPr>
        <w:rFonts w:ascii="Times New Roman" w:eastAsia="Times New Roman" w:hAnsi="Times New Roman" w:cs="Times New Roman" w:hint="default"/>
        <w:b/>
        <w:bCs/>
        <w:w w:val="100"/>
        <w:sz w:val="24"/>
        <w:szCs w:val="24"/>
      </w:rPr>
    </w:lvl>
    <w:lvl w:ilvl="1" w:tplc="906AA0CE">
      <w:numFmt w:val="bullet"/>
      <w:lvlText w:val=""/>
      <w:lvlJc w:val="left"/>
      <w:pPr>
        <w:ind w:left="960" w:hanging="360"/>
      </w:pPr>
      <w:rPr>
        <w:rFonts w:ascii="Symbol" w:eastAsia="Symbol" w:hAnsi="Symbol" w:cs="Symbol" w:hint="default"/>
        <w:w w:val="100"/>
        <w:sz w:val="24"/>
        <w:szCs w:val="24"/>
      </w:rPr>
    </w:lvl>
    <w:lvl w:ilvl="2" w:tplc="AFE43806">
      <w:numFmt w:val="bullet"/>
      <w:lvlText w:val="•"/>
      <w:lvlJc w:val="left"/>
      <w:pPr>
        <w:ind w:left="1320" w:hanging="360"/>
      </w:pPr>
      <w:rPr>
        <w:rFonts w:hint="default"/>
      </w:rPr>
    </w:lvl>
    <w:lvl w:ilvl="3" w:tplc="A398660E">
      <w:numFmt w:val="bullet"/>
      <w:lvlText w:val="•"/>
      <w:lvlJc w:val="left"/>
      <w:pPr>
        <w:ind w:left="1340" w:hanging="360"/>
      </w:pPr>
      <w:rPr>
        <w:rFonts w:hint="default"/>
      </w:rPr>
    </w:lvl>
    <w:lvl w:ilvl="4" w:tplc="9FA62A76">
      <w:numFmt w:val="bullet"/>
      <w:lvlText w:val="•"/>
      <w:lvlJc w:val="left"/>
      <w:pPr>
        <w:ind w:left="2428" w:hanging="360"/>
      </w:pPr>
      <w:rPr>
        <w:rFonts w:hint="default"/>
      </w:rPr>
    </w:lvl>
    <w:lvl w:ilvl="5" w:tplc="4D1EF534">
      <w:numFmt w:val="bullet"/>
      <w:lvlText w:val="•"/>
      <w:lvlJc w:val="left"/>
      <w:pPr>
        <w:ind w:left="3517" w:hanging="360"/>
      </w:pPr>
      <w:rPr>
        <w:rFonts w:hint="default"/>
      </w:rPr>
    </w:lvl>
    <w:lvl w:ilvl="6" w:tplc="73388574">
      <w:numFmt w:val="bullet"/>
      <w:lvlText w:val="•"/>
      <w:lvlJc w:val="left"/>
      <w:pPr>
        <w:ind w:left="4605" w:hanging="360"/>
      </w:pPr>
      <w:rPr>
        <w:rFonts w:hint="default"/>
      </w:rPr>
    </w:lvl>
    <w:lvl w:ilvl="7" w:tplc="4586B5E0">
      <w:numFmt w:val="bullet"/>
      <w:lvlText w:val="•"/>
      <w:lvlJc w:val="left"/>
      <w:pPr>
        <w:ind w:left="5694" w:hanging="360"/>
      </w:pPr>
      <w:rPr>
        <w:rFonts w:hint="default"/>
      </w:rPr>
    </w:lvl>
    <w:lvl w:ilvl="8" w:tplc="FBE2A9E6">
      <w:numFmt w:val="bullet"/>
      <w:lvlText w:val="•"/>
      <w:lvlJc w:val="left"/>
      <w:pPr>
        <w:ind w:left="6782" w:hanging="360"/>
      </w:pPr>
      <w:rPr>
        <w:rFonts w:hint="default"/>
      </w:rPr>
    </w:lvl>
  </w:abstractNum>
  <w:abstractNum w:abstractNumId="52">
    <w:nsid w:val="606142A8"/>
    <w:multiLevelType w:val="hybridMultilevel"/>
    <w:tmpl w:val="DFA2C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6A1EF1"/>
    <w:multiLevelType w:val="multilevel"/>
    <w:tmpl w:val="8FECECB2"/>
    <w:lvl w:ilvl="0">
      <w:start w:val="1"/>
      <w:numFmt w:val="lowerLetter"/>
      <w:lvlText w:val="%1."/>
      <w:lvlJc w:val="left"/>
      <w:pPr>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66E366FE"/>
    <w:multiLevelType w:val="hybridMultilevel"/>
    <w:tmpl w:val="DFA2C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025AD2"/>
    <w:multiLevelType w:val="multilevel"/>
    <w:tmpl w:val="F918ADA0"/>
    <w:lvl w:ilvl="0">
      <w:start w:val="1"/>
      <w:numFmt w:val="bullet"/>
      <w:lvlText w:val=""/>
      <w:lvlJc w:val="left"/>
      <w:pPr>
        <w:ind w:left="108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6">
    <w:nsid w:val="6CB70947"/>
    <w:multiLevelType w:val="hybridMultilevel"/>
    <w:tmpl w:val="1BE2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2A03A71"/>
    <w:multiLevelType w:val="hybridMultilevel"/>
    <w:tmpl w:val="DD860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1A779C"/>
    <w:multiLevelType w:val="hybridMultilevel"/>
    <w:tmpl w:val="250EDF56"/>
    <w:lvl w:ilvl="0" w:tplc="8AA20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396186F"/>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77141EE2"/>
    <w:multiLevelType w:val="multilevel"/>
    <w:tmpl w:val="DAF215C0"/>
    <w:lvl w:ilvl="0">
      <w:start w:val="1"/>
      <w:numFmt w:val="bullet"/>
      <w:lvlText w:val=""/>
      <w:lvlJc w:val="left"/>
      <w:pPr>
        <w:ind w:left="1080" w:hanging="360"/>
      </w:pPr>
      <w:rPr>
        <w:rFonts w:ascii="Symbol" w:hAnsi="Symbol" w:hint="default"/>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3">
    <w:nsid w:val="7AD93088"/>
    <w:multiLevelType w:val="hybridMultilevel"/>
    <w:tmpl w:val="32901CFE"/>
    <w:lvl w:ilvl="0" w:tplc="8F2ADF68">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B2349D1"/>
    <w:multiLevelType w:val="hybridMultilevel"/>
    <w:tmpl w:val="54F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C482A56"/>
    <w:multiLevelType w:val="hybridMultilevel"/>
    <w:tmpl w:val="9B00D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DAB60E0"/>
    <w:multiLevelType w:val="multilevel"/>
    <w:tmpl w:val="8D10373C"/>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7DDD54D9"/>
    <w:multiLevelType w:val="hybridMultilevel"/>
    <w:tmpl w:val="45367532"/>
    <w:lvl w:ilvl="0" w:tplc="85EAC6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51"/>
  </w:num>
  <w:num w:numId="3">
    <w:abstractNumId w:val="20"/>
  </w:num>
  <w:num w:numId="4">
    <w:abstractNumId w:val="57"/>
  </w:num>
  <w:num w:numId="5">
    <w:abstractNumId w:val="51"/>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16"/>
  </w:num>
  <w:num w:numId="8">
    <w:abstractNumId w:val="40"/>
  </w:num>
  <w:num w:numId="9">
    <w:abstractNumId w:val="48"/>
  </w:num>
  <w:num w:numId="10">
    <w:abstractNumId w:val="21"/>
  </w:num>
  <w:num w:numId="11">
    <w:abstractNumId w:val="36"/>
  </w:num>
  <w:num w:numId="12">
    <w:abstractNumId w:val="6"/>
  </w:num>
  <w:num w:numId="13">
    <w:abstractNumId w:val="5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5"/>
  </w:num>
  <w:num w:numId="17">
    <w:abstractNumId w:val="61"/>
  </w:num>
  <w:num w:numId="18">
    <w:abstractNumId w:val="7"/>
  </w:num>
  <w:num w:numId="19">
    <w:abstractNumId w:val="29"/>
  </w:num>
  <w:num w:numId="20">
    <w:abstractNumId w:val="32"/>
  </w:num>
  <w:num w:numId="21">
    <w:abstractNumId w:val="13"/>
  </w:num>
  <w:num w:numId="22">
    <w:abstractNumId w:val="35"/>
  </w:num>
  <w:num w:numId="23">
    <w:abstractNumId w:val="33"/>
  </w:num>
  <w:num w:numId="24">
    <w:abstractNumId w:val="0"/>
  </w:num>
  <w:num w:numId="25">
    <w:abstractNumId w:val="9"/>
  </w:num>
  <w:num w:numId="26">
    <w:abstractNumId w:val="46"/>
  </w:num>
  <w:num w:numId="27">
    <w:abstractNumId w:val="28"/>
  </w:num>
  <w:num w:numId="28">
    <w:abstractNumId w:val="34"/>
  </w:num>
  <w:num w:numId="29">
    <w:abstractNumId w:val="2"/>
  </w:num>
  <w:num w:numId="30">
    <w:abstractNumId w:val="49"/>
  </w:num>
  <w:num w:numId="31">
    <w:abstractNumId w:val="66"/>
  </w:num>
  <w:num w:numId="32">
    <w:abstractNumId w:val="47"/>
  </w:num>
  <w:num w:numId="33">
    <w:abstractNumId w:val="5"/>
  </w:num>
  <w:num w:numId="34">
    <w:abstractNumId w:val="44"/>
  </w:num>
  <w:num w:numId="35">
    <w:abstractNumId w:val="24"/>
  </w:num>
  <w:num w:numId="36">
    <w:abstractNumId w:val="55"/>
  </w:num>
  <w:num w:numId="37">
    <w:abstractNumId w:val="27"/>
  </w:num>
  <w:num w:numId="38">
    <w:abstractNumId w:val="43"/>
  </w:num>
  <w:num w:numId="39">
    <w:abstractNumId w:val="23"/>
  </w:num>
  <w:num w:numId="40">
    <w:abstractNumId w:val="3"/>
  </w:num>
  <w:num w:numId="41">
    <w:abstractNumId w:val="8"/>
  </w:num>
  <w:num w:numId="42">
    <w:abstractNumId w:val="67"/>
  </w:num>
  <w:num w:numId="43">
    <w:abstractNumId w:val="52"/>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54"/>
  </w:num>
  <w:num w:numId="47">
    <w:abstractNumId w:val="65"/>
  </w:num>
  <w:num w:numId="48">
    <w:abstractNumId w:val="26"/>
  </w:num>
  <w:num w:numId="49">
    <w:abstractNumId w:val="38"/>
  </w:num>
  <w:num w:numId="50">
    <w:abstractNumId w:val="42"/>
  </w:num>
  <w:num w:numId="51">
    <w:abstractNumId w:val="37"/>
  </w:num>
  <w:num w:numId="52">
    <w:abstractNumId w:val="17"/>
  </w:num>
  <w:num w:numId="53">
    <w:abstractNumId w:val="62"/>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num>
  <w:num w:numId="75">
    <w:abstractNumId w:val="39"/>
  </w:num>
  <w:num w:numId="76">
    <w:abstractNumId w:val="63"/>
  </w:num>
  <w:num w:numId="77">
    <w:abstractNumId w:val="4"/>
  </w:num>
  <w:num w:numId="78">
    <w:abstractNumId w:val="18"/>
  </w:num>
  <w:num w:numId="79">
    <w:abstractNumId w:val="53"/>
  </w:num>
  <w:num w:numId="80">
    <w:abstractNumId w:val="56"/>
  </w:num>
  <w:num w:numId="81">
    <w:abstractNumId w:val="59"/>
  </w:num>
  <w:num w:numId="82">
    <w:abstractNumId w:val="50"/>
  </w:num>
  <w:num w:numId="83">
    <w:abstractNumId w:val="64"/>
  </w:num>
  <w:num w:numId="84">
    <w:abstractNumId w:val="30"/>
  </w:num>
  <w:num w:numId="85">
    <w:abstractNumId w:val="14"/>
  </w:num>
  <w:num w:numId="86">
    <w:abstractNumId w:val="10"/>
  </w:num>
  <w:num w:numId="87">
    <w:abstractNumId w:val="51"/>
    <w:lvlOverride w:ilvl="0">
      <w:startOverride w:val="1"/>
    </w:lvlOverride>
  </w:num>
  <w:num w:numId="88">
    <w:abstractNumId w:val="25"/>
  </w:num>
  <w:num w:numId="89">
    <w:abstractNumId w:val="15"/>
  </w:num>
  <w:num w:numId="90">
    <w:abstractNumId w:val="12"/>
  </w:num>
  <w:num w:numId="91">
    <w:abstractNumId w:val="60"/>
  </w:num>
  <w:num w:numId="92">
    <w:abstractNumId w:val="1"/>
  </w:num>
  <w:num w:numId="93">
    <w:abstractNumId w:val="5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E1"/>
    <w:rsid w:val="000030E6"/>
    <w:rsid w:val="000063B9"/>
    <w:rsid w:val="0000764E"/>
    <w:rsid w:val="00007680"/>
    <w:rsid w:val="00007F36"/>
    <w:rsid w:val="0001368C"/>
    <w:rsid w:val="00014721"/>
    <w:rsid w:val="0002172D"/>
    <w:rsid w:val="00022E13"/>
    <w:rsid w:val="00023A14"/>
    <w:rsid w:val="00024F65"/>
    <w:rsid w:val="00030078"/>
    <w:rsid w:val="00033734"/>
    <w:rsid w:val="000347A5"/>
    <w:rsid w:val="00034945"/>
    <w:rsid w:val="00035715"/>
    <w:rsid w:val="00035A21"/>
    <w:rsid w:val="00040396"/>
    <w:rsid w:val="000419C0"/>
    <w:rsid w:val="000475A4"/>
    <w:rsid w:val="00047A28"/>
    <w:rsid w:val="00050C83"/>
    <w:rsid w:val="00052F9D"/>
    <w:rsid w:val="00054E7B"/>
    <w:rsid w:val="00056A18"/>
    <w:rsid w:val="000572FF"/>
    <w:rsid w:val="000704E1"/>
    <w:rsid w:val="000727C1"/>
    <w:rsid w:val="00077F11"/>
    <w:rsid w:val="0008120D"/>
    <w:rsid w:val="000859F8"/>
    <w:rsid w:val="00085B14"/>
    <w:rsid w:val="000912FE"/>
    <w:rsid w:val="00094293"/>
    <w:rsid w:val="00094B44"/>
    <w:rsid w:val="000960EC"/>
    <w:rsid w:val="000975F3"/>
    <w:rsid w:val="000A0035"/>
    <w:rsid w:val="000A1FBA"/>
    <w:rsid w:val="000A20BE"/>
    <w:rsid w:val="000A406A"/>
    <w:rsid w:val="000A49F9"/>
    <w:rsid w:val="000A5807"/>
    <w:rsid w:val="000A6504"/>
    <w:rsid w:val="000A6D03"/>
    <w:rsid w:val="000B0810"/>
    <w:rsid w:val="000B307A"/>
    <w:rsid w:val="000B3E83"/>
    <w:rsid w:val="000B44CC"/>
    <w:rsid w:val="000B4F03"/>
    <w:rsid w:val="000B5B1F"/>
    <w:rsid w:val="000C0B97"/>
    <w:rsid w:val="000C2DBC"/>
    <w:rsid w:val="000C3D49"/>
    <w:rsid w:val="000C3DCF"/>
    <w:rsid w:val="000C3ED8"/>
    <w:rsid w:val="000C5BEC"/>
    <w:rsid w:val="000C6151"/>
    <w:rsid w:val="000D0A9E"/>
    <w:rsid w:val="000D14BD"/>
    <w:rsid w:val="000D1630"/>
    <w:rsid w:val="000D22B1"/>
    <w:rsid w:val="000D2A19"/>
    <w:rsid w:val="000D4123"/>
    <w:rsid w:val="000D555E"/>
    <w:rsid w:val="000D5EDD"/>
    <w:rsid w:val="000E513D"/>
    <w:rsid w:val="000F0402"/>
    <w:rsid w:val="000F0BD6"/>
    <w:rsid w:val="000F446D"/>
    <w:rsid w:val="000F459A"/>
    <w:rsid w:val="000F5366"/>
    <w:rsid w:val="00101EC6"/>
    <w:rsid w:val="00104A66"/>
    <w:rsid w:val="00106694"/>
    <w:rsid w:val="0011084A"/>
    <w:rsid w:val="0011243F"/>
    <w:rsid w:val="0011697C"/>
    <w:rsid w:val="00117710"/>
    <w:rsid w:val="00117C65"/>
    <w:rsid w:val="00120AAE"/>
    <w:rsid w:val="001224AA"/>
    <w:rsid w:val="001233A7"/>
    <w:rsid w:val="00127BEC"/>
    <w:rsid w:val="0013027E"/>
    <w:rsid w:val="001332C5"/>
    <w:rsid w:val="00133A91"/>
    <w:rsid w:val="001365D4"/>
    <w:rsid w:val="00142477"/>
    <w:rsid w:val="00142489"/>
    <w:rsid w:val="001427C4"/>
    <w:rsid w:val="0014551A"/>
    <w:rsid w:val="00152C56"/>
    <w:rsid w:val="00155B25"/>
    <w:rsid w:val="00155DF7"/>
    <w:rsid w:val="00156717"/>
    <w:rsid w:val="00157D48"/>
    <w:rsid w:val="00161ADF"/>
    <w:rsid w:val="00161FC8"/>
    <w:rsid w:val="00162337"/>
    <w:rsid w:val="00162863"/>
    <w:rsid w:val="00167A98"/>
    <w:rsid w:val="00170D1A"/>
    <w:rsid w:val="00170EFA"/>
    <w:rsid w:val="001730A5"/>
    <w:rsid w:val="00174757"/>
    <w:rsid w:val="00175391"/>
    <w:rsid w:val="00176D84"/>
    <w:rsid w:val="0018354E"/>
    <w:rsid w:val="00184301"/>
    <w:rsid w:val="00185041"/>
    <w:rsid w:val="00185185"/>
    <w:rsid w:val="0018542F"/>
    <w:rsid w:val="00190740"/>
    <w:rsid w:val="001937C0"/>
    <w:rsid w:val="00195F5C"/>
    <w:rsid w:val="00196D77"/>
    <w:rsid w:val="001A12EF"/>
    <w:rsid w:val="001A2A5F"/>
    <w:rsid w:val="001A514F"/>
    <w:rsid w:val="001A6B8F"/>
    <w:rsid w:val="001B2043"/>
    <w:rsid w:val="001B2E4D"/>
    <w:rsid w:val="001B4559"/>
    <w:rsid w:val="001B4F3B"/>
    <w:rsid w:val="001B702D"/>
    <w:rsid w:val="001C0CB5"/>
    <w:rsid w:val="001C4565"/>
    <w:rsid w:val="001C4E48"/>
    <w:rsid w:val="001C599D"/>
    <w:rsid w:val="001C66F7"/>
    <w:rsid w:val="001C69D1"/>
    <w:rsid w:val="001D0637"/>
    <w:rsid w:val="001D61B8"/>
    <w:rsid w:val="001D6D9E"/>
    <w:rsid w:val="001D7DC3"/>
    <w:rsid w:val="001E2444"/>
    <w:rsid w:val="001E67D2"/>
    <w:rsid w:val="001E6EBE"/>
    <w:rsid w:val="001F0B35"/>
    <w:rsid w:val="001F3957"/>
    <w:rsid w:val="001F78D1"/>
    <w:rsid w:val="00201D3C"/>
    <w:rsid w:val="002061EE"/>
    <w:rsid w:val="0021008E"/>
    <w:rsid w:val="002111AB"/>
    <w:rsid w:val="00211874"/>
    <w:rsid w:val="00212620"/>
    <w:rsid w:val="00217E43"/>
    <w:rsid w:val="00220798"/>
    <w:rsid w:val="00221381"/>
    <w:rsid w:val="0022156B"/>
    <w:rsid w:val="00222A16"/>
    <w:rsid w:val="002230BE"/>
    <w:rsid w:val="0022684D"/>
    <w:rsid w:val="002303F4"/>
    <w:rsid w:val="00231551"/>
    <w:rsid w:val="00234412"/>
    <w:rsid w:val="00234986"/>
    <w:rsid w:val="002357EA"/>
    <w:rsid w:val="00235CAE"/>
    <w:rsid w:val="002408BA"/>
    <w:rsid w:val="00240A4F"/>
    <w:rsid w:val="002412CE"/>
    <w:rsid w:val="002421DF"/>
    <w:rsid w:val="00242783"/>
    <w:rsid w:val="00244644"/>
    <w:rsid w:val="00244EE9"/>
    <w:rsid w:val="00246BD0"/>
    <w:rsid w:val="00254CDF"/>
    <w:rsid w:val="00257C19"/>
    <w:rsid w:val="00261F22"/>
    <w:rsid w:val="002621D1"/>
    <w:rsid w:val="00267A7C"/>
    <w:rsid w:val="0027206A"/>
    <w:rsid w:val="002743D0"/>
    <w:rsid w:val="00275F65"/>
    <w:rsid w:val="00276AAC"/>
    <w:rsid w:val="00281D9E"/>
    <w:rsid w:val="002860C3"/>
    <w:rsid w:val="0028746F"/>
    <w:rsid w:val="00287D48"/>
    <w:rsid w:val="00290579"/>
    <w:rsid w:val="0029369A"/>
    <w:rsid w:val="00293820"/>
    <w:rsid w:val="002A0FA0"/>
    <w:rsid w:val="002A3AEA"/>
    <w:rsid w:val="002A78CA"/>
    <w:rsid w:val="002B04B5"/>
    <w:rsid w:val="002B172C"/>
    <w:rsid w:val="002B3672"/>
    <w:rsid w:val="002B54C1"/>
    <w:rsid w:val="002C3E8F"/>
    <w:rsid w:val="002C4F58"/>
    <w:rsid w:val="002C6A07"/>
    <w:rsid w:val="002D1490"/>
    <w:rsid w:val="002D3DF3"/>
    <w:rsid w:val="002D7F41"/>
    <w:rsid w:val="002E0F0E"/>
    <w:rsid w:val="002E0FEB"/>
    <w:rsid w:val="002E18C4"/>
    <w:rsid w:val="002E2515"/>
    <w:rsid w:val="002E2C21"/>
    <w:rsid w:val="002E2DBD"/>
    <w:rsid w:val="002F198C"/>
    <w:rsid w:val="002F314A"/>
    <w:rsid w:val="002F640F"/>
    <w:rsid w:val="002F69CB"/>
    <w:rsid w:val="002F7B85"/>
    <w:rsid w:val="00300F45"/>
    <w:rsid w:val="00301D20"/>
    <w:rsid w:val="00302AA1"/>
    <w:rsid w:val="00303B8D"/>
    <w:rsid w:val="00305E44"/>
    <w:rsid w:val="0031156F"/>
    <w:rsid w:val="00311BDC"/>
    <w:rsid w:val="00312068"/>
    <w:rsid w:val="0031279C"/>
    <w:rsid w:val="0031449E"/>
    <w:rsid w:val="00316605"/>
    <w:rsid w:val="003169F4"/>
    <w:rsid w:val="00321D05"/>
    <w:rsid w:val="00321E63"/>
    <w:rsid w:val="00322D07"/>
    <w:rsid w:val="0032689D"/>
    <w:rsid w:val="00331268"/>
    <w:rsid w:val="00334898"/>
    <w:rsid w:val="0034222B"/>
    <w:rsid w:val="0034230D"/>
    <w:rsid w:val="003440BF"/>
    <w:rsid w:val="00347397"/>
    <w:rsid w:val="00347B82"/>
    <w:rsid w:val="0035184D"/>
    <w:rsid w:val="00353B84"/>
    <w:rsid w:val="0035693E"/>
    <w:rsid w:val="003572E6"/>
    <w:rsid w:val="00371CEA"/>
    <w:rsid w:val="00372661"/>
    <w:rsid w:val="00373C28"/>
    <w:rsid w:val="0037424C"/>
    <w:rsid w:val="0037647F"/>
    <w:rsid w:val="0038003E"/>
    <w:rsid w:val="00381179"/>
    <w:rsid w:val="00383563"/>
    <w:rsid w:val="003861E7"/>
    <w:rsid w:val="00387559"/>
    <w:rsid w:val="00387898"/>
    <w:rsid w:val="00393094"/>
    <w:rsid w:val="00395ACE"/>
    <w:rsid w:val="003969D7"/>
    <w:rsid w:val="003A0BA8"/>
    <w:rsid w:val="003A1C1F"/>
    <w:rsid w:val="003A3937"/>
    <w:rsid w:val="003B17B2"/>
    <w:rsid w:val="003C0879"/>
    <w:rsid w:val="003C173F"/>
    <w:rsid w:val="003C7381"/>
    <w:rsid w:val="003C77CD"/>
    <w:rsid w:val="003C7B0C"/>
    <w:rsid w:val="003D2C9A"/>
    <w:rsid w:val="003D3D3A"/>
    <w:rsid w:val="003D4D0D"/>
    <w:rsid w:val="003D4DF4"/>
    <w:rsid w:val="003E40D8"/>
    <w:rsid w:val="003E4E11"/>
    <w:rsid w:val="003E7C95"/>
    <w:rsid w:val="003E7CB0"/>
    <w:rsid w:val="003F781D"/>
    <w:rsid w:val="003F7BC5"/>
    <w:rsid w:val="003F7E1C"/>
    <w:rsid w:val="00402F32"/>
    <w:rsid w:val="0040387A"/>
    <w:rsid w:val="0042087E"/>
    <w:rsid w:val="00420ECE"/>
    <w:rsid w:val="00422B14"/>
    <w:rsid w:val="00423BB2"/>
    <w:rsid w:val="00423BC0"/>
    <w:rsid w:val="004339E6"/>
    <w:rsid w:val="00437F90"/>
    <w:rsid w:val="00444EC0"/>
    <w:rsid w:val="00450C44"/>
    <w:rsid w:val="00452702"/>
    <w:rsid w:val="00455581"/>
    <w:rsid w:val="0045593F"/>
    <w:rsid w:val="00460B6E"/>
    <w:rsid w:val="00462AD3"/>
    <w:rsid w:val="00462E7B"/>
    <w:rsid w:val="004643A5"/>
    <w:rsid w:val="004674CF"/>
    <w:rsid w:val="004676C9"/>
    <w:rsid w:val="00467C59"/>
    <w:rsid w:val="00467DEA"/>
    <w:rsid w:val="0047225D"/>
    <w:rsid w:val="004777E9"/>
    <w:rsid w:val="00480839"/>
    <w:rsid w:val="00481EF9"/>
    <w:rsid w:val="00482355"/>
    <w:rsid w:val="004851B7"/>
    <w:rsid w:val="00486735"/>
    <w:rsid w:val="004872C0"/>
    <w:rsid w:val="004875D7"/>
    <w:rsid w:val="0049111F"/>
    <w:rsid w:val="0049441B"/>
    <w:rsid w:val="00495A08"/>
    <w:rsid w:val="00496E82"/>
    <w:rsid w:val="004A03C7"/>
    <w:rsid w:val="004A100F"/>
    <w:rsid w:val="004A2F9C"/>
    <w:rsid w:val="004B002C"/>
    <w:rsid w:val="004B5DEA"/>
    <w:rsid w:val="004B7DE3"/>
    <w:rsid w:val="004C07C9"/>
    <w:rsid w:val="004C0D46"/>
    <w:rsid w:val="004C187D"/>
    <w:rsid w:val="004C3B81"/>
    <w:rsid w:val="004C3C4E"/>
    <w:rsid w:val="004C4A22"/>
    <w:rsid w:val="004C768B"/>
    <w:rsid w:val="004D0E45"/>
    <w:rsid w:val="004D2B37"/>
    <w:rsid w:val="004D3401"/>
    <w:rsid w:val="004D7E73"/>
    <w:rsid w:val="004E1DB0"/>
    <w:rsid w:val="004E2687"/>
    <w:rsid w:val="004E51C5"/>
    <w:rsid w:val="004E5EC8"/>
    <w:rsid w:val="004E7A61"/>
    <w:rsid w:val="004F115F"/>
    <w:rsid w:val="004F1DC0"/>
    <w:rsid w:val="004F1F26"/>
    <w:rsid w:val="004F5398"/>
    <w:rsid w:val="00501128"/>
    <w:rsid w:val="00502E2B"/>
    <w:rsid w:val="005064B8"/>
    <w:rsid w:val="0051273E"/>
    <w:rsid w:val="005133B1"/>
    <w:rsid w:val="00515491"/>
    <w:rsid w:val="00515FFD"/>
    <w:rsid w:val="005173D5"/>
    <w:rsid w:val="00517CE1"/>
    <w:rsid w:val="00521978"/>
    <w:rsid w:val="00522D78"/>
    <w:rsid w:val="005248CB"/>
    <w:rsid w:val="00524B27"/>
    <w:rsid w:val="00527C38"/>
    <w:rsid w:val="005314FE"/>
    <w:rsid w:val="00537FEF"/>
    <w:rsid w:val="005400EF"/>
    <w:rsid w:val="0054168E"/>
    <w:rsid w:val="005439F2"/>
    <w:rsid w:val="0054445B"/>
    <w:rsid w:val="00544757"/>
    <w:rsid w:val="00544D61"/>
    <w:rsid w:val="0054531A"/>
    <w:rsid w:val="00552056"/>
    <w:rsid w:val="00554718"/>
    <w:rsid w:val="00555E82"/>
    <w:rsid w:val="00556E7A"/>
    <w:rsid w:val="00557B64"/>
    <w:rsid w:val="00560D88"/>
    <w:rsid w:val="005611D5"/>
    <w:rsid w:val="005622DA"/>
    <w:rsid w:val="00563291"/>
    <w:rsid w:val="00570955"/>
    <w:rsid w:val="00574CA3"/>
    <w:rsid w:val="00574F0B"/>
    <w:rsid w:val="00575192"/>
    <w:rsid w:val="00586C05"/>
    <w:rsid w:val="005901A9"/>
    <w:rsid w:val="0059405C"/>
    <w:rsid w:val="0059427A"/>
    <w:rsid w:val="00595B1A"/>
    <w:rsid w:val="00596091"/>
    <w:rsid w:val="00596E93"/>
    <w:rsid w:val="00597E9F"/>
    <w:rsid w:val="005A1446"/>
    <w:rsid w:val="005A181F"/>
    <w:rsid w:val="005A23D6"/>
    <w:rsid w:val="005A2D1D"/>
    <w:rsid w:val="005A397F"/>
    <w:rsid w:val="005A462E"/>
    <w:rsid w:val="005B3464"/>
    <w:rsid w:val="005B386E"/>
    <w:rsid w:val="005B4745"/>
    <w:rsid w:val="005B65AF"/>
    <w:rsid w:val="005B6B77"/>
    <w:rsid w:val="005B7D3B"/>
    <w:rsid w:val="005C166C"/>
    <w:rsid w:val="005C271C"/>
    <w:rsid w:val="005C2BC3"/>
    <w:rsid w:val="005C34F6"/>
    <w:rsid w:val="005C3B0B"/>
    <w:rsid w:val="005C6EEC"/>
    <w:rsid w:val="005C7F30"/>
    <w:rsid w:val="005D0EB9"/>
    <w:rsid w:val="005D31E0"/>
    <w:rsid w:val="005D4AAD"/>
    <w:rsid w:val="005D4EC5"/>
    <w:rsid w:val="005E22F2"/>
    <w:rsid w:val="005E36E2"/>
    <w:rsid w:val="005E457C"/>
    <w:rsid w:val="005E56F5"/>
    <w:rsid w:val="005E5F7E"/>
    <w:rsid w:val="005E77E6"/>
    <w:rsid w:val="005E79EE"/>
    <w:rsid w:val="005E7BDF"/>
    <w:rsid w:val="005F04C8"/>
    <w:rsid w:val="005F08A2"/>
    <w:rsid w:val="005F39DF"/>
    <w:rsid w:val="005F3EB4"/>
    <w:rsid w:val="005F451A"/>
    <w:rsid w:val="00603CCA"/>
    <w:rsid w:val="00614985"/>
    <w:rsid w:val="00617D61"/>
    <w:rsid w:val="0062208D"/>
    <w:rsid w:val="006228B7"/>
    <w:rsid w:val="0062613B"/>
    <w:rsid w:val="0063020B"/>
    <w:rsid w:val="00632FCD"/>
    <w:rsid w:val="0063487D"/>
    <w:rsid w:val="0063731A"/>
    <w:rsid w:val="00642064"/>
    <w:rsid w:val="00644A95"/>
    <w:rsid w:val="00652C1D"/>
    <w:rsid w:val="0065672E"/>
    <w:rsid w:val="00660A07"/>
    <w:rsid w:val="00661A03"/>
    <w:rsid w:val="00661C19"/>
    <w:rsid w:val="00662339"/>
    <w:rsid w:val="00671632"/>
    <w:rsid w:val="006734A9"/>
    <w:rsid w:val="00675849"/>
    <w:rsid w:val="00675CD5"/>
    <w:rsid w:val="0067767F"/>
    <w:rsid w:val="00680C87"/>
    <w:rsid w:val="006835A2"/>
    <w:rsid w:val="006838DE"/>
    <w:rsid w:val="006840F1"/>
    <w:rsid w:val="006856EE"/>
    <w:rsid w:val="00691936"/>
    <w:rsid w:val="00691E35"/>
    <w:rsid w:val="0069263E"/>
    <w:rsid w:val="00692718"/>
    <w:rsid w:val="00692F90"/>
    <w:rsid w:val="00693DC1"/>
    <w:rsid w:val="006961A2"/>
    <w:rsid w:val="00696B58"/>
    <w:rsid w:val="006A14DE"/>
    <w:rsid w:val="006A6786"/>
    <w:rsid w:val="006A78FE"/>
    <w:rsid w:val="006B1688"/>
    <w:rsid w:val="006B1C7A"/>
    <w:rsid w:val="006B3AA0"/>
    <w:rsid w:val="006B48EA"/>
    <w:rsid w:val="006B5505"/>
    <w:rsid w:val="006B5E14"/>
    <w:rsid w:val="006B7076"/>
    <w:rsid w:val="006C3ACE"/>
    <w:rsid w:val="006D0609"/>
    <w:rsid w:val="006D1451"/>
    <w:rsid w:val="006D1E52"/>
    <w:rsid w:val="006D2245"/>
    <w:rsid w:val="006D2371"/>
    <w:rsid w:val="006D23AB"/>
    <w:rsid w:val="006D3699"/>
    <w:rsid w:val="006D5CFF"/>
    <w:rsid w:val="006D6B34"/>
    <w:rsid w:val="006D6DAD"/>
    <w:rsid w:val="006D7ED0"/>
    <w:rsid w:val="006E066B"/>
    <w:rsid w:val="006E1D77"/>
    <w:rsid w:val="006E2623"/>
    <w:rsid w:val="006E46AF"/>
    <w:rsid w:val="006E471D"/>
    <w:rsid w:val="006E62DB"/>
    <w:rsid w:val="006F1656"/>
    <w:rsid w:val="006F5368"/>
    <w:rsid w:val="006F58BE"/>
    <w:rsid w:val="006F746B"/>
    <w:rsid w:val="007009D3"/>
    <w:rsid w:val="00703154"/>
    <w:rsid w:val="007035D6"/>
    <w:rsid w:val="00703AB6"/>
    <w:rsid w:val="00704765"/>
    <w:rsid w:val="00706865"/>
    <w:rsid w:val="0071305C"/>
    <w:rsid w:val="007175E4"/>
    <w:rsid w:val="007200C5"/>
    <w:rsid w:val="007215EB"/>
    <w:rsid w:val="00722EE3"/>
    <w:rsid w:val="007246DF"/>
    <w:rsid w:val="00725E11"/>
    <w:rsid w:val="0072707E"/>
    <w:rsid w:val="007274D8"/>
    <w:rsid w:val="00730E2F"/>
    <w:rsid w:val="00730FFE"/>
    <w:rsid w:val="00735C9D"/>
    <w:rsid w:val="007409C8"/>
    <w:rsid w:val="0074245A"/>
    <w:rsid w:val="00746A83"/>
    <w:rsid w:val="00752195"/>
    <w:rsid w:val="007525AA"/>
    <w:rsid w:val="00753614"/>
    <w:rsid w:val="0076194E"/>
    <w:rsid w:val="007621E2"/>
    <w:rsid w:val="00764968"/>
    <w:rsid w:val="0076653E"/>
    <w:rsid w:val="0077384D"/>
    <w:rsid w:val="007755BE"/>
    <w:rsid w:val="00775C44"/>
    <w:rsid w:val="00784946"/>
    <w:rsid w:val="00785FE1"/>
    <w:rsid w:val="00786596"/>
    <w:rsid w:val="00791F22"/>
    <w:rsid w:val="00794AE5"/>
    <w:rsid w:val="00794BFC"/>
    <w:rsid w:val="007958BC"/>
    <w:rsid w:val="007959B7"/>
    <w:rsid w:val="007A010C"/>
    <w:rsid w:val="007A45A2"/>
    <w:rsid w:val="007A4E63"/>
    <w:rsid w:val="007B3182"/>
    <w:rsid w:val="007B78A0"/>
    <w:rsid w:val="007C360F"/>
    <w:rsid w:val="007C6175"/>
    <w:rsid w:val="007D1E41"/>
    <w:rsid w:val="007D41B2"/>
    <w:rsid w:val="007D7F89"/>
    <w:rsid w:val="007E1125"/>
    <w:rsid w:val="007E3F9D"/>
    <w:rsid w:val="007F26C1"/>
    <w:rsid w:val="007F61A3"/>
    <w:rsid w:val="00803643"/>
    <w:rsid w:val="008047A0"/>
    <w:rsid w:val="008052A3"/>
    <w:rsid w:val="0080617C"/>
    <w:rsid w:val="0080684C"/>
    <w:rsid w:val="00807324"/>
    <w:rsid w:val="008107EC"/>
    <w:rsid w:val="00815B3F"/>
    <w:rsid w:val="00821024"/>
    <w:rsid w:val="0082111A"/>
    <w:rsid w:val="00821EAC"/>
    <w:rsid w:val="0082270D"/>
    <w:rsid w:val="00824EED"/>
    <w:rsid w:val="008277C4"/>
    <w:rsid w:val="00827BA7"/>
    <w:rsid w:val="008320D6"/>
    <w:rsid w:val="008337A2"/>
    <w:rsid w:val="00834940"/>
    <w:rsid w:val="00841ABF"/>
    <w:rsid w:val="00843188"/>
    <w:rsid w:val="00843704"/>
    <w:rsid w:val="0084460D"/>
    <w:rsid w:val="008476B1"/>
    <w:rsid w:val="008479DB"/>
    <w:rsid w:val="00856F03"/>
    <w:rsid w:val="008577F4"/>
    <w:rsid w:val="00857D9B"/>
    <w:rsid w:val="00860742"/>
    <w:rsid w:val="0086280D"/>
    <w:rsid w:val="00865745"/>
    <w:rsid w:val="0086657E"/>
    <w:rsid w:val="00866852"/>
    <w:rsid w:val="0087097A"/>
    <w:rsid w:val="008727A5"/>
    <w:rsid w:val="0087414D"/>
    <w:rsid w:val="008742F6"/>
    <w:rsid w:val="00877B32"/>
    <w:rsid w:val="00880D16"/>
    <w:rsid w:val="00881A0A"/>
    <w:rsid w:val="00882808"/>
    <w:rsid w:val="00884102"/>
    <w:rsid w:val="008874D9"/>
    <w:rsid w:val="00891592"/>
    <w:rsid w:val="0089183B"/>
    <w:rsid w:val="00892C73"/>
    <w:rsid w:val="008A1F02"/>
    <w:rsid w:val="008A287E"/>
    <w:rsid w:val="008A30E2"/>
    <w:rsid w:val="008A3254"/>
    <w:rsid w:val="008A3AC8"/>
    <w:rsid w:val="008A4390"/>
    <w:rsid w:val="008A5186"/>
    <w:rsid w:val="008A6747"/>
    <w:rsid w:val="008B559A"/>
    <w:rsid w:val="008B6423"/>
    <w:rsid w:val="008B6AA3"/>
    <w:rsid w:val="008B7A2D"/>
    <w:rsid w:val="008C30D3"/>
    <w:rsid w:val="008C31D9"/>
    <w:rsid w:val="008C31FC"/>
    <w:rsid w:val="008C684A"/>
    <w:rsid w:val="008C725B"/>
    <w:rsid w:val="008D053F"/>
    <w:rsid w:val="008D162D"/>
    <w:rsid w:val="008D2CA2"/>
    <w:rsid w:val="008D338C"/>
    <w:rsid w:val="008D7FA3"/>
    <w:rsid w:val="008E0BA8"/>
    <w:rsid w:val="008E4517"/>
    <w:rsid w:val="008E4CA0"/>
    <w:rsid w:val="008E4D66"/>
    <w:rsid w:val="008E4F10"/>
    <w:rsid w:val="008E54B1"/>
    <w:rsid w:val="008E63B4"/>
    <w:rsid w:val="008E740C"/>
    <w:rsid w:val="008F45A0"/>
    <w:rsid w:val="008F5170"/>
    <w:rsid w:val="008F6168"/>
    <w:rsid w:val="008F689B"/>
    <w:rsid w:val="008F6950"/>
    <w:rsid w:val="00905573"/>
    <w:rsid w:val="0091536E"/>
    <w:rsid w:val="00920632"/>
    <w:rsid w:val="009214A8"/>
    <w:rsid w:val="00922236"/>
    <w:rsid w:val="00924DE6"/>
    <w:rsid w:val="0092506E"/>
    <w:rsid w:val="0092590B"/>
    <w:rsid w:val="00925BE6"/>
    <w:rsid w:val="0093034F"/>
    <w:rsid w:val="00934039"/>
    <w:rsid w:val="009346E1"/>
    <w:rsid w:val="00936395"/>
    <w:rsid w:val="00936914"/>
    <w:rsid w:val="009415CB"/>
    <w:rsid w:val="00941CE0"/>
    <w:rsid w:val="00943231"/>
    <w:rsid w:val="009432F5"/>
    <w:rsid w:val="00947714"/>
    <w:rsid w:val="00954773"/>
    <w:rsid w:val="00954923"/>
    <w:rsid w:val="009549A1"/>
    <w:rsid w:val="0095512A"/>
    <w:rsid w:val="009605E4"/>
    <w:rsid w:val="0096084C"/>
    <w:rsid w:val="0096090A"/>
    <w:rsid w:val="00960AE3"/>
    <w:rsid w:val="0096309F"/>
    <w:rsid w:val="00964CB0"/>
    <w:rsid w:val="0096772C"/>
    <w:rsid w:val="00982BE7"/>
    <w:rsid w:val="00984CCF"/>
    <w:rsid w:val="0098537C"/>
    <w:rsid w:val="00993C9A"/>
    <w:rsid w:val="009A151A"/>
    <w:rsid w:val="009A42EF"/>
    <w:rsid w:val="009B177B"/>
    <w:rsid w:val="009B3CF8"/>
    <w:rsid w:val="009B47FC"/>
    <w:rsid w:val="009D0D58"/>
    <w:rsid w:val="009D164C"/>
    <w:rsid w:val="009D634A"/>
    <w:rsid w:val="009D7045"/>
    <w:rsid w:val="009E25CC"/>
    <w:rsid w:val="009E5B57"/>
    <w:rsid w:val="009E7180"/>
    <w:rsid w:val="00A01EFF"/>
    <w:rsid w:val="00A03542"/>
    <w:rsid w:val="00A043A6"/>
    <w:rsid w:val="00A06266"/>
    <w:rsid w:val="00A11950"/>
    <w:rsid w:val="00A12B11"/>
    <w:rsid w:val="00A1379B"/>
    <w:rsid w:val="00A15850"/>
    <w:rsid w:val="00A16F2B"/>
    <w:rsid w:val="00A17C5B"/>
    <w:rsid w:val="00A20664"/>
    <w:rsid w:val="00A24211"/>
    <w:rsid w:val="00A24928"/>
    <w:rsid w:val="00A25882"/>
    <w:rsid w:val="00A26BA1"/>
    <w:rsid w:val="00A31BA6"/>
    <w:rsid w:val="00A3555D"/>
    <w:rsid w:val="00A368F4"/>
    <w:rsid w:val="00A41B0D"/>
    <w:rsid w:val="00A441E1"/>
    <w:rsid w:val="00A45D19"/>
    <w:rsid w:val="00A46E5D"/>
    <w:rsid w:val="00A47979"/>
    <w:rsid w:val="00A5082F"/>
    <w:rsid w:val="00A51EE1"/>
    <w:rsid w:val="00A53E0F"/>
    <w:rsid w:val="00A56357"/>
    <w:rsid w:val="00A61888"/>
    <w:rsid w:val="00A73AB0"/>
    <w:rsid w:val="00A761BC"/>
    <w:rsid w:val="00A804EC"/>
    <w:rsid w:val="00A80FDE"/>
    <w:rsid w:val="00A81759"/>
    <w:rsid w:val="00A82F9F"/>
    <w:rsid w:val="00A85325"/>
    <w:rsid w:val="00A854DD"/>
    <w:rsid w:val="00A85C17"/>
    <w:rsid w:val="00A86AD0"/>
    <w:rsid w:val="00A9081D"/>
    <w:rsid w:val="00A90D66"/>
    <w:rsid w:val="00A93C72"/>
    <w:rsid w:val="00A94039"/>
    <w:rsid w:val="00A97965"/>
    <w:rsid w:val="00AA2923"/>
    <w:rsid w:val="00AA3402"/>
    <w:rsid w:val="00AA6677"/>
    <w:rsid w:val="00AA67EF"/>
    <w:rsid w:val="00AA6870"/>
    <w:rsid w:val="00AB1136"/>
    <w:rsid w:val="00AB2943"/>
    <w:rsid w:val="00AB41C0"/>
    <w:rsid w:val="00AB6346"/>
    <w:rsid w:val="00AC29E3"/>
    <w:rsid w:val="00AD1D25"/>
    <w:rsid w:val="00AD5FB5"/>
    <w:rsid w:val="00AE0522"/>
    <w:rsid w:val="00AE0533"/>
    <w:rsid w:val="00AE0818"/>
    <w:rsid w:val="00AE0F14"/>
    <w:rsid w:val="00AE2B10"/>
    <w:rsid w:val="00AE421D"/>
    <w:rsid w:val="00AE4A70"/>
    <w:rsid w:val="00AE4CCD"/>
    <w:rsid w:val="00AE5BF2"/>
    <w:rsid w:val="00AE7520"/>
    <w:rsid w:val="00AF1E60"/>
    <w:rsid w:val="00AF4AA1"/>
    <w:rsid w:val="00AF6A33"/>
    <w:rsid w:val="00B007F3"/>
    <w:rsid w:val="00B018CD"/>
    <w:rsid w:val="00B102B7"/>
    <w:rsid w:val="00B11106"/>
    <w:rsid w:val="00B11AAF"/>
    <w:rsid w:val="00B21D57"/>
    <w:rsid w:val="00B24B3E"/>
    <w:rsid w:val="00B25292"/>
    <w:rsid w:val="00B3056B"/>
    <w:rsid w:val="00B32406"/>
    <w:rsid w:val="00B3599C"/>
    <w:rsid w:val="00B35C05"/>
    <w:rsid w:val="00B36BCE"/>
    <w:rsid w:val="00B456E6"/>
    <w:rsid w:val="00B513C0"/>
    <w:rsid w:val="00B51A75"/>
    <w:rsid w:val="00B52C64"/>
    <w:rsid w:val="00B539BD"/>
    <w:rsid w:val="00B57435"/>
    <w:rsid w:val="00B60E53"/>
    <w:rsid w:val="00B61499"/>
    <w:rsid w:val="00B65399"/>
    <w:rsid w:val="00B65FA0"/>
    <w:rsid w:val="00B668D2"/>
    <w:rsid w:val="00B719B3"/>
    <w:rsid w:val="00B74003"/>
    <w:rsid w:val="00B75673"/>
    <w:rsid w:val="00B77A94"/>
    <w:rsid w:val="00B806E8"/>
    <w:rsid w:val="00B80B6B"/>
    <w:rsid w:val="00B82A38"/>
    <w:rsid w:val="00B83426"/>
    <w:rsid w:val="00B8741B"/>
    <w:rsid w:val="00B93A70"/>
    <w:rsid w:val="00B93EE0"/>
    <w:rsid w:val="00B953F9"/>
    <w:rsid w:val="00B95654"/>
    <w:rsid w:val="00B96527"/>
    <w:rsid w:val="00B97C5F"/>
    <w:rsid w:val="00BA116A"/>
    <w:rsid w:val="00BA2ABF"/>
    <w:rsid w:val="00BA357E"/>
    <w:rsid w:val="00BA3C77"/>
    <w:rsid w:val="00BA4915"/>
    <w:rsid w:val="00BA4C57"/>
    <w:rsid w:val="00BA4CEB"/>
    <w:rsid w:val="00BA5B1E"/>
    <w:rsid w:val="00BB00B7"/>
    <w:rsid w:val="00BB1B31"/>
    <w:rsid w:val="00BB38BA"/>
    <w:rsid w:val="00BB414D"/>
    <w:rsid w:val="00BB4C91"/>
    <w:rsid w:val="00BC2CED"/>
    <w:rsid w:val="00BC2EBE"/>
    <w:rsid w:val="00BC3A1F"/>
    <w:rsid w:val="00BC6061"/>
    <w:rsid w:val="00BC6C43"/>
    <w:rsid w:val="00BC6EBD"/>
    <w:rsid w:val="00BD0E68"/>
    <w:rsid w:val="00BD30CB"/>
    <w:rsid w:val="00BD3B6D"/>
    <w:rsid w:val="00BD57FF"/>
    <w:rsid w:val="00BD5E1B"/>
    <w:rsid w:val="00BD7B95"/>
    <w:rsid w:val="00BE2DB8"/>
    <w:rsid w:val="00BE3C81"/>
    <w:rsid w:val="00BE5548"/>
    <w:rsid w:val="00BE5AB9"/>
    <w:rsid w:val="00BE76AF"/>
    <w:rsid w:val="00BF32AA"/>
    <w:rsid w:val="00BF3CC3"/>
    <w:rsid w:val="00BF42B8"/>
    <w:rsid w:val="00BF56BC"/>
    <w:rsid w:val="00C007AC"/>
    <w:rsid w:val="00C01F29"/>
    <w:rsid w:val="00C02AFA"/>
    <w:rsid w:val="00C048FC"/>
    <w:rsid w:val="00C04FA8"/>
    <w:rsid w:val="00C060DA"/>
    <w:rsid w:val="00C063E4"/>
    <w:rsid w:val="00C06D30"/>
    <w:rsid w:val="00C1136F"/>
    <w:rsid w:val="00C12315"/>
    <w:rsid w:val="00C12902"/>
    <w:rsid w:val="00C14F97"/>
    <w:rsid w:val="00C20A10"/>
    <w:rsid w:val="00C25519"/>
    <w:rsid w:val="00C30DF4"/>
    <w:rsid w:val="00C35629"/>
    <w:rsid w:val="00C3613E"/>
    <w:rsid w:val="00C40B6A"/>
    <w:rsid w:val="00C43094"/>
    <w:rsid w:val="00C469D2"/>
    <w:rsid w:val="00C50247"/>
    <w:rsid w:val="00C529B0"/>
    <w:rsid w:val="00C544E3"/>
    <w:rsid w:val="00C57543"/>
    <w:rsid w:val="00C57C09"/>
    <w:rsid w:val="00C613C2"/>
    <w:rsid w:val="00C614A2"/>
    <w:rsid w:val="00C64AEA"/>
    <w:rsid w:val="00C65034"/>
    <w:rsid w:val="00C65189"/>
    <w:rsid w:val="00C70BF7"/>
    <w:rsid w:val="00C7192C"/>
    <w:rsid w:val="00C71AAA"/>
    <w:rsid w:val="00C72E4D"/>
    <w:rsid w:val="00C73BF6"/>
    <w:rsid w:val="00C74AB7"/>
    <w:rsid w:val="00C75832"/>
    <w:rsid w:val="00C769B1"/>
    <w:rsid w:val="00C76EBB"/>
    <w:rsid w:val="00C776AB"/>
    <w:rsid w:val="00C80771"/>
    <w:rsid w:val="00C837F0"/>
    <w:rsid w:val="00C90924"/>
    <w:rsid w:val="00C97F29"/>
    <w:rsid w:val="00CA064D"/>
    <w:rsid w:val="00CA23C5"/>
    <w:rsid w:val="00CA2CB8"/>
    <w:rsid w:val="00CA2FCB"/>
    <w:rsid w:val="00CA5DEF"/>
    <w:rsid w:val="00CA6943"/>
    <w:rsid w:val="00CB04A7"/>
    <w:rsid w:val="00CB0BD7"/>
    <w:rsid w:val="00CB1FCB"/>
    <w:rsid w:val="00CB51B3"/>
    <w:rsid w:val="00CB6299"/>
    <w:rsid w:val="00CB727D"/>
    <w:rsid w:val="00CB7B1E"/>
    <w:rsid w:val="00CC00EB"/>
    <w:rsid w:val="00CC404F"/>
    <w:rsid w:val="00CC55C8"/>
    <w:rsid w:val="00CC6599"/>
    <w:rsid w:val="00CC6CAF"/>
    <w:rsid w:val="00CC7275"/>
    <w:rsid w:val="00CC7F18"/>
    <w:rsid w:val="00CD0089"/>
    <w:rsid w:val="00CD1E74"/>
    <w:rsid w:val="00CD769F"/>
    <w:rsid w:val="00CE25CE"/>
    <w:rsid w:val="00CE3A88"/>
    <w:rsid w:val="00CE4C63"/>
    <w:rsid w:val="00CE7C6D"/>
    <w:rsid w:val="00CF5F27"/>
    <w:rsid w:val="00D00FED"/>
    <w:rsid w:val="00D01F56"/>
    <w:rsid w:val="00D07A58"/>
    <w:rsid w:val="00D14074"/>
    <w:rsid w:val="00D143DE"/>
    <w:rsid w:val="00D1457D"/>
    <w:rsid w:val="00D14AB3"/>
    <w:rsid w:val="00D21375"/>
    <w:rsid w:val="00D21548"/>
    <w:rsid w:val="00D25956"/>
    <w:rsid w:val="00D26CB2"/>
    <w:rsid w:val="00D33EE6"/>
    <w:rsid w:val="00D34E7F"/>
    <w:rsid w:val="00D35F3A"/>
    <w:rsid w:val="00D3656C"/>
    <w:rsid w:val="00D4061F"/>
    <w:rsid w:val="00D44813"/>
    <w:rsid w:val="00D44E8E"/>
    <w:rsid w:val="00D51DCB"/>
    <w:rsid w:val="00D51E19"/>
    <w:rsid w:val="00D52C72"/>
    <w:rsid w:val="00D52DB7"/>
    <w:rsid w:val="00D53D1B"/>
    <w:rsid w:val="00D545F1"/>
    <w:rsid w:val="00D609AC"/>
    <w:rsid w:val="00D60C3C"/>
    <w:rsid w:val="00D62333"/>
    <w:rsid w:val="00D62F39"/>
    <w:rsid w:val="00D70091"/>
    <w:rsid w:val="00D71198"/>
    <w:rsid w:val="00D71AD7"/>
    <w:rsid w:val="00D71BF1"/>
    <w:rsid w:val="00D72761"/>
    <w:rsid w:val="00D75719"/>
    <w:rsid w:val="00D7579F"/>
    <w:rsid w:val="00D75A62"/>
    <w:rsid w:val="00D77A10"/>
    <w:rsid w:val="00D82387"/>
    <w:rsid w:val="00D83924"/>
    <w:rsid w:val="00D87155"/>
    <w:rsid w:val="00D87F0F"/>
    <w:rsid w:val="00D90197"/>
    <w:rsid w:val="00D91E0F"/>
    <w:rsid w:val="00D950C1"/>
    <w:rsid w:val="00D95620"/>
    <w:rsid w:val="00D96674"/>
    <w:rsid w:val="00DA1B23"/>
    <w:rsid w:val="00DA2855"/>
    <w:rsid w:val="00DA339A"/>
    <w:rsid w:val="00DA36B9"/>
    <w:rsid w:val="00DA43CB"/>
    <w:rsid w:val="00DA646C"/>
    <w:rsid w:val="00DA662F"/>
    <w:rsid w:val="00DB345A"/>
    <w:rsid w:val="00DB39DD"/>
    <w:rsid w:val="00DB4905"/>
    <w:rsid w:val="00DC056B"/>
    <w:rsid w:val="00DC33F3"/>
    <w:rsid w:val="00DC446E"/>
    <w:rsid w:val="00DC6155"/>
    <w:rsid w:val="00DD1563"/>
    <w:rsid w:val="00DD24F3"/>
    <w:rsid w:val="00DD2C9D"/>
    <w:rsid w:val="00DD432B"/>
    <w:rsid w:val="00DD7051"/>
    <w:rsid w:val="00DD78F3"/>
    <w:rsid w:val="00DE049E"/>
    <w:rsid w:val="00DE5FE1"/>
    <w:rsid w:val="00DF2ED9"/>
    <w:rsid w:val="00DF3381"/>
    <w:rsid w:val="00DF7B96"/>
    <w:rsid w:val="00E1481B"/>
    <w:rsid w:val="00E15D5C"/>
    <w:rsid w:val="00E17DF5"/>
    <w:rsid w:val="00E20614"/>
    <w:rsid w:val="00E2073B"/>
    <w:rsid w:val="00E27179"/>
    <w:rsid w:val="00E27283"/>
    <w:rsid w:val="00E30379"/>
    <w:rsid w:val="00E3544E"/>
    <w:rsid w:val="00E41C54"/>
    <w:rsid w:val="00E44743"/>
    <w:rsid w:val="00E44846"/>
    <w:rsid w:val="00E44CA8"/>
    <w:rsid w:val="00E45D02"/>
    <w:rsid w:val="00E5239E"/>
    <w:rsid w:val="00E52DCC"/>
    <w:rsid w:val="00E52F5D"/>
    <w:rsid w:val="00E532F4"/>
    <w:rsid w:val="00E566EE"/>
    <w:rsid w:val="00E60B56"/>
    <w:rsid w:val="00E6192B"/>
    <w:rsid w:val="00E65C55"/>
    <w:rsid w:val="00E6624C"/>
    <w:rsid w:val="00E66BDF"/>
    <w:rsid w:val="00E67A38"/>
    <w:rsid w:val="00E70D6E"/>
    <w:rsid w:val="00E716EC"/>
    <w:rsid w:val="00E725AE"/>
    <w:rsid w:val="00E75809"/>
    <w:rsid w:val="00E769A1"/>
    <w:rsid w:val="00E80E77"/>
    <w:rsid w:val="00E82013"/>
    <w:rsid w:val="00E83BDC"/>
    <w:rsid w:val="00E84ABD"/>
    <w:rsid w:val="00E928FD"/>
    <w:rsid w:val="00E937B5"/>
    <w:rsid w:val="00EA4602"/>
    <w:rsid w:val="00EA5025"/>
    <w:rsid w:val="00EA5392"/>
    <w:rsid w:val="00EA669C"/>
    <w:rsid w:val="00EA79F9"/>
    <w:rsid w:val="00EB0295"/>
    <w:rsid w:val="00EB3902"/>
    <w:rsid w:val="00EB5DC7"/>
    <w:rsid w:val="00EB70AE"/>
    <w:rsid w:val="00EB748B"/>
    <w:rsid w:val="00EB7512"/>
    <w:rsid w:val="00EC2243"/>
    <w:rsid w:val="00EC2BA3"/>
    <w:rsid w:val="00EC2CE0"/>
    <w:rsid w:val="00EC3428"/>
    <w:rsid w:val="00EC41A4"/>
    <w:rsid w:val="00EC782B"/>
    <w:rsid w:val="00ED0C83"/>
    <w:rsid w:val="00ED0FBB"/>
    <w:rsid w:val="00ED159C"/>
    <w:rsid w:val="00ED7A8C"/>
    <w:rsid w:val="00EF0400"/>
    <w:rsid w:val="00EF6797"/>
    <w:rsid w:val="00F00B6D"/>
    <w:rsid w:val="00F06DF6"/>
    <w:rsid w:val="00F10A6D"/>
    <w:rsid w:val="00F10E55"/>
    <w:rsid w:val="00F1329D"/>
    <w:rsid w:val="00F14886"/>
    <w:rsid w:val="00F16475"/>
    <w:rsid w:val="00F201D6"/>
    <w:rsid w:val="00F235DC"/>
    <w:rsid w:val="00F2423E"/>
    <w:rsid w:val="00F308A6"/>
    <w:rsid w:val="00F450B0"/>
    <w:rsid w:val="00F45A54"/>
    <w:rsid w:val="00F500BB"/>
    <w:rsid w:val="00F526E3"/>
    <w:rsid w:val="00F54D15"/>
    <w:rsid w:val="00F5772C"/>
    <w:rsid w:val="00F6224A"/>
    <w:rsid w:val="00F6659D"/>
    <w:rsid w:val="00F6716A"/>
    <w:rsid w:val="00F71661"/>
    <w:rsid w:val="00F72143"/>
    <w:rsid w:val="00F76023"/>
    <w:rsid w:val="00F8259C"/>
    <w:rsid w:val="00F876DC"/>
    <w:rsid w:val="00F92A53"/>
    <w:rsid w:val="00F93053"/>
    <w:rsid w:val="00F950F0"/>
    <w:rsid w:val="00F95E39"/>
    <w:rsid w:val="00FA14B2"/>
    <w:rsid w:val="00FA446E"/>
    <w:rsid w:val="00FA496C"/>
    <w:rsid w:val="00FB1B35"/>
    <w:rsid w:val="00FB42C6"/>
    <w:rsid w:val="00FB477C"/>
    <w:rsid w:val="00FC1AB4"/>
    <w:rsid w:val="00FC388D"/>
    <w:rsid w:val="00FD0899"/>
    <w:rsid w:val="00FD18EA"/>
    <w:rsid w:val="00FD1ABC"/>
    <w:rsid w:val="00FD4495"/>
    <w:rsid w:val="00FD54B9"/>
    <w:rsid w:val="00FD56D8"/>
    <w:rsid w:val="00FD5D36"/>
    <w:rsid w:val="00FE0581"/>
    <w:rsid w:val="00FE11D4"/>
    <w:rsid w:val="00FE47EC"/>
    <w:rsid w:val="00FF32FF"/>
    <w:rsid w:val="00FF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0122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Title"/>
    <w:basedOn w:val="Normal"/>
    <w:link w:val="Heading1Char"/>
    <w:uiPriority w:val="9"/>
    <w:qFormat/>
    <w:rsid w:val="00785FE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142477"/>
    <w:pPr>
      <w:numPr>
        <w:numId w:val="2"/>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6838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17E43"/>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85FE1"/>
    <w:rPr>
      <w:rFonts w:ascii="Times New Roman" w:eastAsia="Times New Roman" w:hAnsi="Times New Roman" w:cs="Times New Roman"/>
      <w:b/>
      <w:bCs/>
      <w:sz w:val="24"/>
      <w:szCs w:val="24"/>
    </w:rPr>
  </w:style>
  <w:style w:type="paragraph" w:styleId="BodyText">
    <w:name w:val="Body Text"/>
    <w:basedOn w:val="Normal"/>
    <w:link w:val="BodyTextChar"/>
    <w:uiPriority w:val="5"/>
    <w:qFormat/>
    <w:rsid w:val="00785FE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85FE1"/>
    <w:rPr>
      <w:rFonts w:ascii="Times New Roman" w:eastAsia="Times New Roman" w:hAnsi="Times New Roman" w:cs="Times New Roman"/>
      <w:sz w:val="24"/>
      <w:szCs w:val="24"/>
    </w:rPr>
  </w:style>
  <w:style w:type="paragraph" w:styleId="ListParagraph">
    <w:name w:val="List Paragraph"/>
    <w:basedOn w:val="Normal"/>
    <w:uiPriority w:val="99"/>
    <w:qFormat/>
    <w:rsid w:val="00785FE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85FE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838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8DE"/>
    <w:rPr>
      <w:sz w:val="20"/>
      <w:szCs w:val="20"/>
    </w:rPr>
  </w:style>
  <w:style w:type="character" w:styleId="FootnoteReference">
    <w:name w:val="footnote reference"/>
    <w:basedOn w:val="DefaultParagraphFont"/>
    <w:uiPriority w:val="99"/>
    <w:unhideWhenUsed/>
    <w:qFormat/>
    <w:rsid w:val="006838DE"/>
    <w:rPr>
      <w:vertAlign w:val="superscript"/>
    </w:rPr>
  </w:style>
  <w:style w:type="character" w:customStyle="1" w:styleId="Heading3Char">
    <w:name w:val="Heading 3 Char"/>
    <w:basedOn w:val="DefaultParagraphFont"/>
    <w:link w:val="Heading3"/>
    <w:uiPriority w:val="9"/>
    <w:rsid w:val="006838D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53D1B"/>
    <w:rPr>
      <w:color w:val="0563C1" w:themeColor="hyperlink"/>
      <w:u w:val="single"/>
    </w:rPr>
  </w:style>
  <w:style w:type="character" w:customStyle="1" w:styleId="Mention1">
    <w:name w:val="Mention1"/>
    <w:basedOn w:val="DefaultParagraphFont"/>
    <w:uiPriority w:val="99"/>
    <w:semiHidden/>
    <w:unhideWhenUsed/>
    <w:rsid w:val="00D53D1B"/>
    <w:rPr>
      <w:color w:val="2B579A"/>
      <w:shd w:val="clear" w:color="auto" w:fill="E6E6E6"/>
    </w:rPr>
  </w:style>
  <w:style w:type="paragraph" w:styleId="Header">
    <w:name w:val="header"/>
    <w:basedOn w:val="Normal"/>
    <w:link w:val="HeaderChar"/>
    <w:uiPriority w:val="99"/>
    <w:unhideWhenUsed/>
    <w:rsid w:val="00D53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D1B"/>
  </w:style>
  <w:style w:type="paragraph" w:styleId="Footer">
    <w:name w:val="footer"/>
    <w:basedOn w:val="Normal"/>
    <w:link w:val="FooterChar"/>
    <w:uiPriority w:val="99"/>
    <w:unhideWhenUsed/>
    <w:rsid w:val="00D53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D1B"/>
  </w:style>
  <w:style w:type="paragraph" w:customStyle="1" w:styleId="Bullet1">
    <w:name w:val="Bullet 1"/>
    <w:basedOn w:val="Normal"/>
    <w:uiPriority w:val="11"/>
    <w:qFormat/>
    <w:rsid w:val="006D6DAD"/>
    <w:pPr>
      <w:numPr>
        <w:numId w:val="4"/>
      </w:numPr>
      <w:spacing w:before="120" w:after="200" w:line="240" w:lineRule="auto"/>
    </w:pPr>
    <w:rPr>
      <w:sz w:val="24"/>
    </w:rPr>
  </w:style>
  <w:style w:type="paragraph" w:customStyle="1" w:styleId="NormalSS">
    <w:name w:val="NormalSS"/>
    <w:basedOn w:val="Normal"/>
    <w:link w:val="NormalSSChar"/>
    <w:qFormat/>
    <w:rsid w:val="0062208D"/>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2208D"/>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E44CA8"/>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E44CA8"/>
    <w:pPr>
      <w:spacing w:before="120" w:after="60"/>
    </w:pPr>
    <w:rPr>
      <w:b/>
      <w:color w:val="FFFFFF" w:themeColor="background1"/>
    </w:rPr>
  </w:style>
  <w:style w:type="paragraph" w:customStyle="1" w:styleId="TableHeaderCenter">
    <w:name w:val="Table Header Center"/>
    <w:basedOn w:val="TableHeaderLeft"/>
    <w:qFormat/>
    <w:rsid w:val="00E44CA8"/>
    <w:pPr>
      <w:jc w:val="center"/>
    </w:pPr>
  </w:style>
  <w:style w:type="paragraph" w:customStyle="1" w:styleId="TableText">
    <w:name w:val="Table Text"/>
    <w:basedOn w:val="Normal"/>
    <w:uiPriority w:val="16"/>
    <w:qFormat/>
    <w:rsid w:val="00E44CA8"/>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E44CA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rsid w:val="00142477"/>
    <w:rPr>
      <w:rFonts w:ascii="Times New Roman" w:eastAsia="Times New Roman" w:hAnsi="Times New Roman" w:cs="Times New Roman"/>
      <w:b/>
      <w:sz w:val="24"/>
    </w:rPr>
  </w:style>
  <w:style w:type="character" w:styleId="CommentReference">
    <w:name w:val="annotation reference"/>
    <w:basedOn w:val="DefaultParagraphFont"/>
    <w:uiPriority w:val="99"/>
    <w:semiHidden/>
    <w:unhideWhenUsed/>
    <w:rsid w:val="007525AA"/>
    <w:rPr>
      <w:sz w:val="16"/>
      <w:szCs w:val="16"/>
    </w:rPr>
  </w:style>
  <w:style w:type="paragraph" w:styleId="CommentText">
    <w:name w:val="annotation text"/>
    <w:basedOn w:val="Normal"/>
    <w:link w:val="CommentTextChar"/>
    <w:uiPriority w:val="99"/>
    <w:unhideWhenUsed/>
    <w:rsid w:val="007525AA"/>
    <w:pPr>
      <w:spacing w:line="240" w:lineRule="auto"/>
    </w:pPr>
    <w:rPr>
      <w:sz w:val="20"/>
      <w:szCs w:val="20"/>
    </w:rPr>
  </w:style>
  <w:style w:type="character" w:customStyle="1" w:styleId="CommentTextChar">
    <w:name w:val="Comment Text Char"/>
    <w:basedOn w:val="DefaultParagraphFont"/>
    <w:link w:val="CommentText"/>
    <w:uiPriority w:val="99"/>
    <w:rsid w:val="007525AA"/>
    <w:rPr>
      <w:sz w:val="20"/>
      <w:szCs w:val="20"/>
    </w:rPr>
  </w:style>
  <w:style w:type="paragraph" w:styleId="BalloonText">
    <w:name w:val="Balloon Text"/>
    <w:basedOn w:val="Normal"/>
    <w:link w:val="BalloonTextChar"/>
    <w:uiPriority w:val="99"/>
    <w:semiHidden/>
    <w:unhideWhenUsed/>
    <w:rsid w:val="00752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5AA"/>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943231"/>
    <w:pPr>
      <w:spacing w:after="0" w:line="480" w:lineRule="auto"/>
      <w:ind w:firstLine="720"/>
    </w:pPr>
    <w:rPr>
      <w:rFonts w:ascii="Times New Roman" w:hAnsi="Times New Roman" w:cs="Times New Roman"/>
      <w:sz w:val="24"/>
      <w:szCs w:val="24"/>
    </w:rPr>
  </w:style>
  <w:style w:type="character" w:customStyle="1" w:styleId="BodyTextMemoChar">
    <w:name w:val="Body Text Memo Char"/>
    <w:basedOn w:val="DefaultParagraphFont"/>
    <w:link w:val="BodyTextMemo"/>
    <w:rsid w:val="0094323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254CDF"/>
    <w:pPr>
      <w:spacing w:after="120" w:line="480" w:lineRule="auto"/>
      <w:ind w:left="360"/>
    </w:pPr>
  </w:style>
  <w:style w:type="character" w:customStyle="1" w:styleId="BodyTextIndent2Char">
    <w:name w:val="Body Text Indent 2 Char"/>
    <w:basedOn w:val="DefaultParagraphFont"/>
    <w:link w:val="BodyTextIndent2"/>
    <w:uiPriority w:val="99"/>
    <w:semiHidden/>
    <w:rsid w:val="00254CDF"/>
  </w:style>
  <w:style w:type="paragraph" w:customStyle="1" w:styleId="Answer">
    <w:name w:val="Answer #"/>
    <w:basedOn w:val="ListNumber"/>
    <w:rsid w:val="008E4D66"/>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8E4D66"/>
    <w:pPr>
      <w:ind w:left="100" w:hanging="240"/>
      <w:contextualSpacing/>
    </w:pPr>
  </w:style>
  <w:style w:type="paragraph" w:customStyle="1" w:styleId="CalibriText-noindent">
    <w:name w:val="CalibriText-no indent"/>
    <w:qFormat/>
    <w:rsid w:val="00691E35"/>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6D1E52"/>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4245A"/>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4245A"/>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4245A"/>
    <w:rPr>
      <w:rFonts w:ascii="Calibri" w:hAnsi="Calibri" w:cs="Calibri"/>
      <w:sz w:val="20"/>
      <w:szCs w:val="20"/>
    </w:rPr>
  </w:style>
  <w:style w:type="table" w:styleId="TableGrid">
    <w:name w:val="Table Grid"/>
    <w:basedOn w:val="TableNormal"/>
    <w:uiPriority w:val="39"/>
    <w:rsid w:val="0074245A"/>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44743"/>
    <w:rPr>
      <w:b/>
      <w:bCs/>
    </w:rPr>
  </w:style>
  <w:style w:type="character" w:customStyle="1" w:styleId="CommentSubjectChar">
    <w:name w:val="Comment Subject Char"/>
    <w:basedOn w:val="CommentTextChar"/>
    <w:link w:val="CommentSubject"/>
    <w:uiPriority w:val="99"/>
    <w:semiHidden/>
    <w:rsid w:val="00E44743"/>
    <w:rPr>
      <w:b/>
      <w:bCs/>
      <w:sz w:val="20"/>
      <w:szCs w:val="20"/>
    </w:rPr>
  </w:style>
  <w:style w:type="paragraph" w:customStyle="1" w:styleId="TableHeading">
    <w:name w:val="Table Heading"/>
    <w:basedOn w:val="Normal"/>
    <w:uiPriority w:val="15"/>
    <w:qFormat/>
    <w:rsid w:val="009A151A"/>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9A151A"/>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9A151A"/>
    <w:pPr>
      <w:spacing w:before="60" w:after="60" w:line="240" w:lineRule="auto"/>
    </w:pPr>
    <w:rPr>
      <w:sz w:val="20"/>
    </w:rPr>
  </w:style>
  <w:style w:type="paragraph" w:customStyle="1" w:styleId="TableItemIndented">
    <w:name w:val="Table Item Indented"/>
    <w:basedOn w:val="TableItem"/>
    <w:uiPriority w:val="17"/>
    <w:qFormat/>
    <w:rsid w:val="009A151A"/>
    <w:pPr>
      <w:ind w:left="288"/>
    </w:pPr>
  </w:style>
  <w:style w:type="paragraph" w:customStyle="1" w:styleId="TableCaption">
    <w:name w:val="Table Caption"/>
    <w:basedOn w:val="Caption"/>
    <w:next w:val="BodyText"/>
    <w:uiPriority w:val="14"/>
    <w:qFormat/>
    <w:rsid w:val="002303F4"/>
    <w:pPr>
      <w:keepNext/>
      <w:keepLines/>
      <w:spacing w:before="240"/>
      <w:jc w:val="center"/>
    </w:pPr>
    <w:rPr>
      <w:rFonts w:eastAsia="Calibri"/>
      <w:b/>
      <w:i w:val="0"/>
      <w:iCs w:val="0"/>
      <w:color w:val="auto"/>
      <w:sz w:val="24"/>
      <w:szCs w:val="22"/>
    </w:rPr>
  </w:style>
  <w:style w:type="paragraph" w:customStyle="1" w:styleId="Default">
    <w:name w:val="Default"/>
    <w:rsid w:val="009A151A"/>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5C3B0B"/>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D82387"/>
    <w:rPr>
      <w:color w:val="954F72" w:themeColor="followedHyperlink"/>
      <w:u w:val="single"/>
    </w:rPr>
  </w:style>
  <w:style w:type="paragraph" w:styleId="DocumentMap">
    <w:name w:val="Document Map"/>
    <w:basedOn w:val="Normal"/>
    <w:link w:val="DocumentMapChar"/>
    <w:uiPriority w:val="99"/>
    <w:semiHidden/>
    <w:unhideWhenUsed/>
    <w:rsid w:val="00EB5DC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B5DC7"/>
    <w:rPr>
      <w:rFonts w:ascii="Times New Roman" w:hAnsi="Times New Roman" w:cs="Times New Roman"/>
      <w:sz w:val="24"/>
      <w:szCs w:val="24"/>
    </w:rPr>
  </w:style>
  <w:style w:type="paragraph" w:styleId="Revision">
    <w:name w:val="Revision"/>
    <w:hidden/>
    <w:uiPriority w:val="99"/>
    <w:semiHidden/>
    <w:rsid w:val="00EB5DC7"/>
    <w:pPr>
      <w:spacing w:after="0" w:line="240" w:lineRule="auto"/>
    </w:pPr>
  </w:style>
  <w:style w:type="paragraph" w:styleId="Title">
    <w:name w:val="Title"/>
    <w:basedOn w:val="Normal"/>
    <w:next w:val="Normal"/>
    <w:link w:val="TitleChar"/>
    <w:uiPriority w:val="15"/>
    <w:qFormat/>
    <w:rsid w:val="002B3672"/>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2B3672"/>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2B3672"/>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2B3672"/>
    <w:rPr>
      <w:rFonts w:eastAsiaTheme="minorEastAsia"/>
      <w:color w:val="5B9BD5" w:themeColor="accent1"/>
      <w:spacing w:val="15"/>
      <w:sz w:val="44"/>
    </w:rPr>
  </w:style>
  <w:style w:type="paragraph" w:styleId="TOCHeading">
    <w:name w:val="TOC Heading"/>
    <w:basedOn w:val="Heading1"/>
    <w:next w:val="Normal"/>
    <w:uiPriority w:val="39"/>
    <w:unhideWhenUsed/>
    <w:qFormat/>
    <w:rsid w:val="00423BC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67C59"/>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217E43"/>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217E43"/>
  </w:style>
  <w:style w:type="character" w:customStyle="1" w:styleId="Heading4Char">
    <w:name w:val="Heading 4 Char"/>
    <w:basedOn w:val="DefaultParagraphFont"/>
    <w:link w:val="Heading4"/>
    <w:uiPriority w:val="9"/>
    <w:rsid w:val="00217E43"/>
    <w:rPr>
      <w:rFonts w:ascii="Calibri" w:eastAsia="Times New Roman" w:hAnsi="Calibri" w:cs="Times New Roman"/>
      <w:b/>
      <w:iCs/>
      <w:color w:val="4E3FBB"/>
      <w:sz w:val="24"/>
    </w:rPr>
  </w:style>
  <w:style w:type="paragraph" w:customStyle="1" w:styleId="Bullet2">
    <w:name w:val="Bullet 2"/>
    <w:basedOn w:val="Normal"/>
    <w:uiPriority w:val="11"/>
    <w:qFormat/>
    <w:rsid w:val="00217E43"/>
    <w:pPr>
      <w:numPr>
        <w:numId w:val="11"/>
      </w:numPr>
      <w:spacing w:before="120" w:after="200" w:line="240" w:lineRule="auto"/>
      <w:ind w:left="1080" w:hanging="240"/>
    </w:pPr>
    <w:rPr>
      <w:sz w:val="24"/>
    </w:rPr>
  </w:style>
  <w:style w:type="paragraph" w:customStyle="1" w:styleId="Bullet3">
    <w:name w:val="Bullet 3"/>
    <w:basedOn w:val="Normal"/>
    <w:uiPriority w:val="11"/>
    <w:qFormat/>
    <w:rsid w:val="00217E43"/>
    <w:pPr>
      <w:numPr>
        <w:numId w:val="12"/>
      </w:numPr>
      <w:spacing w:before="120" w:after="120" w:line="240" w:lineRule="auto"/>
      <w:ind w:left="1440" w:hanging="471"/>
    </w:pPr>
    <w:rPr>
      <w:sz w:val="24"/>
    </w:rPr>
  </w:style>
  <w:style w:type="paragraph" w:customStyle="1" w:styleId="Number1">
    <w:name w:val="Number 1"/>
    <w:basedOn w:val="Normal"/>
    <w:uiPriority w:val="13"/>
    <w:qFormat/>
    <w:rsid w:val="00217E43"/>
    <w:pPr>
      <w:numPr>
        <w:numId w:val="10"/>
      </w:numPr>
      <w:spacing w:before="120" w:after="200" w:line="240" w:lineRule="auto"/>
      <w:ind w:left="839"/>
    </w:pPr>
    <w:rPr>
      <w:sz w:val="24"/>
    </w:rPr>
  </w:style>
  <w:style w:type="paragraph" w:customStyle="1" w:styleId="Number2">
    <w:name w:val="Number 2"/>
    <w:basedOn w:val="Normal"/>
    <w:uiPriority w:val="13"/>
    <w:qFormat/>
    <w:rsid w:val="00217E43"/>
    <w:pPr>
      <w:numPr>
        <w:ilvl w:val="1"/>
        <w:numId w:val="10"/>
      </w:numPr>
      <w:tabs>
        <w:tab w:val="clear" w:pos="1080"/>
      </w:tabs>
      <w:spacing w:before="120" w:after="200" w:line="240" w:lineRule="auto"/>
      <w:ind w:left="1752"/>
    </w:pPr>
    <w:rPr>
      <w:sz w:val="24"/>
    </w:rPr>
  </w:style>
  <w:style w:type="paragraph" w:customStyle="1" w:styleId="Number3">
    <w:name w:val="Number 3"/>
    <w:basedOn w:val="Normal"/>
    <w:uiPriority w:val="13"/>
    <w:qFormat/>
    <w:rsid w:val="00217E43"/>
    <w:pPr>
      <w:numPr>
        <w:ilvl w:val="2"/>
        <w:numId w:val="10"/>
      </w:numPr>
      <w:tabs>
        <w:tab w:val="clear" w:pos="1440"/>
      </w:tabs>
      <w:spacing w:after="120" w:line="240" w:lineRule="auto"/>
      <w:ind w:left="2664"/>
    </w:pPr>
    <w:rPr>
      <w:sz w:val="24"/>
    </w:rPr>
  </w:style>
  <w:style w:type="table" w:customStyle="1" w:styleId="TableGrid1">
    <w:name w:val="Table Grid1"/>
    <w:basedOn w:val="TableNormal"/>
    <w:next w:val="TableGrid"/>
    <w:uiPriority w:val="59"/>
    <w:rsid w:val="00217E43"/>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217E43"/>
    <w:pPr>
      <w:spacing w:after="100" w:line="240" w:lineRule="auto"/>
      <w:ind w:left="240" w:hanging="475"/>
    </w:pPr>
    <w:rPr>
      <w:sz w:val="24"/>
    </w:rPr>
  </w:style>
  <w:style w:type="paragraph" w:styleId="TOC3">
    <w:name w:val="toc 3"/>
    <w:basedOn w:val="Normal"/>
    <w:next w:val="Normal"/>
    <w:autoRedefine/>
    <w:uiPriority w:val="39"/>
    <w:rsid w:val="00217E43"/>
    <w:pPr>
      <w:spacing w:after="100" w:line="240" w:lineRule="auto"/>
      <w:ind w:left="480" w:hanging="475"/>
    </w:pPr>
    <w:rPr>
      <w:sz w:val="24"/>
    </w:rPr>
  </w:style>
  <w:style w:type="character" w:styleId="PlaceholderText">
    <w:name w:val="Placeholder Text"/>
    <w:basedOn w:val="DefaultParagraphFont"/>
    <w:uiPriority w:val="99"/>
    <w:semiHidden/>
    <w:rsid w:val="00217E43"/>
    <w:rPr>
      <w:color w:val="808080"/>
    </w:rPr>
  </w:style>
  <w:style w:type="paragraph" w:customStyle="1" w:styleId="Title-White">
    <w:name w:val="Title - White"/>
    <w:basedOn w:val="Title"/>
    <w:uiPriority w:val="20"/>
    <w:qFormat/>
    <w:rsid w:val="00217E43"/>
    <w:pPr>
      <w:spacing w:before="240" w:after="200"/>
      <w:ind w:hanging="475"/>
      <w:jc w:val="center"/>
    </w:pPr>
    <w:rPr>
      <w:color w:val="FFFFFF"/>
    </w:rPr>
  </w:style>
  <w:style w:type="paragraph" w:customStyle="1" w:styleId="Subtitle-White">
    <w:name w:val="Subtitle - White"/>
    <w:basedOn w:val="Subtitle"/>
    <w:uiPriority w:val="21"/>
    <w:qFormat/>
    <w:rsid w:val="00217E43"/>
    <w:pPr>
      <w:ind w:right="0" w:hanging="475"/>
      <w:jc w:val="center"/>
    </w:pPr>
    <w:rPr>
      <w:color w:val="FFFFFF"/>
    </w:rPr>
  </w:style>
  <w:style w:type="paragraph" w:customStyle="1" w:styleId="Reference">
    <w:name w:val="Reference"/>
    <w:basedOn w:val="Normal"/>
    <w:link w:val="ReferenceChar"/>
    <w:uiPriority w:val="24"/>
    <w:semiHidden/>
    <w:qFormat/>
    <w:rsid w:val="00217E43"/>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217E43"/>
    <w:rPr>
      <w:rFonts w:ascii="Calibri" w:eastAsia="Calibri" w:hAnsi="Calibri" w:cs="Times New Roman"/>
      <w:sz w:val="24"/>
    </w:rPr>
  </w:style>
  <w:style w:type="character" w:customStyle="1" w:styleId="CaptionChar">
    <w:name w:val="Caption Char"/>
    <w:link w:val="Caption"/>
    <w:rsid w:val="00217E43"/>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217E43"/>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217E43"/>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217E43"/>
    <w:pPr>
      <w:numPr>
        <w:numId w:val="13"/>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217E43"/>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217E43"/>
    <w:pPr>
      <w:numPr>
        <w:numId w:val="41"/>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217E43"/>
    <w:pPr>
      <w:numPr>
        <w:ilvl w:val="1"/>
        <w:numId w:val="41"/>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217E43"/>
    <w:pPr>
      <w:numPr>
        <w:ilvl w:val="2"/>
        <w:numId w:val="41"/>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217E43"/>
    <w:pPr>
      <w:numPr>
        <w:ilvl w:val="3"/>
        <w:numId w:val="41"/>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217E43"/>
    <w:pPr>
      <w:ind w:left="475" w:right="288" w:hanging="475"/>
    </w:pPr>
    <w:rPr>
      <w:color w:val="575775"/>
    </w:rPr>
  </w:style>
  <w:style w:type="character" w:customStyle="1" w:styleId="Heading0Char">
    <w:name w:val="Heading0 Char"/>
    <w:basedOn w:val="SubtitleChar"/>
    <w:link w:val="Heading0"/>
    <w:uiPriority w:val="29"/>
    <w:rsid w:val="00217E43"/>
    <w:rPr>
      <w:rFonts w:eastAsiaTheme="minorEastAsia"/>
      <w:color w:val="575775"/>
      <w:spacing w:val="15"/>
      <w:sz w:val="44"/>
    </w:rPr>
  </w:style>
  <w:style w:type="paragraph" w:customStyle="1" w:styleId="bullet10">
    <w:name w:val="bullet 1"/>
    <w:uiPriority w:val="99"/>
    <w:rsid w:val="00217E43"/>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217E43"/>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217E43"/>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217E43"/>
    <w:pPr>
      <w:spacing w:after="100" w:line="240" w:lineRule="auto"/>
      <w:ind w:left="1920" w:hanging="475"/>
    </w:pPr>
    <w:rPr>
      <w:sz w:val="24"/>
    </w:rPr>
  </w:style>
  <w:style w:type="table" w:customStyle="1" w:styleId="LightShading-Accent11">
    <w:name w:val="Light Shading - Accent 11"/>
    <w:basedOn w:val="TableNormal"/>
    <w:uiPriority w:val="60"/>
    <w:rsid w:val="00217E43"/>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217E43"/>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217E4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BA4CEB"/>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7414D"/>
  </w:style>
  <w:style w:type="table" w:customStyle="1" w:styleId="TableGrid3">
    <w:name w:val="Table Grid3"/>
    <w:basedOn w:val="TableNormal"/>
    <w:next w:val="TableGrid"/>
    <w:uiPriority w:val="39"/>
    <w:rsid w:val="0087414D"/>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87414D"/>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87414D"/>
    <w:pPr>
      <w:spacing w:before="120" w:after="120" w:line="276" w:lineRule="auto"/>
    </w:pPr>
    <w:rPr>
      <w:sz w:val="20"/>
      <w:szCs w:val="20"/>
    </w:rPr>
  </w:style>
  <w:style w:type="paragraph" w:customStyle="1" w:styleId="BoxLargeText">
    <w:name w:val="Box Large Text"/>
    <w:basedOn w:val="Normal"/>
    <w:uiPriority w:val="19"/>
    <w:qFormat/>
    <w:rsid w:val="0087414D"/>
    <w:pPr>
      <w:spacing w:before="120" w:after="120" w:line="276" w:lineRule="auto"/>
    </w:pPr>
    <w:rPr>
      <w:b/>
      <w:sz w:val="24"/>
    </w:rPr>
  </w:style>
  <w:style w:type="table" w:customStyle="1" w:styleId="TableAiry">
    <w:name w:val="Table Airy"/>
    <w:basedOn w:val="TableNormal"/>
    <w:uiPriority w:val="99"/>
    <w:qFormat/>
    <w:rsid w:val="0087414D"/>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87414D"/>
    <w:rPr>
      <w:rFonts w:ascii="Arial" w:eastAsia="Times New Roman" w:hAnsi="Arial" w:cs="Arial"/>
      <w:b/>
      <w:noProof/>
    </w:rPr>
  </w:style>
  <w:style w:type="paragraph" w:customStyle="1" w:styleId="memo">
    <w:name w:val="memo"/>
    <w:basedOn w:val="Normal"/>
    <w:link w:val="memoChar"/>
    <w:rsid w:val="0087414D"/>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87414D"/>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8741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414D"/>
    <w:rPr>
      <w:rFonts w:ascii="Calibri" w:hAnsi="Calibri"/>
      <w:szCs w:val="21"/>
    </w:rPr>
  </w:style>
  <w:style w:type="character" w:customStyle="1" w:styleId="apple-converted-space">
    <w:name w:val="apple-converted-space"/>
    <w:basedOn w:val="DefaultParagraphFont"/>
    <w:rsid w:val="0087414D"/>
  </w:style>
  <w:style w:type="character" w:styleId="Strong">
    <w:name w:val="Strong"/>
    <w:basedOn w:val="DefaultParagraphFont"/>
    <w:uiPriority w:val="22"/>
    <w:qFormat/>
    <w:rsid w:val="0087414D"/>
    <w:rPr>
      <w:b/>
      <w:bCs/>
    </w:rPr>
  </w:style>
  <w:style w:type="paragraph" w:styleId="NormalWeb">
    <w:name w:val="Normal (Web)"/>
    <w:basedOn w:val="Normal"/>
    <w:uiPriority w:val="99"/>
    <w:semiHidden/>
    <w:unhideWhenUsed/>
    <w:rsid w:val="0087414D"/>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87414D"/>
    <w:rPr>
      <w:rFonts w:ascii="Courier New" w:eastAsia="Times New Roman" w:hAnsi="Courier New" w:cs="Courier New"/>
      <w:sz w:val="20"/>
      <w:szCs w:val="20"/>
    </w:rPr>
  </w:style>
  <w:style w:type="paragraph" w:customStyle="1" w:styleId="P1-StandPara">
    <w:name w:val="P1-Stand Para"/>
    <w:basedOn w:val="Normal"/>
    <w:link w:val="P1-StandParaChar"/>
    <w:rsid w:val="004851B7"/>
    <w:pPr>
      <w:spacing w:after="0" w:line="360" w:lineRule="atLeast"/>
      <w:ind w:firstLine="1152"/>
    </w:pPr>
    <w:rPr>
      <w:rFonts w:ascii="Times New Roman" w:eastAsia="Times New Roman" w:hAnsi="Times New Roman" w:cs="Times New Roman"/>
      <w:sz w:val="24"/>
      <w:szCs w:val="20"/>
    </w:rPr>
  </w:style>
  <w:style w:type="character" w:customStyle="1" w:styleId="P1-StandParaChar">
    <w:name w:val="P1-Stand Para Char"/>
    <w:basedOn w:val="DefaultParagraphFont"/>
    <w:link w:val="P1-StandPara"/>
    <w:rsid w:val="004851B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Title"/>
    <w:basedOn w:val="Normal"/>
    <w:link w:val="Heading1Char"/>
    <w:uiPriority w:val="9"/>
    <w:qFormat/>
    <w:rsid w:val="00785FE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142477"/>
    <w:pPr>
      <w:numPr>
        <w:numId w:val="2"/>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6838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17E43"/>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85FE1"/>
    <w:rPr>
      <w:rFonts w:ascii="Times New Roman" w:eastAsia="Times New Roman" w:hAnsi="Times New Roman" w:cs="Times New Roman"/>
      <w:b/>
      <w:bCs/>
      <w:sz w:val="24"/>
      <w:szCs w:val="24"/>
    </w:rPr>
  </w:style>
  <w:style w:type="paragraph" w:styleId="BodyText">
    <w:name w:val="Body Text"/>
    <w:basedOn w:val="Normal"/>
    <w:link w:val="BodyTextChar"/>
    <w:uiPriority w:val="5"/>
    <w:qFormat/>
    <w:rsid w:val="00785FE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85FE1"/>
    <w:rPr>
      <w:rFonts w:ascii="Times New Roman" w:eastAsia="Times New Roman" w:hAnsi="Times New Roman" w:cs="Times New Roman"/>
      <w:sz w:val="24"/>
      <w:szCs w:val="24"/>
    </w:rPr>
  </w:style>
  <w:style w:type="paragraph" w:styleId="ListParagraph">
    <w:name w:val="List Paragraph"/>
    <w:basedOn w:val="Normal"/>
    <w:uiPriority w:val="99"/>
    <w:qFormat/>
    <w:rsid w:val="00785FE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85FE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838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8DE"/>
    <w:rPr>
      <w:sz w:val="20"/>
      <w:szCs w:val="20"/>
    </w:rPr>
  </w:style>
  <w:style w:type="character" w:styleId="FootnoteReference">
    <w:name w:val="footnote reference"/>
    <w:basedOn w:val="DefaultParagraphFont"/>
    <w:uiPriority w:val="99"/>
    <w:unhideWhenUsed/>
    <w:qFormat/>
    <w:rsid w:val="006838DE"/>
    <w:rPr>
      <w:vertAlign w:val="superscript"/>
    </w:rPr>
  </w:style>
  <w:style w:type="character" w:customStyle="1" w:styleId="Heading3Char">
    <w:name w:val="Heading 3 Char"/>
    <w:basedOn w:val="DefaultParagraphFont"/>
    <w:link w:val="Heading3"/>
    <w:uiPriority w:val="9"/>
    <w:rsid w:val="006838D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53D1B"/>
    <w:rPr>
      <w:color w:val="0563C1" w:themeColor="hyperlink"/>
      <w:u w:val="single"/>
    </w:rPr>
  </w:style>
  <w:style w:type="character" w:customStyle="1" w:styleId="Mention1">
    <w:name w:val="Mention1"/>
    <w:basedOn w:val="DefaultParagraphFont"/>
    <w:uiPriority w:val="99"/>
    <w:semiHidden/>
    <w:unhideWhenUsed/>
    <w:rsid w:val="00D53D1B"/>
    <w:rPr>
      <w:color w:val="2B579A"/>
      <w:shd w:val="clear" w:color="auto" w:fill="E6E6E6"/>
    </w:rPr>
  </w:style>
  <w:style w:type="paragraph" w:styleId="Header">
    <w:name w:val="header"/>
    <w:basedOn w:val="Normal"/>
    <w:link w:val="HeaderChar"/>
    <w:uiPriority w:val="99"/>
    <w:unhideWhenUsed/>
    <w:rsid w:val="00D53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D1B"/>
  </w:style>
  <w:style w:type="paragraph" w:styleId="Footer">
    <w:name w:val="footer"/>
    <w:basedOn w:val="Normal"/>
    <w:link w:val="FooterChar"/>
    <w:uiPriority w:val="99"/>
    <w:unhideWhenUsed/>
    <w:rsid w:val="00D53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D1B"/>
  </w:style>
  <w:style w:type="paragraph" w:customStyle="1" w:styleId="Bullet1">
    <w:name w:val="Bullet 1"/>
    <w:basedOn w:val="Normal"/>
    <w:uiPriority w:val="11"/>
    <w:qFormat/>
    <w:rsid w:val="006D6DAD"/>
    <w:pPr>
      <w:numPr>
        <w:numId w:val="4"/>
      </w:numPr>
      <w:spacing w:before="120" w:after="200" w:line="240" w:lineRule="auto"/>
    </w:pPr>
    <w:rPr>
      <w:sz w:val="24"/>
    </w:rPr>
  </w:style>
  <w:style w:type="paragraph" w:customStyle="1" w:styleId="NormalSS">
    <w:name w:val="NormalSS"/>
    <w:basedOn w:val="Normal"/>
    <w:link w:val="NormalSSChar"/>
    <w:qFormat/>
    <w:rsid w:val="0062208D"/>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2208D"/>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E44CA8"/>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E44CA8"/>
    <w:pPr>
      <w:spacing w:before="120" w:after="60"/>
    </w:pPr>
    <w:rPr>
      <w:b/>
      <w:color w:val="FFFFFF" w:themeColor="background1"/>
    </w:rPr>
  </w:style>
  <w:style w:type="paragraph" w:customStyle="1" w:styleId="TableHeaderCenter">
    <w:name w:val="Table Header Center"/>
    <w:basedOn w:val="TableHeaderLeft"/>
    <w:qFormat/>
    <w:rsid w:val="00E44CA8"/>
    <w:pPr>
      <w:jc w:val="center"/>
    </w:pPr>
  </w:style>
  <w:style w:type="paragraph" w:customStyle="1" w:styleId="TableText">
    <w:name w:val="Table Text"/>
    <w:basedOn w:val="Normal"/>
    <w:uiPriority w:val="16"/>
    <w:qFormat/>
    <w:rsid w:val="00E44CA8"/>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E44CA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rsid w:val="00142477"/>
    <w:rPr>
      <w:rFonts w:ascii="Times New Roman" w:eastAsia="Times New Roman" w:hAnsi="Times New Roman" w:cs="Times New Roman"/>
      <w:b/>
      <w:sz w:val="24"/>
    </w:rPr>
  </w:style>
  <w:style w:type="character" w:styleId="CommentReference">
    <w:name w:val="annotation reference"/>
    <w:basedOn w:val="DefaultParagraphFont"/>
    <w:uiPriority w:val="99"/>
    <w:semiHidden/>
    <w:unhideWhenUsed/>
    <w:rsid w:val="007525AA"/>
    <w:rPr>
      <w:sz w:val="16"/>
      <w:szCs w:val="16"/>
    </w:rPr>
  </w:style>
  <w:style w:type="paragraph" w:styleId="CommentText">
    <w:name w:val="annotation text"/>
    <w:basedOn w:val="Normal"/>
    <w:link w:val="CommentTextChar"/>
    <w:uiPriority w:val="99"/>
    <w:unhideWhenUsed/>
    <w:rsid w:val="007525AA"/>
    <w:pPr>
      <w:spacing w:line="240" w:lineRule="auto"/>
    </w:pPr>
    <w:rPr>
      <w:sz w:val="20"/>
      <w:szCs w:val="20"/>
    </w:rPr>
  </w:style>
  <w:style w:type="character" w:customStyle="1" w:styleId="CommentTextChar">
    <w:name w:val="Comment Text Char"/>
    <w:basedOn w:val="DefaultParagraphFont"/>
    <w:link w:val="CommentText"/>
    <w:uiPriority w:val="99"/>
    <w:rsid w:val="007525AA"/>
    <w:rPr>
      <w:sz w:val="20"/>
      <w:szCs w:val="20"/>
    </w:rPr>
  </w:style>
  <w:style w:type="paragraph" w:styleId="BalloonText">
    <w:name w:val="Balloon Text"/>
    <w:basedOn w:val="Normal"/>
    <w:link w:val="BalloonTextChar"/>
    <w:uiPriority w:val="99"/>
    <w:semiHidden/>
    <w:unhideWhenUsed/>
    <w:rsid w:val="00752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5AA"/>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943231"/>
    <w:pPr>
      <w:spacing w:after="0" w:line="480" w:lineRule="auto"/>
      <w:ind w:firstLine="720"/>
    </w:pPr>
    <w:rPr>
      <w:rFonts w:ascii="Times New Roman" w:hAnsi="Times New Roman" w:cs="Times New Roman"/>
      <w:sz w:val="24"/>
      <w:szCs w:val="24"/>
    </w:rPr>
  </w:style>
  <w:style w:type="character" w:customStyle="1" w:styleId="BodyTextMemoChar">
    <w:name w:val="Body Text Memo Char"/>
    <w:basedOn w:val="DefaultParagraphFont"/>
    <w:link w:val="BodyTextMemo"/>
    <w:rsid w:val="0094323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254CDF"/>
    <w:pPr>
      <w:spacing w:after="120" w:line="480" w:lineRule="auto"/>
      <w:ind w:left="360"/>
    </w:pPr>
  </w:style>
  <w:style w:type="character" w:customStyle="1" w:styleId="BodyTextIndent2Char">
    <w:name w:val="Body Text Indent 2 Char"/>
    <w:basedOn w:val="DefaultParagraphFont"/>
    <w:link w:val="BodyTextIndent2"/>
    <w:uiPriority w:val="99"/>
    <w:semiHidden/>
    <w:rsid w:val="00254CDF"/>
  </w:style>
  <w:style w:type="paragraph" w:customStyle="1" w:styleId="Answer">
    <w:name w:val="Answer #"/>
    <w:basedOn w:val="ListNumber"/>
    <w:rsid w:val="008E4D66"/>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8E4D66"/>
    <w:pPr>
      <w:ind w:left="100" w:hanging="240"/>
      <w:contextualSpacing/>
    </w:pPr>
  </w:style>
  <w:style w:type="paragraph" w:customStyle="1" w:styleId="CalibriText-noindent">
    <w:name w:val="CalibriText-no indent"/>
    <w:qFormat/>
    <w:rsid w:val="00691E35"/>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6D1E52"/>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4245A"/>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4245A"/>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4245A"/>
    <w:rPr>
      <w:rFonts w:ascii="Calibri" w:hAnsi="Calibri" w:cs="Calibri"/>
      <w:sz w:val="20"/>
      <w:szCs w:val="20"/>
    </w:rPr>
  </w:style>
  <w:style w:type="table" w:styleId="TableGrid">
    <w:name w:val="Table Grid"/>
    <w:basedOn w:val="TableNormal"/>
    <w:uiPriority w:val="39"/>
    <w:rsid w:val="0074245A"/>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44743"/>
    <w:rPr>
      <w:b/>
      <w:bCs/>
    </w:rPr>
  </w:style>
  <w:style w:type="character" w:customStyle="1" w:styleId="CommentSubjectChar">
    <w:name w:val="Comment Subject Char"/>
    <w:basedOn w:val="CommentTextChar"/>
    <w:link w:val="CommentSubject"/>
    <w:uiPriority w:val="99"/>
    <w:semiHidden/>
    <w:rsid w:val="00E44743"/>
    <w:rPr>
      <w:b/>
      <w:bCs/>
      <w:sz w:val="20"/>
      <w:szCs w:val="20"/>
    </w:rPr>
  </w:style>
  <w:style w:type="paragraph" w:customStyle="1" w:styleId="TableHeading">
    <w:name w:val="Table Heading"/>
    <w:basedOn w:val="Normal"/>
    <w:uiPriority w:val="15"/>
    <w:qFormat/>
    <w:rsid w:val="009A151A"/>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9A151A"/>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9A151A"/>
    <w:pPr>
      <w:spacing w:before="60" w:after="60" w:line="240" w:lineRule="auto"/>
    </w:pPr>
    <w:rPr>
      <w:sz w:val="20"/>
    </w:rPr>
  </w:style>
  <w:style w:type="paragraph" w:customStyle="1" w:styleId="TableItemIndented">
    <w:name w:val="Table Item Indented"/>
    <w:basedOn w:val="TableItem"/>
    <w:uiPriority w:val="17"/>
    <w:qFormat/>
    <w:rsid w:val="009A151A"/>
    <w:pPr>
      <w:ind w:left="288"/>
    </w:pPr>
  </w:style>
  <w:style w:type="paragraph" w:customStyle="1" w:styleId="TableCaption">
    <w:name w:val="Table Caption"/>
    <w:basedOn w:val="Caption"/>
    <w:next w:val="BodyText"/>
    <w:uiPriority w:val="14"/>
    <w:qFormat/>
    <w:rsid w:val="002303F4"/>
    <w:pPr>
      <w:keepNext/>
      <w:keepLines/>
      <w:spacing w:before="240"/>
      <w:jc w:val="center"/>
    </w:pPr>
    <w:rPr>
      <w:rFonts w:eastAsia="Calibri"/>
      <w:b/>
      <w:i w:val="0"/>
      <w:iCs w:val="0"/>
      <w:color w:val="auto"/>
      <w:sz w:val="24"/>
      <w:szCs w:val="22"/>
    </w:rPr>
  </w:style>
  <w:style w:type="paragraph" w:customStyle="1" w:styleId="Default">
    <w:name w:val="Default"/>
    <w:rsid w:val="009A151A"/>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5C3B0B"/>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D82387"/>
    <w:rPr>
      <w:color w:val="954F72" w:themeColor="followedHyperlink"/>
      <w:u w:val="single"/>
    </w:rPr>
  </w:style>
  <w:style w:type="paragraph" w:styleId="DocumentMap">
    <w:name w:val="Document Map"/>
    <w:basedOn w:val="Normal"/>
    <w:link w:val="DocumentMapChar"/>
    <w:uiPriority w:val="99"/>
    <w:semiHidden/>
    <w:unhideWhenUsed/>
    <w:rsid w:val="00EB5DC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B5DC7"/>
    <w:rPr>
      <w:rFonts w:ascii="Times New Roman" w:hAnsi="Times New Roman" w:cs="Times New Roman"/>
      <w:sz w:val="24"/>
      <w:szCs w:val="24"/>
    </w:rPr>
  </w:style>
  <w:style w:type="paragraph" w:styleId="Revision">
    <w:name w:val="Revision"/>
    <w:hidden/>
    <w:uiPriority w:val="99"/>
    <w:semiHidden/>
    <w:rsid w:val="00EB5DC7"/>
    <w:pPr>
      <w:spacing w:after="0" w:line="240" w:lineRule="auto"/>
    </w:pPr>
  </w:style>
  <w:style w:type="paragraph" w:styleId="Title">
    <w:name w:val="Title"/>
    <w:basedOn w:val="Normal"/>
    <w:next w:val="Normal"/>
    <w:link w:val="TitleChar"/>
    <w:uiPriority w:val="15"/>
    <w:qFormat/>
    <w:rsid w:val="002B3672"/>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2B3672"/>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2B3672"/>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2B3672"/>
    <w:rPr>
      <w:rFonts w:eastAsiaTheme="minorEastAsia"/>
      <w:color w:val="5B9BD5" w:themeColor="accent1"/>
      <w:spacing w:val="15"/>
      <w:sz w:val="44"/>
    </w:rPr>
  </w:style>
  <w:style w:type="paragraph" w:styleId="TOCHeading">
    <w:name w:val="TOC Heading"/>
    <w:basedOn w:val="Heading1"/>
    <w:next w:val="Normal"/>
    <w:uiPriority w:val="39"/>
    <w:unhideWhenUsed/>
    <w:qFormat/>
    <w:rsid w:val="00423BC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67C59"/>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217E43"/>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217E43"/>
  </w:style>
  <w:style w:type="character" w:customStyle="1" w:styleId="Heading4Char">
    <w:name w:val="Heading 4 Char"/>
    <w:basedOn w:val="DefaultParagraphFont"/>
    <w:link w:val="Heading4"/>
    <w:uiPriority w:val="9"/>
    <w:rsid w:val="00217E43"/>
    <w:rPr>
      <w:rFonts w:ascii="Calibri" w:eastAsia="Times New Roman" w:hAnsi="Calibri" w:cs="Times New Roman"/>
      <w:b/>
      <w:iCs/>
      <w:color w:val="4E3FBB"/>
      <w:sz w:val="24"/>
    </w:rPr>
  </w:style>
  <w:style w:type="paragraph" w:customStyle="1" w:styleId="Bullet2">
    <w:name w:val="Bullet 2"/>
    <w:basedOn w:val="Normal"/>
    <w:uiPriority w:val="11"/>
    <w:qFormat/>
    <w:rsid w:val="00217E43"/>
    <w:pPr>
      <w:numPr>
        <w:numId w:val="11"/>
      </w:numPr>
      <w:spacing w:before="120" w:after="200" w:line="240" w:lineRule="auto"/>
      <w:ind w:left="1080" w:hanging="240"/>
    </w:pPr>
    <w:rPr>
      <w:sz w:val="24"/>
    </w:rPr>
  </w:style>
  <w:style w:type="paragraph" w:customStyle="1" w:styleId="Bullet3">
    <w:name w:val="Bullet 3"/>
    <w:basedOn w:val="Normal"/>
    <w:uiPriority w:val="11"/>
    <w:qFormat/>
    <w:rsid w:val="00217E43"/>
    <w:pPr>
      <w:numPr>
        <w:numId w:val="12"/>
      </w:numPr>
      <w:spacing w:before="120" w:after="120" w:line="240" w:lineRule="auto"/>
      <w:ind w:left="1440" w:hanging="471"/>
    </w:pPr>
    <w:rPr>
      <w:sz w:val="24"/>
    </w:rPr>
  </w:style>
  <w:style w:type="paragraph" w:customStyle="1" w:styleId="Number1">
    <w:name w:val="Number 1"/>
    <w:basedOn w:val="Normal"/>
    <w:uiPriority w:val="13"/>
    <w:qFormat/>
    <w:rsid w:val="00217E43"/>
    <w:pPr>
      <w:numPr>
        <w:numId w:val="10"/>
      </w:numPr>
      <w:spacing w:before="120" w:after="200" w:line="240" w:lineRule="auto"/>
      <w:ind w:left="839"/>
    </w:pPr>
    <w:rPr>
      <w:sz w:val="24"/>
    </w:rPr>
  </w:style>
  <w:style w:type="paragraph" w:customStyle="1" w:styleId="Number2">
    <w:name w:val="Number 2"/>
    <w:basedOn w:val="Normal"/>
    <w:uiPriority w:val="13"/>
    <w:qFormat/>
    <w:rsid w:val="00217E43"/>
    <w:pPr>
      <w:numPr>
        <w:ilvl w:val="1"/>
        <w:numId w:val="10"/>
      </w:numPr>
      <w:tabs>
        <w:tab w:val="clear" w:pos="1080"/>
      </w:tabs>
      <w:spacing w:before="120" w:after="200" w:line="240" w:lineRule="auto"/>
      <w:ind w:left="1752"/>
    </w:pPr>
    <w:rPr>
      <w:sz w:val="24"/>
    </w:rPr>
  </w:style>
  <w:style w:type="paragraph" w:customStyle="1" w:styleId="Number3">
    <w:name w:val="Number 3"/>
    <w:basedOn w:val="Normal"/>
    <w:uiPriority w:val="13"/>
    <w:qFormat/>
    <w:rsid w:val="00217E43"/>
    <w:pPr>
      <w:numPr>
        <w:ilvl w:val="2"/>
        <w:numId w:val="10"/>
      </w:numPr>
      <w:tabs>
        <w:tab w:val="clear" w:pos="1440"/>
      </w:tabs>
      <w:spacing w:after="120" w:line="240" w:lineRule="auto"/>
      <w:ind w:left="2664"/>
    </w:pPr>
    <w:rPr>
      <w:sz w:val="24"/>
    </w:rPr>
  </w:style>
  <w:style w:type="table" w:customStyle="1" w:styleId="TableGrid1">
    <w:name w:val="Table Grid1"/>
    <w:basedOn w:val="TableNormal"/>
    <w:next w:val="TableGrid"/>
    <w:uiPriority w:val="59"/>
    <w:rsid w:val="00217E43"/>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217E43"/>
    <w:pPr>
      <w:spacing w:after="100" w:line="240" w:lineRule="auto"/>
      <w:ind w:left="240" w:hanging="475"/>
    </w:pPr>
    <w:rPr>
      <w:sz w:val="24"/>
    </w:rPr>
  </w:style>
  <w:style w:type="paragraph" w:styleId="TOC3">
    <w:name w:val="toc 3"/>
    <w:basedOn w:val="Normal"/>
    <w:next w:val="Normal"/>
    <w:autoRedefine/>
    <w:uiPriority w:val="39"/>
    <w:rsid w:val="00217E43"/>
    <w:pPr>
      <w:spacing w:after="100" w:line="240" w:lineRule="auto"/>
      <w:ind w:left="480" w:hanging="475"/>
    </w:pPr>
    <w:rPr>
      <w:sz w:val="24"/>
    </w:rPr>
  </w:style>
  <w:style w:type="character" w:styleId="PlaceholderText">
    <w:name w:val="Placeholder Text"/>
    <w:basedOn w:val="DefaultParagraphFont"/>
    <w:uiPriority w:val="99"/>
    <w:semiHidden/>
    <w:rsid w:val="00217E43"/>
    <w:rPr>
      <w:color w:val="808080"/>
    </w:rPr>
  </w:style>
  <w:style w:type="paragraph" w:customStyle="1" w:styleId="Title-White">
    <w:name w:val="Title - White"/>
    <w:basedOn w:val="Title"/>
    <w:uiPriority w:val="20"/>
    <w:qFormat/>
    <w:rsid w:val="00217E43"/>
    <w:pPr>
      <w:spacing w:before="240" w:after="200"/>
      <w:ind w:hanging="475"/>
      <w:jc w:val="center"/>
    </w:pPr>
    <w:rPr>
      <w:color w:val="FFFFFF"/>
    </w:rPr>
  </w:style>
  <w:style w:type="paragraph" w:customStyle="1" w:styleId="Subtitle-White">
    <w:name w:val="Subtitle - White"/>
    <w:basedOn w:val="Subtitle"/>
    <w:uiPriority w:val="21"/>
    <w:qFormat/>
    <w:rsid w:val="00217E43"/>
    <w:pPr>
      <w:ind w:right="0" w:hanging="475"/>
      <w:jc w:val="center"/>
    </w:pPr>
    <w:rPr>
      <w:color w:val="FFFFFF"/>
    </w:rPr>
  </w:style>
  <w:style w:type="paragraph" w:customStyle="1" w:styleId="Reference">
    <w:name w:val="Reference"/>
    <w:basedOn w:val="Normal"/>
    <w:link w:val="ReferenceChar"/>
    <w:uiPriority w:val="24"/>
    <w:semiHidden/>
    <w:qFormat/>
    <w:rsid w:val="00217E43"/>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217E43"/>
    <w:rPr>
      <w:rFonts w:ascii="Calibri" w:eastAsia="Calibri" w:hAnsi="Calibri" w:cs="Times New Roman"/>
      <w:sz w:val="24"/>
    </w:rPr>
  </w:style>
  <w:style w:type="character" w:customStyle="1" w:styleId="CaptionChar">
    <w:name w:val="Caption Char"/>
    <w:link w:val="Caption"/>
    <w:rsid w:val="00217E43"/>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217E43"/>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217E43"/>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217E43"/>
    <w:pPr>
      <w:numPr>
        <w:numId w:val="13"/>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217E43"/>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217E43"/>
    <w:pPr>
      <w:numPr>
        <w:numId w:val="41"/>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217E43"/>
    <w:pPr>
      <w:numPr>
        <w:ilvl w:val="1"/>
        <w:numId w:val="41"/>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217E43"/>
    <w:pPr>
      <w:numPr>
        <w:ilvl w:val="2"/>
        <w:numId w:val="41"/>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217E43"/>
    <w:pPr>
      <w:numPr>
        <w:ilvl w:val="3"/>
        <w:numId w:val="41"/>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217E43"/>
    <w:pPr>
      <w:ind w:left="475" w:right="288" w:hanging="475"/>
    </w:pPr>
    <w:rPr>
      <w:color w:val="575775"/>
    </w:rPr>
  </w:style>
  <w:style w:type="character" w:customStyle="1" w:styleId="Heading0Char">
    <w:name w:val="Heading0 Char"/>
    <w:basedOn w:val="SubtitleChar"/>
    <w:link w:val="Heading0"/>
    <w:uiPriority w:val="29"/>
    <w:rsid w:val="00217E43"/>
    <w:rPr>
      <w:rFonts w:eastAsiaTheme="minorEastAsia"/>
      <w:color w:val="575775"/>
      <w:spacing w:val="15"/>
      <w:sz w:val="44"/>
    </w:rPr>
  </w:style>
  <w:style w:type="paragraph" w:customStyle="1" w:styleId="bullet10">
    <w:name w:val="bullet 1"/>
    <w:uiPriority w:val="99"/>
    <w:rsid w:val="00217E43"/>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217E43"/>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217E43"/>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217E43"/>
    <w:pPr>
      <w:spacing w:after="100" w:line="240" w:lineRule="auto"/>
      <w:ind w:left="1920" w:hanging="475"/>
    </w:pPr>
    <w:rPr>
      <w:sz w:val="24"/>
    </w:rPr>
  </w:style>
  <w:style w:type="table" w:customStyle="1" w:styleId="LightShading-Accent11">
    <w:name w:val="Light Shading - Accent 11"/>
    <w:basedOn w:val="TableNormal"/>
    <w:uiPriority w:val="60"/>
    <w:rsid w:val="00217E43"/>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217E43"/>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217E4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BA4CEB"/>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7414D"/>
  </w:style>
  <w:style w:type="table" w:customStyle="1" w:styleId="TableGrid3">
    <w:name w:val="Table Grid3"/>
    <w:basedOn w:val="TableNormal"/>
    <w:next w:val="TableGrid"/>
    <w:uiPriority w:val="39"/>
    <w:rsid w:val="0087414D"/>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87414D"/>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87414D"/>
    <w:pPr>
      <w:spacing w:before="120" w:after="120" w:line="276" w:lineRule="auto"/>
    </w:pPr>
    <w:rPr>
      <w:sz w:val="20"/>
      <w:szCs w:val="20"/>
    </w:rPr>
  </w:style>
  <w:style w:type="paragraph" w:customStyle="1" w:styleId="BoxLargeText">
    <w:name w:val="Box Large Text"/>
    <w:basedOn w:val="Normal"/>
    <w:uiPriority w:val="19"/>
    <w:qFormat/>
    <w:rsid w:val="0087414D"/>
    <w:pPr>
      <w:spacing w:before="120" w:after="120" w:line="276" w:lineRule="auto"/>
    </w:pPr>
    <w:rPr>
      <w:b/>
      <w:sz w:val="24"/>
    </w:rPr>
  </w:style>
  <w:style w:type="table" w:customStyle="1" w:styleId="TableAiry">
    <w:name w:val="Table Airy"/>
    <w:basedOn w:val="TableNormal"/>
    <w:uiPriority w:val="99"/>
    <w:qFormat/>
    <w:rsid w:val="0087414D"/>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87414D"/>
    <w:rPr>
      <w:rFonts w:ascii="Arial" w:eastAsia="Times New Roman" w:hAnsi="Arial" w:cs="Arial"/>
      <w:b/>
      <w:noProof/>
    </w:rPr>
  </w:style>
  <w:style w:type="paragraph" w:customStyle="1" w:styleId="memo">
    <w:name w:val="memo"/>
    <w:basedOn w:val="Normal"/>
    <w:link w:val="memoChar"/>
    <w:rsid w:val="0087414D"/>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87414D"/>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8741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414D"/>
    <w:rPr>
      <w:rFonts w:ascii="Calibri" w:hAnsi="Calibri"/>
      <w:szCs w:val="21"/>
    </w:rPr>
  </w:style>
  <w:style w:type="character" w:customStyle="1" w:styleId="apple-converted-space">
    <w:name w:val="apple-converted-space"/>
    <w:basedOn w:val="DefaultParagraphFont"/>
    <w:rsid w:val="0087414D"/>
  </w:style>
  <w:style w:type="character" w:styleId="Strong">
    <w:name w:val="Strong"/>
    <w:basedOn w:val="DefaultParagraphFont"/>
    <w:uiPriority w:val="22"/>
    <w:qFormat/>
    <w:rsid w:val="0087414D"/>
    <w:rPr>
      <w:b/>
      <w:bCs/>
    </w:rPr>
  </w:style>
  <w:style w:type="paragraph" w:styleId="NormalWeb">
    <w:name w:val="Normal (Web)"/>
    <w:basedOn w:val="Normal"/>
    <w:uiPriority w:val="99"/>
    <w:semiHidden/>
    <w:unhideWhenUsed/>
    <w:rsid w:val="0087414D"/>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87414D"/>
    <w:rPr>
      <w:rFonts w:ascii="Courier New" w:eastAsia="Times New Roman" w:hAnsi="Courier New" w:cs="Courier New"/>
      <w:sz w:val="20"/>
      <w:szCs w:val="20"/>
    </w:rPr>
  </w:style>
  <w:style w:type="paragraph" w:customStyle="1" w:styleId="P1-StandPara">
    <w:name w:val="P1-Stand Para"/>
    <w:basedOn w:val="Normal"/>
    <w:link w:val="P1-StandParaChar"/>
    <w:rsid w:val="004851B7"/>
    <w:pPr>
      <w:spacing w:after="0" w:line="360" w:lineRule="atLeast"/>
      <w:ind w:firstLine="1152"/>
    </w:pPr>
    <w:rPr>
      <w:rFonts w:ascii="Times New Roman" w:eastAsia="Times New Roman" w:hAnsi="Times New Roman" w:cs="Times New Roman"/>
      <w:sz w:val="24"/>
      <w:szCs w:val="20"/>
    </w:rPr>
  </w:style>
  <w:style w:type="character" w:customStyle="1" w:styleId="P1-StandParaChar">
    <w:name w:val="P1-Stand Para Char"/>
    <w:basedOn w:val="DefaultParagraphFont"/>
    <w:link w:val="P1-StandPara"/>
    <w:rsid w:val="004851B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80772">
      <w:bodyDiv w:val="1"/>
      <w:marLeft w:val="0"/>
      <w:marRight w:val="0"/>
      <w:marTop w:val="0"/>
      <w:marBottom w:val="0"/>
      <w:divBdr>
        <w:top w:val="none" w:sz="0" w:space="0" w:color="auto"/>
        <w:left w:val="none" w:sz="0" w:space="0" w:color="auto"/>
        <w:bottom w:val="none" w:sz="0" w:space="0" w:color="auto"/>
        <w:right w:val="none" w:sz="0" w:space="0" w:color="auto"/>
      </w:divBdr>
    </w:div>
    <w:div w:id="281308774">
      <w:bodyDiv w:val="1"/>
      <w:marLeft w:val="0"/>
      <w:marRight w:val="0"/>
      <w:marTop w:val="0"/>
      <w:marBottom w:val="0"/>
      <w:divBdr>
        <w:top w:val="none" w:sz="0" w:space="0" w:color="auto"/>
        <w:left w:val="none" w:sz="0" w:space="0" w:color="auto"/>
        <w:bottom w:val="none" w:sz="0" w:space="0" w:color="auto"/>
        <w:right w:val="none" w:sz="0" w:space="0" w:color="auto"/>
      </w:divBdr>
    </w:div>
    <w:div w:id="284508452">
      <w:bodyDiv w:val="1"/>
      <w:marLeft w:val="0"/>
      <w:marRight w:val="0"/>
      <w:marTop w:val="0"/>
      <w:marBottom w:val="0"/>
      <w:divBdr>
        <w:top w:val="none" w:sz="0" w:space="0" w:color="auto"/>
        <w:left w:val="none" w:sz="0" w:space="0" w:color="auto"/>
        <w:bottom w:val="none" w:sz="0" w:space="0" w:color="auto"/>
        <w:right w:val="none" w:sz="0" w:space="0" w:color="auto"/>
      </w:divBdr>
    </w:div>
    <w:div w:id="401568232">
      <w:bodyDiv w:val="1"/>
      <w:marLeft w:val="0"/>
      <w:marRight w:val="0"/>
      <w:marTop w:val="0"/>
      <w:marBottom w:val="0"/>
      <w:divBdr>
        <w:top w:val="none" w:sz="0" w:space="0" w:color="auto"/>
        <w:left w:val="none" w:sz="0" w:space="0" w:color="auto"/>
        <w:bottom w:val="none" w:sz="0" w:space="0" w:color="auto"/>
        <w:right w:val="none" w:sz="0" w:space="0" w:color="auto"/>
      </w:divBdr>
    </w:div>
    <w:div w:id="716591265">
      <w:bodyDiv w:val="1"/>
      <w:marLeft w:val="0"/>
      <w:marRight w:val="0"/>
      <w:marTop w:val="0"/>
      <w:marBottom w:val="0"/>
      <w:divBdr>
        <w:top w:val="none" w:sz="0" w:space="0" w:color="auto"/>
        <w:left w:val="none" w:sz="0" w:space="0" w:color="auto"/>
        <w:bottom w:val="none" w:sz="0" w:space="0" w:color="auto"/>
        <w:right w:val="none" w:sz="0" w:space="0" w:color="auto"/>
      </w:divBdr>
    </w:div>
    <w:div w:id="717820606">
      <w:bodyDiv w:val="1"/>
      <w:marLeft w:val="0"/>
      <w:marRight w:val="0"/>
      <w:marTop w:val="0"/>
      <w:marBottom w:val="0"/>
      <w:divBdr>
        <w:top w:val="none" w:sz="0" w:space="0" w:color="auto"/>
        <w:left w:val="none" w:sz="0" w:space="0" w:color="auto"/>
        <w:bottom w:val="none" w:sz="0" w:space="0" w:color="auto"/>
        <w:right w:val="none" w:sz="0" w:space="0" w:color="auto"/>
      </w:divBdr>
    </w:div>
    <w:div w:id="1259405403">
      <w:bodyDiv w:val="1"/>
      <w:marLeft w:val="0"/>
      <w:marRight w:val="0"/>
      <w:marTop w:val="0"/>
      <w:marBottom w:val="0"/>
      <w:divBdr>
        <w:top w:val="none" w:sz="0" w:space="0" w:color="auto"/>
        <w:left w:val="none" w:sz="0" w:space="0" w:color="auto"/>
        <w:bottom w:val="none" w:sz="0" w:space="0" w:color="auto"/>
        <w:right w:val="none" w:sz="0" w:space="0" w:color="auto"/>
      </w:divBdr>
    </w:div>
    <w:div w:id="1683165955">
      <w:bodyDiv w:val="1"/>
      <w:marLeft w:val="0"/>
      <w:marRight w:val="0"/>
      <w:marTop w:val="0"/>
      <w:marBottom w:val="0"/>
      <w:divBdr>
        <w:top w:val="none" w:sz="0" w:space="0" w:color="auto"/>
        <w:left w:val="none" w:sz="0" w:space="0" w:color="auto"/>
        <w:bottom w:val="none" w:sz="0" w:space="0" w:color="auto"/>
        <w:right w:val="none" w:sz="0" w:space="0" w:color="auto"/>
      </w:divBdr>
      <w:divsChild>
        <w:div w:id="1033654734">
          <w:marLeft w:val="0"/>
          <w:marRight w:val="0"/>
          <w:marTop w:val="0"/>
          <w:marBottom w:val="0"/>
          <w:divBdr>
            <w:top w:val="none" w:sz="0" w:space="0" w:color="auto"/>
            <w:left w:val="none" w:sz="0" w:space="0" w:color="auto"/>
            <w:bottom w:val="none" w:sz="0" w:space="0" w:color="auto"/>
            <w:right w:val="none" w:sz="0" w:space="0" w:color="auto"/>
          </w:divBdr>
        </w:div>
        <w:div w:id="187283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53372-1909-4CFC-8129-061D4AC7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5620</Words>
  <Characters>32036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Zeneva Schindler</dc:creator>
  <cp:lastModifiedBy>SYSTEM</cp:lastModifiedBy>
  <cp:revision>2</cp:revision>
  <cp:lastPrinted>2017-06-30T18:03:00Z</cp:lastPrinted>
  <dcterms:created xsi:type="dcterms:W3CDTF">2017-09-28T17:57:00Z</dcterms:created>
  <dcterms:modified xsi:type="dcterms:W3CDTF">2017-09-28T17:57:00Z</dcterms:modified>
</cp:coreProperties>
</file>