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E3" w:rsidRPr="008D7DBC" w:rsidRDefault="002B4AE3" w:rsidP="002B4AE3">
      <w:pPr>
        <w:pStyle w:val="Heading1"/>
        <w:numPr>
          <w:ilvl w:val="0"/>
          <w:numId w:val="0"/>
        </w:numPr>
        <w:jc w:val="center"/>
        <w:rPr>
          <w:sz w:val="28"/>
        </w:rPr>
      </w:pPr>
      <w:bookmarkStart w:id="0" w:name="_GoBack"/>
      <w:bookmarkEnd w:id="0"/>
      <w:r w:rsidRPr="008D7DBC">
        <w:rPr>
          <w:sz w:val="28"/>
        </w:rPr>
        <w:t>SUPPORTING STATEMENT</w:t>
      </w:r>
    </w:p>
    <w:p w:rsidR="00CC5935" w:rsidRPr="008D7DBC" w:rsidRDefault="00CC5935" w:rsidP="00CC5935">
      <w:pPr>
        <w:jc w:val="center"/>
        <w:rPr>
          <w:b/>
          <w:sz w:val="28"/>
          <w:szCs w:val="28"/>
        </w:rPr>
      </w:pPr>
      <w:smartTag w:uri="urn:schemas-microsoft-com:office:smarttags" w:element="country-region">
        <w:smartTag w:uri="urn:schemas-microsoft-com:office:smarttags" w:element="place">
          <w:r w:rsidRPr="008D7DBC">
            <w:rPr>
              <w:b/>
              <w:sz w:val="28"/>
              <w:szCs w:val="28"/>
            </w:rPr>
            <w:t>U.S.</w:t>
          </w:r>
        </w:smartTag>
      </w:smartTag>
      <w:r w:rsidRPr="008D7DBC">
        <w:rPr>
          <w:b/>
          <w:sz w:val="28"/>
          <w:szCs w:val="28"/>
        </w:rPr>
        <w:t xml:space="preserve"> Department of Commerce</w:t>
      </w:r>
    </w:p>
    <w:p w:rsidR="002B4AE3" w:rsidRPr="008D7DBC" w:rsidRDefault="002B4AE3" w:rsidP="002B4AE3">
      <w:pPr>
        <w:pStyle w:val="Heading1"/>
        <w:numPr>
          <w:ilvl w:val="0"/>
          <w:numId w:val="0"/>
        </w:numPr>
        <w:jc w:val="center"/>
        <w:rPr>
          <w:sz w:val="28"/>
        </w:rPr>
      </w:pPr>
      <w:r w:rsidRPr="008D7DBC">
        <w:rPr>
          <w:sz w:val="28"/>
        </w:rPr>
        <w:t>Bureau of Economic Analysis</w:t>
      </w:r>
    </w:p>
    <w:p w:rsidR="00CC5935" w:rsidRPr="008D7DBC" w:rsidRDefault="00A73F38" w:rsidP="002B4AE3">
      <w:pPr>
        <w:pStyle w:val="Heading1"/>
        <w:numPr>
          <w:ilvl w:val="0"/>
          <w:numId w:val="0"/>
        </w:numPr>
        <w:jc w:val="center"/>
        <w:rPr>
          <w:sz w:val="28"/>
        </w:rPr>
      </w:pPr>
      <w:r>
        <w:rPr>
          <w:sz w:val="28"/>
        </w:rPr>
        <w:t>201</w:t>
      </w:r>
      <w:r w:rsidR="001067D7">
        <w:rPr>
          <w:sz w:val="28"/>
        </w:rPr>
        <w:t>7</w:t>
      </w:r>
      <w:r w:rsidR="002B4AE3" w:rsidRPr="008D7DBC">
        <w:rPr>
          <w:sz w:val="28"/>
        </w:rPr>
        <w:t xml:space="preserve"> Biomedical Research and Development </w:t>
      </w:r>
    </w:p>
    <w:p w:rsidR="002B4AE3" w:rsidRPr="00C9518B" w:rsidRDefault="002B4AE3" w:rsidP="002B4AE3">
      <w:pPr>
        <w:pStyle w:val="Heading1"/>
        <w:numPr>
          <w:ilvl w:val="0"/>
          <w:numId w:val="0"/>
        </w:numPr>
        <w:jc w:val="center"/>
        <w:rPr>
          <w:sz w:val="28"/>
          <w:szCs w:val="28"/>
        </w:rPr>
      </w:pPr>
      <w:r w:rsidRPr="008D7DBC">
        <w:rPr>
          <w:sz w:val="28"/>
        </w:rPr>
        <w:t>Price Index Expenditure Surve</w:t>
      </w:r>
      <w:r w:rsidRPr="00C9518B">
        <w:rPr>
          <w:sz w:val="28"/>
          <w:szCs w:val="28"/>
        </w:rPr>
        <w:t>y</w:t>
      </w:r>
    </w:p>
    <w:p w:rsidR="00A73F38" w:rsidRPr="008D7DBC" w:rsidRDefault="002B4AE3" w:rsidP="00A73F38">
      <w:pPr>
        <w:jc w:val="center"/>
        <w:rPr>
          <w:b/>
          <w:sz w:val="28"/>
          <w:szCs w:val="28"/>
        </w:rPr>
      </w:pPr>
      <w:r w:rsidRPr="00C9518B">
        <w:rPr>
          <w:b/>
          <w:sz w:val="28"/>
          <w:szCs w:val="28"/>
        </w:rPr>
        <w:t>OMB CONTROL N</w:t>
      </w:r>
      <w:r w:rsidR="00D959E8">
        <w:rPr>
          <w:b/>
          <w:sz w:val="28"/>
          <w:szCs w:val="28"/>
        </w:rPr>
        <w:t>umber</w:t>
      </w:r>
      <w:r w:rsidR="00124BC9" w:rsidRPr="00C9518B">
        <w:rPr>
          <w:b/>
          <w:sz w:val="28"/>
          <w:szCs w:val="28"/>
        </w:rPr>
        <w:t xml:space="preserve"> </w:t>
      </w:r>
      <w:r w:rsidR="00C9518B" w:rsidRPr="00C9518B">
        <w:rPr>
          <w:rFonts w:ascii="Melior" w:hAnsi="Melior" w:cs="Melior"/>
          <w:b/>
          <w:sz w:val="28"/>
          <w:szCs w:val="28"/>
        </w:rPr>
        <w:t>060</w:t>
      </w:r>
      <w:r w:rsidR="001F11D6">
        <w:rPr>
          <w:rFonts w:ascii="Melior" w:hAnsi="Melior" w:cs="Melior"/>
          <w:b/>
          <w:sz w:val="28"/>
          <w:szCs w:val="28"/>
        </w:rPr>
        <w:t>8</w:t>
      </w:r>
      <w:r w:rsidR="00C9518B" w:rsidRPr="00C9518B">
        <w:rPr>
          <w:rFonts w:ascii="Melior" w:hAnsi="Melior" w:cs="Melior"/>
          <w:b/>
          <w:sz w:val="28"/>
          <w:szCs w:val="28"/>
        </w:rPr>
        <w:t>–00</w:t>
      </w:r>
      <w:r w:rsidR="001F11D6">
        <w:rPr>
          <w:rFonts w:ascii="Melior" w:hAnsi="Melior" w:cs="Melior"/>
          <w:b/>
          <w:sz w:val="28"/>
          <w:szCs w:val="28"/>
        </w:rPr>
        <w:t>69</w:t>
      </w:r>
    </w:p>
    <w:p w:rsidR="002B4AE3" w:rsidRPr="008D7DBC" w:rsidRDefault="002B4AE3" w:rsidP="002B4AE3">
      <w:pPr>
        <w:pStyle w:val="Header"/>
        <w:tabs>
          <w:tab w:val="clear" w:pos="4320"/>
          <w:tab w:val="clear" w:pos="8640"/>
        </w:tabs>
      </w:pPr>
    </w:p>
    <w:p w:rsidR="002B4AE3" w:rsidRPr="008D7DBC" w:rsidRDefault="002B4AE3" w:rsidP="002B4AE3">
      <w:pPr>
        <w:pStyle w:val="Header"/>
        <w:tabs>
          <w:tab w:val="clear" w:pos="4320"/>
          <w:tab w:val="clear" w:pos="8640"/>
        </w:tabs>
      </w:pPr>
    </w:p>
    <w:p w:rsidR="002B4AE3" w:rsidRPr="008D7DBC" w:rsidRDefault="002B4AE3" w:rsidP="002B4AE3">
      <w:pPr>
        <w:pStyle w:val="Heading1"/>
        <w:numPr>
          <w:ilvl w:val="0"/>
          <w:numId w:val="0"/>
        </w:numPr>
        <w:rPr>
          <w:sz w:val="22"/>
          <w:szCs w:val="22"/>
        </w:rPr>
      </w:pPr>
      <w:r w:rsidRPr="008D7DBC">
        <w:rPr>
          <w:sz w:val="22"/>
          <w:szCs w:val="22"/>
        </w:rPr>
        <w:t>A.</w:t>
      </w:r>
      <w:r w:rsidR="002E1642" w:rsidRPr="008D7DBC">
        <w:rPr>
          <w:sz w:val="22"/>
          <w:szCs w:val="22"/>
        </w:rPr>
        <w:t xml:space="preserve">   </w:t>
      </w:r>
      <w:r w:rsidRPr="008D7DBC">
        <w:rPr>
          <w:sz w:val="22"/>
          <w:szCs w:val="22"/>
        </w:rPr>
        <w:t>Justification</w:t>
      </w:r>
    </w:p>
    <w:p w:rsidR="002B4AE3" w:rsidRPr="008D7DBC" w:rsidRDefault="002B4AE3" w:rsidP="002B4AE3">
      <w:pPr>
        <w:rPr>
          <w:sz w:val="22"/>
          <w:szCs w:val="22"/>
        </w:rPr>
      </w:pPr>
    </w:p>
    <w:p w:rsidR="002B4AE3" w:rsidRPr="008D7DBC" w:rsidRDefault="002B4AE3" w:rsidP="002E1642">
      <w:pPr>
        <w:pStyle w:val="Heading1"/>
        <w:numPr>
          <w:ilvl w:val="0"/>
          <w:numId w:val="0"/>
        </w:numPr>
        <w:rPr>
          <w:strike/>
          <w:sz w:val="22"/>
          <w:szCs w:val="22"/>
        </w:rPr>
      </w:pPr>
      <w:r w:rsidRPr="008D7DBC">
        <w:rPr>
          <w:sz w:val="22"/>
          <w:szCs w:val="22"/>
        </w:rPr>
        <w:t>1.</w:t>
      </w:r>
      <w:r w:rsidR="002E1642" w:rsidRPr="008D7DBC">
        <w:rPr>
          <w:sz w:val="22"/>
          <w:szCs w:val="22"/>
        </w:rPr>
        <w:t xml:space="preserve">   </w:t>
      </w:r>
      <w:r w:rsidR="00A212CB" w:rsidRPr="008D7DBC">
        <w:rPr>
          <w:sz w:val="22"/>
          <w:szCs w:val="22"/>
          <w:u w:val="single"/>
        </w:rPr>
        <w:t>Explain the c</w:t>
      </w:r>
      <w:r w:rsidRPr="008D7DBC">
        <w:rPr>
          <w:sz w:val="22"/>
          <w:szCs w:val="22"/>
          <w:u w:val="single"/>
        </w:rPr>
        <w:t xml:space="preserve">ircumstances </w:t>
      </w:r>
      <w:r w:rsidR="00A212CB" w:rsidRPr="008D7DBC">
        <w:rPr>
          <w:sz w:val="22"/>
          <w:szCs w:val="22"/>
          <w:u w:val="single"/>
        </w:rPr>
        <w:t>t</w:t>
      </w:r>
      <w:r w:rsidRPr="008D7DBC">
        <w:rPr>
          <w:sz w:val="22"/>
          <w:szCs w:val="22"/>
          <w:u w:val="single"/>
        </w:rPr>
        <w:t xml:space="preserve">hat </w:t>
      </w:r>
      <w:r w:rsidR="00A212CB" w:rsidRPr="008D7DBC">
        <w:rPr>
          <w:sz w:val="22"/>
          <w:szCs w:val="22"/>
          <w:u w:val="single"/>
        </w:rPr>
        <w:t>m</w:t>
      </w:r>
      <w:r w:rsidRPr="008D7DBC">
        <w:rPr>
          <w:sz w:val="22"/>
          <w:szCs w:val="22"/>
          <w:u w:val="single"/>
        </w:rPr>
        <w:t xml:space="preserve">ake </w:t>
      </w:r>
      <w:r w:rsidR="00A212CB" w:rsidRPr="008D7DBC">
        <w:rPr>
          <w:sz w:val="22"/>
          <w:szCs w:val="22"/>
          <w:u w:val="single"/>
        </w:rPr>
        <w:t>the c</w:t>
      </w:r>
      <w:r w:rsidRPr="008D7DBC">
        <w:rPr>
          <w:sz w:val="22"/>
          <w:szCs w:val="22"/>
          <w:u w:val="single"/>
        </w:rPr>
        <w:t xml:space="preserve">ollection of </w:t>
      </w:r>
      <w:r w:rsidR="00A212CB" w:rsidRPr="008D7DBC">
        <w:rPr>
          <w:sz w:val="22"/>
          <w:szCs w:val="22"/>
          <w:u w:val="single"/>
        </w:rPr>
        <w:t>i</w:t>
      </w:r>
      <w:r w:rsidRPr="008D7DBC">
        <w:rPr>
          <w:sz w:val="22"/>
          <w:szCs w:val="22"/>
          <w:u w:val="single"/>
        </w:rPr>
        <w:t xml:space="preserve">nformation </w:t>
      </w:r>
      <w:r w:rsidR="00A212CB" w:rsidRPr="008D7DBC">
        <w:rPr>
          <w:sz w:val="22"/>
          <w:szCs w:val="22"/>
          <w:u w:val="single"/>
        </w:rPr>
        <w:t>n</w:t>
      </w:r>
      <w:r w:rsidRPr="008D7DBC">
        <w:rPr>
          <w:sz w:val="22"/>
          <w:szCs w:val="22"/>
          <w:u w:val="single"/>
        </w:rPr>
        <w:t>ecessary</w:t>
      </w:r>
      <w:r w:rsidR="00A212CB" w:rsidRPr="008D7DBC">
        <w:rPr>
          <w:sz w:val="22"/>
          <w:szCs w:val="22"/>
          <w:u w:val="single"/>
        </w:rPr>
        <w:t>.</w:t>
      </w:r>
      <w:r w:rsidRPr="008D7DBC">
        <w:rPr>
          <w:sz w:val="22"/>
          <w:szCs w:val="22"/>
        </w:rPr>
        <w:t xml:space="preserve"> </w:t>
      </w:r>
    </w:p>
    <w:p w:rsidR="002B4AE3" w:rsidRPr="008D7DBC" w:rsidRDefault="002B4AE3" w:rsidP="002B4AE3">
      <w:pPr>
        <w:rPr>
          <w:b/>
          <w:bCs/>
          <w:sz w:val="22"/>
          <w:szCs w:val="22"/>
        </w:rPr>
      </w:pPr>
    </w:p>
    <w:p w:rsidR="002B4AE3" w:rsidRPr="008D7DBC" w:rsidRDefault="002B4AE3" w:rsidP="002E1642">
      <w:pPr>
        <w:rPr>
          <w:sz w:val="22"/>
          <w:szCs w:val="22"/>
        </w:rPr>
      </w:pPr>
      <w:r w:rsidRPr="008D7DBC">
        <w:rPr>
          <w:sz w:val="22"/>
          <w:szCs w:val="22"/>
        </w:rPr>
        <w:t xml:space="preserve">The Biomedical Research and Development Price Index (BRDPI) is developed and updated annually by the Bureau of Economic Analysis (BEA), Department of Commerce (DOC), under an interagency agreement with the National Institutes of Health (NIH).  </w:t>
      </w:r>
    </w:p>
    <w:p w:rsidR="002B4AE3" w:rsidRPr="008D7DBC" w:rsidRDefault="002B4AE3" w:rsidP="002B4AE3">
      <w:pPr>
        <w:rPr>
          <w:sz w:val="22"/>
          <w:szCs w:val="22"/>
        </w:rPr>
      </w:pPr>
    </w:p>
    <w:p w:rsidR="008F7593" w:rsidRDefault="002B4AE3" w:rsidP="002E1642">
      <w:pPr>
        <w:rPr>
          <w:sz w:val="22"/>
          <w:szCs w:val="22"/>
        </w:rPr>
      </w:pPr>
      <w:r w:rsidRPr="008D7DBC">
        <w:rPr>
          <w:sz w:val="22"/>
          <w:szCs w:val="22"/>
        </w:rPr>
        <w:t>The BRDPI measures changes in the weighted</w:t>
      </w:r>
      <w:r w:rsidR="00D959E8">
        <w:rPr>
          <w:sz w:val="22"/>
          <w:szCs w:val="22"/>
        </w:rPr>
        <w:t xml:space="preserve"> </w:t>
      </w:r>
      <w:r w:rsidRPr="008D7DBC">
        <w:rPr>
          <w:sz w:val="22"/>
          <w:szCs w:val="22"/>
        </w:rPr>
        <w:t>average of the prices of all the inputs (e.g. personnel services, supplies, and equipment) purchased with the NIH budget to conduct biomedical research.  It is a vital tool for planning the NIH research budget.  Annual changes in the BRDPI approximate how much the total NIH budget should be increased to compensate for price increases and to sustain the level of research effort supported during the previous year</w:t>
      </w:r>
      <w:r w:rsidR="00691FC6">
        <w:rPr>
          <w:sz w:val="22"/>
          <w:szCs w:val="22"/>
        </w:rPr>
        <w:t>.</w:t>
      </w:r>
    </w:p>
    <w:p w:rsidR="008F7593" w:rsidRDefault="008F7593" w:rsidP="002E1642">
      <w:pPr>
        <w:rPr>
          <w:sz w:val="22"/>
          <w:szCs w:val="22"/>
        </w:rPr>
      </w:pPr>
    </w:p>
    <w:p w:rsidR="002B4AE3" w:rsidRPr="008D7DBC" w:rsidRDefault="008F7593" w:rsidP="002E1642">
      <w:pPr>
        <w:rPr>
          <w:sz w:val="22"/>
          <w:szCs w:val="22"/>
        </w:rPr>
      </w:pPr>
      <w:r>
        <w:rPr>
          <w:sz w:val="22"/>
          <w:szCs w:val="22"/>
        </w:rPr>
        <w:t xml:space="preserve">As </w:t>
      </w:r>
      <w:r w:rsidR="002D5CA4">
        <w:rPr>
          <w:sz w:val="22"/>
          <w:szCs w:val="22"/>
        </w:rPr>
        <w:t xml:space="preserve">with </w:t>
      </w:r>
      <w:r>
        <w:rPr>
          <w:sz w:val="22"/>
          <w:szCs w:val="22"/>
        </w:rPr>
        <w:t>any price index, the BRDPI is derived each year on the basis of two variables: the price levels for different types of expenses (wages, supplies, energy costs, etc.) and the shares of those types of expenses, or “weights.”  For example, the largest proportion, or greatest weight, among these types of expenses is for the salaries of researchers, where the average wage rate would be the price level.  The BRDPI combines price levels with expenditure weights, based on standard microeconomic price theory to derive the overall proportional change in the costs to NIH of funding biomedical R&amp;D.</w:t>
      </w:r>
      <w:r w:rsidR="00A77AA2">
        <w:rPr>
          <w:sz w:val="22"/>
          <w:szCs w:val="22"/>
        </w:rPr>
        <w:t xml:space="preserve">  The accuracy of the index thus depends on the accuracy of these </w:t>
      </w:r>
      <w:r w:rsidR="002D5CA4">
        <w:rPr>
          <w:sz w:val="22"/>
          <w:szCs w:val="22"/>
        </w:rPr>
        <w:t xml:space="preserve">two types of </w:t>
      </w:r>
      <w:r w:rsidR="00A77AA2">
        <w:rPr>
          <w:sz w:val="22"/>
          <w:szCs w:val="22"/>
        </w:rPr>
        <w:t>data.</w:t>
      </w:r>
      <w:r w:rsidR="002B4AE3" w:rsidRPr="008D7DBC">
        <w:rPr>
          <w:sz w:val="22"/>
          <w:szCs w:val="22"/>
        </w:rPr>
        <w:t xml:space="preserve"> </w:t>
      </w:r>
    </w:p>
    <w:p w:rsidR="002B4AE3" w:rsidRPr="008D7DBC" w:rsidRDefault="002B4AE3" w:rsidP="002B4AE3">
      <w:pPr>
        <w:rPr>
          <w:sz w:val="22"/>
          <w:szCs w:val="22"/>
        </w:rPr>
      </w:pPr>
    </w:p>
    <w:p w:rsidR="002B4AE3" w:rsidRPr="008D7DBC" w:rsidRDefault="00A77AA2" w:rsidP="002E1642">
      <w:pPr>
        <w:rPr>
          <w:sz w:val="22"/>
          <w:szCs w:val="22"/>
        </w:rPr>
      </w:pPr>
      <w:r>
        <w:rPr>
          <w:sz w:val="22"/>
          <w:szCs w:val="22"/>
        </w:rPr>
        <w:t xml:space="preserve">Prior to the BRDPI survey, which was first implemented in 2005, the </w:t>
      </w:r>
      <w:r w:rsidR="006555D6" w:rsidRPr="008D7DBC">
        <w:rPr>
          <w:sz w:val="22"/>
          <w:szCs w:val="22"/>
        </w:rPr>
        <w:t>BRDPI estimates for FY 2003 were based on 1993 weights</w:t>
      </w:r>
      <w:r w:rsidR="002D5CA4">
        <w:rPr>
          <w:sz w:val="22"/>
          <w:szCs w:val="22"/>
        </w:rPr>
        <w:t>,</w:t>
      </w:r>
      <w:r w:rsidR="006555D6" w:rsidRPr="008D7DBC">
        <w:rPr>
          <w:sz w:val="22"/>
          <w:szCs w:val="22"/>
        </w:rPr>
        <w:t xml:space="preserve"> which weakened the reliability of the information </w:t>
      </w:r>
      <w:r w:rsidR="002D5CA4">
        <w:rPr>
          <w:sz w:val="22"/>
          <w:szCs w:val="22"/>
        </w:rPr>
        <w:t>estimat</w:t>
      </w:r>
      <w:r w:rsidR="006555D6" w:rsidRPr="008D7DBC">
        <w:rPr>
          <w:sz w:val="22"/>
          <w:szCs w:val="22"/>
        </w:rPr>
        <w:t xml:space="preserve">ed.  The </w:t>
      </w:r>
      <w:r w:rsidR="002B4AE3" w:rsidRPr="008D7DBC">
        <w:rPr>
          <w:sz w:val="22"/>
          <w:szCs w:val="22"/>
        </w:rPr>
        <w:t>survey moderniz</w:t>
      </w:r>
      <w:r>
        <w:rPr>
          <w:sz w:val="22"/>
          <w:szCs w:val="22"/>
        </w:rPr>
        <w:t>ed</w:t>
      </w:r>
      <w:r w:rsidR="006555D6" w:rsidRPr="008D7DBC">
        <w:rPr>
          <w:sz w:val="22"/>
          <w:szCs w:val="22"/>
        </w:rPr>
        <w:t xml:space="preserve"> </w:t>
      </w:r>
      <w:r w:rsidR="002B4AE3" w:rsidRPr="008D7DBC">
        <w:rPr>
          <w:sz w:val="22"/>
          <w:szCs w:val="22"/>
        </w:rPr>
        <w:t>the BRDPI to account for the changing character of biomedical research, which would be better reflected by up-to-date</w:t>
      </w:r>
      <w:r>
        <w:rPr>
          <w:sz w:val="22"/>
          <w:szCs w:val="22"/>
        </w:rPr>
        <w:t xml:space="preserve"> information on prices and weights</w:t>
      </w:r>
      <w:r w:rsidR="002B4AE3" w:rsidRPr="008D7DBC">
        <w:rPr>
          <w:sz w:val="22"/>
          <w:szCs w:val="22"/>
        </w:rPr>
        <w:t>.  Th</w:t>
      </w:r>
      <w:r w:rsidR="002D5CA4">
        <w:rPr>
          <w:sz w:val="22"/>
          <w:szCs w:val="22"/>
        </w:rPr>
        <w:t xml:space="preserve">is </w:t>
      </w:r>
      <w:r w:rsidR="002B4AE3" w:rsidRPr="008D7DBC">
        <w:rPr>
          <w:sz w:val="22"/>
          <w:szCs w:val="22"/>
        </w:rPr>
        <w:t xml:space="preserve">survey </w:t>
      </w:r>
      <w:r w:rsidR="007B5654">
        <w:rPr>
          <w:sz w:val="22"/>
          <w:szCs w:val="22"/>
        </w:rPr>
        <w:t>rebase</w:t>
      </w:r>
      <w:r w:rsidR="002D5CA4">
        <w:rPr>
          <w:sz w:val="22"/>
          <w:szCs w:val="22"/>
        </w:rPr>
        <w:t xml:space="preserve">s the BRDPI each year because it </w:t>
      </w:r>
      <w:r w:rsidR="002B4AE3" w:rsidRPr="008D7DBC">
        <w:rPr>
          <w:sz w:val="22"/>
          <w:szCs w:val="22"/>
        </w:rPr>
        <w:t>provid</w:t>
      </w:r>
      <w:r w:rsidR="002D5CA4">
        <w:rPr>
          <w:sz w:val="22"/>
          <w:szCs w:val="22"/>
        </w:rPr>
        <w:t>es</w:t>
      </w:r>
      <w:r w:rsidR="002B4AE3" w:rsidRPr="008D7DBC">
        <w:rPr>
          <w:sz w:val="22"/>
          <w:szCs w:val="22"/>
        </w:rPr>
        <w:t xml:space="preserve"> </w:t>
      </w:r>
      <w:r w:rsidR="00111D76">
        <w:rPr>
          <w:sz w:val="22"/>
          <w:szCs w:val="22"/>
        </w:rPr>
        <w:t xml:space="preserve">annual updated </w:t>
      </w:r>
      <w:r w:rsidR="002B4AE3" w:rsidRPr="008D7DBC">
        <w:rPr>
          <w:sz w:val="22"/>
          <w:szCs w:val="22"/>
        </w:rPr>
        <w:t>expenditure weights.</w:t>
      </w:r>
    </w:p>
    <w:p w:rsidR="002B4AE3" w:rsidRPr="008D7DBC" w:rsidRDefault="002B4AE3" w:rsidP="002B4AE3">
      <w:pPr>
        <w:rPr>
          <w:sz w:val="22"/>
          <w:szCs w:val="22"/>
        </w:rPr>
      </w:pPr>
    </w:p>
    <w:p w:rsidR="002E1642" w:rsidRPr="008D7DBC" w:rsidRDefault="00745BA6" w:rsidP="008D7DBC">
      <w:pPr>
        <w:rPr>
          <w:sz w:val="22"/>
          <w:szCs w:val="22"/>
        </w:rPr>
      </w:pPr>
      <w:r w:rsidRPr="008D7DBC">
        <w:rPr>
          <w:sz w:val="22"/>
          <w:szCs w:val="22"/>
        </w:rPr>
        <w:t>BEA</w:t>
      </w:r>
      <w:r w:rsidR="002B4AE3" w:rsidRPr="008D7DBC">
        <w:rPr>
          <w:sz w:val="22"/>
          <w:szCs w:val="22"/>
        </w:rPr>
        <w:t xml:space="preserve"> propose</w:t>
      </w:r>
      <w:r w:rsidRPr="008D7DBC">
        <w:rPr>
          <w:sz w:val="22"/>
          <w:szCs w:val="22"/>
        </w:rPr>
        <w:t>s</w:t>
      </w:r>
      <w:r w:rsidR="002B4AE3" w:rsidRPr="008D7DBC">
        <w:rPr>
          <w:sz w:val="22"/>
          <w:szCs w:val="22"/>
        </w:rPr>
        <w:t xml:space="preserve"> to survey 150 organizations that receive NIH biomedical research awards.  </w:t>
      </w:r>
      <w:r w:rsidR="002B4AE3" w:rsidRPr="006E10C7">
        <w:rPr>
          <w:sz w:val="22"/>
          <w:szCs w:val="22"/>
        </w:rPr>
        <w:t xml:space="preserve">Because the top 100 organizations that received NIH awards accounted for about </w:t>
      </w:r>
      <w:r w:rsidR="008D7DBC" w:rsidRPr="006E10C7">
        <w:rPr>
          <w:sz w:val="22"/>
          <w:szCs w:val="22"/>
        </w:rPr>
        <w:t>7</w:t>
      </w:r>
      <w:r w:rsidR="001067D7" w:rsidRPr="006E10C7">
        <w:rPr>
          <w:sz w:val="22"/>
          <w:szCs w:val="22"/>
        </w:rPr>
        <w:t>7</w:t>
      </w:r>
      <w:r w:rsidR="002B4AE3" w:rsidRPr="006E10C7">
        <w:rPr>
          <w:sz w:val="22"/>
          <w:szCs w:val="22"/>
        </w:rPr>
        <w:t xml:space="preserve"> percent</w:t>
      </w:r>
      <w:r w:rsidR="008D7DBC" w:rsidRPr="006E10C7">
        <w:rPr>
          <w:sz w:val="22"/>
          <w:szCs w:val="22"/>
        </w:rPr>
        <w:t xml:space="preserve"> of total NIH funding in FY 20</w:t>
      </w:r>
      <w:r w:rsidR="001067D7" w:rsidRPr="006E10C7">
        <w:rPr>
          <w:sz w:val="22"/>
          <w:szCs w:val="22"/>
        </w:rPr>
        <w:t>15</w:t>
      </w:r>
      <w:r w:rsidR="002B4AE3" w:rsidRPr="008D7DBC">
        <w:rPr>
          <w:sz w:val="22"/>
          <w:szCs w:val="22"/>
        </w:rPr>
        <w:t xml:space="preserve">, each of these organizations </w:t>
      </w:r>
      <w:r w:rsidR="001E4641" w:rsidRPr="008D7DBC">
        <w:rPr>
          <w:sz w:val="22"/>
          <w:szCs w:val="22"/>
        </w:rPr>
        <w:t xml:space="preserve">will be included </w:t>
      </w:r>
      <w:r w:rsidR="002B4AE3" w:rsidRPr="008D7DBC">
        <w:rPr>
          <w:sz w:val="22"/>
          <w:szCs w:val="22"/>
        </w:rPr>
        <w:t>in the survey sample.  An additional 50 organizations will be selected based on a random sample of the remaining organizations that receive NIH grants, in two groups depending on the character of the “Research and Development” that they perform.  (See section B.1</w:t>
      </w:r>
      <w:r w:rsidR="00FC0478" w:rsidRPr="008D7DBC">
        <w:rPr>
          <w:sz w:val="22"/>
          <w:szCs w:val="22"/>
        </w:rPr>
        <w:t xml:space="preserve">)  </w:t>
      </w:r>
    </w:p>
    <w:p w:rsidR="002E1642" w:rsidRPr="008D7DBC" w:rsidRDefault="002E1642" w:rsidP="008D7DBC">
      <w:pPr>
        <w:rPr>
          <w:sz w:val="22"/>
          <w:szCs w:val="22"/>
        </w:rPr>
      </w:pPr>
    </w:p>
    <w:p w:rsidR="002E1642" w:rsidRPr="008D7DBC" w:rsidRDefault="002B4AE3" w:rsidP="002B4AE3">
      <w:pPr>
        <w:rPr>
          <w:sz w:val="22"/>
          <w:szCs w:val="22"/>
        </w:rPr>
      </w:pPr>
      <w:r w:rsidRPr="008D7DBC">
        <w:rPr>
          <w:sz w:val="22"/>
          <w:szCs w:val="22"/>
        </w:rPr>
        <w:t>History of the BRDPI</w:t>
      </w:r>
      <w:r w:rsidR="00745BA6" w:rsidRPr="008D7DBC">
        <w:rPr>
          <w:sz w:val="22"/>
          <w:szCs w:val="22"/>
        </w:rPr>
        <w:t>:</w:t>
      </w:r>
    </w:p>
    <w:p w:rsidR="006E10C7" w:rsidRDefault="002B4AE3" w:rsidP="002E1642">
      <w:pPr>
        <w:pStyle w:val="BodyTextIndent"/>
        <w:ind w:left="0"/>
        <w:rPr>
          <w:sz w:val="22"/>
          <w:szCs w:val="22"/>
        </w:rPr>
      </w:pPr>
      <w:r w:rsidRPr="008D7DBC">
        <w:rPr>
          <w:sz w:val="22"/>
          <w:szCs w:val="22"/>
        </w:rPr>
        <w:t>The BRDPI is developed and updated annually by BEA under an interagency agreement with NIH.  Because BEA produces certain price ind</w:t>
      </w:r>
      <w:r w:rsidR="00BB4DFD">
        <w:rPr>
          <w:sz w:val="22"/>
          <w:szCs w:val="22"/>
        </w:rPr>
        <w:t>ex</w:t>
      </w:r>
      <w:r w:rsidRPr="008D7DBC">
        <w:rPr>
          <w:sz w:val="22"/>
          <w:szCs w:val="22"/>
        </w:rPr>
        <w:t>es, and because NIH was seeking a reliable price index focused on the inputs used to perform biomedica</w:t>
      </w:r>
      <w:r w:rsidR="00244E99">
        <w:rPr>
          <w:sz w:val="22"/>
          <w:szCs w:val="22"/>
        </w:rPr>
        <w:t xml:space="preserve">l research and development, NIH </w:t>
      </w:r>
      <w:r w:rsidRPr="008D7DBC">
        <w:rPr>
          <w:sz w:val="22"/>
          <w:szCs w:val="22"/>
        </w:rPr>
        <w:t xml:space="preserve">requested </w:t>
      </w:r>
      <w:r w:rsidR="00BB4DFD">
        <w:rPr>
          <w:sz w:val="22"/>
          <w:szCs w:val="22"/>
        </w:rPr>
        <w:t xml:space="preserve">that </w:t>
      </w:r>
      <w:r w:rsidRPr="008D7DBC">
        <w:rPr>
          <w:sz w:val="22"/>
          <w:szCs w:val="22"/>
        </w:rPr>
        <w:t xml:space="preserve">BEA develop and update BRDPI estimates annually.  These estimates have been, and will continue to be, used extensively by NIH in its </w:t>
      </w:r>
      <w:smartTag w:uri="urn:schemas-microsoft-com:office:smarttags" w:element="PersonName">
        <w:r w:rsidRPr="008D7DBC">
          <w:rPr>
            <w:sz w:val="22"/>
            <w:szCs w:val="22"/>
          </w:rPr>
          <w:t>budget</w:t>
        </w:r>
      </w:smartTag>
      <w:r w:rsidRPr="008D7DBC">
        <w:rPr>
          <w:sz w:val="22"/>
          <w:szCs w:val="22"/>
        </w:rPr>
        <w:t xml:space="preserve">ary analysis and planning.  (Further </w:t>
      </w:r>
    </w:p>
    <w:p w:rsidR="006E10C7" w:rsidRDefault="006E10C7" w:rsidP="002E1642">
      <w:pPr>
        <w:pStyle w:val="BodyTextIndent"/>
        <w:ind w:left="0"/>
        <w:rPr>
          <w:sz w:val="22"/>
          <w:szCs w:val="22"/>
        </w:rPr>
      </w:pPr>
    </w:p>
    <w:p w:rsidR="006E10C7" w:rsidRDefault="002B4AE3" w:rsidP="002E1642">
      <w:pPr>
        <w:pStyle w:val="BodyTextIndent"/>
        <w:ind w:left="0"/>
        <w:rPr>
          <w:sz w:val="22"/>
          <w:szCs w:val="22"/>
        </w:rPr>
      </w:pPr>
      <w:r w:rsidRPr="008D7DBC">
        <w:rPr>
          <w:sz w:val="22"/>
          <w:szCs w:val="22"/>
        </w:rPr>
        <w:lastRenderedPageBreak/>
        <w:t xml:space="preserve">information on the BRDPI may be found at NIH’s website at </w:t>
      </w:r>
    </w:p>
    <w:p w:rsidR="002B4AE3" w:rsidRDefault="00BE713D" w:rsidP="002B4AE3">
      <w:pPr>
        <w:pStyle w:val="BodyTextIndent"/>
        <w:ind w:left="0"/>
        <w:rPr>
          <w:sz w:val="22"/>
          <w:szCs w:val="22"/>
        </w:rPr>
      </w:pPr>
      <w:hyperlink r:id="rId8" w:history="1">
        <w:r w:rsidR="00154A46" w:rsidRPr="00E5045B">
          <w:rPr>
            <w:rStyle w:val="Hyperlink"/>
            <w:sz w:val="22"/>
            <w:szCs w:val="22"/>
          </w:rPr>
          <w:t>https://officeofbudget.od.nih.gov/pdfs/FY17/BRDPI_final_memo_02092016.pdf</w:t>
        </w:r>
      </w:hyperlink>
      <w:r w:rsidR="00154A46">
        <w:rPr>
          <w:sz w:val="22"/>
          <w:szCs w:val="22"/>
        </w:rPr>
        <w:t>).</w:t>
      </w:r>
    </w:p>
    <w:p w:rsidR="00154A46" w:rsidRPr="008D7DBC" w:rsidRDefault="00154A46" w:rsidP="002B4AE3">
      <w:pPr>
        <w:pStyle w:val="BodyTextIndent"/>
        <w:ind w:left="0"/>
        <w:rPr>
          <w:sz w:val="22"/>
          <w:szCs w:val="22"/>
        </w:rPr>
      </w:pPr>
    </w:p>
    <w:p w:rsidR="002B4AE3" w:rsidRPr="004D34C6" w:rsidRDefault="002B4AE3" w:rsidP="002E1642">
      <w:pPr>
        <w:rPr>
          <w:bCs/>
          <w:sz w:val="22"/>
          <w:szCs w:val="22"/>
        </w:rPr>
      </w:pPr>
      <w:r w:rsidRPr="004D34C6">
        <w:rPr>
          <w:bCs/>
          <w:sz w:val="22"/>
          <w:szCs w:val="22"/>
        </w:rPr>
        <w:t>Legal Mandate</w:t>
      </w:r>
      <w:r w:rsidR="004D34C6">
        <w:rPr>
          <w:bCs/>
          <w:sz w:val="22"/>
          <w:szCs w:val="22"/>
        </w:rPr>
        <w:t>:</w:t>
      </w:r>
    </w:p>
    <w:p w:rsidR="002B4AE3" w:rsidRPr="008D7DBC" w:rsidRDefault="002B4AE3" w:rsidP="002E1642">
      <w:pPr>
        <w:rPr>
          <w:sz w:val="22"/>
          <w:szCs w:val="22"/>
        </w:rPr>
      </w:pPr>
      <w:r w:rsidRPr="008D7DBC">
        <w:rPr>
          <w:sz w:val="22"/>
          <w:szCs w:val="22"/>
        </w:rPr>
        <w:t>This survey will be voluntary.  The authority for NIH to collect information for the BRDPI is provided in 45 C.F.R. Subpart C, Post-Award Requirements, Section 74.21 which sets forth explicit standards for grantees in establishing and maintaining financial management systems and records and Section 74.53 which provides for the retention of such records as well as NIH access to such records. </w:t>
      </w:r>
    </w:p>
    <w:p w:rsidR="002B4AE3" w:rsidRPr="008D7DBC" w:rsidRDefault="002B4AE3" w:rsidP="002B4AE3">
      <w:pPr>
        <w:ind w:left="1440"/>
        <w:rPr>
          <w:sz w:val="22"/>
          <w:szCs w:val="22"/>
        </w:rPr>
      </w:pPr>
    </w:p>
    <w:p w:rsidR="002B4AE3" w:rsidRPr="008D7DBC" w:rsidRDefault="002B4AE3" w:rsidP="002E1642">
      <w:pPr>
        <w:rPr>
          <w:sz w:val="22"/>
          <w:szCs w:val="22"/>
        </w:rPr>
      </w:pPr>
      <w:r w:rsidRPr="008D7DBC">
        <w:rPr>
          <w:sz w:val="22"/>
          <w:szCs w:val="22"/>
        </w:rPr>
        <w:t xml:space="preserve">BEA will administer the survey and analyze the survey results on behalf of NIH, through an interagency agreement between the two agencies.  The authority for the NIH to contract with DOC to make this collection is the Economy Act (31 U.S.C. 1535 and 1536). </w:t>
      </w:r>
    </w:p>
    <w:p w:rsidR="002B4AE3" w:rsidRPr="008D7DBC" w:rsidRDefault="002B4AE3" w:rsidP="002B4AE3">
      <w:pPr>
        <w:ind w:left="1440"/>
        <w:rPr>
          <w:sz w:val="22"/>
          <w:szCs w:val="22"/>
        </w:rPr>
      </w:pPr>
    </w:p>
    <w:p w:rsidR="002B4AE3" w:rsidRPr="008D7DBC" w:rsidRDefault="00CE192A" w:rsidP="002E1642">
      <w:pPr>
        <w:pStyle w:val="BodyTextIndent2"/>
        <w:ind w:left="0"/>
        <w:rPr>
          <w:b w:val="0"/>
          <w:bCs w:val="0"/>
          <w:color w:val="auto"/>
          <w:sz w:val="22"/>
          <w:szCs w:val="22"/>
        </w:rPr>
      </w:pPr>
      <w:r>
        <w:rPr>
          <w:b w:val="0"/>
          <w:bCs w:val="0"/>
          <w:color w:val="auto"/>
          <w:sz w:val="22"/>
          <w:szCs w:val="22"/>
        </w:rPr>
        <w:t>The  “Special Studies A</w:t>
      </w:r>
      <w:r w:rsidR="002B4AE3" w:rsidRPr="008D7DBC">
        <w:rPr>
          <w:b w:val="0"/>
          <w:bCs w:val="0"/>
          <w:color w:val="auto"/>
          <w:sz w:val="22"/>
          <w:szCs w:val="22"/>
        </w:rPr>
        <w:t>uthority</w:t>
      </w:r>
      <w:r w:rsidR="001B25B2">
        <w:rPr>
          <w:b w:val="0"/>
          <w:bCs w:val="0"/>
          <w:color w:val="auto"/>
          <w:sz w:val="22"/>
          <w:szCs w:val="22"/>
        </w:rPr>
        <w:t>”</w:t>
      </w:r>
      <w:r w:rsidR="002B4AE3" w:rsidRPr="008D7DBC">
        <w:rPr>
          <w:b w:val="0"/>
          <w:bCs w:val="0"/>
          <w:color w:val="auto"/>
          <w:sz w:val="22"/>
          <w:szCs w:val="22"/>
        </w:rPr>
        <w:t xml:space="preserve">, 15 U.S.C. § 1525 (first paragraph), permits DOC to provide, upon the request of any person, firm or public or private organization (a) special studies on matters within the authority of DOC, including preparing from its records special compilations, lists, bulletins, or reports, and (b) furnishing transcripts or copies of its studies, compilations and other records.  </w:t>
      </w:r>
    </w:p>
    <w:p w:rsidR="002B4AE3" w:rsidRPr="008D7DBC" w:rsidRDefault="002B4AE3" w:rsidP="002B4AE3">
      <w:pPr>
        <w:rPr>
          <w:sz w:val="22"/>
          <w:szCs w:val="22"/>
        </w:rPr>
      </w:pPr>
    </w:p>
    <w:p w:rsidR="002B4AE3" w:rsidRPr="008D7DBC" w:rsidRDefault="002B4AE3" w:rsidP="002E1642">
      <w:pPr>
        <w:rPr>
          <w:sz w:val="22"/>
          <w:szCs w:val="22"/>
        </w:rPr>
      </w:pPr>
      <w:r w:rsidRPr="008D7DBC">
        <w:rPr>
          <w:sz w:val="22"/>
          <w:szCs w:val="22"/>
        </w:rPr>
        <w:t>NIH’s support for this research is consistent with the Agency’s duties and authority under 42 U.S.C. § 282.</w:t>
      </w:r>
    </w:p>
    <w:p w:rsidR="002B4AE3" w:rsidRPr="008D7DBC" w:rsidRDefault="002B4AE3" w:rsidP="002B4AE3">
      <w:pPr>
        <w:rPr>
          <w:sz w:val="22"/>
          <w:szCs w:val="22"/>
        </w:rPr>
      </w:pPr>
    </w:p>
    <w:p w:rsidR="002E1642" w:rsidRPr="008D7DBC" w:rsidRDefault="002E1642" w:rsidP="002B4AE3">
      <w:pPr>
        <w:rPr>
          <w:sz w:val="22"/>
          <w:szCs w:val="22"/>
        </w:rPr>
      </w:pPr>
    </w:p>
    <w:p w:rsidR="002E1642" w:rsidRPr="008D7DBC" w:rsidRDefault="002B4AE3" w:rsidP="002E1642">
      <w:pPr>
        <w:ind w:left="720" w:hanging="720"/>
        <w:rPr>
          <w:b/>
          <w:bCs/>
          <w:sz w:val="22"/>
          <w:szCs w:val="22"/>
          <w:u w:val="single"/>
        </w:rPr>
      </w:pPr>
      <w:r w:rsidRPr="008D7DBC">
        <w:rPr>
          <w:b/>
          <w:bCs/>
          <w:sz w:val="22"/>
          <w:szCs w:val="22"/>
        </w:rPr>
        <w:t>2.</w:t>
      </w:r>
      <w:r w:rsidR="002E1642" w:rsidRPr="008D7DBC">
        <w:rPr>
          <w:b/>
          <w:bCs/>
          <w:sz w:val="22"/>
          <w:szCs w:val="22"/>
        </w:rPr>
        <w:t xml:space="preserve">   </w:t>
      </w:r>
      <w:r w:rsidRPr="008D7DBC">
        <w:rPr>
          <w:b/>
          <w:bCs/>
          <w:sz w:val="22"/>
          <w:szCs w:val="22"/>
          <w:u w:val="single"/>
        </w:rPr>
        <w:t>How, by whom, how frequently, and for what purpose th</w:t>
      </w:r>
      <w:r w:rsidR="002E1642" w:rsidRPr="008D7DBC">
        <w:rPr>
          <w:b/>
          <w:bCs/>
          <w:sz w:val="22"/>
          <w:szCs w:val="22"/>
          <w:u w:val="single"/>
        </w:rPr>
        <w:t>e information will be used.  If</w:t>
      </w:r>
    </w:p>
    <w:p w:rsidR="002E1642" w:rsidRPr="008D7DBC" w:rsidRDefault="002B4AE3" w:rsidP="002E1642">
      <w:pPr>
        <w:ind w:left="720" w:hanging="720"/>
        <w:rPr>
          <w:b/>
          <w:bCs/>
          <w:sz w:val="22"/>
          <w:szCs w:val="22"/>
          <w:u w:val="single"/>
        </w:rPr>
      </w:pPr>
      <w:r w:rsidRPr="008D7DBC">
        <w:rPr>
          <w:b/>
          <w:bCs/>
          <w:sz w:val="22"/>
          <w:szCs w:val="22"/>
          <w:u w:val="single"/>
        </w:rPr>
        <w:t xml:space="preserve">the information collected will be disseminated to the public </w:t>
      </w:r>
      <w:r w:rsidR="002E1642" w:rsidRPr="008D7DBC">
        <w:rPr>
          <w:b/>
          <w:bCs/>
          <w:sz w:val="22"/>
          <w:szCs w:val="22"/>
          <w:u w:val="single"/>
        </w:rPr>
        <w:t>or used to support information</w:t>
      </w:r>
    </w:p>
    <w:p w:rsidR="002E1642" w:rsidRPr="008D7DBC" w:rsidRDefault="002B4AE3" w:rsidP="002E1642">
      <w:pPr>
        <w:ind w:left="720" w:hanging="720"/>
        <w:rPr>
          <w:b/>
          <w:bCs/>
          <w:sz w:val="22"/>
          <w:szCs w:val="22"/>
          <w:u w:val="single"/>
        </w:rPr>
      </w:pPr>
      <w:r w:rsidRPr="008D7DBC">
        <w:rPr>
          <w:b/>
          <w:bCs/>
          <w:sz w:val="22"/>
          <w:szCs w:val="22"/>
          <w:u w:val="single"/>
        </w:rPr>
        <w:t>that will be disseminated to the public, then explain how t</w:t>
      </w:r>
      <w:r w:rsidR="002E1642" w:rsidRPr="008D7DBC">
        <w:rPr>
          <w:b/>
          <w:bCs/>
          <w:sz w:val="22"/>
          <w:szCs w:val="22"/>
          <w:u w:val="single"/>
        </w:rPr>
        <w:t>he collection complies with all</w:t>
      </w:r>
    </w:p>
    <w:p w:rsidR="002B4AE3" w:rsidRPr="008D7DBC" w:rsidRDefault="002B4AE3" w:rsidP="002E1642">
      <w:pPr>
        <w:ind w:left="720" w:hanging="720"/>
        <w:rPr>
          <w:b/>
          <w:bCs/>
          <w:sz w:val="22"/>
          <w:szCs w:val="22"/>
        </w:rPr>
      </w:pPr>
      <w:r w:rsidRPr="008D7DBC">
        <w:rPr>
          <w:b/>
          <w:bCs/>
          <w:sz w:val="22"/>
          <w:szCs w:val="22"/>
          <w:u w:val="single"/>
        </w:rPr>
        <w:t>applicable Information Quality Guidelines.</w:t>
      </w:r>
      <w:r w:rsidRPr="008D7DBC">
        <w:rPr>
          <w:b/>
          <w:bCs/>
          <w:sz w:val="22"/>
          <w:szCs w:val="22"/>
        </w:rPr>
        <w:t xml:space="preserve"> </w:t>
      </w:r>
    </w:p>
    <w:p w:rsidR="002B4AE3" w:rsidRPr="008D7DBC" w:rsidRDefault="002B4AE3" w:rsidP="002B4AE3">
      <w:pPr>
        <w:rPr>
          <w:b/>
          <w:bCs/>
          <w:sz w:val="22"/>
          <w:szCs w:val="22"/>
        </w:rPr>
      </w:pPr>
    </w:p>
    <w:p w:rsidR="002B4AE3" w:rsidRPr="008D7DBC" w:rsidRDefault="002B4AE3" w:rsidP="002E1642">
      <w:pPr>
        <w:pStyle w:val="BodyTextIndent"/>
        <w:ind w:left="0"/>
        <w:rPr>
          <w:b/>
          <w:sz w:val="22"/>
          <w:szCs w:val="22"/>
          <w:u w:val="single"/>
        </w:rPr>
      </w:pPr>
      <w:r w:rsidRPr="006E10C7">
        <w:rPr>
          <w:sz w:val="22"/>
          <w:szCs w:val="22"/>
        </w:rPr>
        <w:t>The</w:t>
      </w:r>
      <w:r w:rsidR="001A43D5" w:rsidRPr="006E10C7">
        <w:rPr>
          <w:sz w:val="22"/>
          <w:szCs w:val="22"/>
        </w:rPr>
        <w:t xml:space="preserve"> information for each of the fiscal years 201</w:t>
      </w:r>
      <w:r w:rsidR="00244E99" w:rsidRPr="006E10C7">
        <w:rPr>
          <w:sz w:val="22"/>
          <w:szCs w:val="22"/>
        </w:rPr>
        <w:t>7</w:t>
      </w:r>
      <w:r w:rsidR="001A43D5" w:rsidRPr="006E10C7">
        <w:rPr>
          <w:sz w:val="22"/>
          <w:szCs w:val="22"/>
        </w:rPr>
        <w:t>-</w:t>
      </w:r>
      <w:r w:rsidR="006E10C7" w:rsidRPr="006E10C7">
        <w:rPr>
          <w:sz w:val="22"/>
          <w:szCs w:val="22"/>
        </w:rPr>
        <w:t>19</w:t>
      </w:r>
      <w:r w:rsidR="001A43D5">
        <w:rPr>
          <w:sz w:val="22"/>
          <w:szCs w:val="22"/>
        </w:rPr>
        <w:t>,</w:t>
      </w:r>
      <w:r w:rsidRPr="008D7DBC">
        <w:rPr>
          <w:sz w:val="22"/>
          <w:szCs w:val="22"/>
        </w:rPr>
        <w:t xml:space="preserve"> collected </w:t>
      </w:r>
      <w:r w:rsidR="001A43D5">
        <w:rPr>
          <w:sz w:val="22"/>
          <w:szCs w:val="22"/>
        </w:rPr>
        <w:t>each year through</w:t>
      </w:r>
      <w:r w:rsidRPr="008D7DBC">
        <w:rPr>
          <w:sz w:val="22"/>
          <w:szCs w:val="22"/>
        </w:rPr>
        <w:t xml:space="preserve"> this proposed survey</w:t>
      </w:r>
      <w:r w:rsidR="001A43D5">
        <w:rPr>
          <w:sz w:val="22"/>
          <w:szCs w:val="22"/>
        </w:rPr>
        <w:t>,</w:t>
      </w:r>
      <w:r w:rsidRPr="008D7DBC">
        <w:rPr>
          <w:sz w:val="22"/>
          <w:szCs w:val="22"/>
        </w:rPr>
        <w:t xml:space="preserve"> will be used by BEA to develop, update, and rebase the weights used to prepare the BRDPI.  Respondents to this proposed survey and future surveys will be the top 100 recipients of NIH biomedical research and development </w:t>
      </w:r>
      <w:r w:rsidR="00451C3A">
        <w:rPr>
          <w:sz w:val="22"/>
          <w:szCs w:val="22"/>
        </w:rPr>
        <w:t>award</w:t>
      </w:r>
      <w:r w:rsidRPr="008D7DBC">
        <w:rPr>
          <w:sz w:val="22"/>
          <w:szCs w:val="22"/>
        </w:rPr>
        <w:t>s, according to the most recent data, plus additional institutions that will be selected randomly with probability of selection proportional to the institution’s s</w:t>
      </w:r>
      <w:r w:rsidR="001A43D5">
        <w:rPr>
          <w:sz w:val="22"/>
          <w:szCs w:val="22"/>
        </w:rPr>
        <w:t xml:space="preserve">hare of NIH awards.  </w:t>
      </w:r>
      <w:r w:rsidR="001A43D5" w:rsidRPr="006E10C7">
        <w:rPr>
          <w:sz w:val="22"/>
          <w:szCs w:val="22"/>
        </w:rPr>
        <w:t>For the 20</w:t>
      </w:r>
      <w:r w:rsidR="00244E99" w:rsidRPr="006E10C7">
        <w:rPr>
          <w:sz w:val="22"/>
          <w:szCs w:val="22"/>
        </w:rPr>
        <w:t>17</w:t>
      </w:r>
      <w:r w:rsidR="001A43D5" w:rsidRPr="006E10C7">
        <w:rPr>
          <w:sz w:val="22"/>
          <w:szCs w:val="22"/>
        </w:rPr>
        <w:t>-</w:t>
      </w:r>
      <w:r w:rsidR="006E10C7" w:rsidRPr="006E10C7">
        <w:rPr>
          <w:sz w:val="22"/>
          <w:szCs w:val="22"/>
        </w:rPr>
        <w:t>19</w:t>
      </w:r>
      <w:r w:rsidRPr="006E10C7">
        <w:rPr>
          <w:sz w:val="22"/>
          <w:szCs w:val="22"/>
        </w:rPr>
        <w:t xml:space="preserve"> BRDPI survey</w:t>
      </w:r>
      <w:r w:rsidRPr="008D7DBC">
        <w:rPr>
          <w:sz w:val="22"/>
          <w:szCs w:val="22"/>
        </w:rPr>
        <w:t xml:space="preserve">, a total of 150 institutions will receive the letter and </w:t>
      </w:r>
      <w:r w:rsidR="004401AF" w:rsidRPr="008D7DBC">
        <w:rPr>
          <w:sz w:val="22"/>
          <w:szCs w:val="22"/>
        </w:rPr>
        <w:t xml:space="preserve">survey.  </w:t>
      </w:r>
    </w:p>
    <w:p w:rsidR="002B4AE3" w:rsidRPr="008D7DBC" w:rsidRDefault="002B4AE3" w:rsidP="002B4AE3">
      <w:pPr>
        <w:pStyle w:val="BodyTextIndent"/>
        <w:ind w:left="0"/>
        <w:rPr>
          <w:sz w:val="22"/>
          <w:szCs w:val="22"/>
        </w:rPr>
      </w:pPr>
    </w:p>
    <w:p w:rsidR="002B4AE3" w:rsidRPr="008D7DBC" w:rsidRDefault="002B4AE3" w:rsidP="002E1642">
      <w:pPr>
        <w:pStyle w:val="BodyTextIndent"/>
        <w:ind w:left="0"/>
        <w:rPr>
          <w:sz w:val="22"/>
          <w:szCs w:val="22"/>
        </w:rPr>
      </w:pPr>
      <w:r w:rsidRPr="008D7DBC">
        <w:rPr>
          <w:sz w:val="22"/>
          <w:szCs w:val="22"/>
        </w:rPr>
        <w:t xml:space="preserve">Section 515 of the Information Quality Guidelines applies to the information collected from this survey.  The information is collected according to documented procedures in a manner that reflects standard practices accepted by the relevant economic/statistical communities.  BEA conducts a thorough review of the survey input data using sound statistical techniques to ensure the </w:t>
      </w:r>
      <w:r w:rsidR="001A43D5">
        <w:rPr>
          <w:sz w:val="22"/>
          <w:szCs w:val="22"/>
        </w:rPr>
        <w:t xml:space="preserve">quality of the </w:t>
      </w:r>
      <w:r w:rsidRPr="008D7DBC">
        <w:rPr>
          <w:sz w:val="22"/>
          <w:szCs w:val="22"/>
        </w:rPr>
        <w:t xml:space="preserve">data before the final estimates are released. </w:t>
      </w:r>
    </w:p>
    <w:p w:rsidR="002B4AE3" w:rsidRPr="008D7DBC" w:rsidRDefault="002B4AE3" w:rsidP="002B4AE3">
      <w:pPr>
        <w:pStyle w:val="BodyTextIndent"/>
        <w:ind w:left="0"/>
        <w:rPr>
          <w:sz w:val="22"/>
          <w:szCs w:val="22"/>
        </w:rPr>
      </w:pPr>
    </w:p>
    <w:p w:rsidR="002B4AE3" w:rsidRPr="008D7DBC" w:rsidRDefault="002B4AE3" w:rsidP="002E1642">
      <w:pPr>
        <w:pStyle w:val="BodyTextIndent"/>
        <w:ind w:left="0"/>
        <w:rPr>
          <w:sz w:val="22"/>
          <w:szCs w:val="22"/>
        </w:rPr>
      </w:pPr>
      <w:r w:rsidRPr="008D7DBC">
        <w:rPr>
          <w:sz w:val="22"/>
          <w:szCs w:val="22"/>
        </w:rPr>
        <w:t>The data are collected and reviewed according to documented procedures including the use of checklists, procedures manuals</w:t>
      </w:r>
      <w:r w:rsidR="006E10C7">
        <w:rPr>
          <w:sz w:val="22"/>
          <w:szCs w:val="22"/>
        </w:rPr>
        <w:t>,</w:t>
      </w:r>
      <w:r w:rsidRPr="008D7DBC">
        <w:rPr>
          <w:sz w:val="22"/>
          <w:szCs w:val="22"/>
        </w:rPr>
        <w:t xml:space="preserve"> and on-going review by the appropriate supervisor or team leader.  The quality of the data is validated using a battery of computerized edit checks to detect potential errors and to otherwise ensure that the data are accurate, reliable, and relevant for the estimates being made.  Data are routinely revised as more complete source data become available.  </w:t>
      </w:r>
    </w:p>
    <w:p w:rsidR="00451C3A" w:rsidRDefault="00451C3A" w:rsidP="001A43D5">
      <w:pPr>
        <w:rPr>
          <w:b/>
          <w:bCs/>
          <w:sz w:val="22"/>
          <w:szCs w:val="22"/>
        </w:rPr>
      </w:pPr>
    </w:p>
    <w:p w:rsidR="004D34C6" w:rsidRDefault="004D34C6" w:rsidP="001A43D5">
      <w:pPr>
        <w:rPr>
          <w:b/>
          <w:bCs/>
          <w:sz w:val="22"/>
          <w:szCs w:val="22"/>
        </w:rPr>
      </w:pPr>
    </w:p>
    <w:p w:rsidR="002E1642" w:rsidRPr="008D7DBC" w:rsidRDefault="002B4AE3" w:rsidP="001A43D5">
      <w:pPr>
        <w:rPr>
          <w:b/>
          <w:bCs/>
          <w:sz w:val="22"/>
          <w:szCs w:val="22"/>
          <w:u w:val="single"/>
        </w:rPr>
      </w:pPr>
      <w:r w:rsidRPr="008D7DBC">
        <w:rPr>
          <w:b/>
          <w:bCs/>
          <w:sz w:val="22"/>
          <w:szCs w:val="22"/>
        </w:rPr>
        <w:t>3.</w:t>
      </w:r>
      <w:r w:rsidR="002E1642" w:rsidRPr="008D7DBC">
        <w:rPr>
          <w:b/>
          <w:bCs/>
          <w:sz w:val="22"/>
          <w:szCs w:val="22"/>
        </w:rPr>
        <w:t xml:space="preserve">   </w:t>
      </w:r>
      <w:r w:rsidR="00F521C8" w:rsidRPr="008D7DBC">
        <w:rPr>
          <w:b/>
          <w:bCs/>
          <w:sz w:val="22"/>
          <w:szCs w:val="22"/>
          <w:u w:val="single"/>
        </w:rPr>
        <w:t xml:space="preserve">Describe whether, and to what extent, the collection of </w:t>
      </w:r>
      <w:r w:rsidR="002E1642" w:rsidRPr="008D7DBC">
        <w:rPr>
          <w:b/>
          <w:bCs/>
          <w:sz w:val="22"/>
          <w:szCs w:val="22"/>
          <w:u w:val="single"/>
        </w:rPr>
        <w:t>information involves the use of</w:t>
      </w:r>
    </w:p>
    <w:p w:rsidR="002E1642" w:rsidRPr="008D7DBC" w:rsidRDefault="00F521C8" w:rsidP="002E1642">
      <w:pPr>
        <w:ind w:left="720" w:hanging="720"/>
        <w:rPr>
          <w:b/>
          <w:bCs/>
          <w:sz w:val="22"/>
          <w:szCs w:val="22"/>
          <w:u w:val="single"/>
        </w:rPr>
      </w:pPr>
      <w:r w:rsidRPr="008D7DBC">
        <w:rPr>
          <w:b/>
          <w:bCs/>
          <w:sz w:val="22"/>
          <w:szCs w:val="22"/>
          <w:u w:val="single"/>
        </w:rPr>
        <w:t>automated, electronic, mechanical, or other technologic</w:t>
      </w:r>
      <w:r w:rsidR="002E1642" w:rsidRPr="008D7DBC">
        <w:rPr>
          <w:b/>
          <w:bCs/>
          <w:sz w:val="22"/>
          <w:szCs w:val="22"/>
          <w:u w:val="single"/>
        </w:rPr>
        <w:t>al techniques or other forms of</w:t>
      </w:r>
    </w:p>
    <w:p w:rsidR="002B4AE3" w:rsidRPr="008D7DBC" w:rsidRDefault="00F521C8" w:rsidP="002E1642">
      <w:pPr>
        <w:ind w:left="720" w:hanging="720"/>
        <w:rPr>
          <w:b/>
          <w:bCs/>
          <w:sz w:val="22"/>
          <w:szCs w:val="22"/>
        </w:rPr>
      </w:pPr>
      <w:r w:rsidRPr="008D7DBC">
        <w:rPr>
          <w:b/>
          <w:bCs/>
          <w:sz w:val="22"/>
          <w:szCs w:val="22"/>
          <w:u w:val="single"/>
        </w:rPr>
        <w:t>information technology.</w:t>
      </w:r>
    </w:p>
    <w:p w:rsidR="002B4AE3" w:rsidRPr="008D7DBC" w:rsidRDefault="002B4AE3" w:rsidP="002B4AE3">
      <w:pPr>
        <w:rPr>
          <w:b/>
          <w:bCs/>
          <w:sz w:val="22"/>
          <w:szCs w:val="22"/>
        </w:rPr>
      </w:pPr>
    </w:p>
    <w:p w:rsidR="002B4AE3" w:rsidRPr="008D7DBC" w:rsidRDefault="002B4AE3" w:rsidP="002E1642">
      <w:pPr>
        <w:pStyle w:val="BodyTextIndent"/>
        <w:ind w:left="0"/>
        <w:rPr>
          <w:sz w:val="22"/>
          <w:szCs w:val="22"/>
        </w:rPr>
      </w:pPr>
      <w:r w:rsidRPr="008D7DBC">
        <w:rPr>
          <w:sz w:val="22"/>
          <w:szCs w:val="22"/>
        </w:rPr>
        <w:t xml:space="preserve">The survey will be </w:t>
      </w:r>
      <w:r w:rsidR="00966D63" w:rsidRPr="008D7DBC">
        <w:rPr>
          <w:sz w:val="22"/>
          <w:szCs w:val="22"/>
        </w:rPr>
        <w:t xml:space="preserve">distributed </w:t>
      </w:r>
      <w:r w:rsidRPr="008D7DBC">
        <w:rPr>
          <w:sz w:val="22"/>
          <w:szCs w:val="22"/>
        </w:rPr>
        <w:t xml:space="preserve">to the respondents by </w:t>
      </w:r>
      <w:r w:rsidR="00A92069" w:rsidRPr="008D7DBC">
        <w:rPr>
          <w:sz w:val="22"/>
          <w:szCs w:val="22"/>
        </w:rPr>
        <w:t>e</w:t>
      </w:r>
      <w:r w:rsidRPr="008D7DBC">
        <w:rPr>
          <w:sz w:val="22"/>
          <w:szCs w:val="22"/>
        </w:rPr>
        <w:t xml:space="preserve">mail.  Respondents will be given the option of submitting a completed paper </w:t>
      </w:r>
      <w:r w:rsidR="00FC0478" w:rsidRPr="008D7DBC">
        <w:rPr>
          <w:sz w:val="22"/>
          <w:szCs w:val="22"/>
        </w:rPr>
        <w:t>survey</w:t>
      </w:r>
      <w:r w:rsidRPr="008D7DBC">
        <w:rPr>
          <w:sz w:val="22"/>
          <w:szCs w:val="22"/>
        </w:rPr>
        <w:t xml:space="preserve"> by postal (ordinary) mail, </w:t>
      </w:r>
      <w:r w:rsidR="00966D63" w:rsidRPr="008D7DBC">
        <w:rPr>
          <w:sz w:val="22"/>
          <w:szCs w:val="22"/>
        </w:rPr>
        <w:t xml:space="preserve">attachment to </w:t>
      </w:r>
      <w:r w:rsidRPr="008D7DBC">
        <w:rPr>
          <w:sz w:val="22"/>
          <w:szCs w:val="22"/>
        </w:rPr>
        <w:t>electronic mail, or the Internet to complete</w:t>
      </w:r>
      <w:r w:rsidR="00966D63" w:rsidRPr="008D7DBC">
        <w:rPr>
          <w:sz w:val="22"/>
          <w:szCs w:val="22"/>
        </w:rPr>
        <w:t xml:space="preserve"> and </w:t>
      </w:r>
      <w:r w:rsidRPr="008D7DBC">
        <w:rPr>
          <w:sz w:val="22"/>
          <w:szCs w:val="22"/>
        </w:rPr>
        <w:t xml:space="preserve">submit the </w:t>
      </w:r>
      <w:r w:rsidR="00966D63" w:rsidRPr="008D7DBC">
        <w:rPr>
          <w:sz w:val="22"/>
          <w:szCs w:val="22"/>
        </w:rPr>
        <w:t>survey</w:t>
      </w:r>
      <w:r w:rsidRPr="008D7DBC">
        <w:rPr>
          <w:sz w:val="22"/>
          <w:szCs w:val="22"/>
        </w:rPr>
        <w:t>.  BEA hopes to collect most of the survey data via the Internet.  BEA will place the survey form, reporting instructions, and reporting requirements on its Internet Website</w:t>
      </w:r>
      <w:r w:rsidR="00A92069" w:rsidRPr="008D7DBC">
        <w:rPr>
          <w:sz w:val="22"/>
          <w:szCs w:val="22"/>
        </w:rPr>
        <w:t xml:space="preserve"> (</w:t>
      </w:r>
      <w:hyperlink r:id="rId9" w:history="1">
        <w:r w:rsidR="00251727" w:rsidRPr="006A4AF8">
          <w:rPr>
            <w:rStyle w:val="Hyperlink"/>
            <w:sz w:val="22"/>
            <w:szCs w:val="22"/>
          </w:rPr>
          <w:t>https://www.bea.gov/brdpi/</w:t>
        </w:r>
      </w:hyperlink>
      <w:r w:rsidR="00A92069" w:rsidRPr="008D7DBC">
        <w:rPr>
          <w:sz w:val="22"/>
          <w:szCs w:val="22"/>
        </w:rPr>
        <w:t>)</w:t>
      </w:r>
      <w:r w:rsidR="00251727">
        <w:rPr>
          <w:sz w:val="22"/>
          <w:szCs w:val="22"/>
        </w:rPr>
        <w:t xml:space="preserve"> that is controlled by secure usernames and passwords. The website</w:t>
      </w:r>
      <w:r w:rsidRPr="008D7DBC">
        <w:rPr>
          <w:sz w:val="22"/>
          <w:szCs w:val="22"/>
        </w:rPr>
        <w:t xml:space="preserve"> will provide an alternative, and for some, a more convenient way to transmit, access, and/or retrieve information about the BRDPI survey.  </w:t>
      </w:r>
    </w:p>
    <w:p w:rsidR="002B4AE3" w:rsidRPr="008D7DBC" w:rsidRDefault="002B4AE3" w:rsidP="002B4AE3">
      <w:pPr>
        <w:pStyle w:val="BodyTextIndent"/>
        <w:ind w:left="0"/>
        <w:rPr>
          <w:sz w:val="22"/>
          <w:szCs w:val="22"/>
        </w:rPr>
      </w:pPr>
    </w:p>
    <w:p w:rsidR="002E1642" w:rsidRPr="008D7DBC" w:rsidRDefault="002E1642" w:rsidP="002B4AE3">
      <w:pPr>
        <w:ind w:firstLine="720"/>
        <w:rPr>
          <w:b/>
          <w:bCs/>
          <w:sz w:val="22"/>
          <w:szCs w:val="22"/>
        </w:rPr>
      </w:pPr>
    </w:p>
    <w:p w:rsidR="002B4AE3" w:rsidRPr="008D7DBC" w:rsidRDefault="002B4AE3" w:rsidP="002E1642">
      <w:pPr>
        <w:rPr>
          <w:b/>
          <w:bCs/>
          <w:sz w:val="22"/>
          <w:szCs w:val="22"/>
        </w:rPr>
      </w:pPr>
      <w:r w:rsidRPr="008D7DBC">
        <w:rPr>
          <w:b/>
          <w:bCs/>
          <w:sz w:val="22"/>
          <w:szCs w:val="22"/>
        </w:rPr>
        <w:t>4.</w:t>
      </w:r>
      <w:r w:rsidR="002E1642" w:rsidRPr="008D7DBC">
        <w:rPr>
          <w:b/>
          <w:bCs/>
          <w:sz w:val="22"/>
          <w:szCs w:val="22"/>
        </w:rPr>
        <w:t xml:space="preserve">   </w:t>
      </w:r>
      <w:r w:rsidR="00F521C8" w:rsidRPr="008D7DBC">
        <w:rPr>
          <w:b/>
          <w:bCs/>
          <w:sz w:val="22"/>
          <w:szCs w:val="22"/>
          <w:u w:val="single"/>
        </w:rPr>
        <w:t>Describe efforts to identify duplication.</w:t>
      </w:r>
    </w:p>
    <w:p w:rsidR="002B4AE3" w:rsidRPr="008D7DBC" w:rsidRDefault="002B4AE3" w:rsidP="002B4AE3">
      <w:pPr>
        <w:rPr>
          <w:b/>
          <w:bCs/>
          <w:sz w:val="22"/>
          <w:szCs w:val="22"/>
        </w:rPr>
      </w:pPr>
      <w:r w:rsidRPr="008D7DBC">
        <w:rPr>
          <w:b/>
          <w:bCs/>
          <w:sz w:val="22"/>
          <w:szCs w:val="22"/>
        </w:rPr>
        <w:tab/>
      </w:r>
      <w:r w:rsidRPr="008D7DBC">
        <w:rPr>
          <w:b/>
          <w:bCs/>
          <w:sz w:val="22"/>
          <w:szCs w:val="22"/>
        </w:rPr>
        <w:tab/>
      </w:r>
    </w:p>
    <w:p w:rsidR="002B4AE3" w:rsidRPr="008D7DBC" w:rsidRDefault="002B4AE3" w:rsidP="002E1642">
      <w:pPr>
        <w:pStyle w:val="BodyTextIndent"/>
        <w:ind w:left="0"/>
        <w:rPr>
          <w:sz w:val="22"/>
          <w:szCs w:val="22"/>
        </w:rPr>
      </w:pPr>
      <w:r w:rsidRPr="008D7DBC">
        <w:rPr>
          <w:sz w:val="22"/>
          <w:szCs w:val="22"/>
        </w:rPr>
        <w:t xml:space="preserve">BEA is the only Federal agency that collects and develops information on biomedical research and development expenditures for purposes of developing a price index.  The only other information comparable to this survey was information acquired by a similar test survey of nine institutions previously administered by Joel Popkin and Associates, under a contract with NIH.  The survey experience demonstrated feasibility, but a survey of only nine institutions does not provide sufficient reliability to support an annual rebasing of the BRDPI.  It is for this reason that BEA </w:t>
      </w:r>
      <w:r w:rsidR="00787F93">
        <w:rPr>
          <w:sz w:val="22"/>
          <w:szCs w:val="22"/>
        </w:rPr>
        <w:t>has proposed a</w:t>
      </w:r>
      <w:r w:rsidRPr="008D7DBC">
        <w:rPr>
          <w:sz w:val="22"/>
          <w:szCs w:val="22"/>
        </w:rPr>
        <w:t xml:space="preserve"> suitable and dependable survey that will produce statistically reliable data based on a much larger sample of institutions or organizations that receive NIH biomedical research or development grants.   </w:t>
      </w:r>
    </w:p>
    <w:p w:rsidR="002B4AE3" w:rsidRPr="008D7DBC" w:rsidRDefault="002B4AE3" w:rsidP="002B4AE3">
      <w:pPr>
        <w:rPr>
          <w:b/>
          <w:bCs/>
          <w:sz w:val="22"/>
          <w:szCs w:val="22"/>
        </w:rPr>
      </w:pPr>
    </w:p>
    <w:p w:rsidR="002E1642" w:rsidRPr="008D7DBC" w:rsidRDefault="002E1642" w:rsidP="002E1642">
      <w:pPr>
        <w:pStyle w:val="BodyTextIndent"/>
        <w:ind w:left="720" w:hanging="720"/>
        <w:rPr>
          <w:b/>
          <w:bCs/>
          <w:sz w:val="22"/>
          <w:szCs w:val="22"/>
        </w:rPr>
      </w:pPr>
    </w:p>
    <w:p w:rsidR="002E1642" w:rsidRPr="008D7DBC" w:rsidRDefault="002B4AE3" w:rsidP="002E1642">
      <w:pPr>
        <w:pStyle w:val="BodyTextIndent"/>
        <w:ind w:left="720" w:hanging="720"/>
        <w:rPr>
          <w:b/>
          <w:bCs/>
          <w:sz w:val="22"/>
          <w:szCs w:val="22"/>
          <w:u w:val="single"/>
        </w:rPr>
      </w:pPr>
      <w:r w:rsidRPr="008D7DBC">
        <w:rPr>
          <w:b/>
          <w:bCs/>
          <w:sz w:val="22"/>
          <w:szCs w:val="22"/>
        </w:rPr>
        <w:t>5.</w:t>
      </w:r>
      <w:r w:rsidR="002E1642" w:rsidRPr="008D7DBC">
        <w:rPr>
          <w:b/>
          <w:bCs/>
          <w:sz w:val="22"/>
          <w:szCs w:val="22"/>
        </w:rPr>
        <w:t xml:space="preserve">   </w:t>
      </w:r>
      <w:r w:rsidRPr="008D7DBC">
        <w:rPr>
          <w:b/>
          <w:bCs/>
          <w:sz w:val="22"/>
          <w:szCs w:val="22"/>
          <w:u w:val="single"/>
        </w:rPr>
        <w:t>If collection of information involv</w:t>
      </w:r>
      <w:r w:rsidR="00AD2181" w:rsidRPr="008D7DBC">
        <w:rPr>
          <w:b/>
          <w:bCs/>
          <w:sz w:val="22"/>
          <w:szCs w:val="22"/>
          <w:u w:val="single"/>
        </w:rPr>
        <w:t>es</w:t>
      </w:r>
      <w:r w:rsidRPr="008D7DBC">
        <w:rPr>
          <w:b/>
          <w:bCs/>
          <w:sz w:val="22"/>
          <w:szCs w:val="22"/>
          <w:u w:val="single"/>
        </w:rPr>
        <w:t xml:space="preserve"> small businesses or ot</w:t>
      </w:r>
      <w:r w:rsidR="002E1642" w:rsidRPr="008D7DBC">
        <w:rPr>
          <w:b/>
          <w:bCs/>
          <w:sz w:val="22"/>
          <w:szCs w:val="22"/>
          <w:u w:val="single"/>
        </w:rPr>
        <w:t>her small entities, describe</w:t>
      </w:r>
    </w:p>
    <w:p w:rsidR="002B4AE3" w:rsidRPr="008D7DBC" w:rsidRDefault="002B4AE3" w:rsidP="002E1642">
      <w:pPr>
        <w:pStyle w:val="BodyTextIndent"/>
        <w:ind w:left="720" w:hanging="720"/>
        <w:rPr>
          <w:b/>
          <w:bCs/>
          <w:sz w:val="22"/>
          <w:szCs w:val="22"/>
        </w:rPr>
      </w:pPr>
      <w:r w:rsidRPr="008D7DBC">
        <w:rPr>
          <w:b/>
          <w:bCs/>
          <w:sz w:val="22"/>
          <w:szCs w:val="22"/>
          <w:u w:val="single"/>
        </w:rPr>
        <w:t>the methods used to minimize burden.</w:t>
      </w:r>
    </w:p>
    <w:p w:rsidR="002B4AE3" w:rsidRPr="008D7DBC" w:rsidRDefault="002B4AE3" w:rsidP="002B4AE3">
      <w:pPr>
        <w:pStyle w:val="BodyTextIndent"/>
        <w:rPr>
          <w:b/>
          <w:bCs/>
          <w:sz w:val="22"/>
          <w:szCs w:val="22"/>
        </w:rPr>
      </w:pPr>
    </w:p>
    <w:p w:rsidR="002B4AE3" w:rsidRPr="008D7DBC" w:rsidRDefault="002B4AE3" w:rsidP="002E1642">
      <w:pPr>
        <w:pStyle w:val="BodyTextIndent"/>
        <w:ind w:left="0"/>
        <w:rPr>
          <w:sz w:val="22"/>
          <w:szCs w:val="22"/>
        </w:rPr>
      </w:pPr>
      <w:r w:rsidRPr="008D7DBC">
        <w:rPr>
          <w:sz w:val="22"/>
          <w:szCs w:val="22"/>
        </w:rPr>
        <w:t xml:space="preserve">This collection of information does not impose a significant impact on small </w:t>
      </w:r>
      <w:r w:rsidR="00AD2181" w:rsidRPr="008D7DBC">
        <w:rPr>
          <w:sz w:val="22"/>
          <w:szCs w:val="22"/>
        </w:rPr>
        <w:t xml:space="preserve">business or other small </w:t>
      </w:r>
      <w:r w:rsidRPr="008D7DBC">
        <w:rPr>
          <w:sz w:val="22"/>
          <w:szCs w:val="22"/>
        </w:rPr>
        <w:t xml:space="preserve">entities. </w:t>
      </w:r>
    </w:p>
    <w:p w:rsidR="002B4AE3" w:rsidRPr="008D7DBC" w:rsidRDefault="002B4AE3" w:rsidP="002B4AE3">
      <w:pPr>
        <w:pStyle w:val="BodyTextIndent"/>
        <w:ind w:left="0"/>
        <w:rPr>
          <w:sz w:val="22"/>
          <w:szCs w:val="22"/>
        </w:rPr>
      </w:pPr>
    </w:p>
    <w:p w:rsidR="002E1642" w:rsidRPr="008D7DBC" w:rsidRDefault="002E1642" w:rsidP="002E1642">
      <w:pPr>
        <w:pStyle w:val="BodyTextIndent"/>
        <w:ind w:left="720" w:hanging="720"/>
        <w:rPr>
          <w:b/>
          <w:bCs/>
          <w:sz w:val="22"/>
          <w:szCs w:val="22"/>
        </w:rPr>
      </w:pPr>
    </w:p>
    <w:p w:rsidR="002E1642" w:rsidRPr="008D7DBC" w:rsidRDefault="002B4AE3" w:rsidP="002E1642">
      <w:pPr>
        <w:pStyle w:val="BodyTextIndent"/>
        <w:ind w:left="720" w:hanging="720"/>
        <w:rPr>
          <w:b/>
          <w:bCs/>
          <w:sz w:val="22"/>
          <w:szCs w:val="22"/>
          <w:u w:val="single"/>
        </w:rPr>
      </w:pPr>
      <w:r w:rsidRPr="008D7DBC">
        <w:rPr>
          <w:b/>
          <w:bCs/>
          <w:sz w:val="22"/>
          <w:szCs w:val="22"/>
        </w:rPr>
        <w:t>6.</w:t>
      </w:r>
      <w:r w:rsidR="002E1642" w:rsidRPr="008D7DBC">
        <w:rPr>
          <w:b/>
          <w:bCs/>
          <w:sz w:val="22"/>
          <w:szCs w:val="22"/>
        </w:rPr>
        <w:t xml:space="preserve">   </w:t>
      </w:r>
      <w:r w:rsidR="00F521C8" w:rsidRPr="008D7DBC">
        <w:rPr>
          <w:b/>
          <w:bCs/>
          <w:sz w:val="22"/>
          <w:szCs w:val="22"/>
          <w:u w:val="single"/>
        </w:rPr>
        <w:t>Describe the consequences to the Federal p</w:t>
      </w:r>
      <w:r w:rsidRPr="008D7DBC">
        <w:rPr>
          <w:b/>
          <w:bCs/>
          <w:sz w:val="22"/>
          <w:szCs w:val="22"/>
          <w:u w:val="single"/>
        </w:rPr>
        <w:t xml:space="preserve">rogram or policy </w:t>
      </w:r>
      <w:r w:rsidR="002E1642" w:rsidRPr="008D7DBC">
        <w:rPr>
          <w:b/>
          <w:bCs/>
          <w:sz w:val="22"/>
          <w:szCs w:val="22"/>
          <w:u w:val="single"/>
        </w:rPr>
        <w:t>activities if the collection is</w:t>
      </w:r>
    </w:p>
    <w:p w:rsidR="002B4AE3" w:rsidRPr="008D7DBC" w:rsidRDefault="002B4AE3" w:rsidP="002E1642">
      <w:pPr>
        <w:pStyle w:val="BodyTextIndent"/>
        <w:ind w:left="720" w:hanging="720"/>
        <w:rPr>
          <w:b/>
          <w:bCs/>
          <w:sz w:val="22"/>
          <w:szCs w:val="22"/>
        </w:rPr>
      </w:pPr>
      <w:r w:rsidRPr="008D7DBC">
        <w:rPr>
          <w:b/>
          <w:bCs/>
          <w:sz w:val="22"/>
          <w:szCs w:val="22"/>
          <w:u w:val="single"/>
        </w:rPr>
        <w:t>not conducted or is conducted less frequently.</w:t>
      </w:r>
    </w:p>
    <w:p w:rsidR="002B4AE3" w:rsidRPr="008D7DBC" w:rsidRDefault="002B4AE3" w:rsidP="002B4AE3">
      <w:pPr>
        <w:ind w:left="720"/>
        <w:rPr>
          <w:b/>
          <w:bCs/>
          <w:sz w:val="22"/>
          <w:szCs w:val="22"/>
        </w:rPr>
      </w:pPr>
    </w:p>
    <w:p w:rsidR="006B1792" w:rsidRDefault="002B4AE3" w:rsidP="002E1642">
      <w:pPr>
        <w:rPr>
          <w:sz w:val="22"/>
          <w:szCs w:val="22"/>
        </w:rPr>
      </w:pPr>
      <w:r w:rsidRPr="008D7DBC">
        <w:rPr>
          <w:sz w:val="22"/>
          <w:szCs w:val="22"/>
        </w:rPr>
        <w:t>The BRDPI is a vital tool for planning the NIH research budget.  Annual changes in the BRDPI approximate how much the total NIH budget should be increased to compensate for price increases and to sustain the level of research effort supported during the previous year.  The weights used to construct the index reflect the pattern of NIH expenditures in a designated base year.</w:t>
      </w:r>
      <w:r w:rsidR="00787F93">
        <w:rPr>
          <w:sz w:val="22"/>
          <w:szCs w:val="22"/>
        </w:rPr>
        <w:t xml:space="preserve">  All price indexes, like the BRDPI, benefit </w:t>
      </w:r>
      <w:r w:rsidR="00321727">
        <w:rPr>
          <w:sz w:val="22"/>
          <w:szCs w:val="22"/>
        </w:rPr>
        <w:t>by</w:t>
      </w:r>
      <w:r w:rsidR="00787F93">
        <w:rPr>
          <w:sz w:val="22"/>
          <w:szCs w:val="22"/>
        </w:rPr>
        <w:t xml:space="preserve"> updat</w:t>
      </w:r>
      <w:r w:rsidR="00321727">
        <w:rPr>
          <w:sz w:val="22"/>
          <w:szCs w:val="22"/>
        </w:rPr>
        <w:t>ing</w:t>
      </w:r>
      <w:r w:rsidR="00787F93">
        <w:rPr>
          <w:sz w:val="22"/>
          <w:szCs w:val="22"/>
        </w:rPr>
        <w:t xml:space="preserve"> the weights used, which would be achieved in this case </w:t>
      </w:r>
      <w:r w:rsidR="00321727">
        <w:rPr>
          <w:sz w:val="22"/>
          <w:szCs w:val="22"/>
        </w:rPr>
        <w:t>by conducting</w:t>
      </w:r>
      <w:r w:rsidR="00787F93">
        <w:rPr>
          <w:sz w:val="22"/>
          <w:szCs w:val="22"/>
        </w:rPr>
        <w:t xml:space="preserve"> the BRDPI survey.  </w:t>
      </w:r>
    </w:p>
    <w:p w:rsidR="006B1792" w:rsidRDefault="006B1792" w:rsidP="002E1642">
      <w:pPr>
        <w:rPr>
          <w:sz w:val="22"/>
          <w:szCs w:val="22"/>
        </w:rPr>
      </w:pPr>
    </w:p>
    <w:p w:rsidR="002B4AE3" w:rsidRPr="008D7DBC" w:rsidRDefault="00787F93" w:rsidP="002E1642">
      <w:pPr>
        <w:rPr>
          <w:sz w:val="22"/>
          <w:szCs w:val="22"/>
        </w:rPr>
      </w:pPr>
      <w:r>
        <w:rPr>
          <w:sz w:val="22"/>
          <w:szCs w:val="22"/>
        </w:rPr>
        <w:t>If the collection were not conducted or conducted less frequently, then the weigh</w:t>
      </w:r>
      <w:r w:rsidR="006E10C7">
        <w:rPr>
          <w:sz w:val="22"/>
          <w:szCs w:val="22"/>
        </w:rPr>
        <w:t>t</w:t>
      </w:r>
      <w:r>
        <w:rPr>
          <w:sz w:val="22"/>
          <w:szCs w:val="22"/>
        </w:rPr>
        <w:t xml:space="preserve">s applied would be those of the most recent year for which the collection was actually made.  The longer the gap in time between the </w:t>
      </w:r>
      <w:r w:rsidR="006B1792">
        <w:rPr>
          <w:sz w:val="22"/>
          <w:szCs w:val="22"/>
        </w:rPr>
        <w:t xml:space="preserve">current year and the survey-data collection </w:t>
      </w:r>
      <w:r>
        <w:rPr>
          <w:sz w:val="22"/>
          <w:szCs w:val="22"/>
        </w:rPr>
        <w:t>year</w:t>
      </w:r>
      <w:r w:rsidR="006B1792">
        <w:rPr>
          <w:sz w:val="22"/>
          <w:szCs w:val="22"/>
        </w:rPr>
        <w:t xml:space="preserve">, the more likely it is that the </w:t>
      </w:r>
      <w:r w:rsidR="007A4DAA">
        <w:rPr>
          <w:sz w:val="22"/>
          <w:szCs w:val="22"/>
        </w:rPr>
        <w:t xml:space="preserve">true </w:t>
      </w:r>
      <w:r w:rsidR="006B1792">
        <w:rPr>
          <w:sz w:val="22"/>
          <w:szCs w:val="22"/>
        </w:rPr>
        <w:t>weights could have changed</w:t>
      </w:r>
      <w:r w:rsidR="007A4DAA">
        <w:rPr>
          <w:sz w:val="22"/>
          <w:szCs w:val="22"/>
        </w:rPr>
        <w:t xml:space="preserve"> significantly during that interval</w:t>
      </w:r>
      <w:r w:rsidR="006B1792">
        <w:rPr>
          <w:sz w:val="22"/>
          <w:szCs w:val="22"/>
        </w:rPr>
        <w:t>.  If t</w:t>
      </w:r>
      <w:r w:rsidR="007A4DAA">
        <w:rPr>
          <w:sz w:val="22"/>
          <w:szCs w:val="22"/>
        </w:rPr>
        <w:t>he true weights change significantly, and the old weights continue to be used,</w:t>
      </w:r>
      <w:r w:rsidR="006B1792">
        <w:rPr>
          <w:sz w:val="22"/>
          <w:szCs w:val="22"/>
        </w:rPr>
        <w:t xml:space="preserve"> </w:t>
      </w:r>
      <w:r w:rsidR="007A4DAA">
        <w:rPr>
          <w:sz w:val="22"/>
          <w:szCs w:val="22"/>
        </w:rPr>
        <w:t>then</w:t>
      </w:r>
      <w:r w:rsidR="006B1792">
        <w:rPr>
          <w:sz w:val="22"/>
          <w:szCs w:val="22"/>
        </w:rPr>
        <w:t xml:space="preserve"> the BRDPI </w:t>
      </w:r>
      <w:r w:rsidR="007A4DAA">
        <w:rPr>
          <w:sz w:val="22"/>
          <w:szCs w:val="22"/>
        </w:rPr>
        <w:t>would be less accurate</w:t>
      </w:r>
      <w:r w:rsidR="006B1792">
        <w:rPr>
          <w:sz w:val="22"/>
          <w:szCs w:val="22"/>
        </w:rPr>
        <w:t xml:space="preserve">. </w:t>
      </w:r>
    </w:p>
    <w:p w:rsidR="002E1642" w:rsidRPr="008D7DBC" w:rsidRDefault="002E1642" w:rsidP="002E1642">
      <w:pPr>
        <w:pStyle w:val="BodyTextIndent"/>
        <w:ind w:left="0"/>
        <w:rPr>
          <w:sz w:val="22"/>
          <w:szCs w:val="22"/>
        </w:rPr>
      </w:pPr>
    </w:p>
    <w:p w:rsidR="002E1642" w:rsidRPr="008D7DBC" w:rsidRDefault="002E1642" w:rsidP="002E1642">
      <w:pPr>
        <w:pStyle w:val="BodyTextIndent"/>
        <w:ind w:left="0"/>
        <w:rPr>
          <w:sz w:val="22"/>
          <w:szCs w:val="22"/>
        </w:rPr>
      </w:pPr>
    </w:p>
    <w:p w:rsidR="002B4AE3" w:rsidRPr="008D7DBC" w:rsidRDefault="002B4AE3" w:rsidP="002E1642">
      <w:pPr>
        <w:pStyle w:val="BodyTextIndent"/>
        <w:ind w:left="0"/>
        <w:rPr>
          <w:b/>
          <w:bCs/>
          <w:sz w:val="22"/>
          <w:szCs w:val="22"/>
        </w:rPr>
      </w:pPr>
      <w:r w:rsidRPr="008D7DBC">
        <w:rPr>
          <w:b/>
          <w:bCs/>
          <w:sz w:val="22"/>
          <w:szCs w:val="22"/>
        </w:rPr>
        <w:t>7.</w:t>
      </w:r>
      <w:r w:rsidR="002E1642" w:rsidRPr="008D7DBC">
        <w:rPr>
          <w:b/>
          <w:bCs/>
          <w:sz w:val="22"/>
          <w:szCs w:val="22"/>
        </w:rPr>
        <w:t xml:space="preserve">   </w:t>
      </w:r>
      <w:r w:rsidR="00894320" w:rsidRPr="008D7DBC">
        <w:rPr>
          <w:b/>
          <w:bCs/>
          <w:sz w:val="22"/>
          <w:szCs w:val="22"/>
          <w:u w:val="single"/>
        </w:rPr>
        <w:t>Explain a</w:t>
      </w:r>
      <w:r w:rsidRPr="008D7DBC">
        <w:rPr>
          <w:b/>
          <w:bCs/>
          <w:sz w:val="22"/>
          <w:szCs w:val="22"/>
          <w:u w:val="single"/>
        </w:rPr>
        <w:t>ny special circumstances that require the collection to be conducted in a manner inconsistent with the OMB guidelines</w:t>
      </w:r>
      <w:r w:rsidR="00894320" w:rsidRPr="008D7DBC">
        <w:rPr>
          <w:b/>
          <w:bCs/>
          <w:sz w:val="22"/>
          <w:szCs w:val="22"/>
          <w:u w:val="single"/>
        </w:rPr>
        <w:t>.</w:t>
      </w:r>
    </w:p>
    <w:p w:rsidR="002B4AE3" w:rsidRPr="008D7DBC" w:rsidRDefault="002B4AE3" w:rsidP="002B4AE3">
      <w:pPr>
        <w:ind w:left="720"/>
        <w:rPr>
          <w:b/>
          <w:bCs/>
          <w:sz w:val="22"/>
          <w:szCs w:val="22"/>
        </w:rPr>
      </w:pPr>
    </w:p>
    <w:p w:rsidR="002B4AE3" w:rsidRPr="008D7DBC" w:rsidRDefault="002B4AE3" w:rsidP="002E1642">
      <w:pPr>
        <w:rPr>
          <w:sz w:val="22"/>
          <w:szCs w:val="22"/>
        </w:rPr>
      </w:pPr>
      <w:r w:rsidRPr="008D7DBC">
        <w:rPr>
          <w:sz w:val="22"/>
          <w:szCs w:val="22"/>
        </w:rPr>
        <w:t xml:space="preserve">There are no special circumstances that would require information collection to be conducted in a manner inconsistent with OMB guidelines. </w:t>
      </w:r>
    </w:p>
    <w:p w:rsidR="002B4AE3" w:rsidRPr="008D7DBC" w:rsidRDefault="002B4AE3" w:rsidP="002B4AE3">
      <w:pPr>
        <w:rPr>
          <w:sz w:val="22"/>
          <w:szCs w:val="22"/>
        </w:rPr>
      </w:pPr>
    </w:p>
    <w:p w:rsidR="002E1642" w:rsidRPr="008D7DBC" w:rsidRDefault="002E1642" w:rsidP="002E1642">
      <w:pPr>
        <w:ind w:left="720" w:hanging="720"/>
        <w:rPr>
          <w:b/>
          <w:bCs/>
          <w:sz w:val="22"/>
          <w:szCs w:val="22"/>
        </w:rPr>
      </w:pPr>
    </w:p>
    <w:p w:rsidR="002E1642" w:rsidRPr="008D7DBC" w:rsidRDefault="002B4AE3" w:rsidP="002E1642">
      <w:pPr>
        <w:ind w:left="720" w:hanging="720"/>
        <w:rPr>
          <w:b/>
          <w:bCs/>
          <w:sz w:val="22"/>
          <w:szCs w:val="22"/>
          <w:u w:val="single"/>
        </w:rPr>
      </w:pPr>
      <w:r w:rsidRPr="008D7DBC">
        <w:rPr>
          <w:b/>
          <w:bCs/>
          <w:sz w:val="22"/>
          <w:szCs w:val="22"/>
        </w:rPr>
        <w:t>8.</w:t>
      </w:r>
      <w:r w:rsidR="002E1642" w:rsidRPr="008D7DBC">
        <w:rPr>
          <w:b/>
          <w:bCs/>
          <w:sz w:val="22"/>
          <w:szCs w:val="22"/>
        </w:rPr>
        <w:t xml:space="preserve">   </w:t>
      </w:r>
      <w:r w:rsidRPr="008D7DBC">
        <w:rPr>
          <w:b/>
          <w:bCs/>
          <w:sz w:val="22"/>
          <w:szCs w:val="22"/>
          <w:u w:val="single"/>
        </w:rPr>
        <w:t xml:space="preserve">Provide </w:t>
      </w:r>
      <w:r w:rsidR="00966D63" w:rsidRPr="008D7DBC">
        <w:rPr>
          <w:b/>
          <w:bCs/>
          <w:sz w:val="22"/>
          <w:szCs w:val="22"/>
          <w:u w:val="single"/>
        </w:rPr>
        <w:t xml:space="preserve">the information </w:t>
      </w:r>
      <w:r w:rsidRPr="008D7DBC">
        <w:rPr>
          <w:b/>
          <w:bCs/>
          <w:sz w:val="22"/>
          <w:szCs w:val="22"/>
          <w:u w:val="single"/>
        </w:rPr>
        <w:t xml:space="preserve">of the PRA </w:t>
      </w:r>
      <w:r w:rsidRPr="008D7DBC">
        <w:rPr>
          <w:b/>
          <w:bCs/>
          <w:i/>
          <w:iCs/>
          <w:sz w:val="22"/>
          <w:szCs w:val="22"/>
          <w:u w:val="single"/>
        </w:rPr>
        <w:t xml:space="preserve">Federal Register </w:t>
      </w:r>
      <w:r w:rsidR="002E1642" w:rsidRPr="008D7DBC">
        <w:rPr>
          <w:b/>
          <w:bCs/>
          <w:sz w:val="22"/>
          <w:szCs w:val="22"/>
          <w:u w:val="single"/>
        </w:rPr>
        <w:t>notice that solicited public</w:t>
      </w:r>
    </w:p>
    <w:p w:rsidR="002E1642" w:rsidRPr="008D7DBC" w:rsidRDefault="002B4AE3" w:rsidP="002E1642">
      <w:pPr>
        <w:ind w:left="720" w:hanging="720"/>
        <w:rPr>
          <w:b/>
          <w:bCs/>
          <w:sz w:val="22"/>
          <w:szCs w:val="22"/>
          <w:u w:val="single"/>
        </w:rPr>
      </w:pPr>
      <w:r w:rsidRPr="008D7DBC">
        <w:rPr>
          <w:b/>
          <w:bCs/>
          <w:sz w:val="22"/>
          <w:szCs w:val="22"/>
          <w:u w:val="single"/>
        </w:rPr>
        <w:t>comments on the information collection prior to this sub</w:t>
      </w:r>
      <w:r w:rsidR="002E1642" w:rsidRPr="008D7DBC">
        <w:rPr>
          <w:b/>
          <w:bCs/>
          <w:sz w:val="22"/>
          <w:szCs w:val="22"/>
          <w:u w:val="single"/>
        </w:rPr>
        <w:t>mission.   Summarize the public</w:t>
      </w:r>
    </w:p>
    <w:p w:rsidR="002E1642" w:rsidRPr="008D7DBC" w:rsidRDefault="002B4AE3" w:rsidP="002E1642">
      <w:pPr>
        <w:ind w:left="720" w:hanging="720"/>
        <w:rPr>
          <w:b/>
          <w:bCs/>
          <w:sz w:val="22"/>
          <w:szCs w:val="22"/>
          <w:u w:val="single"/>
        </w:rPr>
      </w:pPr>
      <w:r w:rsidRPr="008D7DBC">
        <w:rPr>
          <w:b/>
          <w:bCs/>
          <w:sz w:val="22"/>
          <w:szCs w:val="22"/>
          <w:u w:val="single"/>
        </w:rPr>
        <w:t xml:space="preserve">comments received in response to that notice and describe </w:t>
      </w:r>
      <w:r w:rsidR="002E1642" w:rsidRPr="008D7DBC">
        <w:rPr>
          <w:b/>
          <w:bCs/>
          <w:sz w:val="22"/>
          <w:szCs w:val="22"/>
          <w:u w:val="single"/>
        </w:rPr>
        <w:t>the actions taken by the agency</w:t>
      </w:r>
    </w:p>
    <w:p w:rsidR="002E1642" w:rsidRPr="008D7DBC" w:rsidRDefault="002B4AE3" w:rsidP="002E1642">
      <w:pPr>
        <w:ind w:left="720" w:hanging="720"/>
        <w:rPr>
          <w:b/>
          <w:bCs/>
          <w:sz w:val="22"/>
          <w:szCs w:val="22"/>
          <w:u w:val="single"/>
        </w:rPr>
      </w:pPr>
      <w:r w:rsidRPr="008D7DBC">
        <w:rPr>
          <w:b/>
          <w:bCs/>
          <w:sz w:val="22"/>
          <w:szCs w:val="22"/>
          <w:u w:val="single"/>
        </w:rPr>
        <w:t>in response to those comments.  Describe the efforts to c</w:t>
      </w:r>
      <w:r w:rsidR="002E1642" w:rsidRPr="008D7DBC">
        <w:rPr>
          <w:b/>
          <w:bCs/>
          <w:sz w:val="22"/>
          <w:szCs w:val="22"/>
          <w:u w:val="single"/>
        </w:rPr>
        <w:t>onsult with persons outside the</w:t>
      </w:r>
    </w:p>
    <w:p w:rsidR="002E1642" w:rsidRPr="008D7DBC" w:rsidRDefault="002B4AE3" w:rsidP="002E1642">
      <w:pPr>
        <w:ind w:left="720" w:hanging="720"/>
        <w:rPr>
          <w:b/>
          <w:bCs/>
          <w:sz w:val="22"/>
          <w:szCs w:val="22"/>
          <w:u w:val="single"/>
        </w:rPr>
      </w:pPr>
      <w:r w:rsidRPr="008D7DBC">
        <w:rPr>
          <w:b/>
          <w:bCs/>
          <w:sz w:val="22"/>
          <w:szCs w:val="22"/>
          <w:u w:val="single"/>
        </w:rPr>
        <w:t>agency to obtain their views on the availability of data, frequenc</w:t>
      </w:r>
      <w:r w:rsidR="002E1642" w:rsidRPr="008D7DBC">
        <w:rPr>
          <w:b/>
          <w:bCs/>
          <w:sz w:val="22"/>
          <w:szCs w:val="22"/>
          <w:u w:val="single"/>
        </w:rPr>
        <w:t>y of collection, the clarity of</w:t>
      </w:r>
    </w:p>
    <w:p w:rsidR="002E1642" w:rsidRPr="008D7DBC" w:rsidRDefault="002B4AE3" w:rsidP="002E1642">
      <w:pPr>
        <w:ind w:left="720" w:hanging="720"/>
        <w:rPr>
          <w:b/>
          <w:bCs/>
          <w:sz w:val="22"/>
          <w:szCs w:val="22"/>
          <w:u w:val="single"/>
        </w:rPr>
      </w:pPr>
      <w:r w:rsidRPr="008D7DBC">
        <w:rPr>
          <w:b/>
          <w:bCs/>
          <w:sz w:val="22"/>
          <w:szCs w:val="22"/>
          <w:u w:val="single"/>
        </w:rPr>
        <w:t>instructions and record-keeping, disclosure, or reporting f</w:t>
      </w:r>
      <w:r w:rsidR="002E1642" w:rsidRPr="008D7DBC">
        <w:rPr>
          <w:b/>
          <w:bCs/>
          <w:sz w:val="22"/>
          <w:szCs w:val="22"/>
          <w:u w:val="single"/>
        </w:rPr>
        <w:t>ormat (if any), and on the data</w:t>
      </w:r>
    </w:p>
    <w:p w:rsidR="002B4AE3" w:rsidRPr="008D7DBC" w:rsidRDefault="002B4AE3" w:rsidP="002E1642">
      <w:pPr>
        <w:ind w:left="720" w:hanging="720"/>
        <w:rPr>
          <w:b/>
          <w:bCs/>
          <w:sz w:val="22"/>
          <w:szCs w:val="22"/>
        </w:rPr>
      </w:pPr>
      <w:r w:rsidRPr="008D7DBC">
        <w:rPr>
          <w:b/>
          <w:bCs/>
          <w:sz w:val="22"/>
          <w:szCs w:val="22"/>
          <w:u w:val="single"/>
        </w:rPr>
        <w:t>elements to be recorded, disclosed, or reported.</w:t>
      </w:r>
      <w:r w:rsidRPr="008D7DBC">
        <w:rPr>
          <w:b/>
          <w:bCs/>
          <w:sz w:val="22"/>
          <w:szCs w:val="22"/>
        </w:rPr>
        <w:t xml:space="preserve"> </w:t>
      </w:r>
    </w:p>
    <w:p w:rsidR="002B4AE3" w:rsidRPr="008D7DBC" w:rsidRDefault="002B4AE3" w:rsidP="002B4AE3">
      <w:pPr>
        <w:ind w:left="720"/>
        <w:rPr>
          <w:b/>
          <w:bCs/>
          <w:sz w:val="22"/>
          <w:szCs w:val="22"/>
        </w:rPr>
      </w:pPr>
    </w:p>
    <w:p w:rsidR="002E1642" w:rsidRPr="00884D11" w:rsidRDefault="00966D63" w:rsidP="002E1642">
      <w:pPr>
        <w:rPr>
          <w:sz w:val="22"/>
          <w:szCs w:val="22"/>
        </w:rPr>
      </w:pPr>
      <w:r w:rsidRPr="00884D11">
        <w:rPr>
          <w:sz w:val="22"/>
          <w:szCs w:val="22"/>
        </w:rPr>
        <w:t xml:space="preserve">The Federal Register Notice to solicit public comment was published on </w:t>
      </w:r>
      <w:r w:rsidR="002D514F">
        <w:rPr>
          <w:sz w:val="22"/>
          <w:szCs w:val="22"/>
        </w:rPr>
        <w:t>July 25, 2017</w:t>
      </w:r>
    </w:p>
    <w:p w:rsidR="00966D63" w:rsidRPr="008D7DBC" w:rsidRDefault="007A4DAA" w:rsidP="002E1642">
      <w:pPr>
        <w:rPr>
          <w:b/>
          <w:sz w:val="22"/>
          <w:szCs w:val="22"/>
          <w:u w:val="single"/>
        </w:rPr>
      </w:pPr>
      <w:r w:rsidRPr="00884D11">
        <w:rPr>
          <w:sz w:val="22"/>
          <w:szCs w:val="22"/>
        </w:rPr>
        <w:t xml:space="preserve">(Vol. </w:t>
      </w:r>
      <w:r w:rsidR="002D514F">
        <w:rPr>
          <w:sz w:val="22"/>
          <w:szCs w:val="22"/>
        </w:rPr>
        <w:t>82</w:t>
      </w:r>
      <w:r w:rsidR="00BC34AB" w:rsidRPr="00884D11">
        <w:rPr>
          <w:sz w:val="22"/>
          <w:szCs w:val="22"/>
        </w:rPr>
        <w:t>, page</w:t>
      </w:r>
      <w:r w:rsidRPr="00884D11">
        <w:rPr>
          <w:sz w:val="22"/>
          <w:szCs w:val="22"/>
        </w:rPr>
        <w:t>s</w:t>
      </w:r>
      <w:r w:rsidR="00BC34AB" w:rsidRPr="00884D11">
        <w:rPr>
          <w:sz w:val="22"/>
          <w:szCs w:val="22"/>
        </w:rPr>
        <w:t xml:space="preserve"> </w:t>
      </w:r>
      <w:r w:rsidR="00E35957">
        <w:rPr>
          <w:sz w:val="22"/>
          <w:szCs w:val="22"/>
        </w:rPr>
        <w:t>2</w:t>
      </w:r>
      <w:r w:rsidR="002D514F">
        <w:rPr>
          <w:sz w:val="22"/>
          <w:szCs w:val="22"/>
        </w:rPr>
        <w:t>4290</w:t>
      </w:r>
      <w:r w:rsidRPr="00884D11">
        <w:rPr>
          <w:sz w:val="22"/>
          <w:szCs w:val="22"/>
        </w:rPr>
        <w:t>-</w:t>
      </w:r>
      <w:r w:rsidR="00E35957">
        <w:rPr>
          <w:sz w:val="22"/>
          <w:szCs w:val="22"/>
        </w:rPr>
        <w:t>24</w:t>
      </w:r>
      <w:r w:rsidR="002D514F">
        <w:rPr>
          <w:sz w:val="22"/>
          <w:szCs w:val="22"/>
        </w:rPr>
        <w:t>291</w:t>
      </w:r>
      <w:r w:rsidR="002C3095" w:rsidRPr="00884D11">
        <w:rPr>
          <w:sz w:val="22"/>
          <w:szCs w:val="22"/>
        </w:rPr>
        <w:t>).  No comments were received.</w:t>
      </w:r>
      <w:r w:rsidR="002E1642" w:rsidRPr="008D7DBC">
        <w:rPr>
          <w:sz w:val="22"/>
          <w:szCs w:val="22"/>
        </w:rPr>
        <w:t xml:space="preserve"> </w:t>
      </w:r>
    </w:p>
    <w:p w:rsidR="003B5C22" w:rsidRPr="008D7DBC" w:rsidRDefault="003B5C22" w:rsidP="003B5C22">
      <w:pPr>
        <w:rPr>
          <w:sz w:val="22"/>
          <w:szCs w:val="22"/>
        </w:rPr>
      </w:pPr>
    </w:p>
    <w:p w:rsidR="002B4AE3" w:rsidRPr="008D7DBC" w:rsidRDefault="009D6FC9" w:rsidP="003B5C22">
      <w:pPr>
        <w:rPr>
          <w:sz w:val="22"/>
          <w:szCs w:val="22"/>
        </w:rPr>
      </w:pPr>
      <w:r w:rsidRPr="008D7DBC">
        <w:rPr>
          <w:sz w:val="22"/>
          <w:szCs w:val="22"/>
        </w:rPr>
        <w:t>In 2004, s</w:t>
      </w:r>
      <w:r w:rsidR="002B4AE3" w:rsidRPr="008D7DBC">
        <w:rPr>
          <w:sz w:val="22"/>
          <w:szCs w:val="22"/>
        </w:rPr>
        <w:t>even out of nine potential respondents expressed interest in participating or willingness to support the survey.  These seven organizations said that either they will be able to complete the survey form based on available information within their institutions, or they will try to support the survey.</w:t>
      </w:r>
      <w:r w:rsidRPr="008D7DBC">
        <w:rPr>
          <w:sz w:val="22"/>
          <w:szCs w:val="22"/>
        </w:rPr>
        <w:t xml:space="preserve">  There have been no comments since that time, therefore these methods still apply.</w:t>
      </w:r>
    </w:p>
    <w:p w:rsidR="002B4AE3" w:rsidRPr="008D7DBC" w:rsidRDefault="002B4AE3" w:rsidP="002B4AE3">
      <w:pPr>
        <w:rPr>
          <w:sz w:val="22"/>
          <w:szCs w:val="22"/>
        </w:rPr>
      </w:pPr>
    </w:p>
    <w:p w:rsidR="002C3095" w:rsidRPr="008D7DBC" w:rsidRDefault="002C3095" w:rsidP="002B4AE3">
      <w:pPr>
        <w:rPr>
          <w:sz w:val="22"/>
          <w:szCs w:val="22"/>
        </w:rPr>
      </w:pPr>
    </w:p>
    <w:p w:rsidR="003B5C22" w:rsidRPr="008D7DBC" w:rsidRDefault="002B4AE3" w:rsidP="003B5C22">
      <w:pPr>
        <w:ind w:left="720" w:hanging="720"/>
        <w:rPr>
          <w:b/>
          <w:bCs/>
          <w:sz w:val="22"/>
          <w:szCs w:val="22"/>
          <w:u w:val="single"/>
        </w:rPr>
      </w:pPr>
      <w:r w:rsidRPr="008D7DBC">
        <w:rPr>
          <w:b/>
          <w:bCs/>
          <w:sz w:val="22"/>
          <w:szCs w:val="22"/>
        </w:rPr>
        <w:t>9.</w:t>
      </w:r>
      <w:r w:rsidR="003B5C22" w:rsidRPr="008D7DBC">
        <w:rPr>
          <w:b/>
          <w:bCs/>
          <w:sz w:val="22"/>
          <w:szCs w:val="22"/>
        </w:rPr>
        <w:t xml:space="preserve">   </w:t>
      </w:r>
      <w:r w:rsidR="00F521C8" w:rsidRPr="008D7DBC">
        <w:rPr>
          <w:b/>
          <w:bCs/>
          <w:sz w:val="22"/>
          <w:szCs w:val="22"/>
          <w:u w:val="single"/>
        </w:rPr>
        <w:t>Explain an</w:t>
      </w:r>
      <w:r w:rsidRPr="008D7DBC">
        <w:rPr>
          <w:b/>
          <w:bCs/>
          <w:sz w:val="22"/>
          <w:szCs w:val="22"/>
          <w:u w:val="single"/>
        </w:rPr>
        <w:t>y decision to provide any payment</w:t>
      </w:r>
      <w:r w:rsidR="00894320" w:rsidRPr="008D7DBC">
        <w:rPr>
          <w:b/>
          <w:bCs/>
          <w:sz w:val="22"/>
          <w:szCs w:val="22"/>
          <w:u w:val="single"/>
        </w:rPr>
        <w:t>s</w:t>
      </w:r>
      <w:r w:rsidRPr="008D7DBC">
        <w:rPr>
          <w:b/>
          <w:bCs/>
          <w:sz w:val="22"/>
          <w:szCs w:val="22"/>
          <w:u w:val="single"/>
        </w:rPr>
        <w:t xml:space="preserve"> or gift</w:t>
      </w:r>
      <w:r w:rsidR="00894320" w:rsidRPr="008D7DBC">
        <w:rPr>
          <w:b/>
          <w:bCs/>
          <w:sz w:val="22"/>
          <w:szCs w:val="22"/>
          <w:u w:val="single"/>
        </w:rPr>
        <w:t>s</w:t>
      </w:r>
      <w:r w:rsidR="003B5C22" w:rsidRPr="008D7DBC">
        <w:rPr>
          <w:b/>
          <w:bCs/>
          <w:sz w:val="22"/>
          <w:szCs w:val="22"/>
          <w:u w:val="single"/>
        </w:rPr>
        <w:t xml:space="preserve"> to respondents, other than</w:t>
      </w:r>
    </w:p>
    <w:p w:rsidR="002B4AE3" w:rsidRPr="008D7DBC" w:rsidRDefault="002B4AE3" w:rsidP="003B5C22">
      <w:pPr>
        <w:ind w:left="720" w:hanging="720"/>
        <w:rPr>
          <w:b/>
          <w:bCs/>
          <w:sz w:val="22"/>
          <w:szCs w:val="22"/>
        </w:rPr>
      </w:pPr>
      <w:r w:rsidRPr="008D7DBC">
        <w:rPr>
          <w:b/>
          <w:bCs/>
          <w:sz w:val="22"/>
          <w:szCs w:val="22"/>
          <w:u w:val="single"/>
        </w:rPr>
        <w:t>remuneration of contractors or grantees</w:t>
      </w:r>
      <w:r w:rsidR="00894320" w:rsidRPr="008D7DBC">
        <w:rPr>
          <w:b/>
          <w:bCs/>
          <w:sz w:val="22"/>
          <w:szCs w:val="22"/>
          <w:u w:val="single"/>
        </w:rPr>
        <w:t>.</w:t>
      </w:r>
    </w:p>
    <w:p w:rsidR="002B4AE3" w:rsidRPr="008D7DBC" w:rsidRDefault="002B4AE3" w:rsidP="002B4AE3">
      <w:pPr>
        <w:rPr>
          <w:b/>
          <w:bCs/>
          <w:sz w:val="22"/>
          <w:szCs w:val="22"/>
        </w:rPr>
      </w:pPr>
    </w:p>
    <w:p w:rsidR="002B4AE3" w:rsidRPr="008D7DBC" w:rsidRDefault="002B4AE3" w:rsidP="003B5C22">
      <w:pPr>
        <w:pStyle w:val="BodyTextIndent"/>
        <w:ind w:left="0"/>
        <w:rPr>
          <w:sz w:val="22"/>
          <w:szCs w:val="22"/>
        </w:rPr>
      </w:pPr>
      <w:r w:rsidRPr="008D7DBC">
        <w:rPr>
          <w:sz w:val="22"/>
          <w:szCs w:val="22"/>
        </w:rPr>
        <w:t>No payment</w:t>
      </w:r>
      <w:r w:rsidR="00894320" w:rsidRPr="008D7DBC">
        <w:rPr>
          <w:sz w:val="22"/>
          <w:szCs w:val="22"/>
        </w:rPr>
        <w:t>s</w:t>
      </w:r>
      <w:r w:rsidRPr="008D7DBC">
        <w:rPr>
          <w:sz w:val="22"/>
          <w:szCs w:val="22"/>
        </w:rPr>
        <w:t xml:space="preserve"> or gift</w:t>
      </w:r>
      <w:r w:rsidR="00894320" w:rsidRPr="008D7DBC">
        <w:rPr>
          <w:sz w:val="22"/>
          <w:szCs w:val="22"/>
        </w:rPr>
        <w:t>s</w:t>
      </w:r>
      <w:r w:rsidRPr="008D7DBC">
        <w:rPr>
          <w:sz w:val="22"/>
          <w:szCs w:val="22"/>
        </w:rPr>
        <w:t xml:space="preserve"> </w:t>
      </w:r>
      <w:r w:rsidR="00894320" w:rsidRPr="008D7DBC">
        <w:rPr>
          <w:sz w:val="22"/>
          <w:szCs w:val="22"/>
        </w:rPr>
        <w:t>are</w:t>
      </w:r>
      <w:r w:rsidRPr="008D7DBC">
        <w:rPr>
          <w:sz w:val="22"/>
          <w:szCs w:val="22"/>
        </w:rPr>
        <w:t xml:space="preserve"> provided under this program. </w:t>
      </w:r>
    </w:p>
    <w:p w:rsidR="003B5C22" w:rsidRPr="008D7DBC" w:rsidRDefault="003B5C22" w:rsidP="003B5C22">
      <w:pPr>
        <w:pStyle w:val="BodyTextIndent"/>
        <w:ind w:left="0"/>
        <w:rPr>
          <w:b/>
          <w:bCs/>
          <w:sz w:val="22"/>
          <w:szCs w:val="22"/>
        </w:rPr>
      </w:pPr>
    </w:p>
    <w:p w:rsidR="003B5C22" w:rsidRPr="008D7DBC" w:rsidRDefault="003B5C22" w:rsidP="003B5C22">
      <w:pPr>
        <w:pStyle w:val="BodyTextIndent"/>
        <w:ind w:left="0"/>
        <w:rPr>
          <w:b/>
          <w:bCs/>
          <w:sz w:val="22"/>
          <w:szCs w:val="22"/>
        </w:rPr>
      </w:pPr>
    </w:p>
    <w:p w:rsidR="002B4AE3" w:rsidRPr="008D7DBC" w:rsidRDefault="002B4AE3" w:rsidP="003B5C22">
      <w:pPr>
        <w:pStyle w:val="BodyTextIndent"/>
        <w:ind w:left="0"/>
        <w:rPr>
          <w:b/>
          <w:bCs/>
          <w:sz w:val="22"/>
          <w:szCs w:val="22"/>
        </w:rPr>
      </w:pPr>
      <w:r w:rsidRPr="008D7DBC">
        <w:rPr>
          <w:b/>
          <w:bCs/>
          <w:sz w:val="22"/>
          <w:szCs w:val="22"/>
        </w:rPr>
        <w:t>10.</w:t>
      </w:r>
      <w:r w:rsidR="003B5C22" w:rsidRPr="008D7DBC">
        <w:rPr>
          <w:b/>
          <w:bCs/>
          <w:sz w:val="22"/>
          <w:szCs w:val="22"/>
        </w:rPr>
        <w:t xml:space="preserve">  </w:t>
      </w:r>
      <w:r w:rsidR="00F521C8" w:rsidRPr="008D7DBC">
        <w:rPr>
          <w:b/>
          <w:bCs/>
          <w:sz w:val="22"/>
          <w:szCs w:val="22"/>
          <w:u w:val="single"/>
        </w:rPr>
        <w:t>Describe any a</w:t>
      </w:r>
      <w:r w:rsidRPr="008D7DBC">
        <w:rPr>
          <w:b/>
          <w:bCs/>
          <w:sz w:val="22"/>
          <w:szCs w:val="22"/>
          <w:u w:val="single"/>
        </w:rPr>
        <w:t>ssurance of confidentiality provided to respondents and the basis for assurance in statute, regulation, or agency policy</w:t>
      </w:r>
      <w:r w:rsidR="0087482A" w:rsidRPr="008D7DBC">
        <w:rPr>
          <w:b/>
          <w:bCs/>
          <w:sz w:val="22"/>
          <w:szCs w:val="22"/>
          <w:u w:val="single"/>
        </w:rPr>
        <w:t>.</w:t>
      </w:r>
    </w:p>
    <w:p w:rsidR="002B4AE3" w:rsidRPr="008D7DBC" w:rsidRDefault="002B4AE3" w:rsidP="002B4AE3">
      <w:pPr>
        <w:rPr>
          <w:b/>
          <w:bCs/>
          <w:sz w:val="22"/>
          <w:szCs w:val="22"/>
        </w:rPr>
      </w:pPr>
    </w:p>
    <w:p w:rsidR="00BC34AB" w:rsidRPr="008D7DBC" w:rsidRDefault="00BC34AB" w:rsidP="003B5C22">
      <w:pPr>
        <w:pStyle w:val="BodyTextIndent2"/>
        <w:ind w:left="0"/>
        <w:rPr>
          <w:b w:val="0"/>
          <w:bCs w:val="0"/>
          <w:color w:val="auto"/>
          <w:sz w:val="22"/>
          <w:szCs w:val="22"/>
        </w:rPr>
      </w:pPr>
      <w:r w:rsidRPr="008D7DBC">
        <w:rPr>
          <w:b w:val="0"/>
          <w:bCs w:val="0"/>
          <w:color w:val="auto"/>
          <w:sz w:val="22"/>
          <w:szCs w:val="22"/>
        </w:rPr>
        <w:t xml:space="preserve">The following confidentiality assurance information is provided </w:t>
      </w:r>
      <w:r w:rsidR="00321727">
        <w:rPr>
          <w:b w:val="0"/>
          <w:bCs w:val="0"/>
          <w:color w:val="auto"/>
          <w:sz w:val="22"/>
          <w:szCs w:val="22"/>
        </w:rPr>
        <w:t>i</w:t>
      </w:r>
      <w:r w:rsidRPr="008D7DBC">
        <w:rPr>
          <w:b w:val="0"/>
          <w:bCs w:val="0"/>
          <w:color w:val="auto"/>
          <w:sz w:val="22"/>
          <w:szCs w:val="22"/>
        </w:rPr>
        <w:t>n the letter sent to the respondents:</w:t>
      </w:r>
      <w:r w:rsidR="003B5C22" w:rsidRPr="008D7DBC">
        <w:rPr>
          <w:b w:val="0"/>
          <w:bCs w:val="0"/>
          <w:color w:val="auto"/>
          <w:sz w:val="22"/>
          <w:szCs w:val="22"/>
        </w:rPr>
        <w:t xml:space="preserve">  </w:t>
      </w:r>
    </w:p>
    <w:p w:rsidR="00BC34AB" w:rsidRPr="008D7DBC" w:rsidRDefault="00BC34AB" w:rsidP="002B4AE3">
      <w:pPr>
        <w:pStyle w:val="BodyTextIndent2"/>
        <w:rPr>
          <w:b w:val="0"/>
          <w:bCs w:val="0"/>
          <w:color w:val="auto"/>
          <w:sz w:val="22"/>
          <w:szCs w:val="22"/>
        </w:rPr>
      </w:pPr>
    </w:p>
    <w:p w:rsidR="002B4AE3" w:rsidRPr="00884D11" w:rsidRDefault="002B4AE3" w:rsidP="003B5C22">
      <w:pPr>
        <w:pStyle w:val="BodyTextIndent2"/>
        <w:ind w:left="0"/>
        <w:rPr>
          <w:color w:val="auto"/>
          <w:sz w:val="22"/>
          <w:szCs w:val="22"/>
          <w:highlight w:val="yellow"/>
        </w:rPr>
      </w:pPr>
      <w:r w:rsidRPr="00842100">
        <w:rPr>
          <w:b w:val="0"/>
          <w:bCs w:val="0"/>
          <w:color w:val="auto"/>
          <w:sz w:val="22"/>
          <w:szCs w:val="22"/>
        </w:rPr>
        <w:t>The information provided by the respondents will be held confidential and be used for exclusively statistical purposes.  This pledge of confidentiality is made under the Confidential Information Protection provisions of Title V, Subtitle A, Public Law 107-347.  Title V is the Confidential Information Protection and Statistical Efficiency Act of 2002 (CIPSEA).  Section 512 (on Limitations on Use and Disclosure of Data and Information) of the Act, provides that “data or information acquired by an agency under a pledge of confidentiality and for exclusively statistical purposes shall be used by officers, employees, or agents of the agency exclusively for statistical purposes.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r w:rsidRPr="00884D11">
        <w:rPr>
          <w:color w:val="auto"/>
          <w:sz w:val="22"/>
          <w:szCs w:val="22"/>
          <w:highlight w:val="yellow"/>
        </w:rPr>
        <w:t xml:space="preserve">  </w:t>
      </w:r>
    </w:p>
    <w:p w:rsidR="002B4AE3" w:rsidRPr="00884D11" w:rsidRDefault="002B4AE3" w:rsidP="002B4AE3">
      <w:pPr>
        <w:pStyle w:val="BodyTextIndent2"/>
        <w:rPr>
          <w:color w:val="auto"/>
          <w:sz w:val="22"/>
          <w:szCs w:val="22"/>
          <w:highlight w:val="yellow"/>
        </w:rPr>
      </w:pPr>
    </w:p>
    <w:p w:rsidR="002B4AE3" w:rsidRPr="008D7DBC" w:rsidRDefault="002B4AE3" w:rsidP="003B5C22">
      <w:pPr>
        <w:pStyle w:val="BodyTextIndent2"/>
        <w:ind w:left="0"/>
        <w:rPr>
          <w:b w:val="0"/>
          <w:bCs w:val="0"/>
          <w:color w:val="auto"/>
          <w:sz w:val="22"/>
          <w:szCs w:val="22"/>
        </w:rPr>
      </w:pPr>
      <w:r w:rsidRPr="00842100">
        <w:rPr>
          <w:b w:val="0"/>
          <w:bCs w:val="0"/>
          <w:color w:val="auto"/>
          <w:sz w:val="22"/>
          <w:szCs w:val="22"/>
        </w:rPr>
        <w:t xml:space="preserve">Responses will be kept confidential and will not be disclosed in identifiable form to anyone other than employees or agents of BEA </w:t>
      </w:r>
      <w:r w:rsidR="00842100" w:rsidRPr="00842100">
        <w:rPr>
          <w:b w:val="0"/>
          <w:bCs w:val="0"/>
          <w:color w:val="auto"/>
          <w:sz w:val="22"/>
          <w:szCs w:val="22"/>
        </w:rPr>
        <w:t>and agents of NIH</w:t>
      </w:r>
      <w:r w:rsidR="004D34C6">
        <w:rPr>
          <w:b w:val="0"/>
          <w:bCs w:val="0"/>
          <w:color w:val="auto"/>
          <w:sz w:val="22"/>
          <w:szCs w:val="22"/>
        </w:rPr>
        <w:t>,</w:t>
      </w:r>
      <w:r w:rsidR="00842100" w:rsidRPr="00842100">
        <w:rPr>
          <w:b w:val="0"/>
          <w:bCs w:val="0"/>
          <w:color w:val="auto"/>
          <w:sz w:val="22"/>
          <w:szCs w:val="22"/>
        </w:rPr>
        <w:t xml:space="preserve"> </w:t>
      </w:r>
      <w:r w:rsidRPr="00842100">
        <w:rPr>
          <w:b w:val="0"/>
          <w:bCs w:val="0"/>
          <w:color w:val="auto"/>
          <w:sz w:val="22"/>
          <w:szCs w:val="22"/>
        </w:rPr>
        <w:t xml:space="preserve">without </w:t>
      </w:r>
      <w:r w:rsidR="00F4159F" w:rsidRPr="00842100">
        <w:rPr>
          <w:b w:val="0"/>
          <w:bCs w:val="0"/>
          <w:color w:val="auto"/>
          <w:sz w:val="22"/>
          <w:szCs w:val="22"/>
        </w:rPr>
        <w:t xml:space="preserve">prior </w:t>
      </w:r>
      <w:r w:rsidR="00523030" w:rsidRPr="00842100">
        <w:rPr>
          <w:b w:val="0"/>
          <w:bCs w:val="0"/>
          <w:color w:val="auto"/>
          <w:sz w:val="22"/>
          <w:szCs w:val="22"/>
        </w:rPr>
        <w:t>written</w:t>
      </w:r>
      <w:r w:rsidR="00F4159F" w:rsidRPr="00842100">
        <w:rPr>
          <w:b w:val="0"/>
          <w:bCs w:val="0"/>
          <w:color w:val="auto"/>
          <w:sz w:val="22"/>
          <w:szCs w:val="22"/>
        </w:rPr>
        <w:t xml:space="preserve"> permission from the </w:t>
      </w:r>
      <w:r w:rsidR="002D1DC2" w:rsidRPr="00842100">
        <w:rPr>
          <w:b w:val="0"/>
          <w:bCs w:val="0"/>
          <w:color w:val="auto"/>
          <w:sz w:val="22"/>
          <w:szCs w:val="22"/>
        </w:rPr>
        <w:t xml:space="preserve">business or </w:t>
      </w:r>
      <w:r w:rsidR="00F4159F" w:rsidRPr="00842100">
        <w:rPr>
          <w:b w:val="0"/>
          <w:bCs w:val="0"/>
          <w:color w:val="auto"/>
          <w:sz w:val="22"/>
          <w:szCs w:val="22"/>
        </w:rPr>
        <w:t>organization filing the data.</w:t>
      </w:r>
      <w:r w:rsidRPr="00842100">
        <w:rPr>
          <w:b w:val="0"/>
          <w:bCs w:val="0"/>
          <w:color w:val="auto"/>
          <w:sz w:val="22"/>
          <w:szCs w:val="22"/>
        </w:rPr>
        <w:t xml:space="preserve">  By law, each employee as well as each agent is subject to a jail term of up to 5 years, a fine of up to $250,000, or both if he or she makes public ANY identifiable information that </w:t>
      </w:r>
      <w:r w:rsidR="002D1DC2" w:rsidRPr="00842100">
        <w:rPr>
          <w:b w:val="0"/>
          <w:bCs w:val="0"/>
          <w:color w:val="auto"/>
          <w:sz w:val="22"/>
          <w:szCs w:val="22"/>
        </w:rPr>
        <w:t xml:space="preserve">is reported </w:t>
      </w:r>
      <w:r w:rsidRPr="00842100">
        <w:rPr>
          <w:b w:val="0"/>
          <w:bCs w:val="0"/>
          <w:color w:val="auto"/>
          <w:sz w:val="22"/>
          <w:szCs w:val="22"/>
        </w:rPr>
        <w:t xml:space="preserve">about </w:t>
      </w:r>
      <w:r w:rsidR="002D1DC2" w:rsidRPr="00842100">
        <w:rPr>
          <w:b w:val="0"/>
          <w:bCs w:val="0"/>
          <w:color w:val="auto"/>
          <w:sz w:val="22"/>
          <w:szCs w:val="22"/>
        </w:rPr>
        <w:t>a</w:t>
      </w:r>
      <w:r w:rsidRPr="00842100">
        <w:rPr>
          <w:b w:val="0"/>
          <w:bCs w:val="0"/>
          <w:color w:val="auto"/>
          <w:sz w:val="22"/>
          <w:szCs w:val="22"/>
        </w:rPr>
        <w:t xml:space="preserve"> business or institution</w:t>
      </w:r>
      <w:r w:rsidR="002D1DC2" w:rsidRPr="00842100">
        <w:rPr>
          <w:b w:val="0"/>
          <w:bCs w:val="0"/>
          <w:color w:val="auto"/>
          <w:sz w:val="22"/>
          <w:szCs w:val="22"/>
        </w:rPr>
        <w:t xml:space="preserve"> responding to the survey</w:t>
      </w:r>
      <w:r w:rsidRPr="00842100">
        <w:rPr>
          <w:b w:val="0"/>
          <w:bCs w:val="0"/>
          <w:color w:val="auto"/>
          <w:sz w:val="22"/>
          <w:szCs w:val="22"/>
        </w:rPr>
        <w:t>.</w:t>
      </w:r>
    </w:p>
    <w:p w:rsidR="003B5C22" w:rsidRPr="008D7DBC" w:rsidRDefault="003B5C22" w:rsidP="003B5C22">
      <w:pPr>
        <w:rPr>
          <w:b/>
          <w:bCs/>
          <w:sz w:val="22"/>
          <w:szCs w:val="22"/>
        </w:rPr>
      </w:pPr>
    </w:p>
    <w:p w:rsidR="003B5C22" w:rsidRPr="008D7DBC" w:rsidRDefault="003B5C22" w:rsidP="003B5C22">
      <w:pPr>
        <w:rPr>
          <w:b/>
          <w:bCs/>
          <w:sz w:val="22"/>
          <w:szCs w:val="22"/>
        </w:rPr>
      </w:pPr>
    </w:p>
    <w:p w:rsidR="002B4AE3" w:rsidRPr="008D7DBC" w:rsidRDefault="002B4AE3" w:rsidP="003B5C22">
      <w:pPr>
        <w:rPr>
          <w:b/>
          <w:bCs/>
          <w:sz w:val="22"/>
          <w:szCs w:val="22"/>
        </w:rPr>
      </w:pPr>
      <w:r w:rsidRPr="008D7DBC">
        <w:rPr>
          <w:b/>
          <w:bCs/>
          <w:sz w:val="22"/>
          <w:szCs w:val="22"/>
        </w:rPr>
        <w:t>11.</w:t>
      </w:r>
      <w:r w:rsidR="003B5C22" w:rsidRPr="008D7DBC">
        <w:rPr>
          <w:b/>
          <w:bCs/>
          <w:sz w:val="22"/>
          <w:szCs w:val="22"/>
        </w:rPr>
        <w:t xml:space="preserve">  </w:t>
      </w:r>
      <w:r w:rsidR="00F521C8" w:rsidRPr="008D7DBC">
        <w:rPr>
          <w:b/>
          <w:bCs/>
          <w:sz w:val="22"/>
          <w:szCs w:val="22"/>
          <w:u w:val="single"/>
        </w:rPr>
        <w:t>Provide a</w:t>
      </w:r>
      <w:r w:rsidRPr="008D7DBC">
        <w:rPr>
          <w:b/>
          <w:bCs/>
          <w:sz w:val="22"/>
          <w:szCs w:val="22"/>
          <w:u w:val="single"/>
        </w:rPr>
        <w:t>dditional justification for any questions of a sensitive nature, such as sexual behavior and attitudes, religious beliefs, and other matters that are commonly considered private.</w:t>
      </w:r>
      <w:r w:rsidRPr="008D7DBC">
        <w:rPr>
          <w:b/>
          <w:bCs/>
          <w:sz w:val="22"/>
          <w:szCs w:val="22"/>
        </w:rPr>
        <w:t xml:space="preserve"> </w:t>
      </w:r>
      <w:r w:rsidRPr="008D7DBC">
        <w:rPr>
          <w:b/>
          <w:bCs/>
          <w:sz w:val="22"/>
          <w:szCs w:val="22"/>
        </w:rPr>
        <w:tab/>
      </w:r>
    </w:p>
    <w:p w:rsidR="002B4AE3" w:rsidRPr="008D7DBC" w:rsidRDefault="002B4AE3" w:rsidP="002B4AE3">
      <w:pPr>
        <w:ind w:left="720"/>
        <w:rPr>
          <w:b/>
          <w:bCs/>
          <w:sz w:val="22"/>
          <w:szCs w:val="22"/>
        </w:rPr>
      </w:pPr>
    </w:p>
    <w:p w:rsidR="003B5C22" w:rsidRPr="008D7DBC" w:rsidRDefault="002B4AE3" w:rsidP="003B5C22">
      <w:pPr>
        <w:rPr>
          <w:sz w:val="22"/>
          <w:szCs w:val="22"/>
        </w:rPr>
      </w:pPr>
      <w:r w:rsidRPr="008D7DBC">
        <w:rPr>
          <w:sz w:val="22"/>
          <w:szCs w:val="22"/>
        </w:rPr>
        <w:t>No questions of a sensitive nature are</w:t>
      </w:r>
      <w:r w:rsidR="003B5C22" w:rsidRPr="008D7DBC">
        <w:rPr>
          <w:sz w:val="22"/>
          <w:szCs w:val="22"/>
        </w:rPr>
        <w:t xml:space="preserve"> asked</w:t>
      </w:r>
      <w:r w:rsidR="00691FC6">
        <w:rPr>
          <w:sz w:val="22"/>
          <w:szCs w:val="22"/>
        </w:rPr>
        <w:t>.</w:t>
      </w:r>
    </w:p>
    <w:p w:rsidR="003B5C22" w:rsidRDefault="003B5C22" w:rsidP="003B5C22">
      <w:pPr>
        <w:rPr>
          <w:sz w:val="22"/>
          <w:szCs w:val="22"/>
        </w:rPr>
      </w:pPr>
    </w:p>
    <w:p w:rsidR="004D34C6" w:rsidRPr="008D7DBC" w:rsidRDefault="004D34C6" w:rsidP="003B5C22">
      <w:pPr>
        <w:rPr>
          <w:sz w:val="22"/>
          <w:szCs w:val="22"/>
        </w:rPr>
      </w:pPr>
    </w:p>
    <w:p w:rsidR="002B4AE3" w:rsidRPr="008D7DBC" w:rsidRDefault="003B5C22" w:rsidP="003B5C22">
      <w:pPr>
        <w:rPr>
          <w:sz w:val="22"/>
          <w:szCs w:val="22"/>
        </w:rPr>
      </w:pPr>
      <w:r w:rsidRPr="008D7DBC">
        <w:rPr>
          <w:b/>
          <w:sz w:val="22"/>
          <w:szCs w:val="22"/>
        </w:rPr>
        <w:t xml:space="preserve">12.  </w:t>
      </w:r>
      <w:r w:rsidRPr="008D7DBC">
        <w:rPr>
          <w:b/>
          <w:bCs/>
          <w:sz w:val="22"/>
          <w:szCs w:val="22"/>
          <w:u w:val="single"/>
        </w:rPr>
        <w:t>P</w:t>
      </w:r>
      <w:r w:rsidR="00F521C8" w:rsidRPr="008D7DBC">
        <w:rPr>
          <w:b/>
          <w:bCs/>
          <w:sz w:val="22"/>
          <w:szCs w:val="22"/>
          <w:u w:val="single"/>
        </w:rPr>
        <w:t>rovide an e</w:t>
      </w:r>
      <w:r w:rsidR="002B4AE3" w:rsidRPr="008D7DBC">
        <w:rPr>
          <w:b/>
          <w:bCs/>
          <w:sz w:val="22"/>
          <w:szCs w:val="22"/>
          <w:u w:val="single"/>
        </w:rPr>
        <w:t>stimate</w:t>
      </w:r>
      <w:r w:rsidR="00F521C8" w:rsidRPr="008D7DBC">
        <w:rPr>
          <w:b/>
          <w:bCs/>
          <w:sz w:val="22"/>
          <w:szCs w:val="22"/>
          <w:u w:val="single"/>
        </w:rPr>
        <w:t xml:space="preserve"> in</w:t>
      </w:r>
      <w:r w:rsidR="002B4AE3" w:rsidRPr="008D7DBC">
        <w:rPr>
          <w:b/>
          <w:bCs/>
          <w:sz w:val="22"/>
          <w:szCs w:val="22"/>
          <w:u w:val="single"/>
        </w:rPr>
        <w:t xml:space="preserve"> hours of burden of the collection of information. </w:t>
      </w:r>
    </w:p>
    <w:p w:rsidR="002B4AE3" w:rsidRPr="008D7DBC" w:rsidRDefault="002B4AE3" w:rsidP="002B4AE3">
      <w:pPr>
        <w:rPr>
          <w:b/>
          <w:bCs/>
          <w:sz w:val="22"/>
          <w:szCs w:val="22"/>
        </w:rPr>
      </w:pPr>
    </w:p>
    <w:p w:rsidR="00154B4F" w:rsidRPr="00154B4F" w:rsidRDefault="00154B4F" w:rsidP="00154B4F">
      <w:pPr>
        <w:pStyle w:val="BodyTextIndent"/>
        <w:ind w:left="0"/>
        <w:rPr>
          <w:sz w:val="22"/>
          <w:szCs w:val="22"/>
        </w:rPr>
      </w:pPr>
      <w:r w:rsidRPr="00154B4F">
        <w:rPr>
          <w:sz w:val="22"/>
          <w:szCs w:val="22"/>
        </w:rPr>
        <w:t>An estimated 1</w:t>
      </w:r>
      <w:r w:rsidR="004D34C6">
        <w:rPr>
          <w:sz w:val="22"/>
          <w:szCs w:val="22"/>
        </w:rPr>
        <w:t>2</w:t>
      </w:r>
      <w:r w:rsidR="00EF2B73">
        <w:rPr>
          <w:sz w:val="22"/>
          <w:szCs w:val="22"/>
        </w:rPr>
        <w:t>0</w:t>
      </w:r>
      <w:r w:rsidRPr="00154B4F">
        <w:rPr>
          <w:sz w:val="22"/>
          <w:szCs w:val="22"/>
        </w:rPr>
        <w:t xml:space="preserve"> institutions are expected to </w:t>
      </w:r>
      <w:r w:rsidR="00321727">
        <w:rPr>
          <w:sz w:val="22"/>
          <w:szCs w:val="22"/>
        </w:rPr>
        <w:t>respond to</w:t>
      </w:r>
      <w:r w:rsidRPr="00154B4F">
        <w:rPr>
          <w:sz w:val="22"/>
          <w:szCs w:val="22"/>
        </w:rPr>
        <w:t xml:space="preserve"> the survey.  </w:t>
      </w:r>
      <w:r w:rsidRPr="002C37D8">
        <w:rPr>
          <w:sz w:val="22"/>
          <w:szCs w:val="22"/>
        </w:rPr>
        <w:t xml:space="preserve">Based on feedback gathered from respondents, an average burden of </w:t>
      </w:r>
      <w:r w:rsidR="00321727" w:rsidRPr="002C37D8">
        <w:rPr>
          <w:sz w:val="22"/>
          <w:szCs w:val="22"/>
        </w:rPr>
        <w:t>16</w:t>
      </w:r>
      <w:r w:rsidRPr="002C37D8">
        <w:rPr>
          <w:sz w:val="22"/>
          <w:szCs w:val="22"/>
        </w:rPr>
        <w:t xml:space="preserve"> hours per respondent was derived, producing an annual reporting burden of 1,</w:t>
      </w:r>
      <w:r w:rsidR="004D34C6" w:rsidRPr="002C37D8">
        <w:rPr>
          <w:sz w:val="22"/>
          <w:szCs w:val="22"/>
        </w:rPr>
        <w:t>92</w:t>
      </w:r>
      <w:r w:rsidRPr="002C37D8">
        <w:rPr>
          <w:sz w:val="22"/>
          <w:szCs w:val="22"/>
        </w:rPr>
        <w:t>0 hours.</w:t>
      </w:r>
      <w:r w:rsidRPr="00154B4F">
        <w:rPr>
          <w:sz w:val="22"/>
          <w:szCs w:val="22"/>
        </w:rPr>
        <w:t xml:space="preserve">  The burden estimate includes time for reviewing instructions, searching existing data sources, gathering or collecting the information from existing databases or records, completing the survey form, and management review of the completed survey form.  The actual burden may vary from institution to institution, depending upon the number and variety of the respondent’s transactions and the ease of assembling the data.  </w:t>
      </w:r>
    </w:p>
    <w:p w:rsidR="00154B4F" w:rsidRPr="00154B4F" w:rsidRDefault="00154B4F" w:rsidP="00154B4F">
      <w:pPr>
        <w:ind w:left="2880"/>
        <w:rPr>
          <w:b/>
          <w:bCs/>
          <w:sz w:val="22"/>
          <w:szCs w:val="22"/>
        </w:rPr>
      </w:pPr>
    </w:p>
    <w:p w:rsidR="00154B4F" w:rsidRPr="00154B4F" w:rsidRDefault="00154B4F" w:rsidP="00154B4F">
      <w:pPr>
        <w:rPr>
          <w:b/>
          <w:bCs/>
          <w:sz w:val="22"/>
          <w:szCs w:val="22"/>
        </w:rPr>
      </w:pPr>
      <w:r w:rsidRPr="00154B4F">
        <w:rPr>
          <w:sz w:val="22"/>
          <w:szCs w:val="22"/>
        </w:rPr>
        <w:t xml:space="preserve">The burden of the survey will decrease as the respondents become familiar with the survey and develop routine database reports to respond.  This is especially the case for the top 100 respondents that are surveyed each year.  </w:t>
      </w:r>
    </w:p>
    <w:p w:rsidR="00154B4F" w:rsidRPr="00154B4F" w:rsidRDefault="00154B4F" w:rsidP="00154B4F">
      <w:pPr>
        <w:pStyle w:val="BodyTextIndent"/>
        <w:rPr>
          <w:sz w:val="22"/>
          <w:szCs w:val="22"/>
        </w:rPr>
      </w:pPr>
    </w:p>
    <w:p w:rsidR="00154B4F" w:rsidRPr="00045D59" w:rsidRDefault="00154B4F" w:rsidP="004D34C6">
      <w:pPr>
        <w:rPr>
          <w:sz w:val="22"/>
          <w:szCs w:val="22"/>
        </w:rPr>
      </w:pPr>
      <w:r w:rsidRPr="004D34C6">
        <w:rPr>
          <w:bCs/>
          <w:sz w:val="22"/>
          <w:szCs w:val="22"/>
        </w:rPr>
        <w:t>Cost to the Respondents</w:t>
      </w:r>
      <w:r w:rsidR="004D34C6">
        <w:rPr>
          <w:bCs/>
          <w:sz w:val="22"/>
          <w:szCs w:val="22"/>
        </w:rPr>
        <w:t>:</w:t>
      </w:r>
      <w:r w:rsidRPr="00045D59">
        <w:rPr>
          <w:sz w:val="22"/>
          <w:szCs w:val="22"/>
        </w:rPr>
        <w:t xml:space="preserve">                        </w:t>
      </w:r>
    </w:p>
    <w:p w:rsidR="00635E86" w:rsidRPr="00154B4F" w:rsidRDefault="00154B4F" w:rsidP="00154B4F">
      <w:pPr>
        <w:rPr>
          <w:b/>
          <w:bCs/>
          <w:sz w:val="22"/>
          <w:szCs w:val="22"/>
        </w:rPr>
      </w:pPr>
      <w:r w:rsidRPr="00434417">
        <w:rPr>
          <w:sz w:val="22"/>
          <w:szCs w:val="22"/>
        </w:rPr>
        <w:t>The total estimated annual cost of the survey’s burden to the public is $</w:t>
      </w:r>
      <w:r w:rsidR="004D34C6" w:rsidRPr="00434417">
        <w:rPr>
          <w:sz w:val="22"/>
          <w:szCs w:val="22"/>
        </w:rPr>
        <w:t>7</w:t>
      </w:r>
      <w:r w:rsidR="00434417" w:rsidRPr="00434417">
        <w:rPr>
          <w:sz w:val="22"/>
          <w:szCs w:val="22"/>
        </w:rPr>
        <w:t>7</w:t>
      </w:r>
      <w:r w:rsidR="00986D83" w:rsidRPr="00434417">
        <w:rPr>
          <w:sz w:val="22"/>
          <w:szCs w:val="22"/>
        </w:rPr>
        <w:t>,</w:t>
      </w:r>
      <w:r w:rsidR="00434417" w:rsidRPr="00434417">
        <w:rPr>
          <w:sz w:val="22"/>
          <w:szCs w:val="22"/>
        </w:rPr>
        <w:t>40</w:t>
      </w:r>
      <w:r w:rsidR="00986D83" w:rsidRPr="00434417">
        <w:rPr>
          <w:sz w:val="22"/>
          <w:szCs w:val="22"/>
        </w:rPr>
        <w:t>0</w:t>
      </w:r>
      <w:r w:rsidRPr="00434417">
        <w:rPr>
          <w:sz w:val="22"/>
          <w:szCs w:val="22"/>
        </w:rPr>
        <w:t>.</w:t>
      </w:r>
      <w:r w:rsidRPr="00045D59">
        <w:rPr>
          <w:sz w:val="22"/>
          <w:szCs w:val="22"/>
        </w:rPr>
        <w:t xml:space="preserve">  This estimate is based on </w:t>
      </w:r>
      <w:r w:rsidR="00986D83" w:rsidRPr="00045D59">
        <w:rPr>
          <w:sz w:val="22"/>
          <w:szCs w:val="22"/>
        </w:rPr>
        <w:t xml:space="preserve">the </w:t>
      </w:r>
      <w:r w:rsidRPr="00045D59">
        <w:rPr>
          <w:sz w:val="22"/>
          <w:szCs w:val="22"/>
        </w:rPr>
        <w:t>assumption o</w:t>
      </w:r>
      <w:r w:rsidR="00045D59" w:rsidRPr="00045D59">
        <w:rPr>
          <w:sz w:val="22"/>
          <w:szCs w:val="22"/>
        </w:rPr>
        <w:t>f</w:t>
      </w:r>
      <w:r w:rsidRPr="00045D59">
        <w:rPr>
          <w:sz w:val="22"/>
          <w:szCs w:val="22"/>
        </w:rPr>
        <w:t xml:space="preserve"> the hourly burden and corresponding direct monetary costs (average wage or salary compensation) to the respondent.  Based on the feedback gathered from potential NIH award recipients</w:t>
      </w:r>
      <w:r w:rsidRPr="000B27C0">
        <w:rPr>
          <w:sz w:val="22"/>
          <w:szCs w:val="22"/>
        </w:rPr>
        <w:t>, this survey will be prepared by a professional employee with an average hourly wage of $</w:t>
      </w:r>
      <w:r w:rsidR="00045D59" w:rsidRPr="000B27C0">
        <w:rPr>
          <w:sz w:val="22"/>
          <w:szCs w:val="22"/>
        </w:rPr>
        <w:t>3</w:t>
      </w:r>
      <w:r w:rsidR="000B27C0" w:rsidRPr="000B27C0">
        <w:rPr>
          <w:sz w:val="22"/>
          <w:szCs w:val="22"/>
        </w:rPr>
        <w:t>1</w:t>
      </w:r>
      <w:r w:rsidR="00986D83" w:rsidRPr="000B27C0">
        <w:rPr>
          <w:sz w:val="22"/>
          <w:szCs w:val="22"/>
        </w:rPr>
        <w:t>.00</w:t>
      </w:r>
      <w:r w:rsidRPr="000B27C0">
        <w:rPr>
          <w:sz w:val="22"/>
          <w:szCs w:val="22"/>
        </w:rPr>
        <w:t>.</w:t>
      </w:r>
      <w:r w:rsidRPr="00423593">
        <w:rPr>
          <w:color w:val="FF0000"/>
          <w:sz w:val="22"/>
          <w:szCs w:val="22"/>
        </w:rPr>
        <w:t xml:space="preserve">  </w:t>
      </w:r>
      <w:r w:rsidRPr="00434417">
        <w:rPr>
          <w:sz w:val="22"/>
          <w:szCs w:val="22"/>
        </w:rPr>
        <w:t xml:space="preserve">Assuming the employee completing the survey is entitled to fringe benefits, the total cost (wages plus fringe benefits) to the respondent would be </w:t>
      </w:r>
      <w:r w:rsidR="00986D83" w:rsidRPr="00434417">
        <w:rPr>
          <w:sz w:val="22"/>
          <w:szCs w:val="22"/>
        </w:rPr>
        <w:t>$</w:t>
      </w:r>
      <w:r w:rsidR="00434417">
        <w:rPr>
          <w:sz w:val="22"/>
          <w:szCs w:val="22"/>
        </w:rPr>
        <w:t>40</w:t>
      </w:r>
      <w:r w:rsidR="00986D83" w:rsidRPr="00434417">
        <w:rPr>
          <w:sz w:val="22"/>
          <w:szCs w:val="22"/>
        </w:rPr>
        <w:t>.</w:t>
      </w:r>
      <w:r w:rsidR="00434417">
        <w:rPr>
          <w:sz w:val="22"/>
          <w:szCs w:val="22"/>
        </w:rPr>
        <w:t>3</w:t>
      </w:r>
      <w:r w:rsidR="00986D83" w:rsidRPr="00434417">
        <w:rPr>
          <w:sz w:val="22"/>
          <w:szCs w:val="22"/>
        </w:rPr>
        <w:t>0</w:t>
      </w:r>
      <w:r w:rsidRPr="00434417">
        <w:rPr>
          <w:sz w:val="22"/>
          <w:szCs w:val="22"/>
        </w:rPr>
        <w:t xml:space="preserve"> per hour.</w:t>
      </w:r>
      <w:r w:rsidRPr="00045D59">
        <w:rPr>
          <w:sz w:val="22"/>
          <w:szCs w:val="22"/>
        </w:rPr>
        <w:t xml:space="preserve">  (Benefits were assumed to be 30 percent of wages, based on the latest available Bureau of Labor Statistics report on Employer Costs for Employee Compensation.)  Given the estimated average burden of </w:t>
      </w:r>
      <w:r w:rsidR="00045D59" w:rsidRPr="00045D59">
        <w:rPr>
          <w:sz w:val="22"/>
          <w:szCs w:val="22"/>
        </w:rPr>
        <w:t>16</w:t>
      </w:r>
      <w:r w:rsidRPr="00045D59">
        <w:rPr>
          <w:sz w:val="22"/>
          <w:szCs w:val="22"/>
        </w:rPr>
        <w:t xml:space="preserve"> hours per respondent, </w:t>
      </w:r>
      <w:r w:rsidR="00045D59" w:rsidRPr="00045D59">
        <w:rPr>
          <w:sz w:val="22"/>
          <w:szCs w:val="22"/>
        </w:rPr>
        <w:t>for the 1</w:t>
      </w:r>
      <w:r w:rsidR="004D34C6">
        <w:rPr>
          <w:sz w:val="22"/>
          <w:szCs w:val="22"/>
        </w:rPr>
        <w:t>2</w:t>
      </w:r>
      <w:r w:rsidR="00045D59" w:rsidRPr="00045D59">
        <w:rPr>
          <w:sz w:val="22"/>
          <w:szCs w:val="22"/>
        </w:rPr>
        <w:t xml:space="preserve">0 respondents who complete the survey, </w:t>
      </w:r>
      <w:r w:rsidRPr="00434417">
        <w:rPr>
          <w:sz w:val="22"/>
          <w:szCs w:val="22"/>
        </w:rPr>
        <w:t xml:space="preserve">and the </w:t>
      </w:r>
      <w:r w:rsidR="00C37CC4" w:rsidRPr="00434417">
        <w:rPr>
          <w:sz w:val="22"/>
          <w:szCs w:val="22"/>
        </w:rPr>
        <w:t>$</w:t>
      </w:r>
      <w:r w:rsidR="00434417" w:rsidRPr="00434417">
        <w:rPr>
          <w:sz w:val="22"/>
          <w:szCs w:val="22"/>
        </w:rPr>
        <w:t>40</w:t>
      </w:r>
      <w:r w:rsidR="00986D83" w:rsidRPr="00434417">
        <w:rPr>
          <w:sz w:val="22"/>
          <w:szCs w:val="22"/>
        </w:rPr>
        <w:t>.</w:t>
      </w:r>
      <w:r w:rsidR="00434417" w:rsidRPr="00434417">
        <w:rPr>
          <w:sz w:val="22"/>
          <w:szCs w:val="22"/>
        </w:rPr>
        <w:t>3</w:t>
      </w:r>
      <w:r w:rsidR="00986D83" w:rsidRPr="00434417">
        <w:rPr>
          <w:sz w:val="22"/>
          <w:szCs w:val="22"/>
        </w:rPr>
        <w:t>0</w:t>
      </w:r>
      <w:r w:rsidRPr="00434417">
        <w:rPr>
          <w:sz w:val="22"/>
          <w:szCs w:val="22"/>
        </w:rPr>
        <w:t xml:space="preserve"> average hourly compensation rate for the</w:t>
      </w:r>
      <w:r w:rsidR="00045D59" w:rsidRPr="00434417">
        <w:rPr>
          <w:sz w:val="22"/>
          <w:szCs w:val="22"/>
        </w:rPr>
        <w:t>se individuals</w:t>
      </w:r>
      <w:r w:rsidRPr="00434417">
        <w:rPr>
          <w:sz w:val="22"/>
          <w:szCs w:val="22"/>
        </w:rPr>
        <w:t xml:space="preserve">, the total average cost per response per institution would be </w:t>
      </w:r>
      <w:r w:rsidR="00434417" w:rsidRPr="00434417">
        <w:rPr>
          <w:sz w:val="22"/>
          <w:szCs w:val="22"/>
        </w:rPr>
        <w:t xml:space="preserve">approximately </w:t>
      </w:r>
      <w:r w:rsidRPr="00434417">
        <w:rPr>
          <w:sz w:val="22"/>
          <w:szCs w:val="22"/>
        </w:rPr>
        <w:t>$</w:t>
      </w:r>
      <w:r w:rsidR="00986D83" w:rsidRPr="00434417">
        <w:rPr>
          <w:sz w:val="22"/>
          <w:szCs w:val="22"/>
        </w:rPr>
        <w:t>6</w:t>
      </w:r>
      <w:r w:rsidR="00434417" w:rsidRPr="00434417">
        <w:rPr>
          <w:sz w:val="22"/>
          <w:szCs w:val="22"/>
        </w:rPr>
        <w:t>45</w:t>
      </w:r>
      <w:r w:rsidRPr="00434417">
        <w:rPr>
          <w:sz w:val="22"/>
          <w:szCs w:val="22"/>
        </w:rPr>
        <w:t>.</w:t>
      </w:r>
      <w:r w:rsidRPr="00154B4F">
        <w:rPr>
          <w:sz w:val="22"/>
          <w:szCs w:val="22"/>
        </w:rPr>
        <w:t> </w:t>
      </w:r>
    </w:p>
    <w:p w:rsidR="001B7938" w:rsidRDefault="001B7938" w:rsidP="00635E86">
      <w:pPr>
        <w:rPr>
          <w:b/>
          <w:bCs/>
          <w:sz w:val="22"/>
          <w:szCs w:val="22"/>
        </w:rPr>
      </w:pPr>
    </w:p>
    <w:p w:rsidR="004D34C6" w:rsidRPr="008D7DBC" w:rsidRDefault="004D34C6" w:rsidP="00635E86">
      <w:pPr>
        <w:rPr>
          <w:b/>
          <w:bCs/>
          <w:sz w:val="22"/>
          <w:szCs w:val="22"/>
        </w:rPr>
      </w:pPr>
    </w:p>
    <w:p w:rsidR="002B4AE3" w:rsidRPr="008D7DBC" w:rsidRDefault="00BC34AB" w:rsidP="00635E86">
      <w:pPr>
        <w:rPr>
          <w:b/>
          <w:bCs/>
          <w:sz w:val="22"/>
          <w:szCs w:val="22"/>
        </w:rPr>
      </w:pPr>
      <w:r w:rsidRPr="008D7DBC">
        <w:rPr>
          <w:b/>
          <w:bCs/>
          <w:sz w:val="22"/>
          <w:szCs w:val="22"/>
        </w:rPr>
        <w:t>1</w:t>
      </w:r>
      <w:r w:rsidR="002B4AE3" w:rsidRPr="008D7DBC">
        <w:rPr>
          <w:b/>
          <w:bCs/>
          <w:sz w:val="22"/>
          <w:szCs w:val="22"/>
        </w:rPr>
        <w:t>3.</w:t>
      </w:r>
      <w:r w:rsidR="00635E86" w:rsidRPr="008D7DBC">
        <w:rPr>
          <w:b/>
          <w:bCs/>
          <w:sz w:val="22"/>
          <w:szCs w:val="22"/>
        </w:rPr>
        <w:t xml:space="preserve">  </w:t>
      </w:r>
      <w:r w:rsidR="00F521C8" w:rsidRPr="008D7DBC">
        <w:rPr>
          <w:b/>
          <w:bCs/>
          <w:sz w:val="22"/>
          <w:szCs w:val="22"/>
          <w:u w:val="single"/>
        </w:rPr>
        <w:t>Provide an e</w:t>
      </w:r>
      <w:r w:rsidR="002B4AE3" w:rsidRPr="008D7DBC">
        <w:rPr>
          <w:b/>
          <w:bCs/>
          <w:sz w:val="22"/>
          <w:szCs w:val="22"/>
          <w:u w:val="single"/>
        </w:rPr>
        <w:t>stimate</w:t>
      </w:r>
      <w:r w:rsidR="00F521C8" w:rsidRPr="008D7DBC">
        <w:rPr>
          <w:b/>
          <w:bCs/>
          <w:sz w:val="22"/>
          <w:szCs w:val="22"/>
          <w:u w:val="single"/>
        </w:rPr>
        <w:t xml:space="preserve"> of the</w:t>
      </w:r>
      <w:r w:rsidR="002B4AE3" w:rsidRPr="008D7DBC">
        <w:rPr>
          <w:b/>
          <w:bCs/>
          <w:sz w:val="22"/>
          <w:szCs w:val="22"/>
          <w:u w:val="single"/>
        </w:rPr>
        <w:t xml:space="preserve"> total annual cost burden to the respondents or record-keepers resulting from the collection (excluding the value of the burden hours in # 12 above).</w:t>
      </w:r>
    </w:p>
    <w:p w:rsidR="002B4AE3" w:rsidRPr="008D7DBC" w:rsidRDefault="002B4AE3" w:rsidP="002B4AE3">
      <w:pPr>
        <w:rPr>
          <w:b/>
          <w:bCs/>
          <w:sz w:val="22"/>
          <w:szCs w:val="22"/>
        </w:rPr>
      </w:pPr>
    </w:p>
    <w:p w:rsidR="00635E86" w:rsidRPr="008D7DBC" w:rsidRDefault="002B4AE3" w:rsidP="00635E86">
      <w:pPr>
        <w:rPr>
          <w:sz w:val="22"/>
          <w:szCs w:val="22"/>
        </w:rPr>
      </w:pPr>
      <w:r w:rsidRPr="008D7DBC">
        <w:rPr>
          <w:sz w:val="22"/>
          <w:szCs w:val="22"/>
        </w:rPr>
        <w:t xml:space="preserve">Aside from the estimated hour burden and monetary costs of gathering the data for the survey, and filling out the survey form, the additional annual cost burden to respondents is expected to be negligible.  Total capital and start-up costs are insignificant, because new technology or capital equipment would not be needed by respondents to prepare their responses to the survey.  Consequently, the total cost of operating and maintaining the technology or capital equipment will also be insignificant.  Purchases of services to complete the survey are also expected to be very small.  </w:t>
      </w:r>
    </w:p>
    <w:p w:rsidR="00635E86" w:rsidRPr="008D7DBC" w:rsidRDefault="00635E86" w:rsidP="00635E86">
      <w:pPr>
        <w:rPr>
          <w:sz w:val="22"/>
          <w:szCs w:val="22"/>
        </w:rPr>
      </w:pPr>
    </w:p>
    <w:p w:rsidR="00635E86" w:rsidRPr="008D7DBC" w:rsidRDefault="00635E86" w:rsidP="00635E86">
      <w:pPr>
        <w:rPr>
          <w:sz w:val="22"/>
          <w:szCs w:val="22"/>
        </w:rPr>
      </w:pPr>
    </w:p>
    <w:p w:rsidR="001B7938" w:rsidRPr="008D7DBC" w:rsidRDefault="00986D83" w:rsidP="00635E86">
      <w:pPr>
        <w:rPr>
          <w:b/>
          <w:bCs/>
          <w:sz w:val="22"/>
          <w:szCs w:val="22"/>
        </w:rPr>
      </w:pPr>
      <w:r>
        <w:rPr>
          <w:b/>
          <w:sz w:val="22"/>
          <w:szCs w:val="22"/>
        </w:rPr>
        <w:br w:type="page"/>
      </w:r>
      <w:r w:rsidR="00635E86" w:rsidRPr="008D7DBC">
        <w:rPr>
          <w:b/>
          <w:sz w:val="22"/>
          <w:szCs w:val="22"/>
        </w:rPr>
        <w:t>14.</w:t>
      </w:r>
      <w:r w:rsidR="00635E86" w:rsidRPr="008D7DBC">
        <w:rPr>
          <w:b/>
          <w:bCs/>
          <w:sz w:val="22"/>
          <w:szCs w:val="22"/>
        </w:rPr>
        <w:t xml:space="preserve">  </w:t>
      </w:r>
      <w:r w:rsidR="00F521C8" w:rsidRPr="008D7DBC">
        <w:rPr>
          <w:b/>
          <w:bCs/>
          <w:sz w:val="22"/>
          <w:szCs w:val="22"/>
          <w:u w:val="single"/>
        </w:rPr>
        <w:t>Provide estimates of annualized cost</w:t>
      </w:r>
      <w:r w:rsidR="002B4AE3" w:rsidRPr="008D7DBC">
        <w:rPr>
          <w:b/>
          <w:bCs/>
          <w:sz w:val="22"/>
          <w:szCs w:val="22"/>
          <w:u w:val="single"/>
        </w:rPr>
        <w:t xml:space="preserve"> to the </w:t>
      </w:r>
      <w:r w:rsidR="00F521C8" w:rsidRPr="008D7DBC">
        <w:rPr>
          <w:b/>
          <w:bCs/>
          <w:sz w:val="22"/>
          <w:szCs w:val="22"/>
          <w:u w:val="single"/>
        </w:rPr>
        <w:t>Federal g</w:t>
      </w:r>
      <w:r w:rsidR="002B4AE3" w:rsidRPr="008D7DBC">
        <w:rPr>
          <w:b/>
          <w:bCs/>
          <w:sz w:val="22"/>
          <w:szCs w:val="22"/>
          <w:u w:val="single"/>
        </w:rPr>
        <w:t>overnment</w:t>
      </w:r>
      <w:r w:rsidR="00F521C8" w:rsidRPr="008D7DBC">
        <w:rPr>
          <w:b/>
          <w:bCs/>
          <w:sz w:val="22"/>
          <w:szCs w:val="22"/>
          <w:u w:val="single"/>
        </w:rPr>
        <w:t>.</w:t>
      </w:r>
      <w:r w:rsidR="002B4AE3" w:rsidRPr="008D7DBC">
        <w:rPr>
          <w:b/>
          <w:bCs/>
          <w:sz w:val="22"/>
          <w:szCs w:val="22"/>
        </w:rPr>
        <w:t xml:space="preserve"> </w:t>
      </w:r>
    </w:p>
    <w:p w:rsidR="001B7938" w:rsidRPr="008D7DBC" w:rsidRDefault="001B7938" w:rsidP="00635E86">
      <w:pPr>
        <w:rPr>
          <w:b/>
          <w:bCs/>
          <w:sz w:val="22"/>
          <w:szCs w:val="22"/>
        </w:rPr>
      </w:pPr>
    </w:p>
    <w:p w:rsidR="001B7938" w:rsidRPr="008D7DBC" w:rsidRDefault="002B4AE3" w:rsidP="00635E86">
      <w:pPr>
        <w:rPr>
          <w:sz w:val="22"/>
          <w:szCs w:val="22"/>
        </w:rPr>
      </w:pPr>
      <w:r w:rsidRPr="00434417">
        <w:rPr>
          <w:sz w:val="22"/>
          <w:szCs w:val="22"/>
        </w:rPr>
        <w:t>The estimated cost to the Federal Government is approximately $</w:t>
      </w:r>
      <w:r w:rsidR="00616D5A" w:rsidRPr="00434417">
        <w:rPr>
          <w:sz w:val="22"/>
          <w:szCs w:val="22"/>
        </w:rPr>
        <w:t>80</w:t>
      </w:r>
      <w:r w:rsidR="00341976" w:rsidRPr="00434417">
        <w:rPr>
          <w:sz w:val="22"/>
          <w:szCs w:val="22"/>
        </w:rPr>
        <w:t>,</w:t>
      </w:r>
      <w:r w:rsidRPr="00434417">
        <w:rPr>
          <w:sz w:val="22"/>
          <w:szCs w:val="22"/>
        </w:rPr>
        <w:t>000 per year</w:t>
      </w:r>
      <w:r w:rsidR="00616D5A">
        <w:rPr>
          <w:sz w:val="22"/>
          <w:szCs w:val="22"/>
        </w:rPr>
        <w:t>—about 50 percent of the payment for the existing interagency agreement between NIH and BEA to prepare the BRDPI estimates</w:t>
      </w:r>
      <w:r w:rsidR="00FF02D7" w:rsidRPr="008D7DBC">
        <w:rPr>
          <w:sz w:val="22"/>
          <w:szCs w:val="22"/>
        </w:rPr>
        <w:t xml:space="preserve">. </w:t>
      </w:r>
      <w:r w:rsidR="00616D5A">
        <w:rPr>
          <w:sz w:val="22"/>
          <w:szCs w:val="22"/>
        </w:rPr>
        <w:t xml:space="preserve"> </w:t>
      </w:r>
      <w:r w:rsidRPr="008D7DBC">
        <w:rPr>
          <w:sz w:val="22"/>
          <w:szCs w:val="22"/>
        </w:rPr>
        <w:t xml:space="preserve">The estimate includes salaries, overhead, computer processing, and the cost of developing and administering an </w:t>
      </w:r>
      <w:r w:rsidR="009047FC" w:rsidRPr="008D7DBC">
        <w:rPr>
          <w:sz w:val="22"/>
          <w:szCs w:val="22"/>
        </w:rPr>
        <w:t>I</w:t>
      </w:r>
      <w:r w:rsidRPr="008D7DBC">
        <w:rPr>
          <w:sz w:val="22"/>
          <w:szCs w:val="22"/>
        </w:rPr>
        <w:t xml:space="preserve">nternet-based survey tailored to the requirements of the BRDPI survey. </w:t>
      </w:r>
    </w:p>
    <w:p w:rsidR="001B7938" w:rsidRPr="008D7DBC" w:rsidRDefault="001B7938" w:rsidP="00635E86">
      <w:pPr>
        <w:rPr>
          <w:sz w:val="22"/>
          <w:szCs w:val="22"/>
        </w:rPr>
      </w:pPr>
    </w:p>
    <w:p w:rsidR="001B7938" w:rsidRPr="008D7DBC" w:rsidRDefault="001B7938" w:rsidP="00635E86">
      <w:pPr>
        <w:rPr>
          <w:b/>
          <w:bCs/>
          <w:sz w:val="22"/>
          <w:szCs w:val="22"/>
        </w:rPr>
      </w:pPr>
    </w:p>
    <w:p w:rsidR="001B7938" w:rsidRPr="008D7DBC" w:rsidRDefault="00635E86" w:rsidP="00635E86">
      <w:pPr>
        <w:rPr>
          <w:b/>
          <w:bCs/>
          <w:sz w:val="22"/>
          <w:szCs w:val="22"/>
          <w:u w:val="single"/>
        </w:rPr>
      </w:pPr>
      <w:r w:rsidRPr="008D7DBC">
        <w:rPr>
          <w:b/>
          <w:bCs/>
          <w:sz w:val="22"/>
          <w:szCs w:val="22"/>
        </w:rPr>
        <w:t xml:space="preserve">15.  </w:t>
      </w:r>
      <w:r w:rsidR="00F521C8" w:rsidRPr="008D7DBC">
        <w:rPr>
          <w:b/>
          <w:bCs/>
          <w:sz w:val="22"/>
          <w:szCs w:val="22"/>
          <w:u w:val="single"/>
        </w:rPr>
        <w:t>Explain the r</w:t>
      </w:r>
      <w:r w:rsidR="002B4AE3" w:rsidRPr="008D7DBC">
        <w:rPr>
          <w:b/>
          <w:bCs/>
          <w:sz w:val="22"/>
          <w:szCs w:val="22"/>
          <w:u w:val="single"/>
        </w:rPr>
        <w:t>easons for any program changes or adjustments reported in Items 13 or 14 of the OMB 83-I.</w:t>
      </w:r>
    </w:p>
    <w:p w:rsidR="001B7938" w:rsidRPr="008D7DBC" w:rsidRDefault="001B7938" w:rsidP="00635E86">
      <w:pPr>
        <w:rPr>
          <w:b/>
          <w:bCs/>
          <w:sz w:val="22"/>
          <w:szCs w:val="22"/>
          <w:u w:val="single"/>
        </w:rPr>
      </w:pPr>
    </w:p>
    <w:p w:rsidR="00635E86" w:rsidRDefault="00FF02D7" w:rsidP="00635E86">
      <w:pPr>
        <w:rPr>
          <w:sz w:val="22"/>
          <w:szCs w:val="22"/>
        </w:rPr>
      </w:pPr>
      <w:r w:rsidRPr="008D7DBC">
        <w:rPr>
          <w:sz w:val="22"/>
          <w:szCs w:val="22"/>
        </w:rPr>
        <w:t xml:space="preserve">There </w:t>
      </w:r>
      <w:r w:rsidR="00434417">
        <w:rPr>
          <w:sz w:val="22"/>
          <w:szCs w:val="22"/>
        </w:rPr>
        <w:t>are no</w:t>
      </w:r>
      <w:r w:rsidRPr="008D7DBC">
        <w:rPr>
          <w:sz w:val="22"/>
          <w:szCs w:val="22"/>
        </w:rPr>
        <w:t xml:space="preserve"> </w:t>
      </w:r>
      <w:r w:rsidR="00154A46">
        <w:rPr>
          <w:sz w:val="22"/>
          <w:szCs w:val="22"/>
        </w:rPr>
        <w:t xml:space="preserve">program changes or </w:t>
      </w:r>
      <w:r w:rsidRPr="008D7DBC">
        <w:rPr>
          <w:sz w:val="22"/>
          <w:szCs w:val="22"/>
        </w:rPr>
        <w:t>adjustment</w:t>
      </w:r>
      <w:r w:rsidR="00434417">
        <w:rPr>
          <w:sz w:val="22"/>
          <w:szCs w:val="22"/>
        </w:rPr>
        <w:t>s</w:t>
      </w:r>
      <w:r w:rsidR="00EC4A1F">
        <w:rPr>
          <w:sz w:val="22"/>
          <w:szCs w:val="22"/>
        </w:rPr>
        <w:t>.</w:t>
      </w:r>
      <w:r w:rsidR="00F1200E">
        <w:rPr>
          <w:sz w:val="22"/>
          <w:szCs w:val="22"/>
        </w:rPr>
        <w:t xml:space="preserve">  </w:t>
      </w:r>
    </w:p>
    <w:p w:rsidR="00251727" w:rsidRPr="008D7DBC" w:rsidRDefault="00251727" w:rsidP="00635E86">
      <w:pPr>
        <w:rPr>
          <w:sz w:val="22"/>
          <w:szCs w:val="22"/>
        </w:rPr>
      </w:pPr>
    </w:p>
    <w:p w:rsidR="001B7938" w:rsidRPr="008D7DBC" w:rsidRDefault="001B7938" w:rsidP="00635E86">
      <w:pPr>
        <w:rPr>
          <w:b/>
          <w:bCs/>
          <w:sz w:val="22"/>
          <w:szCs w:val="22"/>
          <w:u w:val="single"/>
        </w:rPr>
      </w:pPr>
    </w:p>
    <w:p w:rsidR="002B4AE3" w:rsidRPr="008D7DBC" w:rsidRDefault="001B7938" w:rsidP="00635E86">
      <w:pPr>
        <w:rPr>
          <w:sz w:val="22"/>
          <w:szCs w:val="22"/>
        </w:rPr>
      </w:pPr>
      <w:r w:rsidRPr="008D7DBC">
        <w:rPr>
          <w:b/>
          <w:bCs/>
          <w:sz w:val="22"/>
          <w:szCs w:val="22"/>
        </w:rPr>
        <w:t xml:space="preserve">16.  </w:t>
      </w:r>
      <w:r w:rsidR="00F521C8" w:rsidRPr="008D7DBC">
        <w:rPr>
          <w:b/>
          <w:bCs/>
          <w:sz w:val="22"/>
          <w:szCs w:val="22"/>
          <w:u w:val="single"/>
        </w:rPr>
        <w:t>For collections whose results will be published, outline the p</w:t>
      </w:r>
      <w:r w:rsidR="002B4AE3" w:rsidRPr="008D7DBC">
        <w:rPr>
          <w:b/>
          <w:bCs/>
          <w:sz w:val="22"/>
          <w:szCs w:val="22"/>
          <w:u w:val="single"/>
        </w:rPr>
        <w:t>lans for tabulation and publication</w:t>
      </w:r>
      <w:r w:rsidR="00A457DC" w:rsidRPr="008D7DBC">
        <w:rPr>
          <w:b/>
          <w:bCs/>
          <w:sz w:val="22"/>
          <w:szCs w:val="22"/>
          <w:u w:val="single"/>
        </w:rPr>
        <w:t>.</w:t>
      </w:r>
    </w:p>
    <w:p w:rsidR="002B4AE3" w:rsidRPr="008D7DBC" w:rsidRDefault="002B4AE3" w:rsidP="002B4AE3">
      <w:pPr>
        <w:pStyle w:val="BodyTextIndent"/>
        <w:rPr>
          <w:sz w:val="22"/>
          <w:szCs w:val="22"/>
        </w:rPr>
      </w:pPr>
    </w:p>
    <w:p w:rsidR="002B4AE3" w:rsidRPr="008D7DBC" w:rsidRDefault="002B4AE3" w:rsidP="001B7938">
      <w:pPr>
        <w:pStyle w:val="BodyTextIndent"/>
        <w:ind w:left="0"/>
        <w:rPr>
          <w:sz w:val="22"/>
          <w:szCs w:val="22"/>
        </w:rPr>
      </w:pPr>
      <w:r w:rsidRPr="008D7DBC">
        <w:rPr>
          <w:sz w:val="22"/>
          <w:szCs w:val="22"/>
        </w:rPr>
        <w:t xml:space="preserve">Survey </w:t>
      </w:r>
      <w:r w:rsidR="005D47B1">
        <w:rPr>
          <w:sz w:val="22"/>
          <w:szCs w:val="22"/>
        </w:rPr>
        <w:t xml:space="preserve">distribution is expected to be </w:t>
      </w:r>
      <w:r w:rsidR="005D47B1" w:rsidRPr="00434417">
        <w:rPr>
          <w:sz w:val="22"/>
          <w:szCs w:val="22"/>
        </w:rPr>
        <w:t>August of 201</w:t>
      </w:r>
      <w:r w:rsidR="00423593" w:rsidRPr="00434417">
        <w:rPr>
          <w:sz w:val="22"/>
          <w:szCs w:val="22"/>
        </w:rPr>
        <w:t>7, 2018</w:t>
      </w:r>
      <w:r w:rsidR="005D47B1" w:rsidRPr="00434417">
        <w:rPr>
          <w:sz w:val="22"/>
          <w:szCs w:val="22"/>
        </w:rPr>
        <w:t xml:space="preserve"> and 201</w:t>
      </w:r>
      <w:r w:rsidR="00423593" w:rsidRPr="00434417">
        <w:rPr>
          <w:sz w:val="22"/>
          <w:szCs w:val="22"/>
        </w:rPr>
        <w:t>9</w:t>
      </w:r>
      <w:r w:rsidRPr="008D7DBC">
        <w:rPr>
          <w:sz w:val="22"/>
          <w:szCs w:val="22"/>
        </w:rPr>
        <w:t xml:space="preserve">.  Data collection, estimation and tabulation will be done from </w:t>
      </w:r>
      <w:r w:rsidR="005D47B1">
        <w:rPr>
          <w:sz w:val="22"/>
          <w:szCs w:val="22"/>
        </w:rPr>
        <w:t>Octo</w:t>
      </w:r>
      <w:r w:rsidR="00652F51" w:rsidRPr="008D7DBC">
        <w:rPr>
          <w:sz w:val="22"/>
          <w:szCs w:val="22"/>
        </w:rPr>
        <w:t>ber t</w:t>
      </w:r>
      <w:r w:rsidR="005D47B1">
        <w:rPr>
          <w:sz w:val="22"/>
          <w:szCs w:val="22"/>
        </w:rPr>
        <w:t>hrough</w:t>
      </w:r>
      <w:r w:rsidR="00652F51" w:rsidRPr="008D7DBC">
        <w:rPr>
          <w:sz w:val="22"/>
          <w:szCs w:val="22"/>
        </w:rPr>
        <w:t xml:space="preserve"> </w:t>
      </w:r>
      <w:r w:rsidR="005D47B1">
        <w:rPr>
          <w:sz w:val="22"/>
          <w:szCs w:val="22"/>
        </w:rPr>
        <w:t>early Dec</w:t>
      </w:r>
      <w:r w:rsidR="00652F51" w:rsidRPr="008D7DBC">
        <w:rPr>
          <w:sz w:val="22"/>
          <w:szCs w:val="22"/>
        </w:rPr>
        <w:t>ember</w:t>
      </w:r>
      <w:r w:rsidR="00616D5A">
        <w:rPr>
          <w:sz w:val="22"/>
          <w:szCs w:val="22"/>
        </w:rPr>
        <w:t xml:space="preserve"> of the same year</w:t>
      </w:r>
      <w:r w:rsidRPr="008D7DBC">
        <w:rPr>
          <w:sz w:val="22"/>
          <w:szCs w:val="22"/>
        </w:rPr>
        <w:t>.  The final results, analysis and report will be subm</w:t>
      </w:r>
      <w:r w:rsidR="00652F51" w:rsidRPr="008D7DBC">
        <w:rPr>
          <w:sz w:val="22"/>
          <w:szCs w:val="22"/>
        </w:rPr>
        <w:t xml:space="preserve">itted to NIH </w:t>
      </w:r>
      <w:r w:rsidR="0067480E" w:rsidRPr="008D7DBC">
        <w:rPr>
          <w:sz w:val="22"/>
          <w:szCs w:val="22"/>
        </w:rPr>
        <w:t>in</w:t>
      </w:r>
      <w:r w:rsidR="00652F51" w:rsidRPr="008D7DBC">
        <w:rPr>
          <w:sz w:val="22"/>
          <w:szCs w:val="22"/>
        </w:rPr>
        <w:t xml:space="preserve"> </w:t>
      </w:r>
      <w:r w:rsidR="00616D5A">
        <w:rPr>
          <w:sz w:val="22"/>
          <w:szCs w:val="22"/>
        </w:rPr>
        <w:t>December</w:t>
      </w:r>
      <w:r w:rsidRPr="008D7DBC">
        <w:rPr>
          <w:sz w:val="22"/>
          <w:szCs w:val="22"/>
        </w:rPr>
        <w:t xml:space="preserve">.  The BRDPI and some supporting details and analysis </w:t>
      </w:r>
      <w:r w:rsidR="00616D5A">
        <w:rPr>
          <w:sz w:val="22"/>
          <w:szCs w:val="22"/>
        </w:rPr>
        <w:t>are</w:t>
      </w:r>
      <w:r w:rsidRPr="008D7DBC">
        <w:rPr>
          <w:sz w:val="22"/>
          <w:szCs w:val="22"/>
        </w:rPr>
        <w:t xml:space="preserve"> expected </w:t>
      </w:r>
      <w:r w:rsidR="00652F51" w:rsidRPr="008D7DBC">
        <w:rPr>
          <w:sz w:val="22"/>
          <w:szCs w:val="22"/>
        </w:rPr>
        <w:t xml:space="preserve">to be published by </w:t>
      </w:r>
      <w:r w:rsidR="00616D5A">
        <w:rPr>
          <w:sz w:val="22"/>
          <w:szCs w:val="22"/>
        </w:rPr>
        <w:t>January of the same fiscal year</w:t>
      </w:r>
      <w:r w:rsidRPr="008D7DBC">
        <w:rPr>
          <w:sz w:val="22"/>
          <w:szCs w:val="22"/>
        </w:rPr>
        <w:t xml:space="preserve">.  </w:t>
      </w:r>
    </w:p>
    <w:p w:rsidR="002B4AE3" w:rsidRPr="008D7DBC" w:rsidRDefault="002B4AE3" w:rsidP="002B4AE3">
      <w:pPr>
        <w:pStyle w:val="BodyTextIndent"/>
        <w:ind w:left="0"/>
        <w:rPr>
          <w:b/>
          <w:bCs/>
          <w:sz w:val="22"/>
          <w:szCs w:val="22"/>
        </w:rPr>
      </w:pPr>
    </w:p>
    <w:p w:rsidR="002B4AE3" w:rsidRPr="008D7DBC" w:rsidRDefault="002B4AE3" w:rsidP="001B7938">
      <w:pPr>
        <w:pStyle w:val="BodyTextIndent"/>
        <w:ind w:left="0"/>
        <w:rPr>
          <w:sz w:val="22"/>
          <w:szCs w:val="22"/>
        </w:rPr>
      </w:pPr>
      <w:r w:rsidRPr="008D7DBC">
        <w:rPr>
          <w:sz w:val="22"/>
          <w:szCs w:val="22"/>
        </w:rPr>
        <w:t>Publication of survey results or data will be governed by CIPSEA.  (See Section A.10 on Assurance of Confidentiality.)</w:t>
      </w:r>
    </w:p>
    <w:p w:rsidR="001B7938" w:rsidRPr="008D7DBC" w:rsidRDefault="001B7938" w:rsidP="001B7938">
      <w:pPr>
        <w:pStyle w:val="BodyTextIndent"/>
        <w:ind w:left="0"/>
        <w:rPr>
          <w:sz w:val="22"/>
          <w:szCs w:val="22"/>
        </w:rPr>
      </w:pPr>
    </w:p>
    <w:p w:rsidR="001B7938" w:rsidRPr="008D7DBC" w:rsidRDefault="001B7938" w:rsidP="001B7938">
      <w:pPr>
        <w:pStyle w:val="BodyTextIndent"/>
        <w:ind w:left="0"/>
        <w:rPr>
          <w:sz w:val="22"/>
          <w:szCs w:val="22"/>
        </w:rPr>
      </w:pPr>
    </w:p>
    <w:p w:rsidR="002B4AE3" w:rsidRPr="008D7DBC" w:rsidRDefault="001B7938" w:rsidP="001B7938">
      <w:pPr>
        <w:rPr>
          <w:b/>
          <w:bCs/>
          <w:sz w:val="22"/>
          <w:szCs w:val="22"/>
          <w:u w:val="single"/>
        </w:rPr>
      </w:pPr>
      <w:r w:rsidRPr="008D7DBC">
        <w:rPr>
          <w:b/>
          <w:bCs/>
          <w:sz w:val="22"/>
          <w:szCs w:val="22"/>
        </w:rPr>
        <w:t xml:space="preserve">17.  </w:t>
      </w:r>
      <w:r w:rsidR="002B4AE3" w:rsidRPr="008D7DBC">
        <w:rPr>
          <w:b/>
          <w:bCs/>
          <w:sz w:val="22"/>
          <w:szCs w:val="22"/>
          <w:u w:val="single"/>
        </w:rPr>
        <w:t xml:space="preserve">If seeking approval to not display the expiration date for OMB approval of the information collection, explain the reasons why display would be inappropriate. </w:t>
      </w:r>
    </w:p>
    <w:p w:rsidR="002B4AE3" w:rsidRPr="008D7DBC" w:rsidRDefault="002B4AE3" w:rsidP="002B4AE3">
      <w:pPr>
        <w:rPr>
          <w:b/>
          <w:bCs/>
          <w:sz w:val="22"/>
          <w:szCs w:val="22"/>
        </w:rPr>
      </w:pPr>
    </w:p>
    <w:p w:rsidR="002B4AE3" w:rsidRPr="008D7DBC" w:rsidRDefault="002B4AE3" w:rsidP="001B7938">
      <w:pPr>
        <w:pStyle w:val="BodyTextIndent"/>
        <w:ind w:left="0"/>
        <w:rPr>
          <w:sz w:val="22"/>
          <w:szCs w:val="22"/>
        </w:rPr>
      </w:pPr>
      <w:r w:rsidRPr="008D7DBC">
        <w:rPr>
          <w:sz w:val="22"/>
          <w:szCs w:val="22"/>
        </w:rPr>
        <w:t xml:space="preserve">No request has been made to seek approval to not display the expiration date for OMB approval of the information collection. </w:t>
      </w:r>
    </w:p>
    <w:p w:rsidR="001B7938" w:rsidRPr="008D7DBC" w:rsidRDefault="001B7938" w:rsidP="001B7938">
      <w:pPr>
        <w:rPr>
          <w:b/>
          <w:bCs/>
          <w:sz w:val="22"/>
          <w:szCs w:val="22"/>
          <w:u w:val="single"/>
        </w:rPr>
      </w:pPr>
    </w:p>
    <w:p w:rsidR="001B7938" w:rsidRPr="008D7DBC" w:rsidRDefault="001B7938" w:rsidP="001B7938">
      <w:pPr>
        <w:rPr>
          <w:b/>
          <w:bCs/>
          <w:sz w:val="22"/>
          <w:szCs w:val="22"/>
          <w:u w:val="single"/>
        </w:rPr>
      </w:pPr>
    </w:p>
    <w:p w:rsidR="002B4AE3" w:rsidRPr="008D7DBC" w:rsidRDefault="001B7938" w:rsidP="001B7938">
      <w:pPr>
        <w:rPr>
          <w:b/>
          <w:bCs/>
          <w:sz w:val="22"/>
          <w:szCs w:val="22"/>
          <w:u w:val="single"/>
        </w:rPr>
      </w:pPr>
      <w:r w:rsidRPr="008D7DBC">
        <w:rPr>
          <w:b/>
          <w:bCs/>
          <w:sz w:val="22"/>
          <w:szCs w:val="22"/>
        </w:rPr>
        <w:t xml:space="preserve">18.  </w:t>
      </w:r>
      <w:r w:rsidR="00F521C8" w:rsidRPr="008D7DBC">
        <w:rPr>
          <w:b/>
          <w:bCs/>
          <w:sz w:val="22"/>
          <w:szCs w:val="22"/>
          <w:u w:val="single"/>
        </w:rPr>
        <w:t>Explain each ex</w:t>
      </w:r>
      <w:r w:rsidR="002B4AE3" w:rsidRPr="008D7DBC">
        <w:rPr>
          <w:b/>
          <w:bCs/>
          <w:sz w:val="22"/>
          <w:szCs w:val="22"/>
          <w:u w:val="single"/>
        </w:rPr>
        <w:t xml:space="preserve">ception to the certification statement identified in Item 19 of the OMB 83-I. </w:t>
      </w:r>
    </w:p>
    <w:p w:rsidR="002B4AE3" w:rsidRPr="008D7DBC" w:rsidRDefault="002B4AE3" w:rsidP="002B4AE3">
      <w:pPr>
        <w:rPr>
          <w:b/>
          <w:bCs/>
          <w:sz w:val="22"/>
          <w:szCs w:val="22"/>
        </w:rPr>
      </w:pPr>
    </w:p>
    <w:p w:rsidR="002B4AE3" w:rsidRPr="008D7DBC" w:rsidRDefault="002B4AE3" w:rsidP="001B7938">
      <w:pPr>
        <w:pStyle w:val="BodyTextIndent"/>
        <w:ind w:left="0"/>
        <w:rPr>
          <w:sz w:val="22"/>
          <w:szCs w:val="22"/>
        </w:rPr>
      </w:pPr>
      <w:r w:rsidRPr="008D7DBC">
        <w:rPr>
          <w:sz w:val="22"/>
          <w:szCs w:val="22"/>
        </w:rPr>
        <w:t xml:space="preserve">There are no exceptions. </w:t>
      </w:r>
    </w:p>
    <w:p w:rsidR="002B4AE3" w:rsidRPr="008D7DBC" w:rsidRDefault="002B4AE3" w:rsidP="002B4AE3">
      <w:pPr>
        <w:rPr>
          <w:b/>
          <w:bCs/>
          <w:sz w:val="22"/>
          <w:szCs w:val="22"/>
        </w:rPr>
      </w:pPr>
    </w:p>
    <w:p w:rsidR="001B7938" w:rsidRPr="008D7DBC" w:rsidRDefault="001B7938" w:rsidP="002B4AE3">
      <w:pPr>
        <w:rPr>
          <w:b/>
          <w:bCs/>
          <w:sz w:val="22"/>
          <w:szCs w:val="22"/>
        </w:rPr>
      </w:pPr>
    </w:p>
    <w:p w:rsidR="001B7938" w:rsidRPr="008D7DBC" w:rsidRDefault="001B7938" w:rsidP="002B4AE3">
      <w:pPr>
        <w:rPr>
          <w:b/>
          <w:bCs/>
          <w:sz w:val="22"/>
          <w:szCs w:val="22"/>
        </w:rPr>
      </w:pPr>
    </w:p>
    <w:sectPr w:rsidR="001B7938" w:rsidRPr="008D7DBC">
      <w:headerReference w:type="even" r:id="rId10"/>
      <w:headerReference w:type="default" r:id="rId11"/>
      <w:pgSz w:w="12240" w:h="15840"/>
      <w:pgMar w:top="1440"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FA9" w:rsidRDefault="00B65FA9">
      <w:r>
        <w:separator/>
      </w:r>
    </w:p>
  </w:endnote>
  <w:endnote w:type="continuationSeparator" w:id="0">
    <w:p w:rsidR="00B65FA9" w:rsidRDefault="00B6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FA9" w:rsidRDefault="00B65FA9">
      <w:r>
        <w:separator/>
      </w:r>
    </w:p>
  </w:footnote>
  <w:footnote w:type="continuationSeparator" w:id="0">
    <w:p w:rsidR="00B65FA9" w:rsidRDefault="00B65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8B" w:rsidRDefault="00C951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518B" w:rsidRDefault="00C9518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8B" w:rsidRDefault="00C951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514F">
      <w:rPr>
        <w:rStyle w:val="PageNumber"/>
        <w:noProof/>
      </w:rPr>
      <w:t>4</w:t>
    </w:r>
    <w:r>
      <w:rPr>
        <w:rStyle w:val="PageNumber"/>
      </w:rPr>
      <w:fldChar w:fldCharType="end"/>
    </w:r>
  </w:p>
  <w:p w:rsidR="00C9518B" w:rsidRDefault="00C9518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3C3E"/>
    <w:multiLevelType w:val="hybridMultilevel"/>
    <w:tmpl w:val="8F229BE2"/>
    <w:lvl w:ilvl="0" w:tplc="103E7FF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E993D3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75574F0C"/>
    <w:multiLevelType w:val="hybridMultilevel"/>
    <w:tmpl w:val="306C0012"/>
    <w:lvl w:ilvl="0" w:tplc="1A824D44">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7FDF572E"/>
    <w:multiLevelType w:val="hybridMultilevel"/>
    <w:tmpl w:val="5002AD86"/>
    <w:lvl w:ilvl="0" w:tplc="F0CC605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E3"/>
    <w:rsid w:val="000004B9"/>
    <w:rsid w:val="00001190"/>
    <w:rsid w:val="00003DA3"/>
    <w:rsid w:val="00003EC8"/>
    <w:rsid w:val="000054D6"/>
    <w:rsid w:val="00006AE9"/>
    <w:rsid w:val="00007207"/>
    <w:rsid w:val="00010D7B"/>
    <w:rsid w:val="0001248C"/>
    <w:rsid w:val="00013C60"/>
    <w:rsid w:val="00013CC4"/>
    <w:rsid w:val="000223DA"/>
    <w:rsid w:val="0002617A"/>
    <w:rsid w:val="0002769E"/>
    <w:rsid w:val="00027899"/>
    <w:rsid w:val="00027900"/>
    <w:rsid w:val="00030360"/>
    <w:rsid w:val="00031E72"/>
    <w:rsid w:val="00032E0A"/>
    <w:rsid w:val="0003390B"/>
    <w:rsid w:val="00041369"/>
    <w:rsid w:val="0004153F"/>
    <w:rsid w:val="00041F46"/>
    <w:rsid w:val="00042B77"/>
    <w:rsid w:val="000442E1"/>
    <w:rsid w:val="00045D59"/>
    <w:rsid w:val="00046792"/>
    <w:rsid w:val="00046BB4"/>
    <w:rsid w:val="00047EEF"/>
    <w:rsid w:val="00051A8D"/>
    <w:rsid w:val="0005217C"/>
    <w:rsid w:val="0005233A"/>
    <w:rsid w:val="00055005"/>
    <w:rsid w:val="0005547B"/>
    <w:rsid w:val="00056927"/>
    <w:rsid w:val="00061242"/>
    <w:rsid w:val="00067183"/>
    <w:rsid w:val="00067529"/>
    <w:rsid w:val="00067E84"/>
    <w:rsid w:val="00070A64"/>
    <w:rsid w:val="00075D1F"/>
    <w:rsid w:val="00081211"/>
    <w:rsid w:val="00083D2F"/>
    <w:rsid w:val="00086812"/>
    <w:rsid w:val="00086D33"/>
    <w:rsid w:val="00090A25"/>
    <w:rsid w:val="00090B74"/>
    <w:rsid w:val="00093C94"/>
    <w:rsid w:val="00096CC7"/>
    <w:rsid w:val="000A0F49"/>
    <w:rsid w:val="000A1A41"/>
    <w:rsid w:val="000A260D"/>
    <w:rsid w:val="000A3ECE"/>
    <w:rsid w:val="000A4309"/>
    <w:rsid w:val="000A4327"/>
    <w:rsid w:val="000A5593"/>
    <w:rsid w:val="000A6148"/>
    <w:rsid w:val="000A6283"/>
    <w:rsid w:val="000A6CB2"/>
    <w:rsid w:val="000A705A"/>
    <w:rsid w:val="000A7DB4"/>
    <w:rsid w:val="000B127D"/>
    <w:rsid w:val="000B27C0"/>
    <w:rsid w:val="000B6D8D"/>
    <w:rsid w:val="000B7DFE"/>
    <w:rsid w:val="000C1E35"/>
    <w:rsid w:val="000C2BAB"/>
    <w:rsid w:val="000C343A"/>
    <w:rsid w:val="000C3864"/>
    <w:rsid w:val="000C389A"/>
    <w:rsid w:val="000C3DC9"/>
    <w:rsid w:val="000C41CA"/>
    <w:rsid w:val="000C4635"/>
    <w:rsid w:val="000C49E1"/>
    <w:rsid w:val="000C7254"/>
    <w:rsid w:val="000D173F"/>
    <w:rsid w:val="000D5270"/>
    <w:rsid w:val="000D735D"/>
    <w:rsid w:val="000E00B0"/>
    <w:rsid w:val="000E1800"/>
    <w:rsid w:val="000E23A7"/>
    <w:rsid w:val="000E2A4A"/>
    <w:rsid w:val="000E45E2"/>
    <w:rsid w:val="000E5039"/>
    <w:rsid w:val="000E53F0"/>
    <w:rsid w:val="000E6658"/>
    <w:rsid w:val="000F002D"/>
    <w:rsid w:val="000F4233"/>
    <w:rsid w:val="00100282"/>
    <w:rsid w:val="0010043F"/>
    <w:rsid w:val="0010544C"/>
    <w:rsid w:val="001067D7"/>
    <w:rsid w:val="00107594"/>
    <w:rsid w:val="001111D1"/>
    <w:rsid w:val="0011186C"/>
    <w:rsid w:val="00111D76"/>
    <w:rsid w:val="001134FB"/>
    <w:rsid w:val="00121B79"/>
    <w:rsid w:val="001237BC"/>
    <w:rsid w:val="00124BC9"/>
    <w:rsid w:val="00126908"/>
    <w:rsid w:val="00127B00"/>
    <w:rsid w:val="00130D43"/>
    <w:rsid w:val="00130F39"/>
    <w:rsid w:val="00131209"/>
    <w:rsid w:val="0013166A"/>
    <w:rsid w:val="00131D35"/>
    <w:rsid w:val="001320FC"/>
    <w:rsid w:val="00133CAE"/>
    <w:rsid w:val="00137C83"/>
    <w:rsid w:val="001411D0"/>
    <w:rsid w:val="0014173B"/>
    <w:rsid w:val="00142597"/>
    <w:rsid w:val="001431AA"/>
    <w:rsid w:val="0014774E"/>
    <w:rsid w:val="00147FF2"/>
    <w:rsid w:val="00152849"/>
    <w:rsid w:val="00153274"/>
    <w:rsid w:val="00153BEE"/>
    <w:rsid w:val="00154A46"/>
    <w:rsid w:val="00154B4F"/>
    <w:rsid w:val="00154C03"/>
    <w:rsid w:val="00155A3D"/>
    <w:rsid w:val="00155BF4"/>
    <w:rsid w:val="00156F29"/>
    <w:rsid w:val="00160F50"/>
    <w:rsid w:val="00162F1D"/>
    <w:rsid w:val="0016523B"/>
    <w:rsid w:val="0016684F"/>
    <w:rsid w:val="0016729A"/>
    <w:rsid w:val="0017021B"/>
    <w:rsid w:val="00171090"/>
    <w:rsid w:val="001710E3"/>
    <w:rsid w:val="001719AA"/>
    <w:rsid w:val="00172D7B"/>
    <w:rsid w:val="001745F6"/>
    <w:rsid w:val="00175288"/>
    <w:rsid w:val="00177049"/>
    <w:rsid w:val="00181DDF"/>
    <w:rsid w:val="00181F41"/>
    <w:rsid w:val="00182868"/>
    <w:rsid w:val="00183A27"/>
    <w:rsid w:val="001873BC"/>
    <w:rsid w:val="001930F2"/>
    <w:rsid w:val="00196053"/>
    <w:rsid w:val="0019714E"/>
    <w:rsid w:val="001A0BF9"/>
    <w:rsid w:val="001A2D26"/>
    <w:rsid w:val="001A3B8E"/>
    <w:rsid w:val="001A43D5"/>
    <w:rsid w:val="001A5AB3"/>
    <w:rsid w:val="001B25B2"/>
    <w:rsid w:val="001B2C62"/>
    <w:rsid w:val="001B2E24"/>
    <w:rsid w:val="001B2F19"/>
    <w:rsid w:val="001B376C"/>
    <w:rsid w:val="001B7938"/>
    <w:rsid w:val="001C02A5"/>
    <w:rsid w:val="001C0B60"/>
    <w:rsid w:val="001C1FC6"/>
    <w:rsid w:val="001C224E"/>
    <w:rsid w:val="001C2DF3"/>
    <w:rsid w:val="001C3FFC"/>
    <w:rsid w:val="001C5049"/>
    <w:rsid w:val="001C600F"/>
    <w:rsid w:val="001C73C0"/>
    <w:rsid w:val="001D0073"/>
    <w:rsid w:val="001D1FA2"/>
    <w:rsid w:val="001D3471"/>
    <w:rsid w:val="001D3F98"/>
    <w:rsid w:val="001D42D9"/>
    <w:rsid w:val="001D4345"/>
    <w:rsid w:val="001D4701"/>
    <w:rsid w:val="001D72CD"/>
    <w:rsid w:val="001E0023"/>
    <w:rsid w:val="001E0038"/>
    <w:rsid w:val="001E1085"/>
    <w:rsid w:val="001E4641"/>
    <w:rsid w:val="001E5062"/>
    <w:rsid w:val="001E5B52"/>
    <w:rsid w:val="001E6310"/>
    <w:rsid w:val="001E6C75"/>
    <w:rsid w:val="001E6F19"/>
    <w:rsid w:val="001F11D6"/>
    <w:rsid w:val="001F24E6"/>
    <w:rsid w:val="001F2794"/>
    <w:rsid w:val="001F3E7C"/>
    <w:rsid w:val="001F44E3"/>
    <w:rsid w:val="00200EA6"/>
    <w:rsid w:val="00202EB9"/>
    <w:rsid w:val="002110C5"/>
    <w:rsid w:val="00211475"/>
    <w:rsid w:val="0021431F"/>
    <w:rsid w:val="00214880"/>
    <w:rsid w:val="00214BA9"/>
    <w:rsid w:val="002176EA"/>
    <w:rsid w:val="002233CD"/>
    <w:rsid w:val="002241EF"/>
    <w:rsid w:val="00224A8D"/>
    <w:rsid w:val="00225519"/>
    <w:rsid w:val="0022696C"/>
    <w:rsid w:val="0022697E"/>
    <w:rsid w:val="00230C69"/>
    <w:rsid w:val="00230DC4"/>
    <w:rsid w:val="00235311"/>
    <w:rsid w:val="00235DF9"/>
    <w:rsid w:val="00237EEA"/>
    <w:rsid w:val="00241135"/>
    <w:rsid w:val="0024300F"/>
    <w:rsid w:val="00243D53"/>
    <w:rsid w:val="00244E99"/>
    <w:rsid w:val="00246F7E"/>
    <w:rsid w:val="00251727"/>
    <w:rsid w:val="00251F13"/>
    <w:rsid w:val="0025271E"/>
    <w:rsid w:val="00252BEF"/>
    <w:rsid w:val="00253B2C"/>
    <w:rsid w:val="00254EFA"/>
    <w:rsid w:val="002568F3"/>
    <w:rsid w:val="00257ECD"/>
    <w:rsid w:val="00263B79"/>
    <w:rsid w:val="0027016A"/>
    <w:rsid w:val="00272E3E"/>
    <w:rsid w:val="0027433C"/>
    <w:rsid w:val="00276AC5"/>
    <w:rsid w:val="0028035A"/>
    <w:rsid w:val="0028229D"/>
    <w:rsid w:val="00282A0B"/>
    <w:rsid w:val="00282C0D"/>
    <w:rsid w:val="00282C8E"/>
    <w:rsid w:val="00286780"/>
    <w:rsid w:val="00286A08"/>
    <w:rsid w:val="00287012"/>
    <w:rsid w:val="002874CF"/>
    <w:rsid w:val="00287E43"/>
    <w:rsid w:val="002923FC"/>
    <w:rsid w:val="0029617E"/>
    <w:rsid w:val="0029672D"/>
    <w:rsid w:val="002979D9"/>
    <w:rsid w:val="002A24BF"/>
    <w:rsid w:val="002A3B9E"/>
    <w:rsid w:val="002A54A2"/>
    <w:rsid w:val="002B15C5"/>
    <w:rsid w:val="002B2F2C"/>
    <w:rsid w:val="002B4AE3"/>
    <w:rsid w:val="002B739E"/>
    <w:rsid w:val="002C0726"/>
    <w:rsid w:val="002C3095"/>
    <w:rsid w:val="002C37D8"/>
    <w:rsid w:val="002C48BD"/>
    <w:rsid w:val="002C518F"/>
    <w:rsid w:val="002C722C"/>
    <w:rsid w:val="002C75E4"/>
    <w:rsid w:val="002D136F"/>
    <w:rsid w:val="002D16CD"/>
    <w:rsid w:val="002D1DC2"/>
    <w:rsid w:val="002D394A"/>
    <w:rsid w:val="002D514F"/>
    <w:rsid w:val="002D5CA4"/>
    <w:rsid w:val="002E03F3"/>
    <w:rsid w:val="002E1642"/>
    <w:rsid w:val="002E70EF"/>
    <w:rsid w:val="002F1AE7"/>
    <w:rsid w:val="002F2170"/>
    <w:rsid w:val="002F2339"/>
    <w:rsid w:val="002F2682"/>
    <w:rsid w:val="002F53F3"/>
    <w:rsid w:val="0030078D"/>
    <w:rsid w:val="003015D2"/>
    <w:rsid w:val="00303939"/>
    <w:rsid w:val="00307652"/>
    <w:rsid w:val="00311AAA"/>
    <w:rsid w:val="00311CAF"/>
    <w:rsid w:val="00311EFD"/>
    <w:rsid w:val="003132A3"/>
    <w:rsid w:val="003147B8"/>
    <w:rsid w:val="00314B78"/>
    <w:rsid w:val="00315220"/>
    <w:rsid w:val="00315300"/>
    <w:rsid w:val="0031542A"/>
    <w:rsid w:val="003157CF"/>
    <w:rsid w:val="00321727"/>
    <w:rsid w:val="003226EE"/>
    <w:rsid w:val="003232B7"/>
    <w:rsid w:val="003237C7"/>
    <w:rsid w:val="003237C9"/>
    <w:rsid w:val="00323BEC"/>
    <w:rsid w:val="0032421F"/>
    <w:rsid w:val="00324A5D"/>
    <w:rsid w:val="003279E7"/>
    <w:rsid w:val="003300A7"/>
    <w:rsid w:val="003323E4"/>
    <w:rsid w:val="00334FCB"/>
    <w:rsid w:val="0033553A"/>
    <w:rsid w:val="00341976"/>
    <w:rsid w:val="0034220D"/>
    <w:rsid w:val="00342B77"/>
    <w:rsid w:val="0034341E"/>
    <w:rsid w:val="00345531"/>
    <w:rsid w:val="00346C2C"/>
    <w:rsid w:val="00346DA1"/>
    <w:rsid w:val="00350FBF"/>
    <w:rsid w:val="003539F8"/>
    <w:rsid w:val="003560CB"/>
    <w:rsid w:val="00357B70"/>
    <w:rsid w:val="003600FC"/>
    <w:rsid w:val="003608B9"/>
    <w:rsid w:val="00360E26"/>
    <w:rsid w:val="003611C4"/>
    <w:rsid w:val="003642DA"/>
    <w:rsid w:val="003647B0"/>
    <w:rsid w:val="003700F2"/>
    <w:rsid w:val="003702C2"/>
    <w:rsid w:val="00370A1F"/>
    <w:rsid w:val="00371202"/>
    <w:rsid w:val="00373513"/>
    <w:rsid w:val="00373D11"/>
    <w:rsid w:val="003743F9"/>
    <w:rsid w:val="00374B5C"/>
    <w:rsid w:val="00382DEB"/>
    <w:rsid w:val="00382FA5"/>
    <w:rsid w:val="003836FB"/>
    <w:rsid w:val="00385AC1"/>
    <w:rsid w:val="003874A9"/>
    <w:rsid w:val="00387BEF"/>
    <w:rsid w:val="0039223F"/>
    <w:rsid w:val="00392BA0"/>
    <w:rsid w:val="00392E90"/>
    <w:rsid w:val="00395602"/>
    <w:rsid w:val="00395E65"/>
    <w:rsid w:val="00396ABD"/>
    <w:rsid w:val="00396FAA"/>
    <w:rsid w:val="00397310"/>
    <w:rsid w:val="00397471"/>
    <w:rsid w:val="003A1BFD"/>
    <w:rsid w:val="003A70BD"/>
    <w:rsid w:val="003B2642"/>
    <w:rsid w:val="003B2F7F"/>
    <w:rsid w:val="003B5C22"/>
    <w:rsid w:val="003B7870"/>
    <w:rsid w:val="003B7930"/>
    <w:rsid w:val="003C36D6"/>
    <w:rsid w:val="003C4E73"/>
    <w:rsid w:val="003C56C3"/>
    <w:rsid w:val="003C5DE7"/>
    <w:rsid w:val="003D0A1B"/>
    <w:rsid w:val="003D0FAE"/>
    <w:rsid w:val="003D35BA"/>
    <w:rsid w:val="003D35C6"/>
    <w:rsid w:val="003E35A4"/>
    <w:rsid w:val="003F1525"/>
    <w:rsid w:val="003F19ED"/>
    <w:rsid w:val="003F2008"/>
    <w:rsid w:val="003F2C3B"/>
    <w:rsid w:val="003F330C"/>
    <w:rsid w:val="003F6E44"/>
    <w:rsid w:val="00400AFA"/>
    <w:rsid w:val="004013F7"/>
    <w:rsid w:val="00401650"/>
    <w:rsid w:val="004021AE"/>
    <w:rsid w:val="004025C7"/>
    <w:rsid w:val="00407CCD"/>
    <w:rsid w:val="00410129"/>
    <w:rsid w:val="00410795"/>
    <w:rsid w:val="00411686"/>
    <w:rsid w:val="0041241A"/>
    <w:rsid w:val="00413A5B"/>
    <w:rsid w:val="00416637"/>
    <w:rsid w:val="004173F1"/>
    <w:rsid w:val="004232EB"/>
    <w:rsid w:val="00423593"/>
    <w:rsid w:val="00424632"/>
    <w:rsid w:val="00426177"/>
    <w:rsid w:val="0042692D"/>
    <w:rsid w:val="004278DD"/>
    <w:rsid w:val="00432033"/>
    <w:rsid w:val="004320A0"/>
    <w:rsid w:val="004333D8"/>
    <w:rsid w:val="00434058"/>
    <w:rsid w:val="00434417"/>
    <w:rsid w:val="0043470C"/>
    <w:rsid w:val="00434CC4"/>
    <w:rsid w:val="00436CD4"/>
    <w:rsid w:val="00436E25"/>
    <w:rsid w:val="00437D15"/>
    <w:rsid w:val="004401AF"/>
    <w:rsid w:val="004404F4"/>
    <w:rsid w:val="0044276A"/>
    <w:rsid w:val="00443AD6"/>
    <w:rsid w:val="00444565"/>
    <w:rsid w:val="0044769F"/>
    <w:rsid w:val="00451B93"/>
    <w:rsid w:val="00451C3A"/>
    <w:rsid w:val="00453C7F"/>
    <w:rsid w:val="0045585A"/>
    <w:rsid w:val="00457F5C"/>
    <w:rsid w:val="0046215C"/>
    <w:rsid w:val="00463263"/>
    <w:rsid w:val="00466EAD"/>
    <w:rsid w:val="004677D1"/>
    <w:rsid w:val="00473C74"/>
    <w:rsid w:val="00474280"/>
    <w:rsid w:val="004756F4"/>
    <w:rsid w:val="00477EBC"/>
    <w:rsid w:val="00481149"/>
    <w:rsid w:val="00484554"/>
    <w:rsid w:val="004849DE"/>
    <w:rsid w:val="004852C0"/>
    <w:rsid w:val="004911AF"/>
    <w:rsid w:val="004911FC"/>
    <w:rsid w:val="00491B3B"/>
    <w:rsid w:val="004928E8"/>
    <w:rsid w:val="004A129F"/>
    <w:rsid w:val="004A2A2F"/>
    <w:rsid w:val="004A2DEF"/>
    <w:rsid w:val="004A2F41"/>
    <w:rsid w:val="004A3889"/>
    <w:rsid w:val="004A4C9E"/>
    <w:rsid w:val="004B1E3C"/>
    <w:rsid w:val="004B3F07"/>
    <w:rsid w:val="004B6082"/>
    <w:rsid w:val="004B6797"/>
    <w:rsid w:val="004B7AD6"/>
    <w:rsid w:val="004C0E6C"/>
    <w:rsid w:val="004C21BD"/>
    <w:rsid w:val="004C3A7B"/>
    <w:rsid w:val="004C4B5C"/>
    <w:rsid w:val="004C653F"/>
    <w:rsid w:val="004D27DB"/>
    <w:rsid w:val="004D30C0"/>
    <w:rsid w:val="004D338C"/>
    <w:rsid w:val="004D34C6"/>
    <w:rsid w:val="004D4856"/>
    <w:rsid w:val="004D61D1"/>
    <w:rsid w:val="004D7ACC"/>
    <w:rsid w:val="004D7F3A"/>
    <w:rsid w:val="004E172F"/>
    <w:rsid w:val="004E1E9D"/>
    <w:rsid w:val="004E55C5"/>
    <w:rsid w:val="004E61BE"/>
    <w:rsid w:val="004E61E6"/>
    <w:rsid w:val="004F1F3E"/>
    <w:rsid w:val="004F2082"/>
    <w:rsid w:val="004F4F74"/>
    <w:rsid w:val="004F5344"/>
    <w:rsid w:val="004F5D1A"/>
    <w:rsid w:val="004F7CD4"/>
    <w:rsid w:val="0050040C"/>
    <w:rsid w:val="00500938"/>
    <w:rsid w:val="00504107"/>
    <w:rsid w:val="00504354"/>
    <w:rsid w:val="0050556E"/>
    <w:rsid w:val="00507658"/>
    <w:rsid w:val="00512085"/>
    <w:rsid w:val="005125E2"/>
    <w:rsid w:val="005130EA"/>
    <w:rsid w:val="00513487"/>
    <w:rsid w:val="0051486D"/>
    <w:rsid w:val="0051582E"/>
    <w:rsid w:val="00520B47"/>
    <w:rsid w:val="00522FED"/>
    <w:rsid w:val="00523030"/>
    <w:rsid w:val="00523409"/>
    <w:rsid w:val="00527398"/>
    <w:rsid w:val="00530DBC"/>
    <w:rsid w:val="005313CD"/>
    <w:rsid w:val="005340AF"/>
    <w:rsid w:val="00540F0C"/>
    <w:rsid w:val="005411C9"/>
    <w:rsid w:val="005441ED"/>
    <w:rsid w:val="005445B9"/>
    <w:rsid w:val="00544F0C"/>
    <w:rsid w:val="00545407"/>
    <w:rsid w:val="00545C27"/>
    <w:rsid w:val="00546BE7"/>
    <w:rsid w:val="00550101"/>
    <w:rsid w:val="00552641"/>
    <w:rsid w:val="00553A0C"/>
    <w:rsid w:val="00557F60"/>
    <w:rsid w:val="005640DE"/>
    <w:rsid w:val="005648B5"/>
    <w:rsid w:val="00565870"/>
    <w:rsid w:val="00565F28"/>
    <w:rsid w:val="00571755"/>
    <w:rsid w:val="00576D71"/>
    <w:rsid w:val="00577E7C"/>
    <w:rsid w:val="0058146F"/>
    <w:rsid w:val="0058353F"/>
    <w:rsid w:val="005835B0"/>
    <w:rsid w:val="005840D8"/>
    <w:rsid w:val="00585F6F"/>
    <w:rsid w:val="00586339"/>
    <w:rsid w:val="00587704"/>
    <w:rsid w:val="00593223"/>
    <w:rsid w:val="0059504C"/>
    <w:rsid w:val="00595788"/>
    <w:rsid w:val="00596FB9"/>
    <w:rsid w:val="005A00E9"/>
    <w:rsid w:val="005A0EA1"/>
    <w:rsid w:val="005A3622"/>
    <w:rsid w:val="005A56F0"/>
    <w:rsid w:val="005A7397"/>
    <w:rsid w:val="005B2D9A"/>
    <w:rsid w:val="005B32B9"/>
    <w:rsid w:val="005B3474"/>
    <w:rsid w:val="005B46C1"/>
    <w:rsid w:val="005B549E"/>
    <w:rsid w:val="005B69A6"/>
    <w:rsid w:val="005B7D34"/>
    <w:rsid w:val="005C1B4B"/>
    <w:rsid w:val="005C2C20"/>
    <w:rsid w:val="005C30D5"/>
    <w:rsid w:val="005C398C"/>
    <w:rsid w:val="005C520C"/>
    <w:rsid w:val="005C585D"/>
    <w:rsid w:val="005C5F3C"/>
    <w:rsid w:val="005C7A98"/>
    <w:rsid w:val="005D0FF8"/>
    <w:rsid w:val="005D25D6"/>
    <w:rsid w:val="005D2A2E"/>
    <w:rsid w:val="005D3DAC"/>
    <w:rsid w:val="005D47B1"/>
    <w:rsid w:val="005D6B48"/>
    <w:rsid w:val="005E5137"/>
    <w:rsid w:val="005E71E2"/>
    <w:rsid w:val="005F0955"/>
    <w:rsid w:val="005F6A39"/>
    <w:rsid w:val="00600436"/>
    <w:rsid w:val="0060060D"/>
    <w:rsid w:val="00602032"/>
    <w:rsid w:val="00603450"/>
    <w:rsid w:val="006035DE"/>
    <w:rsid w:val="00605143"/>
    <w:rsid w:val="00606A97"/>
    <w:rsid w:val="006074EA"/>
    <w:rsid w:val="00610D06"/>
    <w:rsid w:val="006116C3"/>
    <w:rsid w:val="006147AE"/>
    <w:rsid w:val="0061638C"/>
    <w:rsid w:val="00616D5A"/>
    <w:rsid w:val="00617A0A"/>
    <w:rsid w:val="00620C60"/>
    <w:rsid w:val="006222AB"/>
    <w:rsid w:val="00624C29"/>
    <w:rsid w:val="00626F2A"/>
    <w:rsid w:val="00630111"/>
    <w:rsid w:val="00631EF8"/>
    <w:rsid w:val="0063426B"/>
    <w:rsid w:val="006342F2"/>
    <w:rsid w:val="00635A6B"/>
    <w:rsid w:val="00635BE8"/>
    <w:rsid w:val="00635CDB"/>
    <w:rsid w:val="00635E86"/>
    <w:rsid w:val="00636BB9"/>
    <w:rsid w:val="006408AA"/>
    <w:rsid w:val="00640DB9"/>
    <w:rsid w:val="00641A61"/>
    <w:rsid w:val="00642615"/>
    <w:rsid w:val="00643686"/>
    <w:rsid w:val="00644618"/>
    <w:rsid w:val="00644E1A"/>
    <w:rsid w:val="00645E02"/>
    <w:rsid w:val="00646055"/>
    <w:rsid w:val="0064622A"/>
    <w:rsid w:val="00652F51"/>
    <w:rsid w:val="00653221"/>
    <w:rsid w:val="006538E8"/>
    <w:rsid w:val="00653F2A"/>
    <w:rsid w:val="00654876"/>
    <w:rsid w:val="006555D6"/>
    <w:rsid w:val="006578A8"/>
    <w:rsid w:val="006619A7"/>
    <w:rsid w:val="00661B4D"/>
    <w:rsid w:val="00661DEB"/>
    <w:rsid w:val="0066268D"/>
    <w:rsid w:val="00664F3A"/>
    <w:rsid w:val="00665624"/>
    <w:rsid w:val="006657D9"/>
    <w:rsid w:val="00670C32"/>
    <w:rsid w:val="00672437"/>
    <w:rsid w:val="00673188"/>
    <w:rsid w:val="00673931"/>
    <w:rsid w:val="0067402F"/>
    <w:rsid w:val="006742B4"/>
    <w:rsid w:val="0067480E"/>
    <w:rsid w:val="00676107"/>
    <w:rsid w:val="00684B0F"/>
    <w:rsid w:val="006858EE"/>
    <w:rsid w:val="0068747C"/>
    <w:rsid w:val="00687F07"/>
    <w:rsid w:val="00691FC6"/>
    <w:rsid w:val="00693B90"/>
    <w:rsid w:val="00693E06"/>
    <w:rsid w:val="006A27CF"/>
    <w:rsid w:val="006A4F2A"/>
    <w:rsid w:val="006A6D0D"/>
    <w:rsid w:val="006A6ED9"/>
    <w:rsid w:val="006B1792"/>
    <w:rsid w:val="006B1E13"/>
    <w:rsid w:val="006B305F"/>
    <w:rsid w:val="006B3EAF"/>
    <w:rsid w:val="006B4040"/>
    <w:rsid w:val="006B465E"/>
    <w:rsid w:val="006C3D7D"/>
    <w:rsid w:val="006C408F"/>
    <w:rsid w:val="006C4342"/>
    <w:rsid w:val="006C47A6"/>
    <w:rsid w:val="006D12A6"/>
    <w:rsid w:val="006E10C7"/>
    <w:rsid w:val="006E28A4"/>
    <w:rsid w:val="006E3821"/>
    <w:rsid w:val="006E4405"/>
    <w:rsid w:val="006E4D06"/>
    <w:rsid w:val="006E55DA"/>
    <w:rsid w:val="006E5B91"/>
    <w:rsid w:val="006E7C18"/>
    <w:rsid w:val="006F3B7D"/>
    <w:rsid w:val="006F4294"/>
    <w:rsid w:val="006F4A83"/>
    <w:rsid w:val="006F62E0"/>
    <w:rsid w:val="006F7D33"/>
    <w:rsid w:val="00703888"/>
    <w:rsid w:val="00704620"/>
    <w:rsid w:val="00704BEF"/>
    <w:rsid w:val="00705A15"/>
    <w:rsid w:val="00705D76"/>
    <w:rsid w:val="007128E6"/>
    <w:rsid w:val="007156ED"/>
    <w:rsid w:val="0071697E"/>
    <w:rsid w:val="00717729"/>
    <w:rsid w:val="00722020"/>
    <w:rsid w:val="00725B1B"/>
    <w:rsid w:val="00732830"/>
    <w:rsid w:val="0073369A"/>
    <w:rsid w:val="0073476D"/>
    <w:rsid w:val="007366B8"/>
    <w:rsid w:val="00737D73"/>
    <w:rsid w:val="007405D2"/>
    <w:rsid w:val="00741148"/>
    <w:rsid w:val="00743EB5"/>
    <w:rsid w:val="00744067"/>
    <w:rsid w:val="00744AE9"/>
    <w:rsid w:val="00745725"/>
    <w:rsid w:val="00745BA6"/>
    <w:rsid w:val="0074659F"/>
    <w:rsid w:val="0074740C"/>
    <w:rsid w:val="007477DC"/>
    <w:rsid w:val="00747D29"/>
    <w:rsid w:val="00750673"/>
    <w:rsid w:val="00751BB9"/>
    <w:rsid w:val="00753FD0"/>
    <w:rsid w:val="00754823"/>
    <w:rsid w:val="007577AD"/>
    <w:rsid w:val="00757A91"/>
    <w:rsid w:val="00757CED"/>
    <w:rsid w:val="00760313"/>
    <w:rsid w:val="007607E2"/>
    <w:rsid w:val="00761C85"/>
    <w:rsid w:val="007629F0"/>
    <w:rsid w:val="00762BE6"/>
    <w:rsid w:val="007704C9"/>
    <w:rsid w:val="007746C5"/>
    <w:rsid w:val="007747D2"/>
    <w:rsid w:val="007753A1"/>
    <w:rsid w:val="007753E4"/>
    <w:rsid w:val="0077717B"/>
    <w:rsid w:val="00781E63"/>
    <w:rsid w:val="00782F64"/>
    <w:rsid w:val="0078460E"/>
    <w:rsid w:val="00787F93"/>
    <w:rsid w:val="00794441"/>
    <w:rsid w:val="00796914"/>
    <w:rsid w:val="00796D72"/>
    <w:rsid w:val="00796DB4"/>
    <w:rsid w:val="007A064E"/>
    <w:rsid w:val="007A41FB"/>
    <w:rsid w:val="007A4625"/>
    <w:rsid w:val="007A4DAA"/>
    <w:rsid w:val="007A6392"/>
    <w:rsid w:val="007B1964"/>
    <w:rsid w:val="007B36E0"/>
    <w:rsid w:val="007B4F82"/>
    <w:rsid w:val="007B5506"/>
    <w:rsid w:val="007B5654"/>
    <w:rsid w:val="007B5B69"/>
    <w:rsid w:val="007B6722"/>
    <w:rsid w:val="007C177E"/>
    <w:rsid w:val="007C6302"/>
    <w:rsid w:val="007C6E8A"/>
    <w:rsid w:val="007C7686"/>
    <w:rsid w:val="007D2E03"/>
    <w:rsid w:val="007D5FC2"/>
    <w:rsid w:val="007D6CA7"/>
    <w:rsid w:val="007D765A"/>
    <w:rsid w:val="007E08F8"/>
    <w:rsid w:val="007E41A0"/>
    <w:rsid w:val="007E5069"/>
    <w:rsid w:val="007F1F28"/>
    <w:rsid w:val="007F23BD"/>
    <w:rsid w:val="007F4B04"/>
    <w:rsid w:val="008039A9"/>
    <w:rsid w:val="00804138"/>
    <w:rsid w:val="0080439C"/>
    <w:rsid w:val="00806061"/>
    <w:rsid w:val="00806258"/>
    <w:rsid w:val="008072F0"/>
    <w:rsid w:val="00807E2E"/>
    <w:rsid w:val="00810C19"/>
    <w:rsid w:val="008149AD"/>
    <w:rsid w:val="00814A27"/>
    <w:rsid w:val="00815DC1"/>
    <w:rsid w:val="00816615"/>
    <w:rsid w:val="008208D5"/>
    <w:rsid w:val="0082646F"/>
    <w:rsid w:val="00827E25"/>
    <w:rsid w:val="00827E68"/>
    <w:rsid w:val="00830669"/>
    <w:rsid w:val="00830703"/>
    <w:rsid w:val="00831B56"/>
    <w:rsid w:val="00835170"/>
    <w:rsid w:val="00837770"/>
    <w:rsid w:val="00840B21"/>
    <w:rsid w:val="00842100"/>
    <w:rsid w:val="00845E1B"/>
    <w:rsid w:val="00846292"/>
    <w:rsid w:val="00846F2E"/>
    <w:rsid w:val="008500E3"/>
    <w:rsid w:val="00850171"/>
    <w:rsid w:val="008520B0"/>
    <w:rsid w:val="00853CC8"/>
    <w:rsid w:val="00855343"/>
    <w:rsid w:val="00855B8E"/>
    <w:rsid w:val="00855BC5"/>
    <w:rsid w:val="00855E09"/>
    <w:rsid w:val="00860033"/>
    <w:rsid w:val="0086270E"/>
    <w:rsid w:val="00862E7C"/>
    <w:rsid w:val="008638BD"/>
    <w:rsid w:val="00865AA3"/>
    <w:rsid w:val="00866C05"/>
    <w:rsid w:val="008720C0"/>
    <w:rsid w:val="008726EE"/>
    <w:rsid w:val="00872C77"/>
    <w:rsid w:val="00873B96"/>
    <w:rsid w:val="0087482A"/>
    <w:rsid w:val="00875C9A"/>
    <w:rsid w:val="00876708"/>
    <w:rsid w:val="00876F48"/>
    <w:rsid w:val="00876F80"/>
    <w:rsid w:val="00877F72"/>
    <w:rsid w:val="00880836"/>
    <w:rsid w:val="008824FD"/>
    <w:rsid w:val="0088324A"/>
    <w:rsid w:val="0088389D"/>
    <w:rsid w:val="00884D11"/>
    <w:rsid w:val="00886A7E"/>
    <w:rsid w:val="00886EAF"/>
    <w:rsid w:val="00890BEF"/>
    <w:rsid w:val="0089122D"/>
    <w:rsid w:val="00893ABC"/>
    <w:rsid w:val="00894320"/>
    <w:rsid w:val="008944E3"/>
    <w:rsid w:val="008950B9"/>
    <w:rsid w:val="0089707B"/>
    <w:rsid w:val="0089762D"/>
    <w:rsid w:val="00897C63"/>
    <w:rsid w:val="008A00BB"/>
    <w:rsid w:val="008A0A17"/>
    <w:rsid w:val="008A6000"/>
    <w:rsid w:val="008B3EAE"/>
    <w:rsid w:val="008B6633"/>
    <w:rsid w:val="008C0E9D"/>
    <w:rsid w:val="008C1D2F"/>
    <w:rsid w:val="008C43E5"/>
    <w:rsid w:val="008C44A8"/>
    <w:rsid w:val="008C47D6"/>
    <w:rsid w:val="008C60D6"/>
    <w:rsid w:val="008C7BEA"/>
    <w:rsid w:val="008D2964"/>
    <w:rsid w:val="008D3238"/>
    <w:rsid w:val="008D5467"/>
    <w:rsid w:val="008D5830"/>
    <w:rsid w:val="008D593C"/>
    <w:rsid w:val="008D6217"/>
    <w:rsid w:val="008D6C6C"/>
    <w:rsid w:val="008D7DBC"/>
    <w:rsid w:val="008E1325"/>
    <w:rsid w:val="008E1E91"/>
    <w:rsid w:val="008E2823"/>
    <w:rsid w:val="008E414E"/>
    <w:rsid w:val="008E443E"/>
    <w:rsid w:val="008E5209"/>
    <w:rsid w:val="008E707E"/>
    <w:rsid w:val="008F0536"/>
    <w:rsid w:val="008F1E19"/>
    <w:rsid w:val="008F286E"/>
    <w:rsid w:val="008F7593"/>
    <w:rsid w:val="00900063"/>
    <w:rsid w:val="009014BE"/>
    <w:rsid w:val="0090159B"/>
    <w:rsid w:val="0090328E"/>
    <w:rsid w:val="009047FC"/>
    <w:rsid w:val="0090513A"/>
    <w:rsid w:val="00907E05"/>
    <w:rsid w:val="00910C87"/>
    <w:rsid w:val="009111B1"/>
    <w:rsid w:val="00914382"/>
    <w:rsid w:val="009143B5"/>
    <w:rsid w:val="00914B13"/>
    <w:rsid w:val="00914F49"/>
    <w:rsid w:val="0091539F"/>
    <w:rsid w:val="00917361"/>
    <w:rsid w:val="00920E7A"/>
    <w:rsid w:val="009225DD"/>
    <w:rsid w:val="00923458"/>
    <w:rsid w:val="009266FF"/>
    <w:rsid w:val="009274E1"/>
    <w:rsid w:val="0093375B"/>
    <w:rsid w:val="00934D70"/>
    <w:rsid w:val="0093686B"/>
    <w:rsid w:val="00940432"/>
    <w:rsid w:val="00942DBA"/>
    <w:rsid w:val="00943AA4"/>
    <w:rsid w:val="00945BB9"/>
    <w:rsid w:val="0095195C"/>
    <w:rsid w:val="009531B6"/>
    <w:rsid w:val="00954281"/>
    <w:rsid w:val="00954F49"/>
    <w:rsid w:val="00957B95"/>
    <w:rsid w:val="009620B1"/>
    <w:rsid w:val="00963D3A"/>
    <w:rsid w:val="009655E2"/>
    <w:rsid w:val="00966D63"/>
    <w:rsid w:val="00967012"/>
    <w:rsid w:val="00970E44"/>
    <w:rsid w:val="00971309"/>
    <w:rsid w:val="009740B8"/>
    <w:rsid w:val="009762CB"/>
    <w:rsid w:val="0097733D"/>
    <w:rsid w:val="0097771B"/>
    <w:rsid w:val="0098024E"/>
    <w:rsid w:val="00980273"/>
    <w:rsid w:val="00981EDE"/>
    <w:rsid w:val="0098431C"/>
    <w:rsid w:val="00984E41"/>
    <w:rsid w:val="00986524"/>
    <w:rsid w:val="00986D83"/>
    <w:rsid w:val="00991B1E"/>
    <w:rsid w:val="00992618"/>
    <w:rsid w:val="0099462A"/>
    <w:rsid w:val="00995224"/>
    <w:rsid w:val="009A0D1A"/>
    <w:rsid w:val="009A2CFF"/>
    <w:rsid w:val="009A3B51"/>
    <w:rsid w:val="009A5396"/>
    <w:rsid w:val="009A5575"/>
    <w:rsid w:val="009B1A1B"/>
    <w:rsid w:val="009B1DC4"/>
    <w:rsid w:val="009B2B55"/>
    <w:rsid w:val="009B2D5E"/>
    <w:rsid w:val="009B4485"/>
    <w:rsid w:val="009B57CD"/>
    <w:rsid w:val="009B5C11"/>
    <w:rsid w:val="009C081C"/>
    <w:rsid w:val="009C09FD"/>
    <w:rsid w:val="009C198B"/>
    <w:rsid w:val="009D17E0"/>
    <w:rsid w:val="009D2908"/>
    <w:rsid w:val="009D2E33"/>
    <w:rsid w:val="009D2ECB"/>
    <w:rsid w:val="009D4B40"/>
    <w:rsid w:val="009D5C10"/>
    <w:rsid w:val="009D6FC9"/>
    <w:rsid w:val="009D76F5"/>
    <w:rsid w:val="009E1EB6"/>
    <w:rsid w:val="009E31D1"/>
    <w:rsid w:val="009E657A"/>
    <w:rsid w:val="009E6891"/>
    <w:rsid w:val="009E6F54"/>
    <w:rsid w:val="009F1EB7"/>
    <w:rsid w:val="009F25E0"/>
    <w:rsid w:val="009F394C"/>
    <w:rsid w:val="009F4E39"/>
    <w:rsid w:val="009F6629"/>
    <w:rsid w:val="009F6808"/>
    <w:rsid w:val="009F7811"/>
    <w:rsid w:val="00A001BC"/>
    <w:rsid w:val="00A0056B"/>
    <w:rsid w:val="00A03E10"/>
    <w:rsid w:val="00A061A0"/>
    <w:rsid w:val="00A06393"/>
    <w:rsid w:val="00A104A7"/>
    <w:rsid w:val="00A13F98"/>
    <w:rsid w:val="00A140EC"/>
    <w:rsid w:val="00A14C77"/>
    <w:rsid w:val="00A15793"/>
    <w:rsid w:val="00A159B6"/>
    <w:rsid w:val="00A212CB"/>
    <w:rsid w:val="00A2181C"/>
    <w:rsid w:val="00A2236E"/>
    <w:rsid w:val="00A22919"/>
    <w:rsid w:val="00A25F47"/>
    <w:rsid w:val="00A26333"/>
    <w:rsid w:val="00A307DE"/>
    <w:rsid w:val="00A340E6"/>
    <w:rsid w:val="00A343AC"/>
    <w:rsid w:val="00A365F7"/>
    <w:rsid w:val="00A41509"/>
    <w:rsid w:val="00A43C34"/>
    <w:rsid w:val="00A457DC"/>
    <w:rsid w:val="00A46B5D"/>
    <w:rsid w:val="00A476C0"/>
    <w:rsid w:val="00A47C34"/>
    <w:rsid w:val="00A562D9"/>
    <w:rsid w:val="00A562F1"/>
    <w:rsid w:val="00A624F6"/>
    <w:rsid w:val="00A63092"/>
    <w:rsid w:val="00A646CD"/>
    <w:rsid w:val="00A659B9"/>
    <w:rsid w:val="00A70029"/>
    <w:rsid w:val="00A7037D"/>
    <w:rsid w:val="00A71AA9"/>
    <w:rsid w:val="00A7206A"/>
    <w:rsid w:val="00A72234"/>
    <w:rsid w:val="00A72CBA"/>
    <w:rsid w:val="00A73F38"/>
    <w:rsid w:val="00A75537"/>
    <w:rsid w:val="00A7699A"/>
    <w:rsid w:val="00A77AA2"/>
    <w:rsid w:val="00A819F9"/>
    <w:rsid w:val="00A81E58"/>
    <w:rsid w:val="00A8468F"/>
    <w:rsid w:val="00A86606"/>
    <w:rsid w:val="00A868EA"/>
    <w:rsid w:val="00A869D9"/>
    <w:rsid w:val="00A92069"/>
    <w:rsid w:val="00A92113"/>
    <w:rsid w:val="00A926BF"/>
    <w:rsid w:val="00A93ABC"/>
    <w:rsid w:val="00A94147"/>
    <w:rsid w:val="00A94868"/>
    <w:rsid w:val="00A951BF"/>
    <w:rsid w:val="00A9725E"/>
    <w:rsid w:val="00AA05DD"/>
    <w:rsid w:val="00AA1241"/>
    <w:rsid w:val="00AA12D6"/>
    <w:rsid w:val="00AA18D9"/>
    <w:rsid w:val="00AA19FD"/>
    <w:rsid w:val="00AA24F6"/>
    <w:rsid w:val="00AA4D6C"/>
    <w:rsid w:val="00AA674F"/>
    <w:rsid w:val="00AA7B93"/>
    <w:rsid w:val="00AB1166"/>
    <w:rsid w:val="00AB1F9F"/>
    <w:rsid w:val="00AB2589"/>
    <w:rsid w:val="00AB3233"/>
    <w:rsid w:val="00AB3AEE"/>
    <w:rsid w:val="00AC0D6E"/>
    <w:rsid w:val="00AC0F5A"/>
    <w:rsid w:val="00AC14A5"/>
    <w:rsid w:val="00AC1D48"/>
    <w:rsid w:val="00AC272F"/>
    <w:rsid w:val="00AC41C4"/>
    <w:rsid w:val="00AC4E9D"/>
    <w:rsid w:val="00AC58B1"/>
    <w:rsid w:val="00AC6313"/>
    <w:rsid w:val="00AD2181"/>
    <w:rsid w:val="00AD36FF"/>
    <w:rsid w:val="00AD39E9"/>
    <w:rsid w:val="00AD4B29"/>
    <w:rsid w:val="00AD562C"/>
    <w:rsid w:val="00AD56BB"/>
    <w:rsid w:val="00AD579A"/>
    <w:rsid w:val="00AD6860"/>
    <w:rsid w:val="00AD74DC"/>
    <w:rsid w:val="00AD7795"/>
    <w:rsid w:val="00AE5DD6"/>
    <w:rsid w:val="00AE6160"/>
    <w:rsid w:val="00AE6850"/>
    <w:rsid w:val="00AE6C22"/>
    <w:rsid w:val="00AF0712"/>
    <w:rsid w:val="00AF0FC8"/>
    <w:rsid w:val="00AF21DB"/>
    <w:rsid w:val="00AF24B7"/>
    <w:rsid w:val="00AF383D"/>
    <w:rsid w:val="00AF4046"/>
    <w:rsid w:val="00AF663C"/>
    <w:rsid w:val="00AF6B80"/>
    <w:rsid w:val="00AF7601"/>
    <w:rsid w:val="00B00581"/>
    <w:rsid w:val="00B01C69"/>
    <w:rsid w:val="00B030E8"/>
    <w:rsid w:val="00B04949"/>
    <w:rsid w:val="00B05354"/>
    <w:rsid w:val="00B0660B"/>
    <w:rsid w:val="00B0699A"/>
    <w:rsid w:val="00B12392"/>
    <w:rsid w:val="00B16474"/>
    <w:rsid w:val="00B16BF4"/>
    <w:rsid w:val="00B16C19"/>
    <w:rsid w:val="00B1740F"/>
    <w:rsid w:val="00B21F8E"/>
    <w:rsid w:val="00B23E5E"/>
    <w:rsid w:val="00B247BD"/>
    <w:rsid w:val="00B25BC0"/>
    <w:rsid w:val="00B316FD"/>
    <w:rsid w:val="00B31B8F"/>
    <w:rsid w:val="00B41776"/>
    <w:rsid w:val="00B417B8"/>
    <w:rsid w:val="00B4449B"/>
    <w:rsid w:val="00B463CD"/>
    <w:rsid w:val="00B46CDA"/>
    <w:rsid w:val="00B47278"/>
    <w:rsid w:val="00B4748C"/>
    <w:rsid w:val="00B513A7"/>
    <w:rsid w:val="00B51B67"/>
    <w:rsid w:val="00B52AF6"/>
    <w:rsid w:val="00B53B84"/>
    <w:rsid w:val="00B540CB"/>
    <w:rsid w:val="00B56190"/>
    <w:rsid w:val="00B56677"/>
    <w:rsid w:val="00B62690"/>
    <w:rsid w:val="00B64242"/>
    <w:rsid w:val="00B65FA9"/>
    <w:rsid w:val="00B664C2"/>
    <w:rsid w:val="00B67C5F"/>
    <w:rsid w:val="00B701DE"/>
    <w:rsid w:val="00B73285"/>
    <w:rsid w:val="00B7332D"/>
    <w:rsid w:val="00B778D9"/>
    <w:rsid w:val="00B77E80"/>
    <w:rsid w:val="00B83BE0"/>
    <w:rsid w:val="00B84380"/>
    <w:rsid w:val="00B85270"/>
    <w:rsid w:val="00B8693A"/>
    <w:rsid w:val="00B86DB3"/>
    <w:rsid w:val="00B87B61"/>
    <w:rsid w:val="00B900BC"/>
    <w:rsid w:val="00B938E2"/>
    <w:rsid w:val="00B941F4"/>
    <w:rsid w:val="00B9498A"/>
    <w:rsid w:val="00B97AAD"/>
    <w:rsid w:val="00BA1AFC"/>
    <w:rsid w:val="00BA2798"/>
    <w:rsid w:val="00BA5407"/>
    <w:rsid w:val="00BA6253"/>
    <w:rsid w:val="00BB2C98"/>
    <w:rsid w:val="00BB3100"/>
    <w:rsid w:val="00BB3A93"/>
    <w:rsid w:val="00BB442B"/>
    <w:rsid w:val="00BB4DFD"/>
    <w:rsid w:val="00BB7C1D"/>
    <w:rsid w:val="00BC016A"/>
    <w:rsid w:val="00BC0764"/>
    <w:rsid w:val="00BC096B"/>
    <w:rsid w:val="00BC1102"/>
    <w:rsid w:val="00BC34AB"/>
    <w:rsid w:val="00BC62F4"/>
    <w:rsid w:val="00BD6B31"/>
    <w:rsid w:val="00BD6E45"/>
    <w:rsid w:val="00BE11CC"/>
    <w:rsid w:val="00BE2B90"/>
    <w:rsid w:val="00BE3DDD"/>
    <w:rsid w:val="00BE4E4B"/>
    <w:rsid w:val="00BE4E7D"/>
    <w:rsid w:val="00BE5575"/>
    <w:rsid w:val="00BE713D"/>
    <w:rsid w:val="00BE71E6"/>
    <w:rsid w:val="00BF0F53"/>
    <w:rsid w:val="00BF48EB"/>
    <w:rsid w:val="00BF5CBC"/>
    <w:rsid w:val="00BF63E9"/>
    <w:rsid w:val="00C016B3"/>
    <w:rsid w:val="00C04F4B"/>
    <w:rsid w:val="00C05322"/>
    <w:rsid w:val="00C13693"/>
    <w:rsid w:val="00C146BD"/>
    <w:rsid w:val="00C17306"/>
    <w:rsid w:val="00C173E2"/>
    <w:rsid w:val="00C216A5"/>
    <w:rsid w:val="00C21A15"/>
    <w:rsid w:val="00C21DF1"/>
    <w:rsid w:val="00C21E4F"/>
    <w:rsid w:val="00C2395D"/>
    <w:rsid w:val="00C24C5A"/>
    <w:rsid w:val="00C25624"/>
    <w:rsid w:val="00C26904"/>
    <w:rsid w:val="00C27500"/>
    <w:rsid w:val="00C279D8"/>
    <w:rsid w:val="00C31278"/>
    <w:rsid w:val="00C31855"/>
    <w:rsid w:val="00C37CC4"/>
    <w:rsid w:val="00C40BF2"/>
    <w:rsid w:val="00C4156A"/>
    <w:rsid w:val="00C41ACC"/>
    <w:rsid w:val="00C455E6"/>
    <w:rsid w:val="00C467FE"/>
    <w:rsid w:val="00C477AC"/>
    <w:rsid w:val="00C505BF"/>
    <w:rsid w:val="00C50617"/>
    <w:rsid w:val="00C509D7"/>
    <w:rsid w:val="00C521C5"/>
    <w:rsid w:val="00C531A7"/>
    <w:rsid w:val="00C53BD9"/>
    <w:rsid w:val="00C5454F"/>
    <w:rsid w:val="00C55A78"/>
    <w:rsid w:val="00C55EEF"/>
    <w:rsid w:val="00C56E29"/>
    <w:rsid w:val="00C60BA0"/>
    <w:rsid w:val="00C60CF5"/>
    <w:rsid w:val="00C669D3"/>
    <w:rsid w:val="00C66D17"/>
    <w:rsid w:val="00C6719E"/>
    <w:rsid w:val="00C707E3"/>
    <w:rsid w:val="00C708B8"/>
    <w:rsid w:val="00C71A72"/>
    <w:rsid w:val="00C729C8"/>
    <w:rsid w:val="00C733A5"/>
    <w:rsid w:val="00C7387B"/>
    <w:rsid w:val="00C74054"/>
    <w:rsid w:val="00C75DCA"/>
    <w:rsid w:val="00C76FC6"/>
    <w:rsid w:val="00C7732A"/>
    <w:rsid w:val="00C800E6"/>
    <w:rsid w:val="00C810D6"/>
    <w:rsid w:val="00C826B4"/>
    <w:rsid w:val="00C87A95"/>
    <w:rsid w:val="00C90EB5"/>
    <w:rsid w:val="00C93DA0"/>
    <w:rsid w:val="00C9518B"/>
    <w:rsid w:val="00CA0B92"/>
    <w:rsid w:val="00CA10E7"/>
    <w:rsid w:val="00CA2073"/>
    <w:rsid w:val="00CA20C5"/>
    <w:rsid w:val="00CA2770"/>
    <w:rsid w:val="00CB24F2"/>
    <w:rsid w:val="00CB5C83"/>
    <w:rsid w:val="00CB5F1B"/>
    <w:rsid w:val="00CB6D37"/>
    <w:rsid w:val="00CB74E2"/>
    <w:rsid w:val="00CC43CF"/>
    <w:rsid w:val="00CC5935"/>
    <w:rsid w:val="00CC6C43"/>
    <w:rsid w:val="00CC7E52"/>
    <w:rsid w:val="00CD0974"/>
    <w:rsid w:val="00CD0ED3"/>
    <w:rsid w:val="00CD5791"/>
    <w:rsid w:val="00CD636E"/>
    <w:rsid w:val="00CE06DC"/>
    <w:rsid w:val="00CE192A"/>
    <w:rsid w:val="00CE1CED"/>
    <w:rsid w:val="00CE57CA"/>
    <w:rsid w:val="00CE7063"/>
    <w:rsid w:val="00CF0176"/>
    <w:rsid w:val="00CF120F"/>
    <w:rsid w:val="00D00225"/>
    <w:rsid w:val="00D02763"/>
    <w:rsid w:val="00D0370C"/>
    <w:rsid w:val="00D0409B"/>
    <w:rsid w:val="00D04FE5"/>
    <w:rsid w:val="00D061DE"/>
    <w:rsid w:val="00D06386"/>
    <w:rsid w:val="00D1074F"/>
    <w:rsid w:val="00D1280F"/>
    <w:rsid w:val="00D13F9A"/>
    <w:rsid w:val="00D14DF8"/>
    <w:rsid w:val="00D154B3"/>
    <w:rsid w:val="00D17BEF"/>
    <w:rsid w:val="00D204ED"/>
    <w:rsid w:val="00D22E47"/>
    <w:rsid w:val="00D23B09"/>
    <w:rsid w:val="00D242A3"/>
    <w:rsid w:val="00D24D9A"/>
    <w:rsid w:val="00D27C53"/>
    <w:rsid w:val="00D31423"/>
    <w:rsid w:val="00D34848"/>
    <w:rsid w:val="00D34D05"/>
    <w:rsid w:val="00D35932"/>
    <w:rsid w:val="00D40C46"/>
    <w:rsid w:val="00D41A0A"/>
    <w:rsid w:val="00D438BA"/>
    <w:rsid w:val="00D443EB"/>
    <w:rsid w:val="00D44767"/>
    <w:rsid w:val="00D450C1"/>
    <w:rsid w:val="00D50550"/>
    <w:rsid w:val="00D50FCA"/>
    <w:rsid w:val="00D53483"/>
    <w:rsid w:val="00D53F33"/>
    <w:rsid w:val="00D5678F"/>
    <w:rsid w:val="00D574A8"/>
    <w:rsid w:val="00D60380"/>
    <w:rsid w:val="00D61989"/>
    <w:rsid w:val="00D63612"/>
    <w:rsid w:val="00D636F4"/>
    <w:rsid w:val="00D667E9"/>
    <w:rsid w:val="00D67B27"/>
    <w:rsid w:val="00D67D3A"/>
    <w:rsid w:val="00D7074C"/>
    <w:rsid w:val="00D716B9"/>
    <w:rsid w:val="00D71DBA"/>
    <w:rsid w:val="00D72293"/>
    <w:rsid w:val="00D73C9B"/>
    <w:rsid w:val="00D75FCC"/>
    <w:rsid w:val="00D760F7"/>
    <w:rsid w:val="00D80885"/>
    <w:rsid w:val="00D842DC"/>
    <w:rsid w:val="00D8560B"/>
    <w:rsid w:val="00D86A3F"/>
    <w:rsid w:val="00D87320"/>
    <w:rsid w:val="00D92771"/>
    <w:rsid w:val="00D92EAD"/>
    <w:rsid w:val="00D94642"/>
    <w:rsid w:val="00D956A0"/>
    <w:rsid w:val="00D959E8"/>
    <w:rsid w:val="00DA05ED"/>
    <w:rsid w:val="00DA075E"/>
    <w:rsid w:val="00DA10F9"/>
    <w:rsid w:val="00DA2096"/>
    <w:rsid w:val="00DA2E46"/>
    <w:rsid w:val="00DA400A"/>
    <w:rsid w:val="00DA71DC"/>
    <w:rsid w:val="00DB305D"/>
    <w:rsid w:val="00DB4C90"/>
    <w:rsid w:val="00DB50B2"/>
    <w:rsid w:val="00DB6A73"/>
    <w:rsid w:val="00DC159E"/>
    <w:rsid w:val="00DC1EB2"/>
    <w:rsid w:val="00DC2546"/>
    <w:rsid w:val="00DC7103"/>
    <w:rsid w:val="00DC7738"/>
    <w:rsid w:val="00DC7AAC"/>
    <w:rsid w:val="00DD0B67"/>
    <w:rsid w:val="00DD4B55"/>
    <w:rsid w:val="00DD6A3D"/>
    <w:rsid w:val="00DD7877"/>
    <w:rsid w:val="00DD7AD3"/>
    <w:rsid w:val="00DD7EC3"/>
    <w:rsid w:val="00DE0883"/>
    <w:rsid w:val="00DE12D0"/>
    <w:rsid w:val="00DE444D"/>
    <w:rsid w:val="00DE545D"/>
    <w:rsid w:val="00DF09B4"/>
    <w:rsid w:val="00DF3084"/>
    <w:rsid w:val="00DF3373"/>
    <w:rsid w:val="00DF3F88"/>
    <w:rsid w:val="00DF7D8F"/>
    <w:rsid w:val="00E0179E"/>
    <w:rsid w:val="00E07629"/>
    <w:rsid w:val="00E11C7E"/>
    <w:rsid w:val="00E12FA2"/>
    <w:rsid w:val="00E13288"/>
    <w:rsid w:val="00E15799"/>
    <w:rsid w:val="00E161CE"/>
    <w:rsid w:val="00E162C1"/>
    <w:rsid w:val="00E16649"/>
    <w:rsid w:val="00E20717"/>
    <w:rsid w:val="00E20849"/>
    <w:rsid w:val="00E239AB"/>
    <w:rsid w:val="00E249E0"/>
    <w:rsid w:val="00E25B97"/>
    <w:rsid w:val="00E2603A"/>
    <w:rsid w:val="00E267FF"/>
    <w:rsid w:val="00E319D3"/>
    <w:rsid w:val="00E35957"/>
    <w:rsid w:val="00E36F41"/>
    <w:rsid w:val="00E3797E"/>
    <w:rsid w:val="00E417DD"/>
    <w:rsid w:val="00E42C10"/>
    <w:rsid w:val="00E4546B"/>
    <w:rsid w:val="00E465D5"/>
    <w:rsid w:val="00E46D67"/>
    <w:rsid w:val="00E50637"/>
    <w:rsid w:val="00E50803"/>
    <w:rsid w:val="00E50A83"/>
    <w:rsid w:val="00E50C64"/>
    <w:rsid w:val="00E516A6"/>
    <w:rsid w:val="00E51851"/>
    <w:rsid w:val="00E52101"/>
    <w:rsid w:val="00E526D9"/>
    <w:rsid w:val="00E5629E"/>
    <w:rsid w:val="00E60793"/>
    <w:rsid w:val="00E609D5"/>
    <w:rsid w:val="00E613B4"/>
    <w:rsid w:val="00E65B2E"/>
    <w:rsid w:val="00E66B7A"/>
    <w:rsid w:val="00E67699"/>
    <w:rsid w:val="00E67E89"/>
    <w:rsid w:val="00E706EA"/>
    <w:rsid w:val="00E71B2E"/>
    <w:rsid w:val="00E71EEB"/>
    <w:rsid w:val="00E75A98"/>
    <w:rsid w:val="00E7619E"/>
    <w:rsid w:val="00E76E00"/>
    <w:rsid w:val="00E77DDD"/>
    <w:rsid w:val="00E83E38"/>
    <w:rsid w:val="00E83FD0"/>
    <w:rsid w:val="00E843F9"/>
    <w:rsid w:val="00E8579A"/>
    <w:rsid w:val="00E86437"/>
    <w:rsid w:val="00E87068"/>
    <w:rsid w:val="00E872A6"/>
    <w:rsid w:val="00E90C43"/>
    <w:rsid w:val="00E95CF0"/>
    <w:rsid w:val="00EA24B6"/>
    <w:rsid w:val="00EA2745"/>
    <w:rsid w:val="00EA3723"/>
    <w:rsid w:val="00EA3BA5"/>
    <w:rsid w:val="00EA43A2"/>
    <w:rsid w:val="00EA51E3"/>
    <w:rsid w:val="00EA6850"/>
    <w:rsid w:val="00EB0AFA"/>
    <w:rsid w:val="00EB16D0"/>
    <w:rsid w:val="00EB2138"/>
    <w:rsid w:val="00EB53FB"/>
    <w:rsid w:val="00EB5465"/>
    <w:rsid w:val="00EB571D"/>
    <w:rsid w:val="00EB5961"/>
    <w:rsid w:val="00EC01B7"/>
    <w:rsid w:val="00EC2211"/>
    <w:rsid w:val="00EC4A1F"/>
    <w:rsid w:val="00ED0428"/>
    <w:rsid w:val="00ED0C2A"/>
    <w:rsid w:val="00ED219E"/>
    <w:rsid w:val="00ED3AAE"/>
    <w:rsid w:val="00ED4253"/>
    <w:rsid w:val="00ED4285"/>
    <w:rsid w:val="00ED5D1B"/>
    <w:rsid w:val="00ED6310"/>
    <w:rsid w:val="00EE4D03"/>
    <w:rsid w:val="00EE7A3A"/>
    <w:rsid w:val="00EF1524"/>
    <w:rsid w:val="00EF2B73"/>
    <w:rsid w:val="00EF3AA3"/>
    <w:rsid w:val="00EF59C4"/>
    <w:rsid w:val="00F00621"/>
    <w:rsid w:val="00F02CD9"/>
    <w:rsid w:val="00F03861"/>
    <w:rsid w:val="00F10570"/>
    <w:rsid w:val="00F10E87"/>
    <w:rsid w:val="00F11970"/>
    <w:rsid w:val="00F1200E"/>
    <w:rsid w:val="00F15774"/>
    <w:rsid w:val="00F15D5A"/>
    <w:rsid w:val="00F16267"/>
    <w:rsid w:val="00F17FC6"/>
    <w:rsid w:val="00F2566E"/>
    <w:rsid w:val="00F2714E"/>
    <w:rsid w:val="00F331AD"/>
    <w:rsid w:val="00F41011"/>
    <w:rsid w:val="00F4159F"/>
    <w:rsid w:val="00F4164D"/>
    <w:rsid w:val="00F440E5"/>
    <w:rsid w:val="00F4502D"/>
    <w:rsid w:val="00F45C1C"/>
    <w:rsid w:val="00F4669A"/>
    <w:rsid w:val="00F50128"/>
    <w:rsid w:val="00F5150F"/>
    <w:rsid w:val="00F521C8"/>
    <w:rsid w:val="00F60B24"/>
    <w:rsid w:val="00F64A82"/>
    <w:rsid w:val="00F64CB3"/>
    <w:rsid w:val="00F64F66"/>
    <w:rsid w:val="00F67668"/>
    <w:rsid w:val="00F70004"/>
    <w:rsid w:val="00F72CAD"/>
    <w:rsid w:val="00F734C8"/>
    <w:rsid w:val="00F73E37"/>
    <w:rsid w:val="00F74733"/>
    <w:rsid w:val="00F77111"/>
    <w:rsid w:val="00F8070A"/>
    <w:rsid w:val="00F807ED"/>
    <w:rsid w:val="00F82132"/>
    <w:rsid w:val="00F837FC"/>
    <w:rsid w:val="00F85C90"/>
    <w:rsid w:val="00F868C4"/>
    <w:rsid w:val="00F86AF1"/>
    <w:rsid w:val="00F87551"/>
    <w:rsid w:val="00F924BE"/>
    <w:rsid w:val="00F93137"/>
    <w:rsid w:val="00F93D7B"/>
    <w:rsid w:val="00F94E9B"/>
    <w:rsid w:val="00F96A1E"/>
    <w:rsid w:val="00F96CF3"/>
    <w:rsid w:val="00FA086A"/>
    <w:rsid w:val="00FA289C"/>
    <w:rsid w:val="00FA30D1"/>
    <w:rsid w:val="00FA3463"/>
    <w:rsid w:val="00FA45DB"/>
    <w:rsid w:val="00FA54A4"/>
    <w:rsid w:val="00FA6101"/>
    <w:rsid w:val="00FB0877"/>
    <w:rsid w:val="00FB217D"/>
    <w:rsid w:val="00FB295A"/>
    <w:rsid w:val="00FB2CB8"/>
    <w:rsid w:val="00FB3338"/>
    <w:rsid w:val="00FB48B0"/>
    <w:rsid w:val="00FB5652"/>
    <w:rsid w:val="00FB5C83"/>
    <w:rsid w:val="00FB6C22"/>
    <w:rsid w:val="00FC0478"/>
    <w:rsid w:val="00FC183A"/>
    <w:rsid w:val="00FC32FA"/>
    <w:rsid w:val="00FC543D"/>
    <w:rsid w:val="00FC7631"/>
    <w:rsid w:val="00FD1823"/>
    <w:rsid w:val="00FD3B7B"/>
    <w:rsid w:val="00FD3E87"/>
    <w:rsid w:val="00FD55C0"/>
    <w:rsid w:val="00FE4164"/>
    <w:rsid w:val="00FE433D"/>
    <w:rsid w:val="00FE5B1B"/>
    <w:rsid w:val="00FE7C46"/>
    <w:rsid w:val="00FF02D7"/>
    <w:rsid w:val="00FF1897"/>
    <w:rsid w:val="00FF29E5"/>
    <w:rsid w:val="00F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AE3"/>
    <w:rPr>
      <w:sz w:val="24"/>
      <w:szCs w:val="24"/>
    </w:rPr>
  </w:style>
  <w:style w:type="paragraph" w:styleId="Heading1">
    <w:name w:val="heading 1"/>
    <w:basedOn w:val="Normal"/>
    <w:next w:val="Normal"/>
    <w:qFormat/>
    <w:rsid w:val="002B4AE3"/>
    <w:pPr>
      <w:keepNext/>
      <w:numPr>
        <w:numId w:val="4"/>
      </w:numPr>
      <w:outlineLvl w:val="0"/>
    </w:pPr>
    <w:rPr>
      <w:b/>
      <w:bCs/>
    </w:rPr>
  </w:style>
  <w:style w:type="paragraph" w:styleId="Heading2">
    <w:name w:val="heading 2"/>
    <w:basedOn w:val="Normal"/>
    <w:next w:val="Normal"/>
    <w:qFormat/>
    <w:rsid w:val="002B4AE3"/>
    <w:pPr>
      <w:keepNext/>
      <w:numPr>
        <w:ilvl w:val="1"/>
        <w:numId w:val="4"/>
      </w:numPr>
      <w:outlineLvl w:val="1"/>
    </w:pPr>
    <w:rPr>
      <w:u w:val="single"/>
    </w:rPr>
  </w:style>
  <w:style w:type="paragraph" w:styleId="Heading3">
    <w:name w:val="heading 3"/>
    <w:basedOn w:val="Normal"/>
    <w:next w:val="Normal"/>
    <w:qFormat/>
    <w:rsid w:val="002B4AE3"/>
    <w:pPr>
      <w:keepNext/>
      <w:numPr>
        <w:ilvl w:val="2"/>
        <w:numId w:val="4"/>
      </w:numPr>
      <w:jc w:val="center"/>
      <w:outlineLvl w:val="2"/>
    </w:pPr>
    <w:rPr>
      <w:b/>
      <w:bCs/>
      <w:i/>
      <w:iCs/>
    </w:rPr>
  </w:style>
  <w:style w:type="paragraph" w:styleId="Heading4">
    <w:name w:val="heading 4"/>
    <w:basedOn w:val="Normal"/>
    <w:next w:val="Normal"/>
    <w:qFormat/>
    <w:rsid w:val="002B4AE3"/>
    <w:pPr>
      <w:keepNext/>
      <w:numPr>
        <w:ilvl w:val="3"/>
        <w:numId w:val="4"/>
      </w:numPr>
      <w:spacing w:before="240" w:after="60"/>
      <w:outlineLvl w:val="3"/>
    </w:pPr>
    <w:rPr>
      <w:b/>
      <w:bCs/>
      <w:sz w:val="28"/>
      <w:szCs w:val="28"/>
    </w:rPr>
  </w:style>
  <w:style w:type="paragraph" w:styleId="Heading5">
    <w:name w:val="heading 5"/>
    <w:basedOn w:val="Normal"/>
    <w:next w:val="Normal"/>
    <w:qFormat/>
    <w:rsid w:val="002B4AE3"/>
    <w:pPr>
      <w:numPr>
        <w:ilvl w:val="4"/>
        <w:numId w:val="4"/>
      </w:numPr>
      <w:spacing w:before="240" w:after="60"/>
      <w:outlineLvl w:val="4"/>
    </w:pPr>
    <w:rPr>
      <w:b/>
      <w:bCs/>
      <w:i/>
      <w:iCs/>
      <w:sz w:val="26"/>
      <w:szCs w:val="26"/>
    </w:rPr>
  </w:style>
  <w:style w:type="paragraph" w:styleId="Heading6">
    <w:name w:val="heading 6"/>
    <w:basedOn w:val="Normal"/>
    <w:next w:val="Normal"/>
    <w:qFormat/>
    <w:rsid w:val="002B4AE3"/>
    <w:pPr>
      <w:numPr>
        <w:ilvl w:val="5"/>
        <w:numId w:val="4"/>
      </w:numPr>
      <w:spacing w:before="240" w:after="60"/>
      <w:outlineLvl w:val="5"/>
    </w:pPr>
    <w:rPr>
      <w:b/>
      <w:bCs/>
      <w:sz w:val="22"/>
      <w:szCs w:val="22"/>
    </w:rPr>
  </w:style>
  <w:style w:type="paragraph" w:styleId="Heading7">
    <w:name w:val="heading 7"/>
    <w:basedOn w:val="Normal"/>
    <w:next w:val="Normal"/>
    <w:qFormat/>
    <w:rsid w:val="002B4AE3"/>
    <w:pPr>
      <w:numPr>
        <w:ilvl w:val="6"/>
        <w:numId w:val="4"/>
      </w:numPr>
      <w:spacing w:before="240" w:after="60"/>
      <w:outlineLvl w:val="6"/>
    </w:pPr>
  </w:style>
  <w:style w:type="paragraph" w:styleId="Heading8">
    <w:name w:val="heading 8"/>
    <w:basedOn w:val="Normal"/>
    <w:next w:val="Normal"/>
    <w:qFormat/>
    <w:rsid w:val="002B4AE3"/>
    <w:pPr>
      <w:numPr>
        <w:ilvl w:val="7"/>
        <w:numId w:val="4"/>
      </w:numPr>
      <w:spacing w:before="240" w:after="60"/>
      <w:outlineLvl w:val="7"/>
    </w:pPr>
    <w:rPr>
      <w:i/>
      <w:iCs/>
    </w:rPr>
  </w:style>
  <w:style w:type="paragraph" w:styleId="Heading9">
    <w:name w:val="heading 9"/>
    <w:basedOn w:val="Normal"/>
    <w:next w:val="Normal"/>
    <w:qFormat/>
    <w:rsid w:val="002B4AE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4AE3"/>
    <w:pPr>
      <w:ind w:left="1440"/>
    </w:pPr>
  </w:style>
  <w:style w:type="paragraph" w:styleId="Header">
    <w:name w:val="header"/>
    <w:basedOn w:val="Normal"/>
    <w:rsid w:val="002B4AE3"/>
    <w:pPr>
      <w:tabs>
        <w:tab w:val="center" w:pos="4320"/>
        <w:tab w:val="right" w:pos="8640"/>
      </w:tabs>
    </w:pPr>
  </w:style>
  <w:style w:type="character" w:styleId="PageNumber">
    <w:name w:val="page number"/>
    <w:basedOn w:val="DefaultParagraphFont"/>
    <w:rsid w:val="002B4AE3"/>
  </w:style>
  <w:style w:type="paragraph" w:styleId="BodyTextIndent2">
    <w:name w:val="Body Text Indent 2"/>
    <w:basedOn w:val="Normal"/>
    <w:rsid w:val="002B4AE3"/>
    <w:pPr>
      <w:ind w:left="1440"/>
    </w:pPr>
    <w:rPr>
      <w:b/>
      <w:bCs/>
      <w:color w:val="FF0000"/>
    </w:rPr>
  </w:style>
  <w:style w:type="character" w:styleId="Hyperlink">
    <w:name w:val="Hyperlink"/>
    <w:basedOn w:val="DefaultParagraphFont"/>
    <w:rsid w:val="002B4AE3"/>
    <w:rPr>
      <w:color w:val="0000FF"/>
      <w:u w:val="single"/>
    </w:rPr>
  </w:style>
  <w:style w:type="paragraph" w:styleId="BodyText">
    <w:name w:val="Body Text"/>
    <w:basedOn w:val="Normal"/>
    <w:rsid w:val="002B4AE3"/>
    <w:rPr>
      <w:color w:val="000000"/>
    </w:rPr>
  </w:style>
  <w:style w:type="character" w:styleId="FollowedHyperlink">
    <w:name w:val="FollowedHyperlink"/>
    <w:basedOn w:val="DefaultParagraphFont"/>
    <w:rsid w:val="001710E3"/>
    <w:rPr>
      <w:color w:val="800080"/>
      <w:u w:val="single"/>
    </w:rPr>
  </w:style>
  <w:style w:type="table" w:styleId="TableSimple2">
    <w:name w:val="Table Simple 2"/>
    <w:basedOn w:val="TableNormal"/>
    <w:rsid w:val="00165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semiHidden/>
    <w:rsid w:val="00745BA6"/>
    <w:rPr>
      <w:rFonts w:ascii="Tahoma" w:hAnsi="Tahoma" w:cs="Tahoma"/>
      <w:sz w:val="16"/>
      <w:szCs w:val="16"/>
    </w:rPr>
  </w:style>
  <w:style w:type="paragraph" w:styleId="Footer">
    <w:name w:val="footer"/>
    <w:basedOn w:val="Normal"/>
    <w:rsid w:val="0014774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AE3"/>
    <w:rPr>
      <w:sz w:val="24"/>
      <w:szCs w:val="24"/>
    </w:rPr>
  </w:style>
  <w:style w:type="paragraph" w:styleId="Heading1">
    <w:name w:val="heading 1"/>
    <w:basedOn w:val="Normal"/>
    <w:next w:val="Normal"/>
    <w:qFormat/>
    <w:rsid w:val="002B4AE3"/>
    <w:pPr>
      <w:keepNext/>
      <w:numPr>
        <w:numId w:val="4"/>
      </w:numPr>
      <w:outlineLvl w:val="0"/>
    </w:pPr>
    <w:rPr>
      <w:b/>
      <w:bCs/>
    </w:rPr>
  </w:style>
  <w:style w:type="paragraph" w:styleId="Heading2">
    <w:name w:val="heading 2"/>
    <w:basedOn w:val="Normal"/>
    <w:next w:val="Normal"/>
    <w:qFormat/>
    <w:rsid w:val="002B4AE3"/>
    <w:pPr>
      <w:keepNext/>
      <w:numPr>
        <w:ilvl w:val="1"/>
        <w:numId w:val="4"/>
      </w:numPr>
      <w:outlineLvl w:val="1"/>
    </w:pPr>
    <w:rPr>
      <w:u w:val="single"/>
    </w:rPr>
  </w:style>
  <w:style w:type="paragraph" w:styleId="Heading3">
    <w:name w:val="heading 3"/>
    <w:basedOn w:val="Normal"/>
    <w:next w:val="Normal"/>
    <w:qFormat/>
    <w:rsid w:val="002B4AE3"/>
    <w:pPr>
      <w:keepNext/>
      <w:numPr>
        <w:ilvl w:val="2"/>
        <w:numId w:val="4"/>
      </w:numPr>
      <w:jc w:val="center"/>
      <w:outlineLvl w:val="2"/>
    </w:pPr>
    <w:rPr>
      <w:b/>
      <w:bCs/>
      <w:i/>
      <w:iCs/>
    </w:rPr>
  </w:style>
  <w:style w:type="paragraph" w:styleId="Heading4">
    <w:name w:val="heading 4"/>
    <w:basedOn w:val="Normal"/>
    <w:next w:val="Normal"/>
    <w:qFormat/>
    <w:rsid w:val="002B4AE3"/>
    <w:pPr>
      <w:keepNext/>
      <w:numPr>
        <w:ilvl w:val="3"/>
        <w:numId w:val="4"/>
      </w:numPr>
      <w:spacing w:before="240" w:after="60"/>
      <w:outlineLvl w:val="3"/>
    </w:pPr>
    <w:rPr>
      <w:b/>
      <w:bCs/>
      <w:sz w:val="28"/>
      <w:szCs w:val="28"/>
    </w:rPr>
  </w:style>
  <w:style w:type="paragraph" w:styleId="Heading5">
    <w:name w:val="heading 5"/>
    <w:basedOn w:val="Normal"/>
    <w:next w:val="Normal"/>
    <w:qFormat/>
    <w:rsid w:val="002B4AE3"/>
    <w:pPr>
      <w:numPr>
        <w:ilvl w:val="4"/>
        <w:numId w:val="4"/>
      </w:numPr>
      <w:spacing w:before="240" w:after="60"/>
      <w:outlineLvl w:val="4"/>
    </w:pPr>
    <w:rPr>
      <w:b/>
      <w:bCs/>
      <w:i/>
      <w:iCs/>
      <w:sz w:val="26"/>
      <w:szCs w:val="26"/>
    </w:rPr>
  </w:style>
  <w:style w:type="paragraph" w:styleId="Heading6">
    <w:name w:val="heading 6"/>
    <w:basedOn w:val="Normal"/>
    <w:next w:val="Normal"/>
    <w:qFormat/>
    <w:rsid w:val="002B4AE3"/>
    <w:pPr>
      <w:numPr>
        <w:ilvl w:val="5"/>
        <w:numId w:val="4"/>
      </w:numPr>
      <w:spacing w:before="240" w:after="60"/>
      <w:outlineLvl w:val="5"/>
    </w:pPr>
    <w:rPr>
      <w:b/>
      <w:bCs/>
      <w:sz w:val="22"/>
      <w:szCs w:val="22"/>
    </w:rPr>
  </w:style>
  <w:style w:type="paragraph" w:styleId="Heading7">
    <w:name w:val="heading 7"/>
    <w:basedOn w:val="Normal"/>
    <w:next w:val="Normal"/>
    <w:qFormat/>
    <w:rsid w:val="002B4AE3"/>
    <w:pPr>
      <w:numPr>
        <w:ilvl w:val="6"/>
        <w:numId w:val="4"/>
      </w:numPr>
      <w:spacing w:before="240" w:after="60"/>
      <w:outlineLvl w:val="6"/>
    </w:pPr>
  </w:style>
  <w:style w:type="paragraph" w:styleId="Heading8">
    <w:name w:val="heading 8"/>
    <w:basedOn w:val="Normal"/>
    <w:next w:val="Normal"/>
    <w:qFormat/>
    <w:rsid w:val="002B4AE3"/>
    <w:pPr>
      <w:numPr>
        <w:ilvl w:val="7"/>
        <w:numId w:val="4"/>
      </w:numPr>
      <w:spacing w:before="240" w:after="60"/>
      <w:outlineLvl w:val="7"/>
    </w:pPr>
    <w:rPr>
      <w:i/>
      <w:iCs/>
    </w:rPr>
  </w:style>
  <w:style w:type="paragraph" w:styleId="Heading9">
    <w:name w:val="heading 9"/>
    <w:basedOn w:val="Normal"/>
    <w:next w:val="Normal"/>
    <w:qFormat/>
    <w:rsid w:val="002B4AE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4AE3"/>
    <w:pPr>
      <w:ind w:left="1440"/>
    </w:pPr>
  </w:style>
  <w:style w:type="paragraph" w:styleId="Header">
    <w:name w:val="header"/>
    <w:basedOn w:val="Normal"/>
    <w:rsid w:val="002B4AE3"/>
    <w:pPr>
      <w:tabs>
        <w:tab w:val="center" w:pos="4320"/>
        <w:tab w:val="right" w:pos="8640"/>
      </w:tabs>
    </w:pPr>
  </w:style>
  <w:style w:type="character" w:styleId="PageNumber">
    <w:name w:val="page number"/>
    <w:basedOn w:val="DefaultParagraphFont"/>
    <w:rsid w:val="002B4AE3"/>
  </w:style>
  <w:style w:type="paragraph" w:styleId="BodyTextIndent2">
    <w:name w:val="Body Text Indent 2"/>
    <w:basedOn w:val="Normal"/>
    <w:rsid w:val="002B4AE3"/>
    <w:pPr>
      <w:ind w:left="1440"/>
    </w:pPr>
    <w:rPr>
      <w:b/>
      <w:bCs/>
      <w:color w:val="FF0000"/>
    </w:rPr>
  </w:style>
  <w:style w:type="character" w:styleId="Hyperlink">
    <w:name w:val="Hyperlink"/>
    <w:basedOn w:val="DefaultParagraphFont"/>
    <w:rsid w:val="002B4AE3"/>
    <w:rPr>
      <w:color w:val="0000FF"/>
      <w:u w:val="single"/>
    </w:rPr>
  </w:style>
  <w:style w:type="paragraph" w:styleId="BodyText">
    <w:name w:val="Body Text"/>
    <w:basedOn w:val="Normal"/>
    <w:rsid w:val="002B4AE3"/>
    <w:rPr>
      <w:color w:val="000000"/>
    </w:rPr>
  </w:style>
  <w:style w:type="character" w:styleId="FollowedHyperlink">
    <w:name w:val="FollowedHyperlink"/>
    <w:basedOn w:val="DefaultParagraphFont"/>
    <w:rsid w:val="001710E3"/>
    <w:rPr>
      <w:color w:val="800080"/>
      <w:u w:val="single"/>
    </w:rPr>
  </w:style>
  <w:style w:type="table" w:styleId="TableSimple2">
    <w:name w:val="Table Simple 2"/>
    <w:basedOn w:val="TableNormal"/>
    <w:rsid w:val="00165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semiHidden/>
    <w:rsid w:val="00745BA6"/>
    <w:rPr>
      <w:rFonts w:ascii="Tahoma" w:hAnsi="Tahoma" w:cs="Tahoma"/>
      <w:sz w:val="16"/>
      <w:szCs w:val="16"/>
    </w:rPr>
  </w:style>
  <w:style w:type="paragraph" w:styleId="Footer">
    <w:name w:val="footer"/>
    <w:basedOn w:val="Normal"/>
    <w:rsid w:val="0014774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officeofbudget.od.nih.gov/pdfs/FY17/BRDPI_final_memo_0209201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a.gov/brd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17494</CharactersWithSpaces>
  <SharedDoc>false</SharedDoc>
  <HLinks>
    <vt:vector size="6" baseType="variant">
      <vt:variant>
        <vt:i4>21</vt:i4>
      </vt:variant>
      <vt:variant>
        <vt:i4>0</vt:i4>
      </vt:variant>
      <vt:variant>
        <vt:i4>0</vt:i4>
      </vt:variant>
      <vt:variant>
        <vt:i4>5</vt:i4>
      </vt:variant>
      <vt:variant>
        <vt:lpwstr>http://officeofbudget.od.nih.gov/pdfs/FY12/BRDPI_Proj_Jan_2011_Final.pdf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Commerce</dc:creator>
  <cp:lastModifiedBy>SYSTEM</cp:lastModifiedBy>
  <cp:revision>2</cp:revision>
  <cp:lastPrinted>2014-03-06T14:41:00Z</cp:lastPrinted>
  <dcterms:created xsi:type="dcterms:W3CDTF">2017-08-03T17:33:00Z</dcterms:created>
  <dcterms:modified xsi:type="dcterms:W3CDTF">2017-08-03T17:33:00Z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1296370247</vt:i4>
  </property>
  <property fmtid="{D5CDD505-2E9C-101B-9397-08002B2CF9AE}" pid="4" name="_EmailSubject">
    <vt:lpwstr>Renewal of the Biomedical Research and Development Price Index</vt:lpwstr>
  </property>
  <property fmtid="{D5CDD505-2E9C-101B-9397-08002B2CF9AE}" pid="5" name="_AuthorEmail">
    <vt:lpwstr>Jennifer.Bennett@bea.gov</vt:lpwstr>
  </property>
  <property fmtid="{D5CDD505-2E9C-101B-9397-08002B2CF9AE}" pid="6" name="_AuthorEmailDisplayName">
    <vt:lpwstr>Bennett, Jennifer</vt:lpwstr>
  </property>
  <property fmtid="{D5CDD505-2E9C-101B-9397-08002B2CF9AE}" pid="7" name="_PreviousAdHocReviewCycleID">
    <vt:i4>-1822087715</vt:i4>
  </property>
  <property fmtid="{D5CDD505-2E9C-101B-9397-08002B2CF9AE}" pid="8" name="_ReviewingToolsShownOnce">
    <vt:lpwstr/>
  </property>
</Properties>
</file>