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4DC6C" w14:textId="77777777" w:rsidR="000F35CB" w:rsidRDefault="000F35CB" w:rsidP="007A4CFF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58F9221B" w14:textId="77777777" w:rsidR="000F35CB" w:rsidRDefault="000F35CB" w:rsidP="007A4CFF">
      <w:pPr>
        <w:jc w:val="center"/>
        <w:rPr>
          <w:b/>
          <w:color w:val="000000"/>
          <w:sz w:val="28"/>
          <w:szCs w:val="28"/>
        </w:rPr>
      </w:pPr>
    </w:p>
    <w:p w14:paraId="689E3DD9" w14:textId="77777777" w:rsidR="000F35CB" w:rsidRDefault="000F35CB" w:rsidP="007A4CFF">
      <w:pPr>
        <w:jc w:val="center"/>
        <w:rPr>
          <w:b/>
          <w:color w:val="000000"/>
          <w:sz w:val="28"/>
          <w:szCs w:val="28"/>
        </w:rPr>
      </w:pPr>
    </w:p>
    <w:p w14:paraId="7BDB0C94" w14:textId="455FDA54" w:rsidR="007A4CFF" w:rsidRDefault="007A4CFF" w:rsidP="007A4CFF">
      <w:pPr>
        <w:jc w:val="center"/>
        <w:rPr>
          <w:b/>
          <w:color w:val="000000"/>
          <w:sz w:val="28"/>
          <w:szCs w:val="28"/>
        </w:rPr>
      </w:pPr>
      <w:r w:rsidRPr="00C31A0D">
        <w:rPr>
          <w:b/>
          <w:color w:val="000000"/>
          <w:sz w:val="28"/>
          <w:szCs w:val="28"/>
        </w:rPr>
        <w:t>0920-</w:t>
      </w:r>
      <w:r w:rsidR="00247A5A">
        <w:rPr>
          <w:b/>
          <w:color w:val="000000"/>
          <w:sz w:val="28"/>
          <w:szCs w:val="28"/>
        </w:rPr>
        <w:t>1132</w:t>
      </w:r>
      <w:r w:rsidRPr="00C31A0D">
        <w:rPr>
          <w:b/>
          <w:color w:val="000000"/>
          <w:sz w:val="28"/>
          <w:szCs w:val="28"/>
        </w:rPr>
        <w:t xml:space="preserve"> </w:t>
      </w:r>
      <w:r w:rsidR="00247A5A">
        <w:rPr>
          <w:b/>
          <w:color w:val="000000"/>
          <w:sz w:val="28"/>
          <w:szCs w:val="28"/>
        </w:rPr>
        <w:t xml:space="preserve">- </w:t>
      </w:r>
      <w:r w:rsidR="00247A5A" w:rsidRPr="00247A5A">
        <w:rPr>
          <w:b/>
          <w:color w:val="000000"/>
          <w:sz w:val="28"/>
          <w:szCs w:val="28"/>
        </w:rPr>
        <w:t>PERFORMANCE PROGRESS AND MONITORING REPORT (PPMR)</w:t>
      </w:r>
    </w:p>
    <w:p w14:paraId="1D7E87F3" w14:textId="4D34CB82" w:rsidR="007A4CFF" w:rsidRPr="00C31A0D" w:rsidRDefault="007A4CFF" w:rsidP="007A4C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FC10B3">
        <w:rPr>
          <w:b/>
          <w:color w:val="000000"/>
          <w:sz w:val="28"/>
          <w:szCs w:val="28"/>
        </w:rPr>
        <w:t>Expiration</w:t>
      </w:r>
      <w:r w:rsidRPr="00C31A0D">
        <w:rPr>
          <w:b/>
          <w:color w:val="000000"/>
          <w:sz w:val="28"/>
          <w:szCs w:val="28"/>
        </w:rPr>
        <w:t xml:space="preserve"> </w:t>
      </w:r>
      <w:r w:rsidR="00247A5A">
        <w:rPr>
          <w:b/>
          <w:color w:val="000000"/>
          <w:sz w:val="28"/>
          <w:szCs w:val="28"/>
        </w:rPr>
        <w:t>8</w:t>
      </w:r>
      <w:r w:rsidR="00FC10B3">
        <w:rPr>
          <w:b/>
          <w:color w:val="000000"/>
          <w:sz w:val="28"/>
          <w:szCs w:val="28"/>
        </w:rPr>
        <w:t>/</w:t>
      </w:r>
      <w:r w:rsidR="00230B57">
        <w:rPr>
          <w:b/>
          <w:color w:val="000000"/>
          <w:sz w:val="28"/>
          <w:szCs w:val="28"/>
        </w:rPr>
        <w:t>31</w:t>
      </w:r>
      <w:r w:rsidR="00247A5A">
        <w:rPr>
          <w:b/>
          <w:color w:val="000000"/>
          <w:sz w:val="28"/>
          <w:szCs w:val="28"/>
        </w:rPr>
        <w:t>/2019</w:t>
      </w:r>
      <w:r w:rsidRPr="00C31A0D">
        <w:rPr>
          <w:b/>
          <w:color w:val="000000"/>
          <w:sz w:val="28"/>
          <w:szCs w:val="28"/>
        </w:rPr>
        <w:t>)</w:t>
      </w:r>
    </w:p>
    <w:p w14:paraId="45A33580" w14:textId="0E8F15C4" w:rsidR="00CA72DF" w:rsidRDefault="007F47FA" w:rsidP="006543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Non-Substantive </w:t>
      </w:r>
      <w:r w:rsidR="007A4CFF" w:rsidRPr="00C31A0D">
        <w:rPr>
          <w:b/>
          <w:color w:val="000000"/>
          <w:sz w:val="28"/>
          <w:szCs w:val="28"/>
        </w:rPr>
        <w:t>Change Request</w:t>
      </w:r>
    </w:p>
    <w:p w14:paraId="5DBE01E1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5D5AF864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05F80480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16D152C2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77608F0D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4E5CD6DD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5AABC0EA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0A14A8AD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5597BC41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391DE76D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4B4403F5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0B58B329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64DDE79C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300B42F6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3B149170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1F1C46C3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1AD36ED9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3C5043AA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6E409983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3F4E1EBE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32FE2515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5AE16A19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447BD8B8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5E35D339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51F51D61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77AB6BC5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06526599" w14:textId="77777777" w:rsidR="00CA72DF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</w:p>
    <w:p w14:paraId="757DFCD1" w14:textId="77777777" w:rsidR="00CA72DF" w:rsidRPr="0065434A" w:rsidRDefault="00CA72DF" w:rsidP="0065434A">
      <w:pPr>
        <w:pStyle w:val="NormalWeb"/>
        <w:spacing w:before="0" w:beforeAutospacing="0" w:after="0" w:afterAutospacing="0"/>
        <w:rPr>
          <w:b/>
          <w:u w:val="single"/>
        </w:rPr>
      </w:pPr>
      <w:r w:rsidRPr="0065434A">
        <w:rPr>
          <w:b/>
          <w:u w:val="single"/>
        </w:rPr>
        <w:t xml:space="preserve">Program Official/Project Officer </w:t>
      </w:r>
    </w:p>
    <w:p w14:paraId="7D58C732" w14:textId="1B813090" w:rsidR="00CA72DF" w:rsidRDefault="00247A5A" w:rsidP="0065434A">
      <w:pPr>
        <w:pStyle w:val="NormalWeb"/>
        <w:spacing w:before="0" w:beforeAutospacing="0" w:after="0" w:afterAutospacing="0"/>
      </w:pPr>
      <w:r>
        <w:t>Jeffrey Zirger, Ph.D.</w:t>
      </w:r>
    </w:p>
    <w:p w14:paraId="51DED14F" w14:textId="4630BA69" w:rsidR="00CA72DF" w:rsidRDefault="00247A5A" w:rsidP="0065434A">
      <w:pPr>
        <w:pStyle w:val="NormalWeb"/>
        <w:spacing w:before="0" w:beforeAutospacing="0" w:after="0" w:afterAutospacing="0"/>
      </w:pPr>
      <w:r>
        <w:t>Health Scientist / ICRO Desk Officer</w:t>
      </w:r>
      <w:r w:rsidR="00CA72DF">
        <w:t xml:space="preserve"> </w:t>
      </w:r>
    </w:p>
    <w:p w14:paraId="6C109F2F" w14:textId="566C2D87" w:rsidR="00CA72DF" w:rsidRDefault="00CA72DF" w:rsidP="0065434A">
      <w:pPr>
        <w:pStyle w:val="NormalWeb"/>
        <w:spacing w:before="0" w:beforeAutospacing="0" w:after="0" w:afterAutospacing="0"/>
      </w:pPr>
      <w:r>
        <w:t xml:space="preserve">Office of the Director </w:t>
      </w:r>
      <w:r w:rsidR="00247A5A">
        <w:t>/ Office of the Associate Director of Science</w:t>
      </w:r>
    </w:p>
    <w:p w14:paraId="54B7C5F5" w14:textId="3AB598BD" w:rsidR="00CA72DF" w:rsidRDefault="00247A5A" w:rsidP="0065434A">
      <w:pPr>
        <w:pStyle w:val="NormalWeb"/>
        <w:spacing w:before="0" w:beforeAutospacing="0" w:after="0" w:afterAutospacing="0"/>
      </w:pPr>
      <w:r>
        <w:t>Information Collection Review Office</w:t>
      </w:r>
    </w:p>
    <w:p w14:paraId="68DEFC1E" w14:textId="77777777" w:rsidR="00247A5A" w:rsidRDefault="00247A5A" w:rsidP="00247A5A">
      <w:pPr>
        <w:pStyle w:val="NormalWeb"/>
        <w:spacing w:before="0" w:beforeAutospacing="0" w:after="0" w:afterAutospacing="0"/>
      </w:pPr>
      <w:r>
        <w:t>1600 Clifton Road, NE  MS D-74</w:t>
      </w:r>
    </w:p>
    <w:p w14:paraId="4D7AFEF6" w14:textId="77777777" w:rsidR="00247A5A" w:rsidRDefault="00247A5A" w:rsidP="00247A5A">
      <w:pPr>
        <w:pStyle w:val="NormalWeb"/>
        <w:spacing w:before="0" w:beforeAutospacing="0" w:after="0" w:afterAutospacing="0"/>
      </w:pPr>
      <w:r>
        <w:t>Atlanta, GA  30333</w:t>
      </w:r>
    </w:p>
    <w:p w14:paraId="02940B12" w14:textId="77777777" w:rsidR="00247A5A" w:rsidRDefault="00247A5A" w:rsidP="00247A5A">
      <w:pPr>
        <w:pStyle w:val="NormalWeb"/>
        <w:spacing w:before="0" w:beforeAutospacing="0" w:after="0" w:afterAutospacing="0"/>
      </w:pPr>
      <w:r>
        <w:t>Telephone: (404) 639-7118</w:t>
      </w:r>
    </w:p>
    <w:p w14:paraId="04797401" w14:textId="77777777" w:rsidR="00247A5A" w:rsidRDefault="00247A5A" w:rsidP="00247A5A">
      <w:pPr>
        <w:pStyle w:val="NormalWeb"/>
        <w:spacing w:before="0" w:beforeAutospacing="0" w:after="0" w:afterAutospacing="0"/>
      </w:pPr>
      <w:r>
        <w:t>Mobile: (470) 217-8909</w:t>
      </w:r>
    </w:p>
    <w:p w14:paraId="3D23DEE1" w14:textId="77777777" w:rsidR="00247A5A" w:rsidRDefault="00247A5A" w:rsidP="00247A5A">
      <w:pPr>
        <w:pStyle w:val="NormalWeb"/>
        <w:spacing w:before="0" w:beforeAutospacing="0" w:after="0" w:afterAutospacing="0"/>
      </w:pPr>
      <w:r>
        <w:t>Fax: (404) 639-3249</w:t>
      </w:r>
    </w:p>
    <w:p w14:paraId="09F2248E" w14:textId="54A512B1" w:rsidR="007F47FA" w:rsidRDefault="00CA72DF" w:rsidP="00247A5A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t xml:space="preserve">Email: </w:t>
      </w:r>
      <w:r w:rsidR="00247A5A">
        <w:t>wtj5</w:t>
      </w:r>
      <w:r>
        <w:t xml:space="preserve">@cdc.gov </w:t>
      </w:r>
    </w:p>
    <w:p w14:paraId="3078B9A4" w14:textId="322FD61F" w:rsidR="00B873B4" w:rsidRDefault="00B873B4" w:rsidP="00B873B4">
      <w:pPr>
        <w:rPr>
          <w:color w:val="000000"/>
        </w:rPr>
      </w:pPr>
      <w:r w:rsidRPr="00C31A0D">
        <w:rPr>
          <w:color w:val="000000"/>
        </w:rPr>
        <w:lastRenderedPageBreak/>
        <w:t xml:space="preserve">This is a </w:t>
      </w:r>
      <w:r w:rsidR="00AF6947">
        <w:rPr>
          <w:color w:val="000000"/>
        </w:rPr>
        <w:t>Non-Material/Non-Substantive Change R</w:t>
      </w:r>
      <w:r w:rsidRPr="00C31A0D">
        <w:rPr>
          <w:color w:val="000000"/>
        </w:rPr>
        <w:t xml:space="preserve">equest for </w:t>
      </w:r>
      <w:r>
        <w:rPr>
          <w:color w:val="000000"/>
        </w:rPr>
        <w:t xml:space="preserve">OMB Control No. </w:t>
      </w:r>
      <w:r w:rsidR="00247A5A">
        <w:rPr>
          <w:color w:val="000000"/>
        </w:rPr>
        <w:t>0920-1132</w:t>
      </w:r>
      <w:r w:rsidRPr="00C31A0D">
        <w:rPr>
          <w:color w:val="000000"/>
        </w:rPr>
        <w:t xml:space="preserve"> </w:t>
      </w:r>
      <w:r w:rsidR="00247A5A">
        <w:rPr>
          <w:color w:val="000000"/>
        </w:rPr>
        <w:t>(Expiration Date 8/31/2019)</w:t>
      </w:r>
      <w:r w:rsidR="002969CE">
        <w:rPr>
          <w:color w:val="000000"/>
        </w:rPr>
        <w:t xml:space="preserve">.  The </w:t>
      </w:r>
      <w:r>
        <w:rPr>
          <w:color w:val="000000"/>
        </w:rPr>
        <w:t xml:space="preserve"> </w:t>
      </w:r>
      <w:r w:rsidR="002969CE" w:rsidRPr="002969CE">
        <w:rPr>
          <w:color w:val="000000"/>
        </w:rPr>
        <w:t>PERFORMANCE PROGRESS AND MONITORING REPORT (PPMR)</w:t>
      </w:r>
      <w:r w:rsidR="002969CE">
        <w:rPr>
          <w:color w:val="000000"/>
        </w:rPr>
        <w:t xml:space="preserve"> covers </w:t>
      </w:r>
      <w:r w:rsidRPr="00C31A0D">
        <w:rPr>
          <w:color w:val="000000"/>
        </w:rPr>
        <w:t xml:space="preserve">the </w:t>
      </w:r>
      <w:r w:rsidR="00AA4FF6" w:rsidRPr="00AA4FF6">
        <w:rPr>
          <w:color w:val="000000"/>
        </w:rPr>
        <w:t>collect</w:t>
      </w:r>
      <w:r w:rsidR="00AA4FF6">
        <w:rPr>
          <w:color w:val="000000"/>
        </w:rPr>
        <w:t>ion of</w:t>
      </w:r>
      <w:r w:rsidR="00AA4FF6" w:rsidRPr="00AA4FF6">
        <w:rPr>
          <w:color w:val="000000"/>
        </w:rPr>
        <w:t xml:space="preserve"> performance information from recipients of CDC funds awarded under CDC programs, excluding those that support research.</w:t>
      </w:r>
    </w:p>
    <w:p w14:paraId="22768B31" w14:textId="386D9D17" w:rsidR="00B873B4" w:rsidRDefault="007F47FA" w:rsidP="0065434A">
      <w:pPr>
        <w:rPr>
          <w:color w:val="000000"/>
        </w:rPr>
      </w:pPr>
      <w:r w:rsidRPr="0065434A">
        <w:rPr>
          <w:color w:val="000000"/>
        </w:rPr>
        <w:t>CDC request</w:t>
      </w:r>
      <w:r w:rsidR="00AF6947">
        <w:rPr>
          <w:color w:val="000000"/>
        </w:rPr>
        <w:t>s OMB approval for a Non-Substantive Change</w:t>
      </w:r>
      <w:r>
        <w:rPr>
          <w:color w:val="000000"/>
        </w:rPr>
        <w:t xml:space="preserve"> to </w:t>
      </w:r>
      <w:r w:rsidR="00AA4FF6">
        <w:rPr>
          <w:color w:val="000000"/>
        </w:rPr>
        <w:t>add an additional form related to 0920-1132</w:t>
      </w:r>
      <w:r>
        <w:rPr>
          <w:color w:val="000000"/>
        </w:rPr>
        <w:t xml:space="preserve">: </w:t>
      </w:r>
    </w:p>
    <w:p w14:paraId="67FD4FCA" w14:textId="0D1FF883" w:rsidR="00C034CC" w:rsidRPr="000F2B31" w:rsidRDefault="00C034CC" w:rsidP="000F2B31">
      <w:pPr>
        <w:pStyle w:val="ListParagraph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 xml:space="preserve">Attachment G - </w:t>
      </w:r>
      <w:r w:rsidRPr="00C034CC">
        <w:rPr>
          <w:color w:val="000000"/>
        </w:rPr>
        <w:t>PERFORMANCE PROGRESS and MONITORING REPORT</w:t>
      </w:r>
      <w:r>
        <w:rPr>
          <w:color w:val="000000"/>
        </w:rPr>
        <w:t xml:space="preserve"> – OFR Risk Questionnaire </w:t>
      </w:r>
    </w:p>
    <w:p w14:paraId="3E120DA2" w14:textId="40E18688" w:rsidR="00C034CC" w:rsidRDefault="00D607CE" w:rsidP="00D607CE">
      <w:pPr>
        <w:rPr>
          <w:color w:val="000000"/>
        </w:rPr>
      </w:pPr>
      <w:r w:rsidRPr="00D607CE">
        <w:rPr>
          <w:color w:val="000000"/>
        </w:rPr>
        <w:t>The Center for Disease Control and Prevention’s (CDC) Office of Grants Services (OGS) Financial Assessment &amp; Audit Resolution Unit (FA</w:t>
      </w:r>
      <w:r w:rsidR="00AF6947">
        <w:rPr>
          <w:color w:val="000000"/>
        </w:rPr>
        <w:t xml:space="preserve">ARU) has developed the OFR </w:t>
      </w:r>
      <w:r w:rsidRPr="00D607CE">
        <w:rPr>
          <w:color w:val="000000"/>
        </w:rPr>
        <w:t>Risk Questionnaire to gather data from grant applicants in order to effectively and efficiently assess the risk posed by a grant applicant prior to mak</w:t>
      </w:r>
      <w:r w:rsidR="00C034CC">
        <w:rPr>
          <w:color w:val="000000"/>
        </w:rPr>
        <w:t xml:space="preserve">ing an award of federal funds.  </w:t>
      </w:r>
      <w:r w:rsidRPr="00D607CE">
        <w:rPr>
          <w:color w:val="000000"/>
        </w:rPr>
        <w:t>This Risk Questionnaire is part of CDC’s overall grantee risk management framework in accordance with U.S. Code of Federal Regulations (CFR) at 2 CFR Part 200, and is a necessary instrument to collect data about the grant applicant that otherwise would not be av</w:t>
      </w:r>
      <w:r w:rsidR="00C034CC">
        <w:rPr>
          <w:color w:val="000000"/>
        </w:rPr>
        <w:t xml:space="preserve">ailable to CDC prior to award. </w:t>
      </w:r>
    </w:p>
    <w:tbl>
      <w:tblPr>
        <w:tblStyle w:val="TableGrid"/>
        <w:tblpPr w:leftFromText="180" w:rightFromText="180" w:vertAnchor="text" w:horzAnchor="margin" w:tblpY="2874"/>
        <w:tblW w:w="0" w:type="auto"/>
        <w:tblLook w:val="04A0" w:firstRow="1" w:lastRow="0" w:firstColumn="1" w:lastColumn="0" w:noHBand="0" w:noVBand="1"/>
      </w:tblPr>
      <w:tblGrid>
        <w:gridCol w:w="8815"/>
        <w:gridCol w:w="1975"/>
      </w:tblGrid>
      <w:tr w:rsidR="000132D5" w14:paraId="57E111D8" w14:textId="77777777" w:rsidTr="000132D5">
        <w:tc>
          <w:tcPr>
            <w:tcW w:w="10790" w:type="dxa"/>
            <w:gridSpan w:val="2"/>
          </w:tcPr>
          <w:p w14:paraId="7E31CF0D" w14:textId="77777777" w:rsidR="000132D5" w:rsidRPr="00C15AB5" w:rsidRDefault="000132D5" w:rsidP="000132D5">
            <w:pPr>
              <w:spacing w:before="120" w:after="120"/>
              <w:jc w:val="center"/>
              <w:rPr>
                <w:b/>
              </w:rPr>
            </w:pPr>
            <w:r w:rsidRPr="00C15AB5">
              <w:rPr>
                <w:b/>
                <w:sz w:val="24"/>
              </w:rPr>
              <w:t>Proposed Change</w:t>
            </w:r>
            <w:r>
              <w:rPr>
                <w:b/>
                <w:sz w:val="24"/>
              </w:rPr>
              <w:t>(</w:t>
            </w:r>
            <w:r w:rsidRPr="00C15AB5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)</w:t>
            </w:r>
          </w:p>
        </w:tc>
      </w:tr>
      <w:tr w:rsidR="000132D5" w14:paraId="4BED94EE" w14:textId="77777777" w:rsidTr="000132D5">
        <w:tc>
          <w:tcPr>
            <w:tcW w:w="8815" w:type="dxa"/>
          </w:tcPr>
          <w:p w14:paraId="70766980" w14:textId="77777777" w:rsidR="000132D5" w:rsidRPr="00C15AB5" w:rsidRDefault="000132D5" w:rsidP="000132D5">
            <w:pPr>
              <w:jc w:val="center"/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1975" w:type="dxa"/>
          </w:tcPr>
          <w:p w14:paraId="09BA5222" w14:textId="77777777" w:rsidR="000132D5" w:rsidRPr="00C15AB5" w:rsidRDefault="000132D5" w:rsidP="000132D5">
            <w:pPr>
              <w:jc w:val="center"/>
              <w:rPr>
                <w:b/>
              </w:rPr>
            </w:pPr>
            <w:r w:rsidRPr="00C15AB5">
              <w:rPr>
                <w:b/>
              </w:rPr>
              <w:t>Requested Change</w:t>
            </w:r>
          </w:p>
        </w:tc>
      </w:tr>
      <w:tr w:rsidR="000132D5" w14:paraId="35070662" w14:textId="77777777" w:rsidTr="000132D5">
        <w:tc>
          <w:tcPr>
            <w:tcW w:w="8815" w:type="dxa"/>
          </w:tcPr>
          <w:p w14:paraId="7477393D" w14:textId="77777777" w:rsidR="000132D5" w:rsidRPr="00234410" w:rsidRDefault="000132D5" w:rsidP="000132D5">
            <w:r w:rsidRPr="00234410">
              <w:t>Attachment G - PERFORMANCE PROGRESS and MONITORING REPORT – OFR Risk Questionnaire</w:t>
            </w:r>
          </w:p>
        </w:tc>
        <w:tc>
          <w:tcPr>
            <w:tcW w:w="1975" w:type="dxa"/>
          </w:tcPr>
          <w:p w14:paraId="1CDBBDA4" w14:textId="77777777" w:rsidR="000132D5" w:rsidRPr="00234410" w:rsidRDefault="000132D5" w:rsidP="000132D5">
            <w:pPr>
              <w:jc w:val="center"/>
            </w:pPr>
            <w:r w:rsidRPr="00234410">
              <w:t>Add</w:t>
            </w:r>
          </w:p>
        </w:tc>
      </w:tr>
    </w:tbl>
    <w:p w14:paraId="49F29ADD" w14:textId="0AD340C6" w:rsidR="00234410" w:rsidRDefault="00D607CE" w:rsidP="0065434A">
      <w:pPr>
        <w:rPr>
          <w:color w:val="000000"/>
        </w:rPr>
      </w:pPr>
      <w:r w:rsidRPr="00D607CE">
        <w:rPr>
          <w:color w:val="000000"/>
        </w:rPr>
        <w:t xml:space="preserve">The </w:t>
      </w:r>
      <w:r w:rsidR="00CB1904">
        <w:rPr>
          <w:color w:val="000000"/>
        </w:rPr>
        <w:t xml:space="preserve">OFR </w:t>
      </w:r>
      <w:r w:rsidRPr="00D607CE">
        <w:rPr>
          <w:color w:val="000000"/>
        </w:rPr>
        <w:t xml:space="preserve">Risk Questionnaire empowers the grant applicant by providing them a voice in their risk evaluation and the opportunity to respond to certain risk criteria. </w:t>
      </w:r>
      <w:r w:rsidR="00CB1904">
        <w:rPr>
          <w:color w:val="000000"/>
        </w:rPr>
        <w:t>As determined by the Programs that offer grants, a</w:t>
      </w:r>
      <w:r w:rsidR="00CB1904" w:rsidRPr="00D607CE">
        <w:rPr>
          <w:color w:val="000000"/>
        </w:rPr>
        <w:t xml:space="preserve">pplicants </w:t>
      </w:r>
      <w:r w:rsidR="00CB1904">
        <w:rPr>
          <w:color w:val="000000"/>
        </w:rPr>
        <w:t>who apply</w:t>
      </w:r>
      <w:r w:rsidR="00CB1904" w:rsidRPr="00D607CE">
        <w:rPr>
          <w:color w:val="000000"/>
        </w:rPr>
        <w:t xml:space="preserve"> for CDC funds will be requ</w:t>
      </w:r>
      <w:r w:rsidR="00CB1904">
        <w:rPr>
          <w:color w:val="000000"/>
        </w:rPr>
        <w:t>ested</w:t>
      </w:r>
      <w:r w:rsidR="00CB1904" w:rsidRPr="00D607CE">
        <w:rPr>
          <w:color w:val="000000"/>
        </w:rPr>
        <w:t xml:space="preserve"> to complete the </w:t>
      </w:r>
      <w:r w:rsidR="00CB1904">
        <w:rPr>
          <w:color w:val="000000"/>
        </w:rPr>
        <w:t xml:space="preserve">OFR </w:t>
      </w:r>
      <w:r w:rsidR="00CB1904" w:rsidRPr="00D607CE">
        <w:rPr>
          <w:color w:val="000000"/>
        </w:rPr>
        <w:t xml:space="preserve">Risk Questionnaire as part of their response to CDC Funding Opportunity Announcements (FOAs) published on Grants.gov. </w:t>
      </w:r>
      <w:r w:rsidR="00CB1904">
        <w:rPr>
          <w:color w:val="000000"/>
        </w:rPr>
        <w:t xml:space="preserve"> </w:t>
      </w:r>
      <w:r w:rsidR="00CB1904" w:rsidRPr="00D607CE">
        <w:rPr>
          <w:color w:val="000000"/>
        </w:rPr>
        <w:t>CDC receives grant applications from a wide variety of organizations, such as foreign and domestic non-profit organizations (NPOs) and for-profit companies, domestic state and local governmental agencies, foreign public health agencies, and international organizations.</w:t>
      </w:r>
      <w:r w:rsidR="00CB1904">
        <w:rPr>
          <w:color w:val="000000"/>
        </w:rPr>
        <w:t xml:space="preserve">  </w:t>
      </w:r>
      <w:r w:rsidRPr="00D607CE">
        <w:rPr>
          <w:color w:val="000000"/>
        </w:rPr>
        <w:t xml:space="preserve">Data gathered will be for CDC internal use only in the review and assessment of the applicant’s risk level using a standard, objectively-applied scoring rubric, and will help CDC to gain a better understanding of its grant applicants, so that it can better serve those who receive awards.  </w:t>
      </w:r>
    </w:p>
    <w:p w14:paraId="71C28B45" w14:textId="77777777" w:rsidR="000132D5" w:rsidRDefault="000132D5" w:rsidP="0065434A">
      <w:pPr>
        <w:rPr>
          <w:b/>
          <w:color w:val="000000"/>
        </w:rPr>
      </w:pPr>
    </w:p>
    <w:p w14:paraId="6418843F" w14:textId="77777777" w:rsidR="000132D5" w:rsidRDefault="000132D5" w:rsidP="000F2B31">
      <w:pPr>
        <w:spacing w:after="0" w:line="240" w:lineRule="auto"/>
        <w:rPr>
          <w:b/>
          <w:color w:val="000000"/>
        </w:rPr>
      </w:pPr>
      <w:r w:rsidRPr="00234410">
        <w:rPr>
          <w:b/>
          <w:color w:val="000000"/>
        </w:rPr>
        <w:t>FEDERAL COST:</w:t>
      </w:r>
    </w:p>
    <w:p w14:paraId="6E7FE712" w14:textId="1B965834" w:rsidR="00D607CE" w:rsidRDefault="00D607CE" w:rsidP="000F2B31">
      <w:pPr>
        <w:spacing w:after="0" w:line="240" w:lineRule="auto"/>
        <w:rPr>
          <w:color w:val="000000"/>
        </w:rPr>
      </w:pPr>
      <w:r w:rsidRPr="00D607CE">
        <w:rPr>
          <w:color w:val="000000"/>
        </w:rPr>
        <w:t>The estimated annual cost to the Federal government is nominal.  Survey responses will be collected and analyzed by CDC employees in conjunction with their normal duties.</w:t>
      </w:r>
    </w:p>
    <w:p w14:paraId="6AFBBEBD" w14:textId="77777777" w:rsidR="000132D5" w:rsidRDefault="000132D5" w:rsidP="000F2B31">
      <w:pPr>
        <w:spacing w:after="0" w:line="240" w:lineRule="auto"/>
        <w:rPr>
          <w:b/>
          <w:color w:val="000000"/>
        </w:rPr>
      </w:pPr>
    </w:p>
    <w:p w14:paraId="5CA257BD" w14:textId="66C14D06" w:rsidR="00234410" w:rsidRPr="00234410" w:rsidRDefault="00234410" w:rsidP="000F2B31">
      <w:pPr>
        <w:spacing w:after="0" w:line="240" w:lineRule="auto"/>
        <w:rPr>
          <w:b/>
          <w:color w:val="000000"/>
        </w:rPr>
      </w:pPr>
      <w:r w:rsidRPr="00234410">
        <w:rPr>
          <w:b/>
          <w:color w:val="000000"/>
        </w:rPr>
        <w:t>B</w:t>
      </w:r>
      <w:r>
        <w:rPr>
          <w:b/>
          <w:color w:val="000000"/>
        </w:rPr>
        <w:t>URDEN</w:t>
      </w:r>
      <w:r w:rsidRPr="00234410">
        <w:rPr>
          <w:b/>
          <w:color w:val="000000"/>
        </w:rPr>
        <w:t>:</w:t>
      </w:r>
    </w:p>
    <w:p w14:paraId="56D14C59" w14:textId="68C681C3" w:rsidR="000132D5" w:rsidRDefault="00CB1904" w:rsidP="000F2B31">
      <w:pPr>
        <w:spacing w:after="0" w:line="240" w:lineRule="auto"/>
        <w:rPr>
          <w:color w:val="000000"/>
        </w:rPr>
      </w:pPr>
      <w:r>
        <w:rPr>
          <w:color w:val="000000"/>
        </w:rPr>
        <w:t>C</w:t>
      </w:r>
      <w:r w:rsidR="00234410">
        <w:rPr>
          <w:color w:val="000000"/>
        </w:rPr>
        <w:t xml:space="preserve">ompletion of  </w:t>
      </w:r>
      <w:r w:rsidR="00234410" w:rsidRPr="00234410">
        <w:rPr>
          <w:color w:val="000000"/>
        </w:rPr>
        <w:t>Attachment G - PERFORMANCE PROGRESS and MONITORING REPORT – OFR Risk Questionnaire</w:t>
      </w:r>
      <w:r w:rsidR="00234410">
        <w:rPr>
          <w:color w:val="000000"/>
        </w:rPr>
        <w:t xml:space="preserve"> will not be required of all applicants</w:t>
      </w:r>
      <w:r w:rsidR="000F2B31">
        <w:rPr>
          <w:color w:val="000000"/>
        </w:rPr>
        <w:t xml:space="preserve">. </w:t>
      </w:r>
      <w:r w:rsidR="000F2B31" w:rsidRPr="000F2B31">
        <w:rPr>
          <w:color w:val="000000"/>
        </w:rPr>
        <w:t>Completion of the PPMR Attachment G – OFR Risk Questionnaire results will add 136 Burden Hours to the previously approved 0920-1132 PPMR collection.</w:t>
      </w:r>
    </w:p>
    <w:p w14:paraId="6568A2ED" w14:textId="77777777" w:rsidR="000F2B31" w:rsidRDefault="000F2B31" w:rsidP="000F2B31">
      <w:pPr>
        <w:spacing w:after="0" w:line="240" w:lineRule="auto"/>
        <w:rPr>
          <w:color w:val="000000"/>
        </w:rPr>
      </w:pPr>
    </w:p>
    <w:tbl>
      <w:tblPr>
        <w:tblStyle w:val="TableGrid1"/>
        <w:tblW w:w="9822" w:type="dxa"/>
        <w:tblLook w:val="04A0" w:firstRow="1" w:lastRow="0" w:firstColumn="1" w:lastColumn="0" w:noHBand="0" w:noVBand="1"/>
      </w:tblPr>
      <w:tblGrid>
        <w:gridCol w:w="1777"/>
        <w:gridCol w:w="2088"/>
        <w:gridCol w:w="1800"/>
        <w:gridCol w:w="1454"/>
        <w:gridCol w:w="1371"/>
        <w:gridCol w:w="1332"/>
      </w:tblGrid>
      <w:tr w:rsidR="000132D5" w:rsidRPr="000132D5" w14:paraId="6A8EEC34" w14:textId="77777777" w:rsidTr="00AA139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AE72" w14:textId="77777777" w:rsidR="000132D5" w:rsidRPr="000132D5" w:rsidRDefault="000132D5" w:rsidP="000132D5">
            <w:pPr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Type of Respondents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0ACD" w14:textId="77777777" w:rsidR="000132D5" w:rsidRPr="000132D5" w:rsidRDefault="000132D5" w:rsidP="000132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Form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DF1" w14:textId="77777777" w:rsidR="000132D5" w:rsidRPr="000132D5" w:rsidRDefault="000132D5" w:rsidP="000132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Number of respondents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681" w14:textId="77777777" w:rsidR="000132D5" w:rsidRPr="000132D5" w:rsidRDefault="000132D5" w:rsidP="000132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Number of responses per respondent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264C" w14:textId="77777777" w:rsidR="000132D5" w:rsidRPr="000132D5" w:rsidRDefault="000132D5" w:rsidP="000132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Average burden per response (in hours)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682" w14:textId="77777777" w:rsidR="000132D5" w:rsidRPr="000132D5" w:rsidRDefault="000132D5" w:rsidP="000132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Total burden (in hours)</w:t>
            </w:r>
          </w:p>
        </w:tc>
      </w:tr>
      <w:tr w:rsidR="000132D5" w:rsidRPr="000132D5" w14:paraId="7C16491D" w14:textId="77777777" w:rsidTr="00AA139C">
        <w:trPr>
          <w:trHeight w:val="1133"/>
        </w:trPr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6D74" w14:textId="77777777" w:rsidR="000132D5" w:rsidRPr="000132D5" w:rsidRDefault="000132D5" w:rsidP="000132D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0132D5">
              <w:rPr>
                <w:rFonts w:ascii="Cambria" w:hAnsi="Cambria"/>
                <w:color w:val="000000"/>
                <w:sz w:val="24"/>
                <w:szCs w:val="24"/>
              </w:rPr>
              <w:t>CDC Award Applicants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DF9" w14:textId="77777777" w:rsidR="000132D5" w:rsidRPr="000132D5" w:rsidRDefault="000132D5" w:rsidP="000132D5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0132D5">
              <w:rPr>
                <w:rFonts w:ascii="Cambria" w:hAnsi="Cambria"/>
                <w:color w:val="000000"/>
                <w:sz w:val="24"/>
                <w:szCs w:val="24"/>
              </w:rPr>
              <w:t>Performance Progress and Monitoring Report (PPMR) – Attachment 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FA8F" w14:textId="77777777" w:rsidR="000132D5" w:rsidRPr="000132D5" w:rsidRDefault="000132D5" w:rsidP="000132D5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0132D5">
              <w:rPr>
                <w:rFonts w:ascii="Cambria" w:hAnsi="Cambria"/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896" w14:textId="77777777" w:rsidR="000132D5" w:rsidRPr="000132D5" w:rsidRDefault="000132D5" w:rsidP="000132D5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0132D5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2E1F" w14:textId="77777777" w:rsidR="000132D5" w:rsidRPr="000132D5" w:rsidRDefault="000132D5" w:rsidP="000132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5/60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5061" w14:textId="77777777" w:rsidR="000132D5" w:rsidRPr="000132D5" w:rsidRDefault="000132D5" w:rsidP="000132D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132D5">
              <w:rPr>
                <w:rFonts w:ascii="Cambria" w:hAnsi="Cambria"/>
                <w:sz w:val="24"/>
                <w:szCs w:val="24"/>
              </w:rPr>
              <w:t>136</w:t>
            </w:r>
          </w:p>
        </w:tc>
      </w:tr>
    </w:tbl>
    <w:p w14:paraId="3C92F35E" w14:textId="4E78C967" w:rsidR="00D01206" w:rsidRDefault="00D01206" w:rsidP="00CB1904"/>
    <w:sectPr w:rsidR="00D01206" w:rsidSect="003229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D7DF" w14:textId="77777777" w:rsidR="0087611A" w:rsidRDefault="0087611A" w:rsidP="00175326">
      <w:pPr>
        <w:spacing w:after="0" w:line="240" w:lineRule="auto"/>
      </w:pPr>
      <w:r>
        <w:separator/>
      </w:r>
    </w:p>
  </w:endnote>
  <w:endnote w:type="continuationSeparator" w:id="0">
    <w:p w14:paraId="0481F358" w14:textId="77777777" w:rsidR="0087611A" w:rsidRDefault="0087611A" w:rsidP="0017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6CA7C" w14:textId="77777777" w:rsidR="0087611A" w:rsidRDefault="0087611A" w:rsidP="00175326">
      <w:pPr>
        <w:spacing w:after="0" w:line="240" w:lineRule="auto"/>
      </w:pPr>
      <w:r>
        <w:separator/>
      </w:r>
    </w:p>
  </w:footnote>
  <w:footnote w:type="continuationSeparator" w:id="0">
    <w:p w14:paraId="0DF7B1D6" w14:textId="77777777" w:rsidR="0087611A" w:rsidRDefault="0087611A" w:rsidP="0017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59"/>
    <w:multiLevelType w:val="hybridMultilevel"/>
    <w:tmpl w:val="A6B4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F5F"/>
    <w:multiLevelType w:val="hybridMultilevel"/>
    <w:tmpl w:val="1D5C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A47D7"/>
    <w:multiLevelType w:val="hybridMultilevel"/>
    <w:tmpl w:val="8656FD86"/>
    <w:lvl w:ilvl="0" w:tplc="AAF050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2250B"/>
    <w:multiLevelType w:val="hybridMultilevel"/>
    <w:tmpl w:val="478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71D6"/>
    <w:multiLevelType w:val="hybridMultilevel"/>
    <w:tmpl w:val="2420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61C9"/>
    <w:multiLevelType w:val="hybridMultilevel"/>
    <w:tmpl w:val="33C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437F7"/>
    <w:multiLevelType w:val="hybridMultilevel"/>
    <w:tmpl w:val="6778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1529"/>
    <w:multiLevelType w:val="hybridMultilevel"/>
    <w:tmpl w:val="054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22BB1"/>
    <w:multiLevelType w:val="hybridMultilevel"/>
    <w:tmpl w:val="AE42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7570"/>
    <w:multiLevelType w:val="hybridMultilevel"/>
    <w:tmpl w:val="B632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7FB1"/>
    <w:multiLevelType w:val="hybridMultilevel"/>
    <w:tmpl w:val="0DC2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16F42"/>
    <w:multiLevelType w:val="hybridMultilevel"/>
    <w:tmpl w:val="26C849B0"/>
    <w:lvl w:ilvl="0" w:tplc="AAF050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EE47E8"/>
    <w:multiLevelType w:val="hybridMultilevel"/>
    <w:tmpl w:val="5A14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039"/>
    <w:multiLevelType w:val="hybridMultilevel"/>
    <w:tmpl w:val="0540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4549"/>
    <w:multiLevelType w:val="hybridMultilevel"/>
    <w:tmpl w:val="67C4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03DD0"/>
    <w:multiLevelType w:val="hybridMultilevel"/>
    <w:tmpl w:val="7A463562"/>
    <w:lvl w:ilvl="0" w:tplc="AAF050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92B32"/>
    <w:multiLevelType w:val="hybridMultilevel"/>
    <w:tmpl w:val="9A30CD0C"/>
    <w:lvl w:ilvl="0" w:tplc="AAF050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A418B3"/>
    <w:multiLevelType w:val="hybridMultilevel"/>
    <w:tmpl w:val="3B6E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1610D"/>
    <w:multiLevelType w:val="hybridMultilevel"/>
    <w:tmpl w:val="D1DA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5539D"/>
    <w:multiLevelType w:val="hybridMultilevel"/>
    <w:tmpl w:val="DD08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7"/>
  </w:num>
  <w:num w:numId="11">
    <w:abstractNumId w:val="6"/>
  </w:num>
  <w:num w:numId="12">
    <w:abstractNumId w:val="18"/>
  </w:num>
  <w:num w:numId="13">
    <w:abstractNumId w:val="14"/>
  </w:num>
  <w:num w:numId="14">
    <w:abstractNumId w:val="15"/>
  </w:num>
  <w:num w:numId="15">
    <w:abstractNumId w:val="2"/>
  </w:num>
  <w:num w:numId="16">
    <w:abstractNumId w:val="11"/>
  </w:num>
  <w:num w:numId="17">
    <w:abstractNumId w:val="16"/>
  </w:num>
  <w:num w:numId="18">
    <w:abstractNumId w:val="1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9"/>
    <w:rsid w:val="00011E8C"/>
    <w:rsid w:val="000132D5"/>
    <w:rsid w:val="0001369F"/>
    <w:rsid w:val="000246EA"/>
    <w:rsid w:val="00040526"/>
    <w:rsid w:val="0004105A"/>
    <w:rsid w:val="00041C6B"/>
    <w:rsid w:val="00057734"/>
    <w:rsid w:val="000629C5"/>
    <w:rsid w:val="00074246"/>
    <w:rsid w:val="00076138"/>
    <w:rsid w:val="000920D3"/>
    <w:rsid w:val="00097709"/>
    <w:rsid w:val="000A037F"/>
    <w:rsid w:val="000A15A1"/>
    <w:rsid w:val="000A44AA"/>
    <w:rsid w:val="000B07E5"/>
    <w:rsid w:val="000B7A3B"/>
    <w:rsid w:val="000C170F"/>
    <w:rsid w:val="000C19CA"/>
    <w:rsid w:val="000C46EE"/>
    <w:rsid w:val="000F2B31"/>
    <w:rsid w:val="000F35CB"/>
    <w:rsid w:val="0010453E"/>
    <w:rsid w:val="00110D3C"/>
    <w:rsid w:val="00111B69"/>
    <w:rsid w:val="00135D1B"/>
    <w:rsid w:val="00137963"/>
    <w:rsid w:val="00141281"/>
    <w:rsid w:val="001419A8"/>
    <w:rsid w:val="00142B6D"/>
    <w:rsid w:val="00175326"/>
    <w:rsid w:val="001817B0"/>
    <w:rsid w:val="00186B3F"/>
    <w:rsid w:val="00187599"/>
    <w:rsid w:val="00195D12"/>
    <w:rsid w:val="001A2C54"/>
    <w:rsid w:val="001B306B"/>
    <w:rsid w:val="001D3282"/>
    <w:rsid w:val="001D640E"/>
    <w:rsid w:val="001E3B1F"/>
    <w:rsid w:val="001F091F"/>
    <w:rsid w:val="001F4F2F"/>
    <w:rsid w:val="002152C5"/>
    <w:rsid w:val="00217CA3"/>
    <w:rsid w:val="00230B57"/>
    <w:rsid w:val="00231AB8"/>
    <w:rsid w:val="0023256C"/>
    <w:rsid w:val="00234410"/>
    <w:rsid w:val="00247A5A"/>
    <w:rsid w:val="00247F44"/>
    <w:rsid w:val="0025557C"/>
    <w:rsid w:val="00260255"/>
    <w:rsid w:val="002656E2"/>
    <w:rsid w:val="00271961"/>
    <w:rsid w:val="00271AF0"/>
    <w:rsid w:val="00272029"/>
    <w:rsid w:val="0028036C"/>
    <w:rsid w:val="002819A3"/>
    <w:rsid w:val="0028284C"/>
    <w:rsid w:val="00286AFB"/>
    <w:rsid w:val="00287F66"/>
    <w:rsid w:val="00290B15"/>
    <w:rsid w:val="00291BBB"/>
    <w:rsid w:val="002969CE"/>
    <w:rsid w:val="002A3436"/>
    <w:rsid w:val="002A7262"/>
    <w:rsid w:val="002B100E"/>
    <w:rsid w:val="002B2637"/>
    <w:rsid w:val="002B37A4"/>
    <w:rsid w:val="002C3C2D"/>
    <w:rsid w:val="002D5B14"/>
    <w:rsid w:val="002F5195"/>
    <w:rsid w:val="002F544C"/>
    <w:rsid w:val="00301DA2"/>
    <w:rsid w:val="0031205C"/>
    <w:rsid w:val="00315A7C"/>
    <w:rsid w:val="00315AD9"/>
    <w:rsid w:val="0031767B"/>
    <w:rsid w:val="00322999"/>
    <w:rsid w:val="00330D6C"/>
    <w:rsid w:val="0033461C"/>
    <w:rsid w:val="003560B1"/>
    <w:rsid w:val="00366E57"/>
    <w:rsid w:val="00397B0C"/>
    <w:rsid w:val="003A0699"/>
    <w:rsid w:val="003B207F"/>
    <w:rsid w:val="003B5A8A"/>
    <w:rsid w:val="003B64BB"/>
    <w:rsid w:val="003C00C6"/>
    <w:rsid w:val="003C6238"/>
    <w:rsid w:val="003C639F"/>
    <w:rsid w:val="003D4C27"/>
    <w:rsid w:val="003E16A6"/>
    <w:rsid w:val="003E1BAB"/>
    <w:rsid w:val="003E3039"/>
    <w:rsid w:val="003E5D07"/>
    <w:rsid w:val="003E644C"/>
    <w:rsid w:val="003F2250"/>
    <w:rsid w:val="003F377A"/>
    <w:rsid w:val="00401484"/>
    <w:rsid w:val="004019CD"/>
    <w:rsid w:val="0040609F"/>
    <w:rsid w:val="00406C5C"/>
    <w:rsid w:val="0042064F"/>
    <w:rsid w:val="004305DE"/>
    <w:rsid w:val="004317B1"/>
    <w:rsid w:val="0043565A"/>
    <w:rsid w:val="00457FB3"/>
    <w:rsid w:val="00465E9B"/>
    <w:rsid w:val="00473B74"/>
    <w:rsid w:val="00473DC2"/>
    <w:rsid w:val="00477EE1"/>
    <w:rsid w:val="004810E0"/>
    <w:rsid w:val="00482079"/>
    <w:rsid w:val="0048394B"/>
    <w:rsid w:val="00483CF5"/>
    <w:rsid w:val="00484561"/>
    <w:rsid w:val="0048555B"/>
    <w:rsid w:val="00485984"/>
    <w:rsid w:val="004970F4"/>
    <w:rsid w:val="004A0ECC"/>
    <w:rsid w:val="004A4D2E"/>
    <w:rsid w:val="004A75AA"/>
    <w:rsid w:val="004B23E0"/>
    <w:rsid w:val="004B382F"/>
    <w:rsid w:val="004B7CA8"/>
    <w:rsid w:val="004C1890"/>
    <w:rsid w:val="004D0F1F"/>
    <w:rsid w:val="004D4383"/>
    <w:rsid w:val="004D5593"/>
    <w:rsid w:val="004D5FBC"/>
    <w:rsid w:val="004E1B2D"/>
    <w:rsid w:val="004F457F"/>
    <w:rsid w:val="00501015"/>
    <w:rsid w:val="00502C33"/>
    <w:rsid w:val="00503B9F"/>
    <w:rsid w:val="00505DFA"/>
    <w:rsid w:val="00505E61"/>
    <w:rsid w:val="00526898"/>
    <w:rsid w:val="005311A4"/>
    <w:rsid w:val="0053653C"/>
    <w:rsid w:val="00536921"/>
    <w:rsid w:val="00537CFE"/>
    <w:rsid w:val="00550D31"/>
    <w:rsid w:val="00554A20"/>
    <w:rsid w:val="00557236"/>
    <w:rsid w:val="00563A5D"/>
    <w:rsid w:val="00564363"/>
    <w:rsid w:val="005703D0"/>
    <w:rsid w:val="00582964"/>
    <w:rsid w:val="00582B15"/>
    <w:rsid w:val="005A02DD"/>
    <w:rsid w:val="005A2FD5"/>
    <w:rsid w:val="005A70A3"/>
    <w:rsid w:val="005B4410"/>
    <w:rsid w:val="005C1D0A"/>
    <w:rsid w:val="005C50CB"/>
    <w:rsid w:val="005D6B33"/>
    <w:rsid w:val="005D6BCA"/>
    <w:rsid w:val="005D6C01"/>
    <w:rsid w:val="005D7B7E"/>
    <w:rsid w:val="005D7DE1"/>
    <w:rsid w:val="005E3923"/>
    <w:rsid w:val="005F1BE9"/>
    <w:rsid w:val="005F6A6A"/>
    <w:rsid w:val="006018A6"/>
    <w:rsid w:val="006043E1"/>
    <w:rsid w:val="00607ECE"/>
    <w:rsid w:val="00611CF5"/>
    <w:rsid w:val="00615CB7"/>
    <w:rsid w:val="006172D6"/>
    <w:rsid w:val="0062339D"/>
    <w:rsid w:val="00630C2F"/>
    <w:rsid w:val="00632ED1"/>
    <w:rsid w:val="00650EA3"/>
    <w:rsid w:val="00651139"/>
    <w:rsid w:val="0065434A"/>
    <w:rsid w:val="0065460F"/>
    <w:rsid w:val="00657C71"/>
    <w:rsid w:val="00661856"/>
    <w:rsid w:val="00672090"/>
    <w:rsid w:val="00681C81"/>
    <w:rsid w:val="00683687"/>
    <w:rsid w:val="00691D14"/>
    <w:rsid w:val="00693180"/>
    <w:rsid w:val="00695102"/>
    <w:rsid w:val="00695325"/>
    <w:rsid w:val="006C34A9"/>
    <w:rsid w:val="006D33D0"/>
    <w:rsid w:val="006D6F5F"/>
    <w:rsid w:val="006E17A9"/>
    <w:rsid w:val="006F38F0"/>
    <w:rsid w:val="00711951"/>
    <w:rsid w:val="00716596"/>
    <w:rsid w:val="007178F4"/>
    <w:rsid w:val="0072045A"/>
    <w:rsid w:val="00722C86"/>
    <w:rsid w:val="0072367D"/>
    <w:rsid w:val="00723D51"/>
    <w:rsid w:val="0072467C"/>
    <w:rsid w:val="007257BC"/>
    <w:rsid w:val="00726DB2"/>
    <w:rsid w:val="00734BF1"/>
    <w:rsid w:val="00736156"/>
    <w:rsid w:val="007500E6"/>
    <w:rsid w:val="007516E1"/>
    <w:rsid w:val="00755E8F"/>
    <w:rsid w:val="00762909"/>
    <w:rsid w:val="007666B5"/>
    <w:rsid w:val="00775C2E"/>
    <w:rsid w:val="00777677"/>
    <w:rsid w:val="007812E6"/>
    <w:rsid w:val="00784631"/>
    <w:rsid w:val="007969A0"/>
    <w:rsid w:val="00797B20"/>
    <w:rsid w:val="007A4CFF"/>
    <w:rsid w:val="007A628C"/>
    <w:rsid w:val="007B28CA"/>
    <w:rsid w:val="007B4F7F"/>
    <w:rsid w:val="007B5669"/>
    <w:rsid w:val="007D1401"/>
    <w:rsid w:val="007D199E"/>
    <w:rsid w:val="007D27EA"/>
    <w:rsid w:val="007E3838"/>
    <w:rsid w:val="007F47FA"/>
    <w:rsid w:val="007F7A01"/>
    <w:rsid w:val="008035E1"/>
    <w:rsid w:val="00806590"/>
    <w:rsid w:val="0083180F"/>
    <w:rsid w:val="00841698"/>
    <w:rsid w:val="00852E9F"/>
    <w:rsid w:val="0085391B"/>
    <w:rsid w:val="008561F4"/>
    <w:rsid w:val="0085691F"/>
    <w:rsid w:val="00856CCD"/>
    <w:rsid w:val="00860C72"/>
    <w:rsid w:val="00866E2D"/>
    <w:rsid w:val="0087611A"/>
    <w:rsid w:val="00882626"/>
    <w:rsid w:val="00884BAF"/>
    <w:rsid w:val="00887239"/>
    <w:rsid w:val="008932F1"/>
    <w:rsid w:val="00895539"/>
    <w:rsid w:val="008A0E1D"/>
    <w:rsid w:val="008B12EE"/>
    <w:rsid w:val="008B21D3"/>
    <w:rsid w:val="008B2CC5"/>
    <w:rsid w:val="008B51B5"/>
    <w:rsid w:val="008D36CE"/>
    <w:rsid w:val="008D5188"/>
    <w:rsid w:val="008D5BB4"/>
    <w:rsid w:val="008E4784"/>
    <w:rsid w:val="008E4C30"/>
    <w:rsid w:val="00913375"/>
    <w:rsid w:val="00921860"/>
    <w:rsid w:val="00935E79"/>
    <w:rsid w:val="00936ED7"/>
    <w:rsid w:val="00937CA2"/>
    <w:rsid w:val="009411F7"/>
    <w:rsid w:val="00945D2C"/>
    <w:rsid w:val="009575D2"/>
    <w:rsid w:val="00967776"/>
    <w:rsid w:val="0098136B"/>
    <w:rsid w:val="009878EC"/>
    <w:rsid w:val="009901E5"/>
    <w:rsid w:val="009B17A9"/>
    <w:rsid w:val="009B2E1A"/>
    <w:rsid w:val="009C0CE2"/>
    <w:rsid w:val="009C3311"/>
    <w:rsid w:val="009D0701"/>
    <w:rsid w:val="009D0CD0"/>
    <w:rsid w:val="009E0819"/>
    <w:rsid w:val="009E3A49"/>
    <w:rsid w:val="009E6569"/>
    <w:rsid w:val="009F1357"/>
    <w:rsid w:val="009F5CE5"/>
    <w:rsid w:val="00A010A4"/>
    <w:rsid w:val="00A14A93"/>
    <w:rsid w:val="00A15163"/>
    <w:rsid w:val="00A17093"/>
    <w:rsid w:val="00A1726F"/>
    <w:rsid w:val="00A210D9"/>
    <w:rsid w:val="00A25008"/>
    <w:rsid w:val="00A302A5"/>
    <w:rsid w:val="00A3280E"/>
    <w:rsid w:val="00A336E5"/>
    <w:rsid w:val="00A34308"/>
    <w:rsid w:val="00A37274"/>
    <w:rsid w:val="00A4156E"/>
    <w:rsid w:val="00A43A75"/>
    <w:rsid w:val="00A43F1D"/>
    <w:rsid w:val="00A458A8"/>
    <w:rsid w:val="00A47E49"/>
    <w:rsid w:val="00A67A5B"/>
    <w:rsid w:val="00A7430A"/>
    <w:rsid w:val="00A81746"/>
    <w:rsid w:val="00A81A9A"/>
    <w:rsid w:val="00A93981"/>
    <w:rsid w:val="00A95562"/>
    <w:rsid w:val="00AA155D"/>
    <w:rsid w:val="00AA1A4C"/>
    <w:rsid w:val="00AA4BC4"/>
    <w:rsid w:val="00AA4FF6"/>
    <w:rsid w:val="00AB55DF"/>
    <w:rsid w:val="00AC0BED"/>
    <w:rsid w:val="00AD3A21"/>
    <w:rsid w:val="00AD6FCE"/>
    <w:rsid w:val="00AE498D"/>
    <w:rsid w:val="00AE7380"/>
    <w:rsid w:val="00AF399C"/>
    <w:rsid w:val="00AF6947"/>
    <w:rsid w:val="00B0046C"/>
    <w:rsid w:val="00B159F9"/>
    <w:rsid w:val="00B16670"/>
    <w:rsid w:val="00B216DB"/>
    <w:rsid w:val="00B23ECC"/>
    <w:rsid w:val="00B276F9"/>
    <w:rsid w:val="00B3792F"/>
    <w:rsid w:val="00B42294"/>
    <w:rsid w:val="00B429E5"/>
    <w:rsid w:val="00B429EB"/>
    <w:rsid w:val="00B55F8F"/>
    <w:rsid w:val="00B57BD8"/>
    <w:rsid w:val="00B60199"/>
    <w:rsid w:val="00B6269B"/>
    <w:rsid w:val="00B66FB6"/>
    <w:rsid w:val="00B873B4"/>
    <w:rsid w:val="00B90460"/>
    <w:rsid w:val="00B932AA"/>
    <w:rsid w:val="00B95FDD"/>
    <w:rsid w:val="00BA1219"/>
    <w:rsid w:val="00BA2FCF"/>
    <w:rsid w:val="00BB4EBA"/>
    <w:rsid w:val="00BB692A"/>
    <w:rsid w:val="00BC0434"/>
    <w:rsid w:val="00BC5EA4"/>
    <w:rsid w:val="00BC6FB9"/>
    <w:rsid w:val="00BC7F28"/>
    <w:rsid w:val="00BD30BC"/>
    <w:rsid w:val="00BE04A8"/>
    <w:rsid w:val="00BE0E1F"/>
    <w:rsid w:val="00BE1EFE"/>
    <w:rsid w:val="00BF0152"/>
    <w:rsid w:val="00C034CC"/>
    <w:rsid w:val="00C0556A"/>
    <w:rsid w:val="00C07E6E"/>
    <w:rsid w:val="00C158B9"/>
    <w:rsid w:val="00C2325B"/>
    <w:rsid w:val="00C23D31"/>
    <w:rsid w:val="00C307FE"/>
    <w:rsid w:val="00C348A1"/>
    <w:rsid w:val="00C37B0A"/>
    <w:rsid w:val="00C437E3"/>
    <w:rsid w:val="00C44D86"/>
    <w:rsid w:val="00C53C46"/>
    <w:rsid w:val="00C6394E"/>
    <w:rsid w:val="00C6485E"/>
    <w:rsid w:val="00C71DFC"/>
    <w:rsid w:val="00C81E79"/>
    <w:rsid w:val="00C9217A"/>
    <w:rsid w:val="00C95958"/>
    <w:rsid w:val="00C97D32"/>
    <w:rsid w:val="00CA2EA9"/>
    <w:rsid w:val="00CA6AE4"/>
    <w:rsid w:val="00CA72DF"/>
    <w:rsid w:val="00CB1904"/>
    <w:rsid w:val="00CB2610"/>
    <w:rsid w:val="00CB34F3"/>
    <w:rsid w:val="00CB48FE"/>
    <w:rsid w:val="00CC6808"/>
    <w:rsid w:val="00CD33DF"/>
    <w:rsid w:val="00CD5D67"/>
    <w:rsid w:val="00CE7081"/>
    <w:rsid w:val="00D01206"/>
    <w:rsid w:val="00D144FF"/>
    <w:rsid w:val="00D219C1"/>
    <w:rsid w:val="00D248A4"/>
    <w:rsid w:val="00D27CC6"/>
    <w:rsid w:val="00D33FD8"/>
    <w:rsid w:val="00D40CEA"/>
    <w:rsid w:val="00D502CE"/>
    <w:rsid w:val="00D607CE"/>
    <w:rsid w:val="00D64595"/>
    <w:rsid w:val="00D76E59"/>
    <w:rsid w:val="00D81367"/>
    <w:rsid w:val="00D86885"/>
    <w:rsid w:val="00DA6B10"/>
    <w:rsid w:val="00DB1966"/>
    <w:rsid w:val="00DB2880"/>
    <w:rsid w:val="00DB6BA0"/>
    <w:rsid w:val="00DC2764"/>
    <w:rsid w:val="00DC5C10"/>
    <w:rsid w:val="00DD0A06"/>
    <w:rsid w:val="00DD6A5D"/>
    <w:rsid w:val="00DE397F"/>
    <w:rsid w:val="00DE74BA"/>
    <w:rsid w:val="00DF526E"/>
    <w:rsid w:val="00DF79C2"/>
    <w:rsid w:val="00E053F6"/>
    <w:rsid w:val="00E1034F"/>
    <w:rsid w:val="00E11CE4"/>
    <w:rsid w:val="00E12274"/>
    <w:rsid w:val="00E13645"/>
    <w:rsid w:val="00E15FED"/>
    <w:rsid w:val="00E2452B"/>
    <w:rsid w:val="00E2471A"/>
    <w:rsid w:val="00E26FF7"/>
    <w:rsid w:val="00E2764B"/>
    <w:rsid w:val="00E50579"/>
    <w:rsid w:val="00E61ED8"/>
    <w:rsid w:val="00E63FDC"/>
    <w:rsid w:val="00E71D25"/>
    <w:rsid w:val="00E75D67"/>
    <w:rsid w:val="00E77142"/>
    <w:rsid w:val="00E776CB"/>
    <w:rsid w:val="00E8137C"/>
    <w:rsid w:val="00E82A89"/>
    <w:rsid w:val="00EA199D"/>
    <w:rsid w:val="00EC06C5"/>
    <w:rsid w:val="00EC4C2B"/>
    <w:rsid w:val="00EE7171"/>
    <w:rsid w:val="00EF5CC9"/>
    <w:rsid w:val="00F1256D"/>
    <w:rsid w:val="00F1343D"/>
    <w:rsid w:val="00F1465C"/>
    <w:rsid w:val="00F159A1"/>
    <w:rsid w:val="00F15CE5"/>
    <w:rsid w:val="00F2698A"/>
    <w:rsid w:val="00F31292"/>
    <w:rsid w:val="00F42A43"/>
    <w:rsid w:val="00F47D9E"/>
    <w:rsid w:val="00F50EEC"/>
    <w:rsid w:val="00F517B4"/>
    <w:rsid w:val="00F51D91"/>
    <w:rsid w:val="00F6644E"/>
    <w:rsid w:val="00F809C0"/>
    <w:rsid w:val="00F9467E"/>
    <w:rsid w:val="00FA3C82"/>
    <w:rsid w:val="00FC10B3"/>
    <w:rsid w:val="00FC2CAE"/>
    <w:rsid w:val="00FD3DA2"/>
    <w:rsid w:val="00FE39EA"/>
    <w:rsid w:val="00FE4605"/>
    <w:rsid w:val="00FF441C"/>
    <w:rsid w:val="00FF4B93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6283"/>
  <w15:docId w15:val="{6CE5A135-6C11-4B86-9AE3-D3184F44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26"/>
  </w:style>
  <w:style w:type="paragraph" w:styleId="Footer">
    <w:name w:val="footer"/>
    <w:basedOn w:val="Normal"/>
    <w:link w:val="FooterChar"/>
    <w:uiPriority w:val="99"/>
    <w:unhideWhenUsed/>
    <w:rsid w:val="0017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26"/>
  </w:style>
  <w:style w:type="character" w:styleId="CommentReference">
    <w:name w:val="annotation reference"/>
    <w:basedOn w:val="DefaultParagraphFont"/>
    <w:uiPriority w:val="99"/>
    <w:semiHidden/>
    <w:unhideWhenUsed/>
    <w:rsid w:val="00076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138"/>
    <w:rPr>
      <w:b/>
      <w:bCs/>
      <w:sz w:val="20"/>
      <w:szCs w:val="20"/>
    </w:rPr>
  </w:style>
  <w:style w:type="character" w:customStyle="1" w:styleId="cwcot">
    <w:name w:val="cwcot"/>
    <w:basedOn w:val="DefaultParagraphFont"/>
    <w:rsid w:val="00C9217A"/>
  </w:style>
  <w:style w:type="character" w:styleId="Hyperlink">
    <w:name w:val="Hyperlink"/>
    <w:basedOn w:val="DefaultParagraphFont"/>
    <w:uiPriority w:val="99"/>
    <w:unhideWhenUsed/>
    <w:rsid w:val="004A0EC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B7A3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23D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1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PFY6PPX2AYTS-2589-1553</_dlc_DocId>
    <_dlc_DocIdUrl xmlns="81daf041-c113-401c-bf82-107f5d396711">
      <Url>https://esp.cdc.gov/sites/ncezid/OD/policy/PRA/_layouts/15/DocIdRedir.aspx?ID=PFY6PPX2AYTS-2589-1553</Url>
      <Description>PFY6PPX2AYTS-2589-1553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62C0-C671-4979-9B0D-FAA877CAA01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d335559b-c20a-4874-978e-77d2be77e01f"/>
    <ds:schemaRef ds:uri="http://schemas.microsoft.com/office/infopath/2007/PartnerControls"/>
    <ds:schemaRef ds:uri="81daf041-c113-401c-bf82-107f5d39671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9B3567-8DC3-4400-9F58-5C69A758B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BB3B0-AA0F-414B-A8C6-531C111B0F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5B4480-AB0C-4342-9EA1-8D79CE52F6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189FF6-B8F2-4571-9945-7E6922EB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Virginia (CDC/OID/NCEZID)</dc:creator>
  <cp:lastModifiedBy>Zirger, Jeffrey (CDC/OD/OADS)</cp:lastModifiedBy>
  <cp:revision>5</cp:revision>
  <dcterms:created xsi:type="dcterms:W3CDTF">2017-01-30T17:29:00Z</dcterms:created>
  <dcterms:modified xsi:type="dcterms:W3CDTF">2017-01-31T18:29:00Z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3e3b72da-3007-461c-a272-f6789212700f</vt:lpwstr>
  </property>
</Properties>
</file>