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166E" w14:textId="77777777" w:rsidR="000E2597" w:rsidRDefault="000E2597" w:rsidP="000E2597">
      <w:pPr>
        <w:pStyle w:val="Heading1"/>
        <w:numPr>
          <w:ilvl w:val="0"/>
          <w:numId w:val="0"/>
        </w:numPr>
        <w:ind w:left="331" w:hanging="331"/>
        <w:jc w:val="center"/>
      </w:pPr>
      <w:bookmarkStart w:id="0" w:name="_Toc530496674"/>
      <w:bookmarkStart w:id="1" w:name="_GoBack"/>
      <w:bookmarkEnd w:id="1"/>
      <w:r>
        <w:t>Health Insurance Coverage and Benefits Checklist</w:t>
      </w:r>
      <w:bookmarkEnd w:id="0"/>
    </w:p>
    <w:p w14:paraId="58F96029" w14:textId="77777777" w:rsidR="000E2597" w:rsidRPr="008B698C" w:rsidRDefault="000E2597" w:rsidP="000E2597">
      <w:pPr>
        <w:pStyle w:val="Normalbeforebulletedlist"/>
        <w:rPr>
          <w:b/>
        </w:rPr>
      </w:pPr>
      <w:r w:rsidRPr="008B698C">
        <w:rPr>
          <w:b/>
        </w:rPr>
        <w:t>What do I have to do?</w:t>
      </w:r>
    </w:p>
    <w:p w14:paraId="1F8436FD" w14:textId="74DA211A" w:rsidR="00CD4CE9" w:rsidRDefault="00CD4CE9" w:rsidP="000E2597">
      <w:pPr>
        <w:pStyle w:val="ListNumber"/>
        <w:numPr>
          <w:ilvl w:val="0"/>
          <w:numId w:val="4"/>
        </w:numPr>
      </w:pPr>
      <w:r>
        <w:t xml:space="preserve">Collect your Summary of Benefits and Coverage (SBC). This document is described below.  You </w:t>
      </w:r>
      <w:r w:rsidR="00512E4C">
        <w:t xml:space="preserve">may be able to </w:t>
      </w:r>
      <w:r>
        <w:t xml:space="preserve">call your </w:t>
      </w:r>
      <w:r w:rsidR="00512E4C">
        <w:t xml:space="preserve">employer or </w:t>
      </w:r>
      <w:r>
        <w:t xml:space="preserve">insurance company to request this document be sent to you by mail or to find out about accessing it electronically, or you may already have a copy of this document at home. </w:t>
      </w:r>
      <w:r w:rsidR="00B0488B">
        <w:t>If possible, please try more than one approach to access your SBC (e</w:t>
      </w:r>
      <w:r w:rsidR="00177EC3">
        <w:t>.</w:t>
      </w:r>
      <w:r w:rsidR="00B0488B">
        <w:t>g</w:t>
      </w:r>
      <w:r w:rsidR="00177EC3">
        <w:t>.</w:t>
      </w:r>
      <w:r w:rsidR="00B0488B">
        <w:t>, electronic and mail).</w:t>
      </w:r>
    </w:p>
    <w:p w14:paraId="71EAFBCE" w14:textId="6F771116" w:rsidR="000E2597" w:rsidRPr="008B698C" w:rsidRDefault="000E2597" w:rsidP="000E2597">
      <w:pPr>
        <w:pStyle w:val="ListNumber"/>
        <w:numPr>
          <w:ilvl w:val="0"/>
          <w:numId w:val="4"/>
        </w:numPr>
      </w:pPr>
      <w:r w:rsidRPr="008B698C">
        <w:t>Collect any other documents you can obtain that provide information about the services your health plan covers and the costs associated with those services</w:t>
      </w:r>
      <w:r w:rsidR="00CD4CE9">
        <w:t>, such as those described below</w:t>
      </w:r>
      <w:r w:rsidRPr="008B698C">
        <w:t>.</w:t>
      </w:r>
      <w:r>
        <w:t xml:space="preserve"> </w:t>
      </w:r>
    </w:p>
    <w:p w14:paraId="5ECAF1CA" w14:textId="77777777" w:rsidR="000E2597" w:rsidRPr="008B698C" w:rsidRDefault="000E2597" w:rsidP="000E2597">
      <w:pPr>
        <w:pStyle w:val="ListNumber"/>
      </w:pPr>
      <w:r w:rsidRPr="008B698C">
        <w:t>Complete the checklist on the back.</w:t>
      </w:r>
    </w:p>
    <w:p w14:paraId="2AAAB836" w14:textId="77777777" w:rsidR="000E2597" w:rsidRPr="008B698C" w:rsidRDefault="000E2597" w:rsidP="000E2597">
      <w:pPr>
        <w:pStyle w:val="ListNumber-Last"/>
      </w:pPr>
      <w:r w:rsidRPr="008B698C">
        <w:t>Put the documents in the provided folder and bring it with you to the interview.</w:t>
      </w:r>
    </w:p>
    <w:tbl>
      <w:tblPr>
        <w:tblStyle w:val="EconometricaTableStyle"/>
        <w:tblW w:w="5000" w:type="pct"/>
        <w:tblLook w:val="04A0" w:firstRow="1" w:lastRow="0" w:firstColumn="1" w:lastColumn="0" w:noHBand="0" w:noVBand="1"/>
      </w:tblPr>
      <w:tblGrid>
        <w:gridCol w:w="1817"/>
        <w:gridCol w:w="7629"/>
      </w:tblGrid>
      <w:tr w:rsidR="000E2597" w:rsidRPr="002E117B" w14:paraId="30BC413B" w14:textId="77777777" w:rsidTr="00A4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" w:type="pct"/>
          </w:tcPr>
          <w:p w14:paraId="7269C3AF" w14:textId="77777777" w:rsidR="000E2597" w:rsidRPr="000601A9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4038" w:type="pct"/>
          </w:tcPr>
          <w:p w14:paraId="5E850922" w14:textId="77777777" w:rsidR="000E2597" w:rsidRPr="002E117B" w:rsidRDefault="000E2597" w:rsidP="00A447A7">
            <w:pPr>
              <w:pStyle w:val="TableColumnHeading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0E2597" w:rsidRPr="002E117B" w14:paraId="005DD0BB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411F5325" w14:textId="77777777" w:rsidR="000E2597" w:rsidRPr="002E117B" w:rsidRDefault="000E2597" w:rsidP="00A447A7">
            <w:pPr>
              <w:pStyle w:val="TableCellGeneralText"/>
            </w:pPr>
            <w:r w:rsidRPr="000601A9">
              <w:t>Summary of Benefits and Coverage (SBC)</w:t>
            </w:r>
          </w:p>
        </w:tc>
        <w:tc>
          <w:tcPr>
            <w:tcW w:w="4038" w:type="pct"/>
          </w:tcPr>
          <w:p w14:paraId="69C57CB1" w14:textId="701516FC" w:rsidR="000E2597" w:rsidRDefault="000E2597" w:rsidP="00A447A7">
            <w:pPr>
              <w:pStyle w:val="TableCellGeneralText"/>
            </w:pPr>
            <w:r>
              <w:t>This i</w:t>
            </w:r>
            <w:r w:rsidRPr="002E117B">
              <w:t xml:space="preserve">s usually a table that includes information about what the plan covers and what you would pay for covered services. It will list services, like a visit to a specialist, and what you will pay for </w:t>
            </w:r>
            <w:r w:rsidRPr="008B698C">
              <w:t>that</w:t>
            </w:r>
            <w:r w:rsidRPr="002E117B">
              <w:t xml:space="preserve"> service</w:t>
            </w:r>
            <w:r>
              <w:t xml:space="preserve">. </w:t>
            </w:r>
            <w:r w:rsidR="00742B74">
              <w:t>\</w:t>
            </w:r>
          </w:p>
          <w:p w14:paraId="584D92BA" w14:textId="77777777" w:rsidR="000E2597" w:rsidRDefault="000E2597" w:rsidP="00A447A7">
            <w:pPr>
              <w:pStyle w:val="TableCellGeneralText"/>
            </w:pPr>
          </w:p>
          <w:p w14:paraId="3302D026" w14:textId="77777777" w:rsidR="000E2597" w:rsidRDefault="000E2597" w:rsidP="00A447A7">
            <w:pPr>
              <w:pStyle w:val="TableCellGeneralText"/>
              <w:jc w:val="center"/>
            </w:pPr>
            <w:r w:rsidRPr="002E117B">
              <w:rPr>
                <w:noProof/>
              </w:rPr>
              <w:drawing>
                <wp:inline distT="0" distB="0" distL="0" distR="0" wp14:anchorId="5AFF7739" wp14:editId="158D9FC6">
                  <wp:extent cx="2600088" cy="1704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645" cy="171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80ED6" w14:textId="77777777" w:rsidR="000E2597" w:rsidRPr="002E117B" w:rsidRDefault="000E2597" w:rsidP="00A447A7">
            <w:pPr>
              <w:pStyle w:val="TableCellGeneralText"/>
              <w:jc w:val="center"/>
            </w:pPr>
          </w:p>
        </w:tc>
      </w:tr>
      <w:tr w:rsidR="000E2597" w:rsidRPr="002E117B" w14:paraId="2CB275B2" w14:textId="77777777" w:rsidTr="00A447A7">
        <w:tc>
          <w:tcPr>
            <w:tcW w:w="962" w:type="pct"/>
          </w:tcPr>
          <w:p w14:paraId="2A1D571F" w14:textId="77777777" w:rsidR="000E2597" w:rsidRPr="002E117B" w:rsidRDefault="000E2597" w:rsidP="00A447A7">
            <w:pPr>
              <w:pStyle w:val="TableCellGeneralText"/>
            </w:pPr>
            <w:r w:rsidRPr="000601A9">
              <w:t>Health Policy Booklet</w:t>
            </w:r>
          </w:p>
        </w:tc>
        <w:tc>
          <w:tcPr>
            <w:tcW w:w="4038" w:type="pct"/>
          </w:tcPr>
          <w:p w14:paraId="42A41B27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This is a bound</w:t>
            </w:r>
            <w:r w:rsidRPr="002E117B">
              <w:t xml:space="preserve"> booklet that your insurance company provides specific to your health plan</w:t>
            </w:r>
            <w:r>
              <w:t>. The cover will indicate the specific plan. The contents include a summary of benefits and information about your insurance policy.</w:t>
            </w:r>
          </w:p>
        </w:tc>
      </w:tr>
      <w:tr w:rsidR="000E2597" w:rsidRPr="002E117B" w14:paraId="25160206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5559EEED" w14:textId="77777777" w:rsidR="000E2597" w:rsidRPr="002E117B" w:rsidRDefault="000E2597" w:rsidP="00A447A7">
            <w:pPr>
              <w:pStyle w:val="TableCellGeneralText"/>
            </w:pPr>
            <w:r w:rsidRPr="000601A9">
              <w:t>Insurance Plan Summary</w:t>
            </w:r>
          </w:p>
        </w:tc>
        <w:tc>
          <w:tcPr>
            <w:tcW w:w="4038" w:type="pct"/>
          </w:tcPr>
          <w:p w14:paraId="762FDBF3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A summary of benefits for your plan, including eligibility and coverage.</w:t>
            </w:r>
          </w:p>
        </w:tc>
      </w:tr>
      <w:tr w:rsidR="00742B74" w:rsidRPr="002E117B" w14:paraId="17BDADE6" w14:textId="77777777" w:rsidTr="00A447A7">
        <w:tc>
          <w:tcPr>
            <w:tcW w:w="962" w:type="pct"/>
          </w:tcPr>
          <w:p w14:paraId="743FAE1C" w14:textId="00A3B84E" w:rsidR="00742B74" w:rsidRPr="000601A9" w:rsidRDefault="00742B74" w:rsidP="00A447A7">
            <w:pPr>
              <w:pStyle w:val="TableCellGeneralText"/>
            </w:pPr>
            <w:r>
              <w:t>Insurance Card</w:t>
            </w:r>
          </w:p>
        </w:tc>
        <w:tc>
          <w:tcPr>
            <w:tcW w:w="4038" w:type="pct"/>
          </w:tcPr>
          <w:p w14:paraId="4A075E69" w14:textId="6E33226E" w:rsidR="00742B74" w:rsidRDefault="00742B74" w:rsidP="00742B74">
            <w:pPr>
              <w:pStyle w:val="TableCellGeneralText"/>
            </w:pPr>
            <w:r>
              <w:t>Insurance card identifying your plan.</w:t>
            </w:r>
          </w:p>
        </w:tc>
      </w:tr>
    </w:tbl>
    <w:p w14:paraId="585866B0" w14:textId="77777777" w:rsidR="000E2597" w:rsidRDefault="000E2597" w:rsidP="000E2597">
      <w:pPr>
        <w:pStyle w:val="Normalaftertable"/>
      </w:pPr>
      <w:r w:rsidRPr="001241AA">
        <w:t>Docum</w:t>
      </w:r>
      <w:r>
        <w:t xml:space="preserve">ents will </w:t>
      </w:r>
      <w:r w:rsidRPr="008F741E">
        <w:t xml:space="preserve">include words like deductible, out-of-pocket, copayment, and coinsurance. </w:t>
      </w:r>
    </w:p>
    <w:p w14:paraId="526844DB" w14:textId="77777777" w:rsidR="000E2597" w:rsidRPr="008B698C" w:rsidRDefault="000E2597" w:rsidP="000E2597">
      <w:pPr>
        <w:rPr>
          <w:b/>
        </w:rPr>
      </w:pPr>
      <w:r w:rsidRPr="008B698C">
        <w:rPr>
          <w:b/>
        </w:rPr>
        <w:t>Where can I find the documents?</w:t>
      </w:r>
    </w:p>
    <w:p w14:paraId="05265403" w14:textId="77777777" w:rsidR="000E2597" w:rsidRPr="008B698C" w:rsidRDefault="000E2597" w:rsidP="000E2597">
      <w:pPr>
        <w:pStyle w:val="Normalbeforebulletedlist"/>
      </w:pPr>
      <w:r w:rsidRPr="008B698C">
        <w:t>There are various places you may find information about your health insurance plan:</w:t>
      </w:r>
    </w:p>
    <w:p w14:paraId="2A71B163" w14:textId="77777777" w:rsidR="000E2597" w:rsidRPr="008B698C" w:rsidRDefault="000E2597" w:rsidP="000E2597">
      <w:pPr>
        <w:pStyle w:val="ListBullet-SingleLine"/>
      </w:pPr>
      <w:r w:rsidRPr="008B698C">
        <w:t>Hardcopy documents that you have at home.</w:t>
      </w:r>
    </w:p>
    <w:p w14:paraId="66AEE294" w14:textId="77777777" w:rsidR="000E2597" w:rsidRPr="008B698C" w:rsidRDefault="000E2597" w:rsidP="000E2597">
      <w:pPr>
        <w:pStyle w:val="ListBullet-SingleLine"/>
      </w:pPr>
      <w:r w:rsidRPr="008B698C">
        <w:t>Online from your employer website.</w:t>
      </w:r>
    </w:p>
    <w:p w14:paraId="5E3729C5" w14:textId="77777777" w:rsidR="000E2597" w:rsidRPr="008B698C" w:rsidRDefault="000E2597" w:rsidP="000E2597">
      <w:pPr>
        <w:pStyle w:val="ListBullet-SingleLine"/>
      </w:pPr>
      <w:r w:rsidRPr="008B698C">
        <w:t>Online from your health insurance company member portal.</w:t>
      </w:r>
    </w:p>
    <w:p w14:paraId="054A5AE3" w14:textId="0A7A371B" w:rsidR="000E2597" w:rsidRPr="008B698C" w:rsidRDefault="000E2597" w:rsidP="000E2597">
      <w:pPr>
        <w:pStyle w:val="ListBullet-SingleLine-Last"/>
        <w:rPr>
          <w:rFonts w:asciiTheme="minorHAnsi" w:hAnsiTheme="minorHAnsi" w:cstheme="minorHAnsi"/>
        </w:rPr>
      </w:pPr>
      <w:r w:rsidRPr="008B698C">
        <w:lastRenderedPageBreak/>
        <w:t xml:space="preserve">Contact your </w:t>
      </w:r>
      <w:r w:rsidR="00177EC3">
        <w:t xml:space="preserve">employer or </w:t>
      </w:r>
      <w:r w:rsidRPr="008B698C">
        <w:t>insurance company and request the documents be mailed to you.</w:t>
      </w:r>
    </w:p>
    <w:p w14:paraId="108D74A9" w14:textId="0C03AC09" w:rsidR="000E2597" w:rsidRDefault="000E2597" w:rsidP="000E2597">
      <w:r w:rsidRPr="002E117B">
        <w:t xml:space="preserve">Please print documents that you find online and bring the hardcopies to the interview. </w:t>
      </w:r>
      <w:r w:rsidR="00742B74">
        <w:t xml:space="preserve">If you are unable to print the documents, please save them to </w:t>
      </w:r>
      <w:r w:rsidR="003E42F3">
        <w:t>a</w:t>
      </w:r>
      <w:r w:rsidR="00742B74">
        <w:t xml:space="preserve"> flash drive</w:t>
      </w:r>
      <w:r w:rsidR="003E42F3">
        <w:t>,</w:t>
      </w:r>
      <w:r w:rsidR="001A3F1E">
        <w:t xml:space="preserve"> email them to </w:t>
      </w:r>
      <w:hyperlink r:id="rId9" w:history="1">
        <w:r w:rsidR="001A3F1E" w:rsidRPr="0055590B">
          <w:rPr>
            <w:rStyle w:val="Hyperlink"/>
          </w:rPr>
          <w:t>MEPS@econometricainc.com</w:t>
        </w:r>
      </w:hyperlink>
      <w:r w:rsidR="001A3F1E">
        <w:t xml:space="preserve">, </w:t>
      </w:r>
      <w:r w:rsidR="003E42F3">
        <w:t>or bring the web address and login information you used to access the information with you to the interview</w:t>
      </w:r>
      <w:r w:rsidR="00742B74">
        <w:t>.</w:t>
      </w:r>
      <w:r>
        <w:br w:type="page"/>
      </w:r>
    </w:p>
    <w:p w14:paraId="1DC121BB" w14:textId="77777777" w:rsidR="000E2597" w:rsidRDefault="000E2597" w:rsidP="000E2597">
      <w:pPr>
        <w:jc w:val="center"/>
      </w:pPr>
      <w:r w:rsidRPr="002E117B">
        <w:lastRenderedPageBreak/>
        <w:t>Your interview is scheduled on: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37"/>
        <w:gridCol w:w="600"/>
        <w:gridCol w:w="67"/>
        <w:gridCol w:w="600"/>
        <w:gridCol w:w="67"/>
        <w:gridCol w:w="600"/>
      </w:tblGrid>
      <w:tr w:rsidR="000E2597" w:rsidRPr="005449BA" w14:paraId="6CF45F55" w14:textId="77777777" w:rsidTr="00A447A7">
        <w:trPr>
          <w:jc w:val="center"/>
        </w:trPr>
        <w:tc>
          <w:tcPr>
            <w:tcW w:w="2160" w:type="dxa"/>
          </w:tcPr>
          <w:p w14:paraId="1537CE77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____________________</w:t>
            </w:r>
          </w:p>
        </w:tc>
        <w:tc>
          <w:tcPr>
            <w:tcW w:w="237" w:type="dxa"/>
          </w:tcPr>
          <w:p w14:paraId="18F8624E" w14:textId="77777777" w:rsidR="000E2597" w:rsidRPr="005449BA" w:rsidRDefault="000E2597" w:rsidP="00A447A7">
            <w:pPr>
              <w:rPr>
                <w:smallCaps/>
              </w:rPr>
            </w:pPr>
            <w:r>
              <w:rPr>
                <w:smallCaps/>
              </w:rPr>
              <w:t xml:space="preserve">     </w:t>
            </w:r>
          </w:p>
        </w:tc>
        <w:tc>
          <w:tcPr>
            <w:tcW w:w="0" w:type="auto"/>
          </w:tcPr>
          <w:p w14:paraId="0BE01139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2E0164B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068286DF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587CD52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480B1A14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</w:tr>
      <w:tr w:rsidR="000E2597" w:rsidRPr="005449BA" w14:paraId="75690921" w14:textId="77777777" w:rsidTr="00A447A7">
        <w:trPr>
          <w:trHeight w:val="20"/>
          <w:jc w:val="center"/>
        </w:trPr>
        <w:tc>
          <w:tcPr>
            <w:tcW w:w="2160" w:type="dxa"/>
          </w:tcPr>
          <w:p w14:paraId="75FA398F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8B698C">
              <w:rPr>
                <w:smallCaps/>
              </w:rPr>
              <w:t>ay of the week</w:t>
            </w:r>
          </w:p>
        </w:tc>
        <w:tc>
          <w:tcPr>
            <w:tcW w:w="237" w:type="dxa"/>
          </w:tcPr>
          <w:p w14:paraId="1B7F228E" w14:textId="77777777" w:rsidR="000E2597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775D61F2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mm</w:t>
            </w:r>
          </w:p>
        </w:tc>
        <w:tc>
          <w:tcPr>
            <w:tcW w:w="0" w:type="auto"/>
          </w:tcPr>
          <w:p w14:paraId="5483823D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54284BC8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dd</w:t>
            </w:r>
          </w:p>
        </w:tc>
        <w:tc>
          <w:tcPr>
            <w:tcW w:w="0" w:type="auto"/>
          </w:tcPr>
          <w:p w14:paraId="28F00788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1B5DB803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yy</w:t>
            </w:r>
          </w:p>
        </w:tc>
      </w:tr>
    </w:tbl>
    <w:p w14:paraId="5990201D" w14:textId="77777777" w:rsidR="000E2597" w:rsidRPr="008B698C" w:rsidRDefault="000E2597" w:rsidP="000E2597">
      <w:pPr>
        <w:rPr>
          <w:sz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107"/>
        <w:gridCol w:w="600"/>
        <w:gridCol w:w="67"/>
        <w:gridCol w:w="1200"/>
      </w:tblGrid>
      <w:tr w:rsidR="000E2597" w14:paraId="03A45AD5" w14:textId="77777777" w:rsidTr="00A447A7">
        <w:trPr>
          <w:jc w:val="center"/>
        </w:trPr>
        <w:tc>
          <w:tcPr>
            <w:tcW w:w="0" w:type="auto"/>
          </w:tcPr>
          <w:p w14:paraId="092CCC62" w14:textId="77777777" w:rsidR="000E2597" w:rsidRDefault="000E2597" w:rsidP="00A447A7">
            <w:r>
              <w:t>at</w:t>
            </w:r>
          </w:p>
        </w:tc>
        <w:tc>
          <w:tcPr>
            <w:tcW w:w="0" w:type="auto"/>
          </w:tcPr>
          <w:p w14:paraId="16A988E5" w14:textId="77777777" w:rsidR="000E2597" w:rsidRDefault="000E2597" w:rsidP="00A447A7">
            <w:r w:rsidRPr="008B698C">
              <w:rPr>
                <w:color w:val="FFFFFF" w:themeColor="background1"/>
              </w:rPr>
              <w:t>a</w:t>
            </w:r>
          </w:p>
        </w:tc>
        <w:tc>
          <w:tcPr>
            <w:tcW w:w="0" w:type="auto"/>
          </w:tcPr>
          <w:p w14:paraId="00F58300" w14:textId="77777777" w:rsidR="000E2597" w:rsidRDefault="000E2597" w:rsidP="00A447A7">
            <w:r>
              <w:t>_____</w:t>
            </w:r>
          </w:p>
        </w:tc>
        <w:tc>
          <w:tcPr>
            <w:tcW w:w="0" w:type="auto"/>
          </w:tcPr>
          <w:p w14:paraId="65AF4740" w14:textId="77777777" w:rsidR="000E2597" w:rsidRDefault="000E2597" w:rsidP="00A447A7">
            <w:r>
              <w:t>:</w:t>
            </w:r>
          </w:p>
        </w:tc>
        <w:tc>
          <w:tcPr>
            <w:tcW w:w="0" w:type="auto"/>
          </w:tcPr>
          <w:p w14:paraId="104D618F" w14:textId="77777777" w:rsidR="000E2597" w:rsidRDefault="000E2597" w:rsidP="00A447A7">
            <w:r>
              <w:t>__________</w:t>
            </w:r>
          </w:p>
        </w:tc>
      </w:tr>
      <w:tr w:rsidR="000E2597" w14:paraId="397ADEFA" w14:textId="77777777" w:rsidTr="00A447A7">
        <w:trPr>
          <w:jc w:val="center"/>
        </w:trPr>
        <w:tc>
          <w:tcPr>
            <w:tcW w:w="0" w:type="auto"/>
          </w:tcPr>
          <w:p w14:paraId="533D537A" w14:textId="77777777" w:rsidR="000E2597" w:rsidRDefault="000E2597" w:rsidP="00A447A7"/>
        </w:tc>
        <w:tc>
          <w:tcPr>
            <w:tcW w:w="0" w:type="auto"/>
          </w:tcPr>
          <w:p w14:paraId="72B84EB4" w14:textId="77777777" w:rsidR="000E2597" w:rsidRPr="00C011B0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  <w:gridSpan w:val="3"/>
          </w:tcPr>
          <w:p w14:paraId="23B03200" w14:textId="77777777" w:rsidR="000E2597" w:rsidRPr="008B698C" w:rsidRDefault="000E2597" w:rsidP="00A447A7">
            <w:pPr>
              <w:rPr>
                <w:smallCaps/>
              </w:rPr>
            </w:pPr>
            <w:r w:rsidRPr="008B698C">
              <w:rPr>
                <w:smallCaps/>
              </w:rPr>
              <w:t>appointment time</w:t>
            </w:r>
          </w:p>
        </w:tc>
      </w:tr>
    </w:tbl>
    <w:p w14:paraId="39C8E068" w14:textId="6EB36245" w:rsidR="000E2597" w:rsidRPr="008B698C" w:rsidRDefault="000E2597" w:rsidP="000E2597">
      <w:pPr>
        <w:pStyle w:val="Normalaftertable"/>
      </w:pPr>
      <w:r w:rsidRPr="008B698C">
        <w:t>For each item on the checklist, record where you found the document and the time you spent locating the document.</w:t>
      </w:r>
      <w:r w:rsidR="00742B74">
        <w:t xml:space="preserve">  These documents may be printed or electronic.</w:t>
      </w:r>
    </w:p>
    <w:tbl>
      <w:tblPr>
        <w:tblStyle w:val="EconometricaTableStyle"/>
        <w:tblW w:w="9458" w:type="dxa"/>
        <w:tblLook w:val="04A0" w:firstRow="1" w:lastRow="0" w:firstColumn="1" w:lastColumn="0" w:noHBand="0" w:noVBand="1"/>
      </w:tblPr>
      <w:tblGrid>
        <w:gridCol w:w="2430"/>
        <w:gridCol w:w="5220"/>
        <w:gridCol w:w="1808"/>
      </w:tblGrid>
      <w:tr w:rsidR="000E2597" w14:paraId="79A9D127" w14:textId="77777777" w:rsidTr="003E4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30" w:type="dxa"/>
          </w:tcPr>
          <w:p w14:paraId="6A55C979" w14:textId="77777777" w:rsidR="000E2597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5220" w:type="dxa"/>
          </w:tcPr>
          <w:p w14:paraId="781F2309" w14:textId="7E33D8B4" w:rsidR="000E2597" w:rsidRDefault="00742B74" w:rsidP="00742B74">
            <w:pPr>
              <w:pStyle w:val="TableColumnHeading"/>
            </w:pPr>
            <w:r>
              <w:t xml:space="preserve">How </w:t>
            </w:r>
            <w:r w:rsidR="000E2597">
              <w:t>Did You Find It?</w:t>
            </w:r>
          </w:p>
        </w:tc>
        <w:tc>
          <w:tcPr>
            <w:tcW w:w="1808" w:type="dxa"/>
          </w:tcPr>
          <w:p w14:paraId="5D9008AE" w14:textId="77777777" w:rsidR="000E2597" w:rsidRDefault="000E2597" w:rsidP="00A447A7">
            <w:pPr>
              <w:pStyle w:val="TableColumnHeading"/>
            </w:pPr>
            <w:r>
              <w:t>How Much Time Did You Spend Locating It?</w:t>
            </w:r>
          </w:p>
        </w:tc>
      </w:tr>
      <w:tr w:rsidR="000E2597" w14:paraId="2CB4A4E9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02C9AC20" w14:textId="2015A9FD" w:rsidR="00B460B8" w:rsidRDefault="000E52A0" w:rsidP="003E42F3">
            <w:pPr>
              <w:pStyle w:val="TableCellGeneralText"/>
              <w:ind w:left="360" w:hanging="360"/>
            </w:pPr>
            <w:sdt>
              <w:sdtPr>
                <w:id w:val="10434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Summary of Benefits and C</w:t>
            </w:r>
            <w:r w:rsidR="000E2597" w:rsidRPr="00C84ED3">
              <w:t>overage (SBC</w:t>
            </w:r>
            <w:r w:rsidR="000E2597">
              <w:t>)</w:t>
            </w:r>
          </w:p>
        </w:tc>
        <w:tc>
          <w:tcPr>
            <w:tcW w:w="5220" w:type="dxa"/>
          </w:tcPr>
          <w:p w14:paraId="0DDCEAE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F2D020D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84ED2B4" w14:textId="77777777" w:rsidTr="003E42F3">
        <w:tc>
          <w:tcPr>
            <w:tcW w:w="2430" w:type="dxa"/>
          </w:tcPr>
          <w:p w14:paraId="29273F9C" w14:textId="77777777" w:rsidR="000E2597" w:rsidRDefault="000E52A0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2939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Health Policy B</w:t>
            </w:r>
            <w:r w:rsidR="000E2597" w:rsidRPr="00C84ED3">
              <w:t>ooklets</w:t>
            </w:r>
          </w:p>
        </w:tc>
        <w:tc>
          <w:tcPr>
            <w:tcW w:w="5220" w:type="dxa"/>
          </w:tcPr>
          <w:p w14:paraId="61C009A7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1F3F3E89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2024711C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62F6216C" w14:textId="77777777" w:rsidR="000E2597" w:rsidRDefault="000E52A0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14653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Insurance Plan Summary D</w:t>
            </w:r>
            <w:r w:rsidR="000E2597" w:rsidRPr="00C84ED3">
              <w:t>ocuments</w:t>
            </w:r>
          </w:p>
        </w:tc>
        <w:tc>
          <w:tcPr>
            <w:tcW w:w="5220" w:type="dxa"/>
          </w:tcPr>
          <w:p w14:paraId="176D2ADE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52123913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67139BF0" w14:textId="77777777" w:rsidTr="003E42F3">
        <w:tc>
          <w:tcPr>
            <w:tcW w:w="2430" w:type="dxa"/>
          </w:tcPr>
          <w:p w14:paraId="31140588" w14:textId="77777777" w:rsidR="000E2597" w:rsidRDefault="000E52A0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5143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</w:r>
            <w:r w:rsidR="000E2597" w:rsidRPr="006E492F">
              <w:t>Other</w:t>
            </w:r>
            <w:r w:rsidR="000E2597">
              <w:t xml:space="preserve"> </w:t>
            </w:r>
            <w:r w:rsidR="000E2597" w:rsidRPr="006E492F">
              <w:t>Insurance</w:t>
            </w:r>
            <w:r w:rsidR="000E2597">
              <w:t xml:space="preserve"> Coverage Documents</w:t>
            </w:r>
          </w:p>
        </w:tc>
        <w:tc>
          <w:tcPr>
            <w:tcW w:w="5220" w:type="dxa"/>
          </w:tcPr>
          <w:p w14:paraId="6824FB62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DCCDBA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4E84763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76523335" w14:textId="77777777" w:rsidR="000E2597" w:rsidRDefault="000E52A0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80701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Your Insurance Card</w:t>
            </w:r>
          </w:p>
        </w:tc>
        <w:tc>
          <w:tcPr>
            <w:tcW w:w="5220" w:type="dxa"/>
          </w:tcPr>
          <w:p w14:paraId="4A835D1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2C97C18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</w:tbl>
    <w:p w14:paraId="4F1DC90B" w14:textId="77777777" w:rsidR="003E42F3" w:rsidRDefault="003E42F3" w:rsidP="000E2597">
      <w:pPr>
        <w:rPr>
          <w:rFonts w:cstheme="minorHAnsi"/>
        </w:rPr>
      </w:pPr>
    </w:p>
    <w:p w14:paraId="2F8647F1" w14:textId="1A97DD9E" w:rsidR="000E2597" w:rsidRDefault="000E2597" w:rsidP="000E2597">
      <w:pPr>
        <w:rPr>
          <w:rFonts w:cs="Times New Roman"/>
        </w:rPr>
      </w:pPr>
      <w:r w:rsidRPr="00527A07">
        <w:rPr>
          <w:rFonts w:cstheme="minorHAnsi"/>
        </w:rPr>
        <w:t xml:space="preserve">If you have any questions, please </w:t>
      </w:r>
      <w:r>
        <w:rPr>
          <w:rFonts w:cstheme="minorHAnsi"/>
        </w:rPr>
        <w:t>contact</w:t>
      </w:r>
      <w:r w:rsidRPr="00527A07">
        <w:rPr>
          <w:rFonts w:cstheme="minorHAnsi"/>
        </w:rPr>
        <w:t xml:space="preserve"> Jill Simmerman at </w:t>
      </w:r>
      <w:r w:rsidRPr="008B698C">
        <w:t xml:space="preserve">(240) 333-3363 </w:t>
      </w:r>
      <w:r>
        <w:t>o</w:t>
      </w:r>
      <w:r w:rsidRPr="008B698C">
        <w:t xml:space="preserve">r </w:t>
      </w:r>
      <w:hyperlink r:id="rId10" w:history="1">
        <w:r>
          <w:rPr>
            <w:rStyle w:val="Hyperlink"/>
            <w:rFonts w:cs="Times New Roman"/>
          </w:rPr>
          <w:t>MEPS@EconometricaInc.com</w:t>
        </w:r>
      </w:hyperlink>
      <w:r w:rsidRPr="00F6664E">
        <w:rPr>
          <w:rFonts w:cs="Times New Roman"/>
        </w:rPr>
        <w:t xml:space="preserve">. </w:t>
      </w:r>
    </w:p>
    <w:p w14:paraId="4D82AF35" w14:textId="77777777" w:rsidR="0075115A" w:rsidRDefault="000E52A0"/>
    <w:sectPr w:rsidR="00751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E0766" w14:textId="77777777" w:rsidR="0072532E" w:rsidRDefault="0072532E" w:rsidP="00035257">
      <w:pPr>
        <w:spacing w:after="0"/>
      </w:pPr>
      <w:r>
        <w:separator/>
      </w:r>
    </w:p>
  </w:endnote>
  <w:endnote w:type="continuationSeparator" w:id="0">
    <w:p w14:paraId="7D0319FA" w14:textId="77777777" w:rsidR="0072532E" w:rsidRDefault="0072532E" w:rsidP="000352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96476" w14:textId="77777777" w:rsidR="00035257" w:rsidRDefault="00035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7C23" w14:textId="77777777" w:rsidR="00035257" w:rsidRDefault="000352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679CE" w14:textId="77777777" w:rsidR="00035257" w:rsidRDefault="00035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862A5" w14:textId="77777777" w:rsidR="0072532E" w:rsidRDefault="0072532E" w:rsidP="00035257">
      <w:pPr>
        <w:spacing w:after="0"/>
      </w:pPr>
      <w:r>
        <w:separator/>
      </w:r>
    </w:p>
  </w:footnote>
  <w:footnote w:type="continuationSeparator" w:id="0">
    <w:p w14:paraId="3653DEEF" w14:textId="77777777" w:rsidR="0072532E" w:rsidRDefault="0072532E" w:rsidP="000352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53C12" w14:textId="77777777" w:rsidR="00035257" w:rsidRDefault="00035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8F19" w14:textId="5CF69982" w:rsidR="00035257" w:rsidRDefault="00035257">
    <w:pPr>
      <w:pStyle w:val="Header"/>
    </w:pPr>
    <w:r>
      <w:t>Attachment F – Checklist and Directions for Gathering Requested Documents</w:t>
    </w:r>
  </w:p>
  <w:p w14:paraId="2C3F65A6" w14:textId="77777777" w:rsidR="00035257" w:rsidRDefault="00035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83158" w14:textId="77777777" w:rsidR="00035257" w:rsidRDefault="00035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3F1"/>
    <w:multiLevelType w:val="multilevel"/>
    <w:tmpl w:val="15F6FFA8"/>
    <w:lvl w:ilvl="0">
      <w:start w:val="1"/>
      <w:numFmt w:val="decimal"/>
      <w:pStyle w:val="Heading1"/>
      <w:lvlText w:val="%1."/>
      <w:lvlJc w:val="left"/>
      <w:pPr>
        <w:ind w:left="331" w:hanging="33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965" w:hanging="965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828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."/>
      <w:lvlJc w:val="left"/>
      <w:pPr>
        <w:ind w:left="677" w:hanging="677"/>
      </w:pPr>
      <w:rPr>
        <w:rFonts w:hint="default"/>
      </w:rPr>
    </w:lvl>
    <w:lvl w:ilvl="7">
      <w:start w:val="1"/>
      <w:numFmt w:val="decimal"/>
      <w:pStyle w:val="Heading8"/>
      <w:suff w:val="space"/>
      <w:lvlText w:val="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suff w:val="space"/>
      <w:lvlText w:val="%6.%7.%8.%9."/>
      <w:lvlJc w:val="left"/>
      <w:pPr>
        <w:ind w:left="778" w:hanging="778"/>
      </w:pPr>
      <w:rPr>
        <w:rFonts w:hint="default"/>
      </w:rPr>
    </w:lvl>
  </w:abstractNum>
  <w:abstractNum w:abstractNumId="1">
    <w:nsid w:val="34457B2A"/>
    <w:multiLevelType w:val="multilevel"/>
    <w:tmpl w:val="3CA4BBA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</w:rPr>
    </w:lvl>
    <w:lvl w:ilvl="3">
      <w:start w:val="1"/>
      <w:numFmt w:val="bullet"/>
      <w:pStyle w:val="ListBullet4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Calibri" w:hAnsi="Calibri"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7"/>
    <w:rsid w:val="00035257"/>
    <w:rsid w:val="00067EE5"/>
    <w:rsid w:val="000E2597"/>
    <w:rsid w:val="000E52A0"/>
    <w:rsid w:val="00142D7B"/>
    <w:rsid w:val="00177EC3"/>
    <w:rsid w:val="001A3F1E"/>
    <w:rsid w:val="001E2F09"/>
    <w:rsid w:val="002164AD"/>
    <w:rsid w:val="002B09BA"/>
    <w:rsid w:val="002B6DE3"/>
    <w:rsid w:val="00344777"/>
    <w:rsid w:val="00386CA1"/>
    <w:rsid w:val="003E42F3"/>
    <w:rsid w:val="00512E4C"/>
    <w:rsid w:val="0072532E"/>
    <w:rsid w:val="00742B74"/>
    <w:rsid w:val="008954A3"/>
    <w:rsid w:val="00993363"/>
    <w:rsid w:val="00B0488B"/>
    <w:rsid w:val="00B460B8"/>
    <w:rsid w:val="00CD4CE9"/>
    <w:rsid w:val="00D35CF4"/>
    <w:rsid w:val="00F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52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525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2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525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52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525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2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52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PS@econometrica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PS@econometricain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2019-01-11T21:47:00Z</dcterms:created>
  <dcterms:modified xsi:type="dcterms:W3CDTF">2019-01-11T21:47:00Z</dcterms:modified>
</cp:coreProperties>
</file>