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02C41" w14:textId="347C53D7" w:rsidR="007D6E75" w:rsidRPr="008111D2" w:rsidRDefault="007D6E75" w:rsidP="008111D2">
      <w:pPr>
        <w:spacing w:after="0" w:line="240" w:lineRule="auto"/>
        <w:jc w:val="center"/>
        <w:rPr>
          <w:szCs w:val="24"/>
        </w:rPr>
      </w:pPr>
      <w:bookmarkStart w:id="0" w:name="_GoBack"/>
      <w:bookmarkEnd w:id="0"/>
    </w:p>
    <w:p w14:paraId="2FCE73FC" w14:textId="4F3D0097" w:rsidR="00DF098E" w:rsidRPr="008111D2" w:rsidRDefault="00DF098E" w:rsidP="008111D2">
      <w:pPr>
        <w:spacing w:after="0" w:line="240" w:lineRule="auto"/>
        <w:jc w:val="center"/>
        <w:rPr>
          <w:szCs w:val="24"/>
        </w:rPr>
      </w:pPr>
    </w:p>
    <w:p w14:paraId="1E445122" w14:textId="77777777" w:rsidR="007D6E75" w:rsidRPr="008111D2" w:rsidRDefault="007D6E75" w:rsidP="008111D2">
      <w:pPr>
        <w:spacing w:after="0" w:line="240" w:lineRule="auto"/>
        <w:jc w:val="center"/>
        <w:rPr>
          <w:szCs w:val="24"/>
        </w:rPr>
      </w:pPr>
    </w:p>
    <w:p w14:paraId="7BA39BDE" w14:textId="4BE65D1D" w:rsidR="00521033" w:rsidRPr="00364E8C" w:rsidRDefault="00521033" w:rsidP="00364E8C">
      <w:pPr>
        <w:spacing w:after="0"/>
        <w:jc w:val="center"/>
        <w:rPr>
          <w:rFonts w:cs="Times New Roman"/>
          <w:szCs w:val="24"/>
        </w:rPr>
      </w:pPr>
      <w:r w:rsidRPr="00364E8C">
        <w:rPr>
          <w:rFonts w:cs="Times New Roman"/>
          <w:szCs w:val="24"/>
        </w:rPr>
        <w:t xml:space="preserve">Clearance for Medicaid and CHIP Program </w:t>
      </w:r>
      <w:r w:rsidR="004D605A">
        <w:rPr>
          <w:rFonts w:cs="Times New Roman"/>
          <w:szCs w:val="24"/>
        </w:rPr>
        <w:t>(MACPro)</w:t>
      </w:r>
      <w:r w:rsidR="004D06A6">
        <w:rPr>
          <w:rFonts w:cs="Times New Roman"/>
          <w:szCs w:val="24"/>
        </w:rPr>
        <w:t xml:space="preserve"> </w:t>
      </w:r>
      <w:r w:rsidRPr="00364E8C">
        <w:rPr>
          <w:rFonts w:cs="Times New Roman"/>
          <w:szCs w:val="24"/>
        </w:rPr>
        <w:t>Submissions</w:t>
      </w:r>
    </w:p>
    <w:p w14:paraId="37D127B4" w14:textId="7AEBDA56" w:rsidR="009E3FAC" w:rsidRPr="008111D2" w:rsidRDefault="00521033" w:rsidP="00364E8C">
      <w:pPr>
        <w:spacing w:after="0"/>
        <w:jc w:val="center"/>
        <w:rPr>
          <w:rFonts w:cs="Times New Roman"/>
          <w:szCs w:val="24"/>
        </w:rPr>
      </w:pPr>
      <w:r w:rsidRPr="00364E8C">
        <w:rPr>
          <w:rFonts w:cs="Times New Roman"/>
          <w:szCs w:val="24"/>
        </w:rPr>
        <w:t>(CMS-10</w:t>
      </w:r>
      <w:r w:rsidR="004D605A">
        <w:rPr>
          <w:rFonts w:cs="Times New Roman"/>
          <w:szCs w:val="24"/>
        </w:rPr>
        <w:t>434</w:t>
      </w:r>
      <w:r w:rsidRPr="00364E8C">
        <w:rPr>
          <w:rFonts w:cs="Times New Roman"/>
          <w:szCs w:val="24"/>
        </w:rPr>
        <w:t>, OMB 0938-11</w:t>
      </w:r>
      <w:r w:rsidR="004D605A">
        <w:rPr>
          <w:rFonts w:cs="Times New Roman"/>
          <w:szCs w:val="24"/>
        </w:rPr>
        <w:t>8</w:t>
      </w:r>
      <w:r w:rsidRPr="00364E8C">
        <w:rPr>
          <w:rFonts w:cs="Times New Roman"/>
          <w:szCs w:val="24"/>
        </w:rPr>
        <w:t>8)</w:t>
      </w:r>
    </w:p>
    <w:p w14:paraId="6DED056C" w14:textId="77777777" w:rsidR="007D6E75" w:rsidRDefault="007D6E75" w:rsidP="008111D2">
      <w:pPr>
        <w:spacing w:after="0" w:line="240" w:lineRule="auto"/>
        <w:jc w:val="center"/>
        <w:rPr>
          <w:b/>
          <w:szCs w:val="24"/>
        </w:rPr>
      </w:pPr>
    </w:p>
    <w:p w14:paraId="16083A33" w14:textId="77777777" w:rsidR="00521033" w:rsidRPr="008111D2" w:rsidRDefault="00521033" w:rsidP="008111D2">
      <w:pPr>
        <w:spacing w:after="0" w:line="240" w:lineRule="auto"/>
        <w:jc w:val="center"/>
        <w:rPr>
          <w:b/>
          <w:szCs w:val="24"/>
        </w:rPr>
      </w:pPr>
    </w:p>
    <w:p w14:paraId="20A923E4" w14:textId="26B301AE" w:rsidR="00CE2DD3" w:rsidRDefault="007630C3" w:rsidP="008111D2">
      <w:pPr>
        <w:spacing w:after="0" w:line="240" w:lineRule="auto"/>
        <w:jc w:val="center"/>
        <w:rPr>
          <w:b/>
          <w:szCs w:val="24"/>
        </w:rPr>
      </w:pPr>
      <w:r>
        <w:rPr>
          <w:b/>
          <w:szCs w:val="24"/>
        </w:rPr>
        <w:t xml:space="preserve">Generic </w:t>
      </w:r>
      <w:r w:rsidR="00521033">
        <w:rPr>
          <w:b/>
          <w:szCs w:val="24"/>
        </w:rPr>
        <w:t>Information Collection #</w:t>
      </w:r>
      <w:r w:rsidR="00425F8D">
        <w:rPr>
          <w:b/>
          <w:szCs w:val="24"/>
        </w:rPr>
        <w:t>22</w:t>
      </w:r>
      <w:r w:rsidR="005F3DAC">
        <w:rPr>
          <w:b/>
          <w:szCs w:val="24"/>
        </w:rPr>
        <w:t xml:space="preserve"> </w:t>
      </w:r>
    </w:p>
    <w:p w14:paraId="38F5E2B1" w14:textId="13D2B1EE" w:rsidR="007D6E75" w:rsidRDefault="005F3DAC" w:rsidP="008111D2">
      <w:pPr>
        <w:spacing w:after="0" w:line="240" w:lineRule="auto"/>
        <w:jc w:val="center"/>
        <w:rPr>
          <w:b/>
          <w:szCs w:val="24"/>
        </w:rPr>
      </w:pPr>
      <w:r>
        <w:rPr>
          <w:b/>
          <w:szCs w:val="24"/>
        </w:rPr>
        <w:t>Health Home State Plan Amendment (SPA)</w:t>
      </w:r>
    </w:p>
    <w:p w14:paraId="7B722452" w14:textId="5D9CA8B9" w:rsidR="00521033" w:rsidRPr="008111D2" w:rsidRDefault="00521033" w:rsidP="008111D2">
      <w:pPr>
        <w:spacing w:after="0" w:line="240" w:lineRule="auto"/>
        <w:jc w:val="center"/>
        <w:rPr>
          <w:b/>
          <w:szCs w:val="24"/>
        </w:rPr>
      </w:pPr>
    </w:p>
    <w:p w14:paraId="4C066DDA" w14:textId="77777777" w:rsidR="007D6E75" w:rsidRPr="008111D2" w:rsidRDefault="007D6E75" w:rsidP="008111D2">
      <w:pPr>
        <w:spacing w:after="0" w:line="240" w:lineRule="auto"/>
        <w:jc w:val="center"/>
        <w:rPr>
          <w:szCs w:val="24"/>
        </w:rPr>
      </w:pPr>
    </w:p>
    <w:p w14:paraId="2DB11DF6" w14:textId="77777777" w:rsidR="007D6E75" w:rsidRPr="008111D2" w:rsidRDefault="007D6E75" w:rsidP="008111D2">
      <w:pPr>
        <w:spacing w:after="0" w:line="240" w:lineRule="auto"/>
        <w:jc w:val="center"/>
        <w:rPr>
          <w:szCs w:val="24"/>
        </w:rPr>
      </w:pPr>
    </w:p>
    <w:p w14:paraId="7ED73111" w14:textId="77777777" w:rsidR="007D6E75" w:rsidRPr="008111D2" w:rsidRDefault="007D6E75" w:rsidP="008111D2">
      <w:pPr>
        <w:spacing w:after="0" w:line="240" w:lineRule="auto"/>
        <w:jc w:val="center"/>
        <w:rPr>
          <w:szCs w:val="24"/>
        </w:rPr>
      </w:pPr>
    </w:p>
    <w:p w14:paraId="20825D0D"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44388993"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48029BAD" w14:textId="77777777"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14:paraId="03C10196" w14:textId="77777777" w:rsidR="002C2DEF" w:rsidRDefault="002C2DEF" w:rsidP="008F385E">
      <w:pPr>
        <w:spacing w:after="0" w:line="240" w:lineRule="auto"/>
        <w:rPr>
          <w:i/>
        </w:rPr>
      </w:pPr>
    </w:p>
    <w:p w14:paraId="6C2CBE38" w14:textId="77777777" w:rsidR="007D6E75" w:rsidRPr="00F54374" w:rsidRDefault="007D6E75" w:rsidP="00F54374">
      <w:pPr>
        <w:pStyle w:val="Heading1"/>
      </w:pPr>
      <w:r w:rsidRPr="00F54374">
        <w:t>A. Background</w:t>
      </w:r>
    </w:p>
    <w:p w14:paraId="1E66783D" w14:textId="77777777" w:rsidR="002C2DEF" w:rsidRDefault="002C2DEF" w:rsidP="008111D2">
      <w:pPr>
        <w:spacing w:after="0" w:line="240" w:lineRule="auto"/>
        <w:rPr>
          <w:szCs w:val="24"/>
        </w:rPr>
      </w:pPr>
    </w:p>
    <w:p w14:paraId="7BA44620" w14:textId="71921E8B" w:rsidR="001C3A3E" w:rsidRPr="00547CEB" w:rsidRDefault="007B7840" w:rsidP="001C3A3E">
      <w:pPr>
        <w:spacing w:after="0" w:line="240" w:lineRule="auto"/>
        <w:rPr>
          <w:szCs w:val="24"/>
        </w:rPr>
      </w:pPr>
      <w:r>
        <w:rPr>
          <w:szCs w:val="24"/>
        </w:rPr>
        <w:t>The</w:t>
      </w:r>
      <w:r w:rsidR="001C3A3E" w:rsidRPr="00547CEB">
        <w:rPr>
          <w:szCs w:val="24"/>
        </w:rPr>
        <w:t xml:space="preserve"> Medicaid and CHIP Program (MACPro) data system </w:t>
      </w:r>
      <w:r>
        <w:rPr>
          <w:szCs w:val="24"/>
        </w:rPr>
        <w:t>is</w:t>
      </w:r>
      <w:r w:rsidR="001C3A3E" w:rsidRPr="00547CEB">
        <w:rPr>
          <w:szCs w:val="24"/>
        </w:rPr>
        <w:t xml:space="preserve"> a web</w:t>
      </w:r>
      <w:r w:rsidR="00416858">
        <w:rPr>
          <w:szCs w:val="24"/>
        </w:rPr>
        <w:t>-based</w:t>
      </w:r>
      <w:r w:rsidR="001C3A3E" w:rsidRPr="00547CEB">
        <w:rPr>
          <w:szCs w:val="24"/>
        </w:rPr>
        <w:t xml:space="preserve"> portal that automates the input and retrieval of data from the States related to the State Medicaid and CHIP Plans.</w:t>
      </w:r>
      <w:r w:rsidR="00373F7D">
        <w:rPr>
          <w:szCs w:val="24"/>
        </w:rPr>
        <w:t xml:space="preserve"> </w:t>
      </w:r>
      <w:r w:rsidR="001C3A3E" w:rsidRPr="00547CEB">
        <w:rPr>
          <w:szCs w:val="24"/>
        </w:rPr>
        <w:t xml:space="preserve"> This system supports an efficient workflow for the review and approval of the State Medicaid and CHIP adjudication process. </w:t>
      </w:r>
      <w:r w:rsidR="00373F7D">
        <w:rPr>
          <w:szCs w:val="24"/>
        </w:rPr>
        <w:t xml:space="preserve"> </w:t>
      </w:r>
      <w:r w:rsidR="001C3A3E" w:rsidRPr="00547CEB">
        <w:rPr>
          <w:szCs w:val="24"/>
        </w:rPr>
        <w:t xml:space="preserve">States will access this system and submit program information into structured data templates. </w:t>
      </w:r>
      <w:r w:rsidR="00373F7D">
        <w:rPr>
          <w:szCs w:val="24"/>
        </w:rPr>
        <w:t xml:space="preserve"> </w:t>
      </w:r>
      <w:r w:rsidR="001C3A3E" w:rsidRPr="00547CEB">
        <w:rPr>
          <w:szCs w:val="24"/>
        </w:rPr>
        <w:t xml:space="preserve">CMS staff will review the submission templates for compliance with Federal statute, regulation and policy, provide feedback to the States and track/monitor the review and approval process. </w:t>
      </w:r>
      <w:r w:rsidR="00373F7D">
        <w:rPr>
          <w:szCs w:val="24"/>
        </w:rPr>
        <w:t xml:space="preserve"> </w:t>
      </w:r>
    </w:p>
    <w:p w14:paraId="4D85AFF6" w14:textId="77777777" w:rsidR="00140E0C" w:rsidRDefault="00140E0C" w:rsidP="001C3A3E">
      <w:pPr>
        <w:spacing w:after="0" w:line="240" w:lineRule="auto"/>
        <w:rPr>
          <w:szCs w:val="24"/>
        </w:rPr>
      </w:pPr>
    </w:p>
    <w:p w14:paraId="6775E293" w14:textId="74DD1B94" w:rsidR="00682ADC" w:rsidRDefault="000F481E" w:rsidP="001C3A3E">
      <w:pPr>
        <w:spacing w:after="0" w:line="240" w:lineRule="auto"/>
        <w:rPr>
          <w:szCs w:val="24"/>
        </w:rPr>
      </w:pPr>
      <w:r>
        <w:rPr>
          <w:szCs w:val="24"/>
        </w:rPr>
        <w:t xml:space="preserve">The Health Home state plan amendment (SPA) collection is currently approved under the </w:t>
      </w:r>
      <w:r w:rsidR="00682ADC">
        <w:rPr>
          <w:szCs w:val="24"/>
        </w:rPr>
        <w:t>g</w:t>
      </w:r>
      <w:r>
        <w:rPr>
          <w:szCs w:val="24"/>
        </w:rPr>
        <w:t xml:space="preserve">eneric </w:t>
      </w:r>
      <w:r w:rsidR="00682ADC">
        <w:rPr>
          <w:szCs w:val="24"/>
        </w:rPr>
        <w:t>c</w:t>
      </w:r>
      <w:r>
        <w:rPr>
          <w:szCs w:val="24"/>
        </w:rPr>
        <w:t xml:space="preserve">learance </w:t>
      </w:r>
      <w:r w:rsidR="00682ADC">
        <w:rPr>
          <w:szCs w:val="24"/>
        </w:rPr>
        <w:t xml:space="preserve">process under </w:t>
      </w:r>
      <w:r>
        <w:rPr>
          <w:szCs w:val="24"/>
        </w:rPr>
        <w:t xml:space="preserve">OMB </w:t>
      </w:r>
      <w:r w:rsidR="00682ADC">
        <w:rPr>
          <w:szCs w:val="24"/>
        </w:rPr>
        <w:t xml:space="preserve">control number </w:t>
      </w:r>
      <w:r>
        <w:rPr>
          <w:szCs w:val="24"/>
        </w:rPr>
        <w:t>0938-1148</w:t>
      </w:r>
      <w:r w:rsidR="00F26693">
        <w:rPr>
          <w:szCs w:val="24"/>
        </w:rPr>
        <w:t xml:space="preserve"> </w:t>
      </w:r>
      <w:r w:rsidR="00682ADC">
        <w:rPr>
          <w:szCs w:val="24"/>
        </w:rPr>
        <w:t>(</w:t>
      </w:r>
      <w:r w:rsidR="00F26693">
        <w:rPr>
          <w:szCs w:val="24"/>
        </w:rPr>
        <w:t>CMS-10398</w:t>
      </w:r>
      <w:r>
        <w:rPr>
          <w:szCs w:val="24"/>
        </w:rPr>
        <w:t xml:space="preserve"> #22</w:t>
      </w:r>
      <w:r w:rsidR="00F26693">
        <w:rPr>
          <w:szCs w:val="24"/>
        </w:rPr>
        <w:t>)</w:t>
      </w:r>
      <w:r>
        <w:rPr>
          <w:szCs w:val="24"/>
        </w:rPr>
        <w:t>.</w:t>
      </w:r>
      <w:r w:rsidR="00140E0C">
        <w:rPr>
          <w:szCs w:val="24"/>
        </w:rPr>
        <w:t xml:space="preserve"> </w:t>
      </w:r>
      <w:r w:rsidR="00682ADC">
        <w:rPr>
          <w:szCs w:val="24"/>
        </w:rPr>
        <w:t>Under that information collection request</w:t>
      </w:r>
      <w:r w:rsidR="00592DB8">
        <w:rPr>
          <w:szCs w:val="24"/>
        </w:rPr>
        <w:t xml:space="preserve"> t</w:t>
      </w:r>
      <w:r>
        <w:rPr>
          <w:szCs w:val="24"/>
        </w:rPr>
        <w:t xml:space="preserve">he Health Home SPA template </w:t>
      </w:r>
      <w:r w:rsidR="00592DB8">
        <w:rPr>
          <w:szCs w:val="24"/>
        </w:rPr>
        <w:t xml:space="preserve">was </w:t>
      </w:r>
      <w:r w:rsidR="00E87B74">
        <w:rPr>
          <w:szCs w:val="24"/>
        </w:rPr>
        <w:t>processed through</w:t>
      </w:r>
      <w:r w:rsidR="00592DB8">
        <w:rPr>
          <w:szCs w:val="24"/>
        </w:rPr>
        <w:t xml:space="preserve"> </w:t>
      </w:r>
      <w:r w:rsidR="001E08A1">
        <w:rPr>
          <w:szCs w:val="24"/>
        </w:rPr>
        <w:t xml:space="preserve">one of our </w:t>
      </w:r>
      <w:r w:rsidR="00592DB8">
        <w:rPr>
          <w:szCs w:val="24"/>
        </w:rPr>
        <w:t>electronic web-based reporting system</w:t>
      </w:r>
      <w:r w:rsidR="001E08A1">
        <w:rPr>
          <w:szCs w:val="24"/>
        </w:rPr>
        <w:t>s</w:t>
      </w:r>
      <w:r w:rsidR="00592DB8">
        <w:rPr>
          <w:szCs w:val="24"/>
        </w:rPr>
        <w:t xml:space="preserve"> </w:t>
      </w:r>
      <w:r w:rsidR="001E08A1">
        <w:rPr>
          <w:szCs w:val="24"/>
        </w:rPr>
        <w:t>known as</w:t>
      </w:r>
      <w:r w:rsidR="00A476F0">
        <w:rPr>
          <w:szCs w:val="24"/>
        </w:rPr>
        <w:t xml:space="preserve"> </w:t>
      </w:r>
      <w:r>
        <w:rPr>
          <w:szCs w:val="24"/>
        </w:rPr>
        <w:t>the Medicaid Model Data Lab (MMDL)</w:t>
      </w:r>
      <w:r w:rsidR="00592DB8">
        <w:rPr>
          <w:szCs w:val="24"/>
        </w:rPr>
        <w:t>.</w:t>
      </w:r>
      <w:r w:rsidR="00E87B74">
        <w:rPr>
          <w:szCs w:val="24"/>
        </w:rPr>
        <w:t xml:space="preserve"> </w:t>
      </w:r>
      <w:r w:rsidR="000248A7">
        <w:rPr>
          <w:szCs w:val="24"/>
        </w:rPr>
        <w:t>E</w:t>
      </w:r>
      <w:r w:rsidR="00E87B74">
        <w:rPr>
          <w:szCs w:val="24"/>
        </w:rPr>
        <w:t xml:space="preserve">lectronic reporting in MMDL have </w:t>
      </w:r>
      <w:r w:rsidR="00592DB8">
        <w:rPr>
          <w:szCs w:val="24"/>
        </w:rPr>
        <w:t xml:space="preserve">now </w:t>
      </w:r>
      <w:r>
        <w:rPr>
          <w:szCs w:val="24"/>
        </w:rPr>
        <w:t>transition</w:t>
      </w:r>
      <w:r w:rsidR="00E87B74">
        <w:rPr>
          <w:szCs w:val="24"/>
        </w:rPr>
        <w:t>ed</w:t>
      </w:r>
      <w:r>
        <w:rPr>
          <w:szCs w:val="24"/>
        </w:rPr>
        <w:t xml:space="preserve"> to MACPro</w:t>
      </w:r>
      <w:r w:rsidR="00F81AF1">
        <w:rPr>
          <w:szCs w:val="24"/>
        </w:rPr>
        <w:t xml:space="preserve"> to comport with regulatory requirements</w:t>
      </w:r>
      <w:r w:rsidR="00EF79B3">
        <w:rPr>
          <w:szCs w:val="24"/>
        </w:rPr>
        <w:t xml:space="preserve"> of </w:t>
      </w:r>
      <w:r w:rsidR="00EF79B3" w:rsidRPr="00EF79B3">
        <w:rPr>
          <w:szCs w:val="24"/>
        </w:rPr>
        <w:t>a standardized template,</w:t>
      </w:r>
      <w:r w:rsidR="00EF79B3">
        <w:rPr>
          <w:szCs w:val="24"/>
        </w:rPr>
        <w:t xml:space="preserve"> which </w:t>
      </w:r>
      <w:r w:rsidR="001C0ACE">
        <w:rPr>
          <w:szCs w:val="24"/>
        </w:rPr>
        <w:t>is</w:t>
      </w:r>
      <w:r w:rsidR="00EF79B3" w:rsidRPr="00EF79B3">
        <w:t xml:space="preserve"> </w:t>
      </w:r>
      <w:r w:rsidR="00EF79B3" w:rsidRPr="00EF79B3">
        <w:rPr>
          <w:szCs w:val="24"/>
        </w:rPr>
        <w:t>periodically update</w:t>
      </w:r>
      <w:r w:rsidR="00EF79B3">
        <w:rPr>
          <w:szCs w:val="24"/>
        </w:rPr>
        <w:t>d</w:t>
      </w:r>
      <w:r w:rsidR="00EF79B3" w:rsidRPr="00EF79B3">
        <w:rPr>
          <w:szCs w:val="24"/>
        </w:rPr>
        <w:t xml:space="preserve"> </w:t>
      </w:r>
      <w:r w:rsidR="00EF79B3">
        <w:rPr>
          <w:szCs w:val="24"/>
        </w:rPr>
        <w:t>and format</w:t>
      </w:r>
      <w:r w:rsidR="001C0ACE">
        <w:rPr>
          <w:szCs w:val="24"/>
        </w:rPr>
        <w:t>ted</w:t>
      </w:r>
      <w:r w:rsidR="00EF79B3">
        <w:rPr>
          <w:szCs w:val="24"/>
        </w:rPr>
        <w:t xml:space="preserve"> </w:t>
      </w:r>
      <w:r w:rsidR="001C0ACE">
        <w:rPr>
          <w:szCs w:val="24"/>
        </w:rPr>
        <w:t xml:space="preserve">as </w:t>
      </w:r>
      <w:r w:rsidR="00EF79B3">
        <w:rPr>
          <w:szCs w:val="24"/>
        </w:rPr>
        <w:t>specified by t</w:t>
      </w:r>
      <w:r w:rsidR="00EF79B3" w:rsidRPr="00EF79B3">
        <w:rPr>
          <w:szCs w:val="24"/>
        </w:rPr>
        <w:t>he Secretary</w:t>
      </w:r>
      <w:r w:rsidR="00EF79B3">
        <w:rPr>
          <w:szCs w:val="24"/>
        </w:rPr>
        <w:t>.</w:t>
      </w:r>
      <w:r w:rsidR="00A476F0">
        <w:rPr>
          <w:szCs w:val="24"/>
        </w:rPr>
        <w:t xml:space="preserve"> </w:t>
      </w:r>
      <w:r w:rsidR="00EF79B3">
        <w:rPr>
          <w:szCs w:val="24"/>
        </w:rPr>
        <w:t>In addition, t</w:t>
      </w:r>
      <w:r w:rsidR="006E30BE">
        <w:rPr>
          <w:szCs w:val="24"/>
        </w:rPr>
        <w:t>o reduce the burden for states, p</w:t>
      </w:r>
      <w:r>
        <w:rPr>
          <w:szCs w:val="24"/>
        </w:rPr>
        <w:t xml:space="preserve">reviously approved Health Home SPA in MMDL were migrated into the MACPro system for states to use </w:t>
      </w:r>
      <w:r w:rsidR="00216E98">
        <w:rPr>
          <w:szCs w:val="24"/>
        </w:rPr>
        <w:t xml:space="preserve">when they </w:t>
      </w:r>
      <w:r>
        <w:rPr>
          <w:szCs w:val="24"/>
        </w:rPr>
        <w:t>amend</w:t>
      </w:r>
      <w:r w:rsidR="00A476F0">
        <w:rPr>
          <w:szCs w:val="24"/>
        </w:rPr>
        <w:t xml:space="preserve"> </w:t>
      </w:r>
      <w:r>
        <w:rPr>
          <w:szCs w:val="24"/>
        </w:rPr>
        <w:t>their Health Home benef</w:t>
      </w:r>
      <w:r w:rsidR="00592DB8">
        <w:rPr>
          <w:szCs w:val="24"/>
        </w:rPr>
        <w:t xml:space="preserve">it or </w:t>
      </w:r>
      <w:r>
        <w:rPr>
          <w:szCs w:val="24"/>
        </w:rPr>
        <w:t xml:space="preserve">to create new Health Home programs. </w:t>
      </w:r>
      <w:r w:rsidR="001E08A1">
        <w:rPr>
          <w:szCs w:val="24"/>
        </w:rPr>
        <w:t>This transition is necessary since the MACPro system</w:t>
      </w:r>
      <w:r w:rsidR="006254B9">
        <w:rPr>
          <w:szCs w:val="24"/>
        </w:rPr>
        <w:t xml:space="preserve"> will become the sole system of record and supports CMS’ initiative to improve processes by</w:t>
      </w:r>
      <w:r w:rsidR="004B2045">
        <w:rPr>
          <w:szCs w:val="24"/>
        </w:rPr>
        <w:t xml:space="preserve"> </w:t>
      </w:r>
      <w:r w:rsidR="006254B9">
        <w:rPr>
          <w:szCs w:val="24"/>
        </w:rPr>
        <w:t xml:space="preserve">providing states with: </w:t>
      </w:r>
      <w:r w:rsidR="006254B9" w:rsidRPr="006254B9">
        <w:rPr>
          <w:szCs w:val="24"/>
        </w:rPr>
        <w:t>reviewabl</w:t>
      </w:r>
      <w:r w:rsidR="006254B9">
        <w:rPr>
          <w:szCs w:val="24"/>
        </w:rPr>
        <w:t xml:space="preserve">e units with built-in logic </w:t>
      </w:r>
      <w:r w:rsidR="006254B9" w:rsidRPr="006254B9">
        <w:rPr>
          <w:szCs w:val="24"/>
        </w:rPr>
        <w:t>to ensure consistency across states</w:t>
      </w:r>
      <w:r w:rsidR="006254B9" w:rsidRPr="006254B9">
        <w:t xml:space="preserve"> </w:t>
      </w:r>
      <w:r w:rsidR="006254B9">
        <w:t xml:space="preserve">and provide </w:t>
      </w:r>
      <w:r w:rsidR="006254B9" w:rsidRPr="006254B9">
        <w:rPr>
          <w:szCs w:val="24"/>
        </w:rPr>
        <w:t>clear policy guidance</w:t>
      </w:r>
      <w:r w:rsidR="006254B9">
        <w:rPr>
          <w:szCs w:val="24"/>
        </w:rPr>
        <w:t xml:space="preserve">; simplify </w:t>
      </w:r>
      <w:r w:rsidR="006254B9" w:rsidRPr="006254B9">
        <w:rPr>
          <w:szCs w:val="24"/>
        </w:rPr>
        <w:t>templates that eliminate the need for many same page</w:t>
      </w:r>
      <w:r w:rsidR="00EF79B3">
        <w:rPr>
          <w:szCs w:val="24"/>
        </w:rPr>
        <w:t xml:space="preserve"> reviews; automate</w:t>
      </w:r>
      <w:r w:rsidR="006254B9" w:rsidRPr="006254B9">
        <w:rPr>
          <w:szCs w:val="24"/>
        </w:rPr>
        <w:t xml:space="preserve"> workflow</w:t>
      </w:r>
      <w:r w:rsidR="00EF79B3">
        <w:rPr>
          <w:szCs w:val="24"/>
        </w:rPr>
        <w:t>s</w:t>
      </w:r>
      <w:r w:rsidR="006254B9" w:rsidRPr="006254B9">
        <w:rPr>
          <w:szCs w:val="24"/>
        </w:rPr>
        <w:t xml:space="preserve"> to reduce unnecessary delay; clear, centralized communication processes; and improve transparency that allows states to check the status of their submission</w:t>
      </w:r>
      <w:r w:rsidR="006254B9">
        <w:rPr>
          <w:szCs w:val="24"/>
        </w:rPr>
        <w:t>s.</w:t>
      </w:r>
      <w:r w:rsidR="001E08A1">
        <w:rPr>
          <w:szCs w:val="24"/>
        </w:rPr>
        <w:t xml:space="preserve"> </w:t>
      </w:r>
    </w:p>
    <w:p w14:paraId="095BDF7D" w14:textId="77777777" w:rsidR="00682ADC" w:rsidRDefault="00682ADC" w:rsidP="001C3A3E">
      <w:pPr>
        <w:spacing w:after="0" w:line="240" w:lineRule="auto"/>
        <w:rPr>
          <w:szCs w:val="24"/>
        </w:rPr>
      </w:pPr>
    </w:p>
    <w:p w14:paraId="2AC30059" w14:textId="4A47040D" w:rsidR="0055782D" w:rsidRDefault="00E907A7" w:rsidP="001C3A3E">
      <w:pPr>
        <w:spacing w:after="0" w:line="240" w:lineRule="auto"/>
        <w:rPr>
          <w:szCs w:val="24"/>
        </w:rPr>
      </w:pPr>
      <w:r>
        <w:rPr>
          <w:szCs w:val="24"/>
        </w:rPr>
        <w:t>Once approved under MACPro, the Health Home SPA information collection request will be removed from OMB control number 0938-1148 to avoid duplication</w:t>
      </w:r>
      <w:r w:rsidR="00682ADC">
        <w:rPr>
          <w:szCs w:val="24"/>
        </w:rPr>
        <w:t xml:space="preserve"> of requirements and burden</w:t>
      </w:r>
      <w:r>
        <w:rPr>
          <w:szCs w:val="24"/>
        </w:rPr>
        <w:t>.</w:t>
      </w:r>
    </w:p>
    <w:p w14:paraId="033E48F2" w14:textId="77777777" w:rsidR="007F03A2" w:rsidRDefault="007F03A2" w:rsidP="001C3A3E">
      <w:pPr>
        <w:spacing w:after="0" w:line="240" w:lineRule="auto"/>
        <w:rPr>
          <w:szCs w:val="24"/>
        </w:rPr>
      </w:pPr>
    </w:p>
    <w:p w14:paraId="17B53533" w14:textId="239C4CB2" w:rsidR="0022387E" w:rsidRDefault="00DA4B4B" w:rsidP="00140E0C">
      <w:pPr>
        <w:spacing w:after="0" w:line="240" w:lineRule="auto"/>
        <w:rPr>
          <w:szCs w:val="24"/>
        </w:rPr>
      </w:pPr>
      <w:r>
        <w:rPr>
          <w:szCs w:val="24"/>
        </w:rPr>
        <w:t xml:space="preserve">CMS </w:t>
      </w:r>
      <w:r w:rsidRPr="00DA4B4B">
        <w:rPr>
          <w:szCs w:val="24"/>
        </w:rPr>
        <w:t>acknowled</w:t>
      </w:r>
      <w:r>
        <w:rPr>
          <w:szCs w:val="24"/>
        </w:rPr>
        <w:t>ges and</w:t>
      </w:r>
      <w:r w:rsidRPr="00DA4B4B">
        <w:rPr>
          <w:szCs w:val="24"/>
        </w:rPr>
        <w:t xml:space="preserve"> understand</w:t>
      </w:r>
      <w:r>
        <w:rPr>
          <w:szCs w:val="24"/>
        </w:rPr>
        <w:t>s</w:t>
      </w:r>
      <w:r w:rsidRPr="00DA4B4B">
        <w:rPr>
          <w:szCs w:val="24"/>
        </w:rPr>
        <w:t xml:space="preserve"> that Crosswalks are typically required for </w:t>
      </w:r>
      <w:r w:rsidR="0022387E">
        <w:rPr>
          <w:szCs w:val="24"/>
        </w:rPr>
        <w:t>delineating</w:t>
      </w:r>
      <w:r w:rsidR="001519A2">
        <w:rPr>
          <w:szCs w:val="24"/>
        </w:rPr>
        <w:t xml:space="preserve"> </w:t>
      </w:r>
      <w:r w:rsidRPr="00DA4B4B">
        <w:rPr>
          <w:szCs w:val="24"/>
        </w:rPr>
        <w:t>changes to reporting instruments</w:t>
      </w:r>
      <w:r w:rsidR="001E08A1">
        <w:rPr>
          <w:szCs w:val="24"/>
        </w:rPr>
        <w:t>.</w:t>
      </w:r>
      <w:r w:rsidR="00140E0C">
        <w:rPr>
          <w:szCs w:val="24"/>
        </w:rPr>
        <w:t xml:space="preserve"> I</w:t>
      </w:r>
      <w:r w:rsidRPr="00DA4B4B">
        <w:rPr>
          <w:szCs w:val="24"/>
        </w:rPr>
        <w:t>n this case</w:t>
      </w:r>
      <w:r w:rsidR="0022387E">
        <w:rPr>
          <w:szCs w:val="24"/>
        </w:rPr>
        <w:t>, however,</w:t>
      </w:r>
      <w:r w:rsidRPr="00DA4B4B">
        <w:rPr>
          <w:szCs w:val="24"/>
        </w:rPr>
        <w:t xml:space="preserve"> </w:t>
      </w:r>
      <w:r>
        <w:rPr>
          <w:szCs w:val="24"/>
        </w:rPr>
        <w:t>we</w:t>
      </w:r>
      <w:r w:rsidRPr="00DA4B4B">
        <w:rPr>
          <w:szCs w:val="24"/>
        </w:rPr>
        <w:t xml:space="preserve"> are requesting an exemption from including </w:t>
      </w:r>
      <w:r w:rsidR="001E08A1">
        <w:rPr>
          <w:szCs w:val="24"/>
        </w:rPr>
        <w:t xml:space="preserve">any </w:t>
      </w:r>
      <w:r w:rsidRPr="00DA4B4B">
        <w:rPr>
          <w:szCs w:val="24"/>
        </w:rPr>
        <w:t>Crosswalk</w:t>
      </w:r>
      <w:r w:rsidR="001E08A1">
        <w:rPr>
          <w:szCs w:val="24"/>
        </w:rPr>
        <w:t>s</w:t>
      </w:r>
      <w:r w:rsidRPr="00DA4B4B">
        <w:rPr>
          <w:szCs w:val="24"/>
        </w:rPr>
        <w:t xml:space="preserve"> </w:t>
      </w:r>
      <w:r w:rsidR="001E08A1">
        <w:rPr>
          <w:szCs w:val="24"/>
        </w:rPr>
        <w:t xml:space="preserve">in this February 2019 iteration </w:t>
      </w:r>
      <w:r w:rsidRPr="00DA4B4B">
        <w:rPr>
          <w:szCs w:val="24"/>
        </w:rPr>
        <w:t xml:space="preserve">since the changes are limited to </w:t>
      </w:r>
      <w:r>
        <w:rPr>
          <w:szCs w:val="24"/>
        </w:rPr>
        <w:t>migrating</w:t>
      </w:r>
      <w:r w:rsidRPr="00DA4B4B">
        <w:rPr>
          <w:szCs w:val="24"/>
        </w:rPr>
        <w:t xml:space="preserve"> from </w:t>
      </w:r>
      <w:r>
        <w:rPr>
          <w:szCs w:val="24"/>
        </w:rPr>
        <w:t xml:space="preserve">the MMDL legacy </w:t>
      </w:r>
      <w:r w:rsidRPr="00DA4B4B">
        <w:rPr>
          <w:szCs w:val="24"/>
        </w:rPr>
        <w:t xml:space="preserve">system </w:t>
      </w:r>
      <w:r>
        <w:rPr>
          <w:szCs w:val="24"/>
        </w:rPr>
        <w:t>to the MACP</w:t>
      </w:r>
      <w:r w:rsidR="008F599C">
        <w:rPr>
          <w:szCs w:val="24"/>
        </w:rPr>
        <w:t>ro</w:t>
      </w:r>
      <w:r w:rsidRPr="00DA4B4B">
        <w:rPr>
          <w:szCs w:val="24"/>
        </w:rPr>
        <w:t xml:space="preserve"> system</w:t>
      </w:r>
      <w:r w:rsidR="0022387E">
        <w:rPr>
          <w:szCs w:val="24"/>
        </w:rPr>
        <w:t xml:space="preserve"> and t</w:t>
      </w:r>
      <w:r w:rsidRPr="00DA4B4B">
        <w:rPr>
          <w:szCs w:val="24"/>
        </w:rPr>
        <w:t xml:space="preserve">he Crosswalk </w:t>
      </w:r>
      <w:r>
        <w:rPr>
          <w:szCs w:val="24"/>
        </w:rPr>
        <w:t xml:space="preserve">would be </w:t>
      </w:r>
      <w:r w:rsidRPr="00DA4B4B">
        <w:rPr>
          <w:szCs w:val="24"/>
        </w:rPr>
        <w:t xml:space="preserve">very difficult </w:t>
      </w:r>
      <w:r>
        <w:rPr>
          <w:szCs w:val="24"/>
        </w:rPr>
        <w:t xml:space="preserve">and burdensome </w:t>
      </w:r>
      <w:r w:rsidRPr="00DA4B4B">
        <w:rPr>
          <w:szCs w:val="24"/>
        </w:rPr>
        <w:t xml:space="preserve">to produce </w:t>
      </w:r>
      <w:r>
        <w:rPr>
          <w:szCs w:val="24"/>
        </w:rPr>
        <w:t xml:space="preserve">because the MMDL format is dramatically different from the </w:t>
      </w:r>
      <w:r w:rsidR="001C0ACE">
        <w:rPr>
          <w:szCs w:val="24"/>
        </w:rPr>
        <w:t xml:space="preserve">MACPro </w:t>
      </w:r>
      <w:r>
        <w:rPr>
          <w:szCs w:val="24"/>
        </w:rPr>
        <w:t>structured data layout</w:t>
      </w:r>
      <w:r w:rsidR="0022387E">
        <w:rPr>
          <w:szCs w:val="24"/>
        </w:rPr>
        <w:t xml:space="preserve">. Moreover, the Crosswalk </w:t>
      </w:r>
      <w:r>
        <w:rPr>
          <w:szCs w:val="24"/>
        </w:rPr>
        <w:t xml:space="preserve">would be </w:t>
      </w:r>
      <w:r w:rsidR="00E72AA5">
        <w:rPr>
          <w:szCs w:val="24"/>
        </w:rPr>
        <w:t xml:space="preserve">somewhat useless since it would be very </w:t>
      </w:r>
      <w:r>
        <w:rPr>
          <w:szCs w:val="24"/>
        </w:rPr>
        <w:t xml:space="preserve">difficult </w:t>
      </w:r>
      <w:r w:rsidRPr="00DA4B4B">
        <w:rPr>
          <w:szCs w:val="24"/>
        </w:rPr>
        <w:t xml:space="preserve">for readers to </w:t>
      </w:r>
      <w:r w:rsidR="00E72AA5">
        <w:rPr>
          <w:szCs w:val="24"/>
        </w:rPr>
        <w:t xml:space="preserve">understand and </w:t>
      </w:r>
      <w:r w:rsidRPr="00DA4B4B">
        <w:rPr>
          <w:szCs w:val="24"/>
        </w:rPr>
        <w:t>follow</w:t>
      </w:r>
      <w:r>
        <w:rPr>
          <w:szCs w:val="24"/>
        </w:rPr>
        <w:t xml:space="preserve"> because of the extensive reordering and reformatting</w:t>
      </w:r>
      <w:r w:rsidR="00BC68A9">
        <w:rPr>
          <w:szCs w:val="24"/>
        </w:rPr>
        <w:t xml:space="preserve"> of the templates</w:t>
      </w:r>
      <w:r>
        <w:rPr>
          <w:szCs w:val="24"/>
        </w:rPr>
        <w:t>.</w:t>
      </w:r>
      <w:r w:rsidR="00140E0C">
        <w:rPr>
          <w:szCs w:val="24"/>
        </w:rPr>
        <w:t xml:space="preserve"> </w:t>
      </w:r>
      <w:r w:rsidR="00BA6126">
        <w:rPr>
          <w:szCs w:val="24"/>
        </w:rPr>
        <w:t xml:space="preserve">Once this transition is approved, CMCS will be providing OMB with Crosswalks when changes are being proposed </w:t>
      </w:r>
      <w:r w:rsidR="008D7749">
        <w:rPr>
          <w:szCs w:val="24"/>
        </w:rPr>
        <w:t>t</w:t>
      </w:r>
      <w:r w:rsidR="00BA6126">
        <w:rPr>
          <w:szCs w:val="24"/>
        </w:rPr>
        <w:t>o our reporting instruments and/or instruction/guidance.</w:t>
      </w:r>
    </w:p>
    <w:p w14:paraId="6A72044C" w14:textId="77777777" w:rsidR="0022387E" w:rsidRDefault="0022387E" w:rsidP="00140E0C">
      <w:pPr>
        <w:spacing w:after="0" w:line="240" w:lineRule="auto"/>
        <w:rPr>
          <w:szCs w:val="24"/>
        </w:rPr>
      </w:pPr>
    </w:p>
    <w:p w14:paraId="3FE1F0CE" w14:textId="5CD1E9D8" w:rsidR="001519A2" w:rsidRPr="001519A2" w:rsidRDefault="0022387E" w:rsidP="001519A2">
      <w:pPr>
        <w:spacing w:after="0" w:line="240" w:lineRule="auto"/>
        <w:rPr>
          <w:szCs w:val="24"/>
        </w:rPr>
      </w:pPr>
      <w:r>
        <w:rPr>
          <w:szCs w:val="24"/>
        </w:rPr>
        <w:t xml:space="preserve">As part of the </w:t>
      </w:r>
      <w:r w:rsidR="007F03A2" w:rsidRPr="007F03A2">
        <w:rPr>
          <w:szCs w:val="24"/>
        </w:rPr>
        <w:t>migrat</w:t>
      </w:r>
      <w:r>
        <w:rPr>
          <w:szCs w:val="24"/>
        </w:rPr>
        <w:t xml:space="preserve">ion </w:t>
      </w:r>
      <w:r w:rsidR="007F03A2" w:rsidRPr="007F03A2">
        <w:rPr>
          <w:szCs w:val="24"/>
        </w:rPr>
        <w:t>the Health Home quality specific measures were moved</w:t>
      </w:r>
      <w:r>
        <w:rPr>
          <w:szCs w:val="24"/>
        </w:rPr>
        <w:t xml:space="preserve"> to </w:t>
      </w:r>
      <w:r w:rsidR="007F03A2" w:rsidRPr="007F03A2">
        <w:rPr>
          <w:szCs w:val="24"/>
        </w:rPr>
        <w:t>separate quality and administrative report</w:t>
      </w:r>
      <w:r w:rsidR="003C446E">
        <w:rPr>
          <w:szCs w:val="24"/>
        </w:rPr>
        <w:t>s</w:t>
      </w:r>
      <w:r w:rsidR="007F03A2" w:rsidRPr="007F03A2">
        <w:rPr>
          <w:szCs w:val="24"/>
        </w:rPr>
        <w:t xml:space="preserve"> within the MACPro system</w:t>
      </w:r>
      <w:r>
        <w:rPr>
          <w:szCs w:val="24"/>
        </w:rPr>
        <w:t>.</w:t>
      </w:r>
      <w:r w:rsidR="007F03A2" w:rsidRPr="007F03A2">
        <w:rPr>
          <w:szCs w:val="24"/>
        </w:rPr>
        <w:t xml:space="preserve"> </w:t>
      </w:r>
      <w:r w:rsidR="001519A2" w:rsidRPr="001519A2">
        <w:rPr>
          <w:szCs w:val="24"/>
        </w:rPr>
        <w:t xml:space="preserve">In that regard the measures would now fall under collection #47 (Health Home Core Sets), which will be transitioned under the MACPro control number when ready. The collected data remains unchanged.  We have also moved a segment that relates to ongoing quality in the monitoring section.  The relocated segment would now fall under a collection #47. This was separated from collection #22 because collection #47 resides in a separate section within MACPro. The monitoring section also requests that states agree to adhere to assurance statements.  While the moved segment and assurances have been rearranged, their content remains unchanged. </w:t>
      </w:r>
    </w:p>
    <w:p w14:paraId="59DFDF02" w14:textId="77777777" w:rsidR="001519A2" w:rsidRPr="001519A2" w:rsidRDefault="001519A2" w:rsidP="001519A2">
      <w:pPr>
        <w:spacing w:after="0" w:line="240" w:lineRule="auto"/>
        <w:rPr>
          <w:szCs w:val="24"/>
        </w:rPr>
      </w:pPr>
    </w:p>
    <w:p w14:paraId="7C7B3733" w14:textId="0F6521D1" w:rsidR="001519A2" w:rsidRPr="001519A2" w:rsidRDefault="001519A2" w:rsidP="001519A2">
      <w:pPr>
        <w:spacing w:after="0" w:line="240" w:lineRule="auto"/>
        <w:rPr>
          <w:szCs w:val="24"/>
        </w:rPr>
      </w:pPr>
      <w:r w:rsidRPr="001519A2">
        <w:rPr>
          <w:szCs w:val="24"/>
        </w:rPr>
        <w:t xml:space="preserve">In response to user feedback and to streamline the MACPro process, we have relocated the assurances and added termination document. </w:t>
      </w:r>
    </w:p>
    <w:p w14:paraId="1E0199D0" w14:textId="77777777" w:rsidR="001519A2" w:rsidRPr="001519A2" w:rsidRDefault="001519A2" w:rsidP="001519A2">
      <w:pPr>
        <w:spacing w:after="0" w:line="240" w:lineRule="auto"/>
        <w:rPr>
          <w:szCs w:val="24"/>
        </w:rPr>
      </w:pPr>
    </w:p>
    <w:p w14:paraId="3E7684D3" w14:textId="3E27BFEB" w:rsidR="001519A2" w:rsidRPr="001519A2" w:rsidRDefault="001519A2" w:rsidP="001519A2">
      <w:pPr>
        <w:spacing w:after="0" w:line="240" w:lineRule="auto"/>
        <w:rPr>
          <w:szCs w:val="24"/>
        </w:rPr>
      </w:pPr>
      <w:r w:rsidRPr="001519A2">
        <w:rPr>
          <w:szCs w:val="24"/>
        </w:rPr>
        <w:t>The assurance questions were in different areas within the MMDL templates. The selections were radio buttons.  After the reformatting and reordering, the relocated questions have been updated to reflect simplified language with a check box selection and are found in one place.</w:t>
      </w:r>
      <w:r w:rsidR="009338BB">
        <w:rPr>
          <w:szCs w:val="24"/>
        </w:rPr>
        <w:t xml:space="preserve"> </w:t>
      </w:r>
      <w:r w:rsidRPr="001519A2">
        <w:rPr>
          <w:szCs w:val="24"/>
        </w:rPr>
        <w:t>The assurances are needed because of statutory requirements. The assurances ar</w:t>
      </w:r>
      <w:r>
        <w:rPr>
          <w:szCs w:val="24"/>
        </w:rPr>
        <w:t xml:space="preserve">e helpful to states since they </w:t>
      </w:r>
      <w:r w:rsidRPr="001519A2">
        <w:rPr>
          <w:szCs w:val="24"/>
        </w:rPr>
        <w:t xml:space="preserve">eliminate the need for states to elaborate about their benefits. Instead, states simply attest that they are in compliance which helps ensure that states are not duplicating claiming or providing similar services. </w:t>
      </w:r>
    </w:p>
    <w:p w14:paraId="63D25855" w14:textId="77777777" w:rsidR="001519A2" w:rsidRPr="001519A2" w:rsidRDefault="001519A2" w:rsidP="001519A2">
      <w:pPr>
        <w:spacing w:after="0" w:line="240" w:lineRule="auto"/>
        <w:rPr>
          <w:szCs w:val="24"/>
        </w:rPr>
      </w:pPr>
    </w:p>
    <w:p w14:paraId="108F6BE9" w14:textId="2F79D667" w:rsidR="00F02695" w:rsidRDefault="001519A2" w:rsidP="001519A2">
      <w:pPr>
        <w:spacing w:after="0" w:line="240" w:lineRule="auto"/>
        <w:rPr>
          <w:szCs w:val="24"/>
        </w:rPr>
      </w:pPr>
      <w:r w:rsidRPr="001519A2">
        <w:rPr>
          <w:szCs w:val="24"/>
        </w:rPr>
        <w:t>The termination document was not in MMDL and was added to provide states with a more simplified ability to terminate their SPA.  Prior to this new termination document, states were required to resubmit multiple state plan submissions in order to terminate the entire benefit and to remove the pages from the state plan. This one termination document simplifies the amendment submission process by having states identify the methodology in which they are terminating the benefit(s). The relocation of the assurances and the addition of the termination document significantly streamlines the state plan submission and review process and does not impact our currently approved burden estimates.</w:t>
      </w:r>
    </w:p>
    <w:p w14:paraId="05E6F7D9" w14:textId="77777777" w:rsidR="004E156A" w:rsidRPr="00547CEB" w:rsidRDefault="004E156A" w:rsidP="001C3A3E">
      <w:pPr>
        <w:spacing w:after="0" w:line="240" w:lineRule="auto"/>
        <w:rPr>
          <w:szCs w:val="24"/>
        </w:rPr>
      </w:pPr>
    </w:p>
    <w:p w14:paraId="255F881E" w14:textId="77777777" w:rsidR="007D6E75" w:rsidRPr="008111D2" w:rsidRDefault="007D6E75" w:rsidP="00F54374">
      <w:pPr>
        <w:pStyle w:val="Heading1"/>
      </w:pPr>
      <w:r w:rsidRPr="008111D2">
        <w:t>B. Description of Information Collection</w:t>
      </w:r>
    </w:p>
    <w:p w14:paraId="5CF5B054" w14:textId="77777777" w:rsidR="00FE6027" w:rsidRDefault="00FE6027" w:rsidP="00E83C3E">
      <w:pPr>
        <w:spacing w:after="0" w:line="240" w:lineRule="auto"/>
      </w:pPr>
    </w:p>
    <w:p w14:paraId="4C61929C" w14:textId="5D5A59D5" w:rsidR="005F3DAC" w:rsidRPr="005F3DAC" w:rsidRDefault="005F3DAC" w:rsidP="005F3DAC">
      <w:pPr>
        <w:spacing w:after="0" w:line="240" w:lineRule="auto"/>
      </w:pPr>
      <w:r w:rsidRPr="005F3DAC">
        <w:t xml:space="preserve">Information submitted via the </w:t>
      </w:r>
      <w:r w:rsidR="00E608A4">
        <w:t>H</w:t>
      </w:r>
      <w:r w:rsidRPr="005F3DAC">
        <w:t xml:space="preserve">ealth </w:t>
      </w:r>
      <w:r w:rsidR="00E608A4">
        <w:t>H</w:t>
      </w:r>
      <w:r w:rsidRPr="005F3DAC">
        <w:t xml:space="preserve">ome State Plan Amendment (SPA) web-based application will be used by CMS Central and Regional Offices to analyze a State’s proposal to implement Section 1945 of the Social Security Act (the Act) to establish a State plan option to provide coordinated care through a health home </w:t>
      </w:r>
      <w:r w:rsidR="00A32E83">
        <w:t xml:space="preserve">program </w:t>
      </w:r>
      <w:r w:rsidRPr="005F3DAC">
        <w:t>for individuals with chronic conditions.  State Medicaid Agencies will complete the SPA web-based application</w:t>
      </w:r>
      <w:r w:rsidR="00A32E83">
        <w:t xml:space="preserve"> template in MACPro</w:t>
      </w:r>
      <w:r w:rsidRPr="005F3DAC">
        <w:t>, and submit it to CMS for a comprehensive analysis.</w:t>
      </w:r>
    </w:p>
    <w:p w14:paraId="564254B2" w14:textId="77777777" w:rsidR="005F3DAC" w:rsidRPr="005F3DAC" w:rsidRDefault="005F3DAC" w:rsidP="005F3DAC">
      <w:pPr>
        <w:spacing w:after="0" w:line="240" w:lineRule="auto"/>
      </w:pPr>
    </w:p>
    <w:p w14:paraId="0DA9B414" w14:textId="77777777" w:rsidR="005266F2" w:rsidRDefault="005F3DAC" w:rsidP="005F3DAC">
      <w:pPr>
        <w:spacing w:after="0" w:line="240" w:lineRule="auto"/>
      </w:pPr>
      <w:r w:rsidRPr="00E016A8">
        <w:t>The Health Home SPA template</w:t>
      </w:r>
      <w:r w:rsidR="00107CC6">
        <w:t xml:space="preserve"> in MACPro</w:t>
      </w:r>
      <w:r w:rsidRPr="00E016A8">
        <w:t xml:space="preserve"> </w:t>
      </w:r>
      <w:r w:rsidR="00107CC6">
        <w:t xml:space="preserve">is separated into reviewable units that </w:t>
      </w:r>
      <w:r w:rsidRPr="00E016A8">
        <w:t>contain check-off items and free text areas for a State to describe its health home program</w:t>
      </w:r>
      <w:r w:rsidR="00107CC6">
        <w:t xml:space="preserve">. The reviewable units (RUs) </w:t>
      </w:r>
      <w:r w:rsidR="00A32E83">
        <w:t xml:space="preserve">in the template </w:t>
      </w:r>
      <w:r w:rsidR="00107CC6">
        <w:t>include</w:t>
      </w:r>
      <w:r w:rsidR="005266F2">
        <w:t>:</w:t>
      </w:r>
    </w:p>
    <w:p w14:paraId="00247A6F" w14:textId="49B7CA06" w:rsidR="005266F2" w:rsidRDefault="005266F2" w:rsidP="005F3DAC">
      <w:pPr>
        <w:spacing w:after="0" w:line="240" w:lineRule="auto"/>
      </w:pPr>
      <w:r>
        <w:t>(</w:t>
      </w:r>
      <w:r w:rsidR="00107CC6">
        <w:t>1)</w:t>
      </w:r>
      <w:r w:rsidR="006503D6">
        <w:t xml:space="preserve"> </w:t>
      </w:r>
      <w:r w:rsidR="001519A2">
        <w:t>Health Home</w:t>
      </w:r>
      <w:r w:rsidR="006503D6">
        <w:t xml:space="preserve"> </w:t>
      </w:r>
      <w:r w:rsidR="001519A2">
        <w:t>Introduction (</w:t>
      </w:r>
      <w:r w:rsidR="00EC0A55">
        <w:t>see document</w:t>
      </w:r>
      <w:r w:rsidR="001519A2">
        <w:t xml:space="preserve"> </w:t>
      </w:r>
      <w:r w:rsidR="00983448">
        <w:t>HH1</w:t>
      </w:r>
      <w:r w:rsidR="001519A2">
        <w:t>),</w:t>
      </w:r>
    </w:p>
    <w:p w14:paraId="28271026" w14:textId="43D04AE6" w:rsidR="005266F2" w:rsidRDefault="001519A2" w:rsidP="005F3DAC">
      <w:pPr>
        <w:spacing w:after="0" w:line="240" w:lineRule="auto"/>
      </w:pPr>
      <w:r>
        <w:t xml:space="preserve">(2) Health Home </w:t>
      </w:r>
      <w:r w:rsidRPr="00E016A8">
        <w:t xml:space="preserve">Population </w:t>
      </w:r>
      <w:r>
        <w:t>a</w:t>
      </w:r>
      <w:r w:rsidRPr="00E016A8">
        <w:t>nd Enrollment</w:t>
      </w:r>
      <w:r>
        <w:t xml:space="preserve"> Criteria (</w:t>
      </w:r>
      <w:r w:rsidR="00EC0A55">
        <w:t>see document</w:t>
      </w:r>
      <w:r>
        <w:t xml:space="preserve"> </w:t>
      </w:r>
      <w:r w:rsidR="00BA0348">
        <w:t>HH2</w:t>
      </w:r>
      <w:r>
        <w:t>)</w:t>
      </w:r>
      <w:r w:rsidR="006505B3">
        <w:t>,</w:t>
      </w:r>
    </w:p>
    <w:p w14:paraId="69A83699" w14:textId="3C05C0CC" w:rsidR="005266F2" w:rsidRDefault="001519A2" w:rsidP="005F3DAC">
      <w:pPr>
        <w:spacing w:after="0" w:line="240" w:lineRule="auto"/>
      </w:pPr>
      <w:r>
        <w:t>(3) Geographic Limitations (</w:t>
      </w:r>
      <w:r w:rsidR="00EC0A55">
        <w:t>see document</w:t>
      </w:r>
      <w:r>
        <w:t xml:space="preserve"> </w:t>
      </w:r>
      <w:r w:rsidR="00BA0348">
        <w:t>HH3</w:t>
      </w:r>
      <w:r>
        <w:t>)</w:t>
      </w:r>
      <w:r w:rsidR="006505B3">
        <w:t>,</w:t>
      </w:r>
    </w:p>
    <w:p w14:paraId="7A9741F4" w14:textId="083CFC0F" w:rsidR="005266F2" w:rsidRDefault="001519A2" w:rsidP="005F3DAC">
      <w:pPr>
        <w:spacing w:after="0" w:line="240" w:lineRule="auto"/>
      </w:pPr>
      <w:r>
        <w:t>(4) Health Home Service Definitions (</w:t>
      </w:r>
      <w:r w:rsidR="00EC0A55">
        <w:t>see document</w:t>
      </w:r>
      <w:r>
        <w:t xml:space="preserve"> </w:t>
      </w:r>
      <w:r w:rsidR="00BA0348">
        <w:t>HH4</w:t>
      </w:r>
      <w:r>
        <w:t>)</w:t>
      </w:r>
      <w:r w:rsidR="006505B3">
        <w:t>,</w:t>
      </w:r>
    </w:p>
    <w:p w14:paraId="6BC334BC" w14:textId="2C46BB71" w:rsidR="005266F2" w:rsidRDefault="001519A2" w:rsidP="005F3DAC">
      <w:pPr>
        <w:spacing w:after="0" w:line="240" w:lineRule="auto"/>
      </w:pPr>
      <w:r>
        <w:t xml:space="preserve">(5) Health Home </w:t>
      </w:r>
      <w:r w:rsidRPr="00E016A8">
        <w:t>Provider</w:t>
      </w:r>
      <w:r>
        <w:t xml:space="preserve"> (</w:t>
      </w:r>
      <w:r w:rsidR="00EC0A55">
        <w:t>see document</w:t>
      </w:r>
      <w:r>
        <w:t xml:space="preserve"> </w:t>
      </w:r>
      <w:r w:rsidR="00BA0348">
        <w:t>HH5</w:t>
      </w:r>
      <w:r>
        <w:t>)</w:t>
      </w:r>
      <w:r w:rsidR="006505B3">
        <w:t>,</w:t>
      </w:r>
    </w:p>
    <w:p w14:paraId="38AAF354" w14:textId="5C4C30EB" w:rsidR="005266F2" w:rsidRPr="00C90E49" w:rsidRDefault="001519A2" w:rsidP="005F3DAC">
      <w:pPr>
        <w:spacing w:after="0" w:line="240" w:lineRule="auto"/>
      </w:pPr>
      <w:r w:rsidRPr="00C90E49">
        <w:t>(6) Health Home Service Delivery System (</w:t>
      </w:r>
      <w:r w:rsidR="00EC0A55" w:rsidRPr="00C90E49">
        <w:t>see document</w:t>
      </w:r>
      <w:r w:rsidRPr="00C90E49">
        <w:t xml:space="preserve"> </w:t>
      </w:r>
      <w:r w:rsidR="00BA0348" w:rsidRPr="00C90E49">
        <w:t>HH6</w:t>
      </w:r>
      <w:r w:rsidRPr="00C90E49">
        <w:t>)</w:t>
      </w:r>
      <w:r w:rsidR="006505B3">
        <w:t>,</w:t>
      </w:r>
    </w:p>
    <w:p w14:paraId="2B0D76FF" w14:textId="2940D907" w:rsidR="005266F2" w:rsidRPr="00C90E49" w:rsidRDefault="001519A2" w:rsidP="005F3DAC">
      <w:pPr>
        <w:spacing w:after="0" w:line="240" w:lineRule="auto"/>
      </w:pPr>
      <w:r w:rsidRPr="00C90E49">
        <w:t>(7) Health Home Payment Methodology (</w:t>
      </w:r>
      <w:r w:rsidR="00EC0A55" w:rsidRPr="00C90E49">
        <w:t>see document</w:t>
      </w:r>
      <w:r w:rsidRPr="00C90E49">
        <w:t xml:space="preserve"> </w:t>
      </w:r>
      <w:r w:rsidR="00BA0348" w:rsidRPr="00C90E49">
        <w:t>HH7</w:t>
      </w:r>
      <w:r w:rsidRPr="00C90E49">
        <w:t>)</w:t>
      </w:r>
      <w:r w:rsidR="006505B3">
        <w:t>,</w:t>
      </w:r>
    </w:p>
    <w:p w14:paraId="26011890" w14:textId="37D2A401" w:rsidR="005266F2" w:rsidRPr="00C90E49" w:rsidRDefault="001519A2" w:rsidP="005F3DAC">
      <w:pPr>
        <w:spacing w:after="0" w:line="240" w:lineRule="auto"/>
      </w:pPr>
      <w:r w:rsidRPr="00C90E49">
        <w:t>(8) Health Home Monitoring and Quality Measures (</w:t>
      </w:r>
      <w:r w:rsidR="00EC0A55" w:rsidRPr="00C90E49">
        <w:t>see document</w:t>
      </w:r>
      <w:r w:rsidRPr="00C90E49">
        <w:t xml:space="preserve"> </w:t>
      </w:r>
      <w:r w:rsidR="00BA0348" w:rsidRPr="00C90E49">
        <w:t>HH</w:t>
      </w:r>
      <w:r w:rsidR="00C90E49" w:rsidRPr="00C90E49">
        <w:t>8</w:t>
      </w:r>
      <w:r w:rsidRPr="00C90E49">
        <w:t>)</w:t>
      </w:r>
      <w:r w:rsidR="00EC0A55" w:rsidRPr="00C90E49">
        <w:t>, and</w:t>
      </w:r>
    </w:p>
    <w:p w14:paraId="3497671D" w14:textId="73E623F7" w:rsidR="005F3DAC" w:rsidRPr="00E016A8" w:rsidRDefault="005266F2" w:rsidP="005F3DAC">
      <w:pPr>
        <w:spacing w:after="0" w:line="240" w:lineRule="auto"/>
      </w:pPr>
      <w:r w:rsidRPr="00C90E49">
        <w:t>(</w:t>
      </w:r>
      <w:r w:rsidR="00603155" w:rsidRPr="00C90E49">
        <w:t xml:space="preserve">9) </w:t>
      </w:r>
      <w:r w:rsidR="001519A2" w:rsidRPr="00C90E49">
        <w:t>Health Home Program Termination (</w:t>
      </w:r>
      <w:r w:rsidR="00EC0A55" w:rsidRPr="00C90E49">
        <w:t>see document</w:t>
      </w:r>
      <w:r w:rsidR="001519A2" w:rsidRPr="00C90E49">
        <w:t xml:space="preserve"> H</w:t>
      </w:r>
      <w:r w:rsidR="00EC0A55" w:rsidRPr="00C90E49">
        <w:t>H</w:t>
      </w:r>
      <w:r w:rsidR="001519A2" w:rsidRPr="00C90E49">
        <w:t>9</w:t>
      </w:r>
      <w:r w:rsidR="00BA0348" w:rsidRPr="00C90E49">
        <w:t>)</w:t>
      </w:r>
      <w:r w:rsidR="00C90E49" w:rsidRPr="00C90E49">
        <w:t>.</w:t>
      </w:r>
    </w:p>
    <w:p w14:paraId="2F5B95F5" w14:textId="77777777" w:rsidR="005F3DAC" w:rsidRPr="00E016A8" w:rsidRDefault="005F3DAC" w:rsidP="005F3DAC">
      <w:pPr>
        <w:spacing w:after="0" w:line="240" w:lineRule="auto"/>
      </w:pPr>
    </w:p>
    <w:p w14:paraId="3DAA61E7" w14:textId="77777777" w:rsidR="007D6E75" w:rsidRPr="008111D2" w:rsidRDefault="007D6E75" w:rsidP="00F54374">
      <w:pPr>
        <w:pStyle w:val="Heading1"/>
      </w:pPr>
      <w:r w:rsidRPr="008111D2">
        <w:t>C. Deviations from Generic Request</w:t>
      </w:r>
    </w:p>
    <w:p w14:paraId="4C7A9D4E" w14:textId="77777777" w:rsidR="00FE6027" w:rsidRDefault="00FE6027" w:rsidP="008111D2">
      <w:pPr>
        <w:spacing w:after="0" w:line="240" w:lineRule="auto"/>
        <w:rPr>
          <w:szCs w:val="24"/>
        </w:rPr>
      </w:pPr>
    </w:p>
    <w:p w14:paraId="16F190A1" w14:textId="3C65ECEF" w:rsidR="007D6E75" w:rsidRPr="008111D2" w:rsidRDefault="00E608A4" w:rsidP="008111D2">
      <w:pPr>
        <w:spacing w:after="0" w:line="240" w:lineRule="auto"/>
        <w:rPr>
          <w:szCs w:val="24"/>
        </w:rPr>
      </w:pPr>
      <w:r>
        <w:rPr>
          <w:szCs w:val="24"/>
        </w:rPr>
        <w:t xml:space="preserve">There </w:t>
      </w:r>
      <w:r w:rsidR="008437CD">
        <w:rPr>
          <w:szCs w:val="24"/>
        </w:rPr>
        <w:t xml:space="preserve">are no </w:t>
      </w:r>
      <w:r w:rsidR="005266F2">
        <w:rPr>
          <w:szCs w:val="24"/>
        </w:rPr>
        <w:t>deviations.</w:t>
      </w:r>
    </w:p>
    <w:p w14:paraId="4C463B6B" w14:textId="77777777" w:rsidR="008111D2" w:rsidRPr="008111D2" w:rsidRDefault="008111D2" w:rsidP="00F54374">
      <w:pPr>
        <w:pStyle w:val="Heading1"/>
      </w:pPr>
    </w:p>
    <w:p w14:paraId="3D6243EC" w14:textId="77777777" w:rsidR="007D6E75" w:rsidRDefault="007D6E75" w:rsidP="00F54374">
      <w:pPr>
        <w:pStyle w:val="Heading1"/>
      </w:pPr>
      <w:r w:rsidRPr="008111D2">
        <w:t>D. Burden Hour Deduction</w:t>
      </w:r>
    </w:p>
    <w:p w14:paraId="7DD49C95" w14:textId="77777777" w:rsidR="00FE6027" w:rsidRDefault="00FE6027" w:rsidP="00FE6027">
      <w:pPr>
        <w:spacing w:after="0" w:line="240" w:lineRule="auto"/>
      </w:pPr>
    </w:p>
    <w:p w14:paraId="5EB6B702" w14:textId="4AA45FDE" w:rsidR="00A467D7" w:rsidRPr="00FE6027" w:rsidRDefault="00A467D7" w:rsidP="00FE6027">
      <w:pPr>
        <w:spacing w:after="0" w:line="240" w:lineRule="auto"/>
      </w:pPr>
      <w:r>
        <w:t xml:space="preserve">The total approved burden ceiling of the generic ICR is </w:t>
      </w:r>
      <w:r w:rsidR="000C0E6E">
        <w:t>96,844</w:t>
      </w:r>
      <w:r>
        <w:t xml:space="preserve"> hours, and CMS previously requested to use </w:t>
      </w:r>
      <w:r w:rsidR="000C0E6E">
        <w:t>2</w:t>
      </w:r>
      <w:r>
        <w:t>,</w:t>
      </w:r>
      <w:r w:rsidR="000C0E6E">
        <w:t xml:space="preserve">772 </w:t>
      </w:r>
      <w:r>
        <w:t xml:space="preserve">hours, leaving our burden ceiling at </w:t>
      </w:r>
      <w:r w:rsidR="000C0E6E">
        <w:t xml:space="preserve">94,072 </w:t>
      </w:r>
      <w:r>
        <w:t>hours.</w:t>
      </w:r>
    </w:p>
    <w:p w14:paraId="5B175EEB" w14:textId="77777777" w:rsidR="00CB7E59" w:rsidRDefault="00CB7E59" w:rsidP="008111D2">
      <w:pPr>
        <w:spacing w:after="0" w:line="240" w:lineRule="auto"/>
        <w:rPr>
          <w:szCs w:val="24"/>
        </w:rPr>
      </w:pPr>
    </w:p>
    <w:p w14:paraId="2AA15243" w14:textId="77777777" w:rsidR="00CB7E59" w:rsidRDefault="00CB7E59" w:rsidP="008111D2">
      <w:pPr>
        <w:spacing w:after="0" w:line="240" w:lineRule="auto"/>
        <w:rPr>
          <w:i/>
          <w:szCs w:val="24"/>
        </w:rPr>
      </w:pPr>
      <w:r>
        <w:rPr>
          <w:i/>
          <w:szCs w:val="24"/>
        </w:rPr>
        <w:t>Wage Estimates</w:t>
      </w:r>
    </w:p>
    <w:p w14:paraId="09DD959B" w14:textId="77777777" w:rsidR="00CB7E59" w:rsidRDefault="00CB7E59" w:rsidP="008111D2">
      <w:pPr>
        <w:spacing w:after="0" w:line="240" w:lineRule="auto"/>
        <w:rPr>
          <w:szCs w:val="24"/>
        </w:rPr>
      </w:pPr>
    </w:p>
    <w:p w14:paraId="04EE2CCD" w14:textId="59FF5D2F" w:rsidR="005F3DAC" w:rsidRPr="005F3DAC" w:rsidRDefault="005F3DAC" w:rsidP="005F3DAC">
      <w:pPr>
        <w:spacing w:after="0" w:line="240" w:lineRule="auto"/>
        <w:rPr>
          <w:szCs w:val="24"/>
        </w:rPr>
      </w:pPr>
      <w:r w:rsidRPr="005F3DAC">
        <w:rPr>
          <w:szCs w:val="24"/>
        </w:rPr>
        <w:t>To derive average costs, we used data from the U.S. Bureau of Labor Statistics’ May 201</w:t>
      </w:r>
      <w:r w:rsidR="00112A60">
        <w:rPr>
          <w:szCs w:val="24"/>
        </w:rPr>
        <w:t>7</w:t>
      </w:r>
      <w:r w:rsidRPr="005F3DAC">
        <w:rPr>
          <w:szCs w:val="24"/>
        </w:rPr>
        <w:t xml:space="preserve"> National Occupational Employment and Wage Estimates for all salary estimates (</w:t>
      </w:r>
      <w:hyperlink r:id="rId9" w:history="1">
        <w:r w:rsidRPr="005F3DAC">
          <w:rPr>
            <w:rStyle w:val="Hyperlink"/>
            <w:szCs w:val="24"/>
          </w:rPr>
          <w:t>http://www.bls.gov/oes/current/oes_nat.htm</w:t>
        </w:r>
      </w:hyperlink>
      <w:r w:rsidRPr="005F3DAC">
        <w:rPr>
          <w:szCs w:val="24"/>
        </w:rPr>
        <w:t xml:space="preserve">). </w:t>
      </w:r>
      <w:r w:rsidR="00373F7D">
        <w:rPr>
          <w:szCs w:val="24"/>
        </w:rPr>
        <w:t xml:space="preserve"> </w:t>
      </w:r>
      <w:r w:rsidRPr="005F3DAC">
        <w:rPr>
          <w:szCs w:val="24"/>
        </w:rPr>
        <w:t>In this regard, the following table presents the mean hourly wage, the cost of fringe benefits (calculated at 100 percent of salary), and the adjusted hourly wage.</w:t>
      </w:r>
    </w:p>
    <w:p w14:paraId="40395AE9" w14:textId="77777777" w:rsidR="005F3DAC" w:rsidRPr="005F3DAC" w:rsidRDefault="005F3DAC" w:rsidP="005F3DAC">
      <w:pPr>
        <w:spacing w:after="0" w:line="240" w:lineRule="auto"/>
        <w:rPr>
          <w:i/>
          <w:iCs/>
          <w:szCs w:val="24"/>
        </w:rPr>
      </w:pPr>
    </w:p>
    <w:tbl>
      <w:tblPr>
        <w:tblW w:w="8910" w:type="dxa"/>
        <w:tblInd w:w="-5" w:type="dxa"/>
        <w:tblCellMar>
          <w:left w:w="0" w:type="dxa"/>
          <w:right w:w="0" w:type="dxa"/>
        </w:tblCellMar>
        <w:tblLook w:val="04A0" w:firstRow="1" w:lastRow="0" w:firstColumn="1" w:lastColumn="0" w:noHBand="0" w:noVBand="1"/>
      </w:tblPr>
      <w:tblGrid>
        <w:gridCol w:w="2543"/>
        <w:gridCol w:w="1530"/>
        <w:gridCol w:w="1620"/>
        <w:gridCol w:w="1080"/>
        <w:gridCol w:w="2137"/>
      </w:tblGrid>
      <w:tr w:rsidR="005F3DAC" w:rsidRPr="007335FC" w14:paraId="049ABE33" w14:textId="77777777" w:rsidTr="006F63E8">
        <w:trPr>
          <w:trHeight w:val="800"/>
          <w:tblHeader/>
        </w:trPr>
        <w:tc>
          <w:tcPr>
            <w:tcW w:w="2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617D73" w14:textId="77777777" w:rsidR="005F3DAC" w:rsidRPr="007335FC" w:rsidRDefault="005F3DAC" w:rsidP="005F3DAC">
            <w:pPr>
              <w:spacing w:after="0" w:line="240" w:lineRule="auto"/>
              <w:rPr>
                <w:b/>
                <w:bCs/>
                <w:sz w:val="20"/>
                <w:szCs w:val="20"/>
              </w:rPr>
            </w:pPr>
            <w:r w:rsidRPr="007335FC">
              <w:rPr>
                <w:b/>
                <w:bCs/>
                <w:sz w:val="20"/>
                <w:szCs w:val="20"/>
              </w:rPr>
              <w:t>Occupation Title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1698B0" w14:textId="77777777" w:rsidR="005F3DAC" w:rsidRPr="007335FC" w:rsidRDefault="005F3DAC" w:rsidP="005F3DAC">
            <w:pPr>
              <w:spacing w:after="0" w:line="240" w:lineRule="auto"/>
              <w:rPr>
                <w:b/>
                <w:bCs/>
                <w:sz w:val="20"/>
                <w:szCs w:val="20"/>
              </w:rPr>
            </w:pPr>
            <w:r w:rsidRPr="007335FC">
              <w:rPr>
                <w:b/>
                <w:bCs/>
                <w:sz w:val="20"/>
                <w:szCs w:val="20"/>
              </w:rPr>
              <w:t>Occupation Code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EC9824" w14:textId="77777777" w:rsidR="005F3DAC" w:rsidRPr="007335FC" w:rsidRDefault="005F3DAC" w:rsidP="005F3DAC">
            <w:pPr>
              <w:spacing w:after="0" w:line="240" w:lineRule="auto"/>
              <w:rPr>
                <w:b/>
                <w:bCs/>
                <w:sz w:val="20"/>
                <w:szCs w:val="20"/>
              </w:rPr>
            </w:pPr>
            <w:r w:rsidRPr="007335FC">
              <w:rPr>
                <w:b/>
                <w:bCs/>
                <w:sz w:val="20"/>
                <w:szCs w:val="20"/>
              </w:rPr>
              <w:t>Mean Hourly Wage ($/hr)</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956ED3" w14:textId="5DF20A6F" w:rsidR="005F3DAC" w:rsidRPr="007335FC" w:rsidRDefault="005F3DAC" w:rsidP="005F3DAC">
            <w:pPr>
              <w:spacing w:after="0" w:line="240" w:lineRule="auto"/>
              <w:rPr>
                <w:b/>
                <w:bCs/>
                <w:sz w:val="20"/>
                <w:szCs w:val="20"/>
              </w:rPr>
            </w:pPr>
            <w:r w:rsidRPr="007335FC">
              <w:rPr>
                <w:b/>
                <w:bCs/>
                <w:sz w:val="20"/>
                <w:szCs w:val="20"/>
              </w:rPr>
              <w:t>Fringe Benefit</w:t>
            </w:r>
            <w:r w:rsidR="007335FC" w:rsidRPr="007335FC">
              <w:rPr>
                <w:b/>
                <w:bCs/>
                <w:sz w:val="20"/>
                <w:szCs w:val="20"/>
              </w:rPr>
              <w:t>s and Overhead</w:t>
            </w:r>
            <w:r w:rsidRPr="007335FC">
              <w:rPr>
                <w:b/>
                <w:bCs/>
                <w:sz w:val="20"/>
                <w:szCs w:val="20"/>
              </w:rPr>
              <w:t xml:space="preserve"> ($/hr)</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97503" w14:textId="77777777" w:rsidR="005F3DAC" w:rsidRPr="007335FC" w:rsidRDefault="005F3DAC" w:rsidP="005F3DAC">
            <w:pPr>
              <w:spacing w:after="0" w:line="240" w:lineRule="auto"/>
              <w:rPr>
                <w:b/>
                <w:bCs/>
                <w:sz w:val="20"/>
                <w:szCs w:val="20"/>
              </w:rPr>
            </w:pPr>
            <w:r w:rsidRPr="007335FC">
              <w:rPr>
                <w:b/>
                <w:bCs/>
                <w:sz w:val="20"/>
                <w:szCs w:val="20"/>
              </w:rPr>
              <w:t>Adjusted Hourly Wage ($/hr)</w:t>
            </w:r>
          </w:p>
        </w:tc>
      </w:tr>
      <w:tr w:rsidR="005F3DAC" w:rsidRPr="007335FC" w14:paraId="13E2E40E" w14:textId="77777777" w:rsidTr="006F63E8">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F504B" w14:textId="77777777" w:rsidR="005F3DAC" w:rsidRPr="007335FC" w:rsidRDefault="005F3DAC" w:rsidP="005F3DAC">
            <w:pPr>
              <w:spacing w:after="0" w:line="240" w:lineRule="auto"/>
              <w:rPr>
                <w:sz w:val="20"/>
                <w:szCs w:val="20"/>
              </w:rPr>
            </w:pPr>
            <w:r w:rsidRPr="007335FC">
              <w:rPr>
                <w:sz w:val="20"/>
                <w:szCs w:val="20"/>
              </w:rPr>
              <w:t>Business Operations Specialist</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123815B4" w14:textId="77777777" w:rsidR="005F3DAC" w:rsidRPr="007335FC" w:rsidRDefault="005F3DAC" w:rsidP="005F3DAC">
            <w:pPr>
              <w:spacing w:after="0" w:line="240" w:lineRule="auto"/>
              <w:rPr>
                <w:sz w:val="20"/>
                <w:szCs w:val="20"/>
              </w:rPr>
            </w:pPr>
            <w:r w:rsidRPr="007335FC">
              <w:rPr>
                <w:sz w:val="20"/>
                <w:szCs w:val="20"/>
              </w:rPr>
              <w:t>13-1199</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0CA566AC" w14:textId="2D3F6252" w:rsidR="005F3DAC" w:rsidRPr="007335FC" w:rsidRDefault="005F3DAC" w:rsidP="00112A60">
            <w:pPr>
              <w:spacing w:after="0" w:line="240" w:lineRule="auto"/>
              <w:rPr>
                <w:sz w:val="20"/>
                <w:szCs w:val="20"/>
              </w:rPr>
            </w:pPr>
            <w:r w:rsidRPr="007335FC">
              <w:rPr>
                <w:sz w:val="20"/>
                <w:szCs w:val="20"/>
              </w:rPr>
              <w:t>3</w:t>
            </w:r>
            <w:r w:rsidR="00112A60" w:rsidRPr="007335FC">
              <w:rPr>
                <w:sz w:val="20"/>
                <w:szCs w:val="20"/>
              </w:rPr>
              <w:t>6</w:t>
            </w:r>
            <w:r w:rsidRPr="007335FC">
              <w:rPr>
                <w:sz w:val="20"/>
                <w:szCs w:val="20"/>
              </w:rPr>
              <w:t>.</w:t>
            </w:r>
            <w:r w:rsidR="00112A60" w:rsidRPr="007335FC">
              <w:rPr>
                <w:sz w:val="20"/>
                <w:szCs w:val="20"/>
              </w:rPr>
              <w:t>42</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0608484" w14:textId="73ABA0ED" w:rsidR="005F3DAC" w:rsidRPr="007335FC" w:rsidRDefault="005F3DAC" w:rsidP="00112A60">
            <w:pPr>
              <w:spacing w:after="0" w:line="240" w:lineRule="auto"/>
              <w:rPr>
                <w:sz w:val="20"/>
                <w:szCs w:val="20"/>
              </w:rPr>
            </w:pPr>
            <w:r w:rsidRPr="007335FC">
              <w:rPr>
                <w:sz w:val="20"/>
                <w:szCs w:val="20"/>
              </w:rPr>
              <w:t>3</w:t>
            </w:r>
            <w:r w:rsidR="00112A60" w:rsidRPr="007335FC">
              <w:rPr>
                <w:sz w:val="20"/>
                <w:szCs w:val="20"/>
              </w:rPr>
              <w:t>6</w:t>
            </w:r>
            <w:r w:rsidRPr="007335FC">
              <w:rPr>
                <w:sz w:val="20"/>
                <w:szCs w:val="20"/>
              </w:rPr>
              <w:t>.</w:t>
            </w:r>
            <w:r w:rsidR="00112A60" w:rsidRPr="007335FC">
              <w:rPr>
                <w:sz w:val="20"/>
                <w:szCs w:val="20"/>
              </w:rPr>
              <w:t>42</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51C87FFD" w14:textId="1A49ACB2" w:rsidR="005F3DAC" w:rsidRPr="007335FC" w:rsidRDefault="005F3DAC" w:rsidP="00112A60">
            <w:pPr>
              <w:spacing w:after="0" w:line="240" w:lineRule="auto"/>
              <w:rPr>
                <w:sz w:val="20"/>
                <w:szCs w:val="20"/>
              </w:rPr>
            </w:pPr>
            <w:r w:rsidRPr="007335FC">
              <w:rPr>
                <w:sz w:val="20"/>
                <w:szCs w:val="20"/>
              </w:rPr>
              <w:t>7</w:t>
            </w:r>
            <w:r w:rsidR="00112A60" w:rsidRPr="007335FC">
              <w:rPr>
                <w:sz w:val="20"/>
                <w:szCs w:val="20"/>
              </w:rPr>
              <w:t>2</w:t>
            </w:r>
            <w:r w:rsidRPr="007335FC">
              <w:rPr>
                <w:sz w:val="20"/>
                <w:szCs w:val="20"/>
              </w:rPr>
              <w:t>.</w:t>
            </w:r>
            <w:r w:rsidR="00112A60" w:rsidRPr="007335FC">
              <w:rPr>
                <w:sz w:val="20"/>
                <w:szCs w:val="20"/>
              </w:rPr>
              <w:t>84</w:t>
            </w:r>
          </w:p>
        </w:tc>
      </w:tr>
    </w:tbl>
    <w:p w14:paraId="0253AA15" w14:textId="77777777" w:rsidR="005F3DAC" w:rsidRPr="005F3DAC" w:rsidRDefault="005F3DAC" w:rsidP="005F3DAC">
      <w:pPr>
        <w:spacing w:after="0" w:line="240" w:lineRule="auto"/>
        <w:rPr>
          <w:szCs w:val="24"/>
        </w:rPr>
      </w:pPr>
    </w:p>
    <w:p w14:paraId="5EB0958F" w14:textId="2D3799F5" w:rsidR="005F3DAC" w:rsidRPr="005F3DAC" w:rsidRDefault="005F3DAC" w:rsidP="005F3DAC">
      <w:pPr>
        <w:spacing w:after="0" w:line="240" w:lineRule="auto"/>
        <w:rPr>
          <w:szCs w:val="24"/>
        </w:rPr>
      </w:pPr>
      <w:r w:rsidRPr="005F3DAC">
        <w:rPr>
          <w:szCs w:val="24"/>
        </w:rPr>
        <w:t>As indicated, we are adjusting our employee hourly wage estimates by a factor of 100 percent.</w:t>
      </w:r>
      <w:r w:rsidR="00373F7D">
        <w:rPr>
          <w:szCs w:val="24"/>
        </w:rPr>
        <w:t xml:space="preserve"> </w:t>
      </w:r>
      <w:r w:rsidRPr="005F3DAC">
        <w:rPr>
          <w:szCs w:val="24"/>
        </w:rPr>
        <w:t xml:space="preserve"> This is necessarily a rough adjustment, both because fringe benefits and overhead costs vary significantly from employer to employer, and because methods of estimating these costs vary widely from study to study. </w:t>
      </w:r>
      <w:r w:rsidR="00373F7D">
        <w:rPr>
          <w:szCs w:val="24"/>
        </w:rPr>
        <w:t xml:space="preserve"> </w:t>
      </w:r>
      <w:r w:rsidR="005266F2">
        <w:rPr>
          <w:szCs w:val="24"/>
        </w:rPr>
        <w:t>W</w:t>
      </w:r>
      <w:r w:rsidRPr="005F3DAC">
        <w:rPr>
          <w:szCs w:val="24"/>
        </w:rPr>
        <w:t>e believe that doubling the hourly wage to estimate total cost is a reasonably accurate estimation method.</w:t>
      </w:r>
    </w:p>
    <w:p w14:paraId="3766760E" w14:textId="77777777" w:rsidR="005F3DAC" w:rsidRPr="005F3DAC" w:rsidRDefault="005F3DAC" w:rsidP="005F3DAC">
      <w:pPr>
        <w:spacing w:after="0" w:line="240" w:lineRule="auto"/>
        <w:rPr>
          <w:szCs w:val="24"/>
        </w:rPr>
      </w:pPr>
    </w:p>
    <w:p w14:paraId="48D55865" w14:textId="5CFF8584" w:rsidR="00CB7E59" w:rsidRPr="006A7890" w:rsidRDefault="00CB7E59" w:rsidP="008111D2">
      <w:pPr>
        <w:spacing w:after="0" w:line="240" w:lineRule="auto"/>
        <w:rPr>
          <w:szCs w:val="24"/>
        </w:rPr>
      </w:pPr>
      <w:r w:rsidRPr="006A7890">
        <w:rPr>
          <w:i/>
          <w:szCs w:val="24"/>
        </w:rPr>
        <w:t>Burden Estimates</w:t>
      </w:r>
    </w:p>
    <w:p w14:paraId="3BAD0457" w14:textId="77777777" w:rsidR="00CB7E59" w:rsidRDefault="00CB7E59" w:rsidP="008111D2">
      <w:pPr>
        <w:spacing w:after="0" w:line="240" w:lineRule="auto"/>
        <w:rPr>
          <w:szCs w:val="24"/>
        </w:rPr>
      </w:pPr>
    </w:p>
    <w:p w14:paraId="0EA5567B" w14:textId="79127AD6" w:rsidR="00D71210" w:rsidRDefault="00112A60" w:rsidP="00D71210">
      <w:pPr>
        <w:spacing w:after="0" w:line="240" w:lineRule="auto"/>
        <w:rPr>
          <w:szCs w:val="24"/>
        </w:rPr>
      </w:pPr>
      <w:r w:rsidRPr="00112A60">
        <w:rPr>
          <w:szCs w:val="24"/>
        </w:rPr>
        <w:t xml:space="preserve">CMS estimates </w:t>
      </w:r>
      <w:r w:rsidR="00253B62">
        <w:rPr>
          <w:szCs w:val="24"/>
        </w:rPr>
        <w:t xml:space="preserve">it will take 80 hours at $72.84/hr for a business operations specialist to </w:t>
      </w:r>
      <w:r w:rsidRPr="00112A60">
        <w:rPr>
          <w:szCs w:val="24"/>
        </w:rPr>
        <w:t>complete the collection of data and submission to CMS</w:t>
      </w:r>
      <w:r w:rsidR="00253B62">
        <w:rPr>
          <w:szCs w:val="24"/>
        </w:rPr>
        <w:t>.</w:t>
      </w:r>
      <w:r w:rsidRPr="00112A60">
        <w:rPr>
          <w:szCs w:val="24"/>
        </w:rPr>
        <w:t xml:space="preserve"> </w:t>
      </w:r>
      <w:r w:rsidR="00425F8D">
        <w:rPr>
          <w:szCs w:val="24"/>
        </w:rPr>
        <w:t xml:space="preserve"> </w:t>
      </w:r>
      <w:r w:rsidR="00D71210">
        <w:rPr>
          <w:szCs w:val="24"/>
        </w:rPr>
        <w:t xml:space="preserve">We also estimate a </w:t>
      </w:r>
      <w:r w:rsidRPr="00112A60">
        <w:rPr>
          <w:szCs w:val="24"/>
        </w:rPr>
        <w:t>potential universe of 30 respondents</w:t>
      </w:r>
      <w:r w:rsidR="00D71210">
        <w:rPr>
          <w:szCs w:val="24"/>
        </w:rPr>
        <w:t xml:space="preserve">. </w:t>
      </w:r>
      <w:r w:rsidR="00425F8D">
        <w:rPr>
          <w:szCs w:val="24"/>
        </w:rPr>
        <w:t xml:space="preserve"> </w:t>
      </w:r>
      <w:r w:rsidR="00D71210" w:rsidRPr="005F3DAC">
        <w:rPr>
          <w:szCs w:val="24"/>
        </w:rPr>
        <w:t>In aggregate, we estimate 2,400 hours (30 responses x 80 h</w:t>
      </w:r>
      <w:r w:rsidR="00BA2F68">
        <w:rPr>
          <w:szCs w:val="24"/>
        </w:rPr>
        <w:t>r</w:t>
      </w:r>
      <w:r w:rsidR="00D71210" w:rsidRPr="005F3DAC">
        <w:rPr>
          <w:szCs w:val="24"/>
        </w:rPr>
        <w:t>) at a cost of $1</w:t>
      </w:r>
      <w:r w:rsidR="00D71210">
        <w:rPr>
          <w:szCs w:val="24"/>
        </w:rPr>
        <w:t>74</w:t>
      </w:r>
      <w:r w:rsidR="00D71210" w:rsidRPr="005F3DAC">
        <w:rPr>
          <w:szCs w:val="24"/>
        </w:rPr>
        <w:t>,</w:t>
      </w:r>
      <w:r w:rsidR="00D71210">
        <w:rPr>
          <w:szCs w:val="24"/>
        </w:rPr>
        <w:t>816</w:t>
      </w:r>
      <w:r w:rsidR="00D71210" w:rsidRPr="005F3DAC">
        <w:rPr>
          <w:szCs w:val="24"/>
        </w:rPr>
        <w:t xml:space="preserve"> (2,400 hr x $7</w:t>
      </w:r>
      <w:r w:rsidR="00D71210">
        <w:rPr>
          <w:szCs w:val="24"/>
        </w:rPr>
        <w:t>2</w:t>
      </w:r>
      <w:r w:rsidR="00D71210" w:rsidRPr="005F3DAC">
        <w:rPr>
          <w:szCs w:val="24"/>
        </w:rPr>
        <w:t>.</w:t>
      </w:r>
      <w:r w:rsidR="00D71210">
        <w:rPr>
          <w:szCs w:val="24"/>
        </w:rPr>
        <w:t>84</w:t>
      </w:r>
      <w:r w:rsidR="00D71210" w:rsidRPr="005F3DAC">
        <w:rPr>
          <w:szCs w:val="24"/>
        </w:rPr>
        <w:t>/hr).</w:t>
      </w:r>
    </w:p>
    <w:p w14:paraId="25BD0F95" w14:textId="238782BF" w:rsidR="00425F8D" w:rsidRDefault="00425F8D" w:rsidP="008111D2">
      <w:pPr>
        <w:spacing w:after="0" w:line="240" w:lineRule="auto"/>
        <w:rPr>
          <w:szCs w:val="24"/>
        </w:rPr>
      </w:pPr>
    </w:p>
    <w:p w14:paraId="57D009CA" w14:textId="626AC3AE" w:rsidR="008F7350" w:rsidRDefault="006B1292" w:rsidP="008111D2">
      <w:pPr>
        <w:spacing w:after="0" w:line="240" w:lineRule="auto"/>
        <w:rPr>
          <w:i/>
          <w:szCs w:val="24"/>
        </w:rPr>
      </w:pPr>
      <w:r w:rsidRPr="006B1292">
        <w:rPr>
          <w:i/>
          <w:szCs w:val="24"/>
        </w:rPr>
        <w:t>Information Collection Instruments and Instruction/Guidance Documents</w:t>
      </w:r>
    </w:p>
    <w:p w14:paraId="350134D0" w14:textId="77777777" w:rsidR="00CE0515" w:rsidRDefault="00CE0515" w:rsidP="008111D2">
      <w:pPr>
        <w:spacing w:after="0" w:line="240" w:lineRule="auto"/>
        <w:rPr>
          <w:szCs w:val="24"/>
        </w:rPr>
      </w:pPr>
    </w:p>
    <w:p w14:paraId="1467D013" w14:textId="22AB68E4" w:rsidR="00425F8D" w:rsidRDefault="00425F8D" w:rsidP="008111D2">
      <w:pPr>
        <w:spacing w:after="0" w:line="240" w:lineRule="auto"/>
        <w:rPr>
          <w:szCs w:val="24"/>
        </w:rPr>
      </w:pPr>
      <w:r>
        <w:rPr>
          <w:szCs w:val="24"/>
        </w:rPr>
        <w:t xml:space="preserve">HHI – </w:t>
      </w:r>
      <w:r w:rsidR="008A48DF">
        <w:rPr>
          <w:szCs w:val="24"/>
        </w:rPr>
        <w:t xml:space="preserve">Introduction </w:t>
      </w:r>
      <w:r w:rsidR="002138C5">
        <w:rPr>
          <w:szCs w:val="24"/>
        </w:rPr>
        <w:t>(Revised)</w:t>
      </w:r>
      <w:r w:rsidR="005B479E">
        <w:rPr>
          <w:szCs w:val="24"/>
        </w:rPr>
        <w:t>,</w:t>
      </w:r>
    </w:p>
    <w:p w14:paraId="14D46A28" w14:textId="24E3C9E6" w:rsidR="00BA0348" w:rsidRDefault="00425F8D" w:rsidP="008111D2">
      <w:pPr>
        <w:spacing w:after="0" w:line="240" w:lineRule="auto"/>
        <w:rPr>
          <w:szCs w:val="24"/>
        </w:rPr>
      </w:pPr>
      <w:r>
        <w:rPr>
          <w:szCs w:val="24"/>
        </w:rPr>
        <w:t xml:space="preserve">HH2 – </w:t>
      </w:r>
      <w:r w:rsidR="008A48DF">
        <w:rPr>
          <w:szCs w:val="24"/>
        </w:rPr>
        <w:t>Population and Enrollment</w:t>
      </w:r>
      <w:r w:rsidR="005B479E">
        <w:rPr>
          <w:szCs w:val="24"/>
        </w:rPr>
        <w:t>,</w:t>
      </w:r>
    </w:p>
    <w:p w14:paraId="4C0BBB33" w14:textId="51C53E14" w:rsidR="00425F8D" w:rsidRDefault="00425F8D" w:rsidP="008111D2">
      <w:pPr>
        <w:spacing w:after="0" w:line="240" w:lineRule="auto"/>
        <w:rPr>
          <w:szCs w:val="24"/>
        </w:rPr>
      </w:pPr>
      <w:r>
        <w:rPr>
          <w:szCs w:val="24"/>
        </w:rPr>
        <w:t>HH3 –</w:t>
      </w:r>
      <w:r w:rsidR="008A48DF">
        <w:rPr>
          <w:szCs w:val="24"/>
        </w:rPr>
        <w:t xml:space="preserve"> Geographic Limitations</w:t>
      </w:r>
      <w:r w:rsidR="002138C5" w:rsidRPr="002138C5">
        <w:rPr>
          <w:szCs w:val="24"/>
        </w:rPr>
        <w:t xml:space="preserve"> (Revised)</w:t>
      </w:r>
      <w:r w:rsidR="005B479E">
        <w:rPr>
          <w:szCs w:val="24"/>
        </w:rPr>
        <w:t>,</w:t>
      </w:r>
    </w:p>
    <w:p w14:paraId="7CD913D6" w14:textId="16EB6C55" w:rsidR="00425F8D" w:rsidRDefault="00425F8D" w:rsidP="008111D2">
      <w:pPr>
        <w:spacing w:after="0" w:line="240" w:lineRule="auto"/>
        <w:rPr>
          <w:szCs w:val="24"/>
        </w:rPr>
      </w:pPr>
      <w:r>
        <w:rPr>
          <w:szCs w:val="24"/>
        </w:rPr>
        <w:t>HH4</w:t>
      </w:r>
      <w:r w:rsidR="008A48DF">
        <w:rPr>
          <w:szCs w:val="24"/>
        </w:rPr>
        <w:t xml:space="preserve"> – Health Homes Services</w:t>
      </w:r>
      <w:r w:rsidR="002138C5" w:rsidRPr="002138C5">
        <w:rPr>
          <w:szCs w:val="24"/>
        </w:rPr>
        <w:t xml:space="preserve"> (Revised)</w:t>
      </w:r>
      <w:r w:rsidR="005B479E">
        <w:rPr>
          <w:szCs w:val="24"/>
        </w:rPr>
        <w:t>,</w:t>
      </w:r>
    </w:p>
    <w:p w14:paraId="13A0B9C2" w14:textId="60A7B99E" w:rsidR="00425F8D" w:rsidRDefault="00425F8D" w:rsidP="008111D2">
      <w:pPr>
        <w:spacing w:after="0" w:line="240" w:lineRule="auto"/>
        <w:rPr>
          <w:szCs w:val="24"/>
        </w:rPr>
      </w:pPr>
      <w:r>
        <w:rPr>
          <w:szCs w:val="24"/>
        </w:rPr>
        <w:t>HH5</w:t>
      </w:r>
      <w:r w:rsidR="008A48DF">
        <w:rPr>
          <w:szCs w:val="24"/>
        </w:rPr>
        <w:t xml:space="preserve"> – Health Homes Providers</w:t>
      </w:r>
      <w:r w:rsidR="002138C5" w:rsidRPr="002138C5">
        <w:rPr>
          <w:szCs w:val="24"/>
        </w:rPr>
        <w:t xml:space="preserve"> (Revised)</w:t>
      </w:r>
      <w:r w:rsidR="005B479E">
        <w:rPr>
          <w:szCs w:val="24"/>
        </w:rPr>
        <w:t>,</w:t>
      </w:r>
    </w:p>
    <w:p w14:paraId="195A8B8B" w14:textId="1D88B9D8" w:rsidR="00DB4F97" w:rsidRDefault="00DB4F97" w:rsidP="008111D2">
      <w:pPr>
        <w:spacing w:after="0" w:line="240" w:lineRule="auto"/>
        <w:rPr>
          <w:szCs w:val="24"/>
        </w:rPr>
      </w:pPr>
      <w:r>
        <w:rPr>
          <w:szCs w:val="24"/>
        </w:rPr>
        <w:t xml:space="preserve">HH6 – </w:t>
      </w:r>
      <w:r w:rsidRPr="00DB4F97">
        <w:rPr>
          <w:szCs w:val="24"/>
        </w:rPr>
        <w:t>Health Homes Delivery Systems</w:t>
      </w:r>
      <w:r w:rsidR="002138C5" w:rsidRPr="002138C5">
        <w:rPr>
          <w:szCs w:val="24"/>
        </w:rPr>
        <w:t xml:space="preserve"> (Revised)</w:t>
      </w:r>
      <w:r w:rsidR="005B479E">
        <w:rPr>
          <w:szCs w:val="24"/>
        </w:rPr>
        <w:t>,</w:t>
      </w:r>
    </w:p>
    <w:p w14:paraId="78E5D0CC" w14:textId="214E45F9" w:rsidR="00425F8D" w:rsidRDefault="00425F8D" w:rsidP="008111D2">
      <w:pPr>
        <w:spacing w:after="0" w:line="240" w:lineRule="auto"/>
        <w:rPr>
          <w:szCs w:val="24"/>
        </w:rPr>
      </w:pPr>
      <w:r>
        <w:rPr>
          <w:szCs w:val="24"/>
        </w:rPr>
        <w:t>HH7</w:t>
      </w:r>
      <w:r w:rsidR="008A48DF">
        <w:rPr>
          <w:szCs w:val="24"/>
        </w:rPr>
        <w:t xml:space="preserve"> – Health Homes Payment Methodologies</w:t>
      </w:r>
      <w:r w:rsidR="002138C5" w:rsidRPr="002138C5">
        <w:rPr>
          <w:szCs w:val="24"/>
        </w:rPr>
        <w:t xml:space="preserve"> (Revised)</w:t>
      </w:r>
      <w:r w:rsidR="005B479E">
        <w:rPr>
          <w:szCs w:val="24"/>
        </w:rPr>
        <w:t>,</w:t>
      </w:r>
    </w:p>
    <w:p w14:paraId="2ED3A205" w14:textId="52DF2544" w:rsidR="00425F8D" w:rsidRDefault="008A48DF" w:rsidP="008111D2">
      <w:pPr>
        <w:spacing w:after="0" w:line="240" w:lineRule="auto"/>
        <w:rPr>
          <w:szCs w:val="24"/>
        </w:rPr>
      </w:pPr>
      <w:r>
        <w:rPr>
          <w:szCs w:val="24"/>
        </w:rPr>
        <w:t>HH8 – Health Homes Monitoring, Quality Measurement, and Evaluation</w:t>
      </w:r>
      <w:r w:rsidR="002138C5" w:rsidRPr="002138C5">
        <w:rPr>
          <w:szCs w:val="24"/>
        </w:rPr>
        <w:t xml:space="preserve"> (Revised)</w:t>
      </w:r>
      <w:r w:rsidR="005B479E">
        <w:rPr>
          <w:szCs w:val="24"/>
        </w:rPr>
        <w:t>,</w:t>
      </w:r>
    </w:p>
    <w:p w14:paraId="3036EBB1" w14:textId="55A58A4D" w:rsidR="008A48DF" w:rsidRDefault="008A48DF" w:rsidP="008111D2">
      <w:pPr>
        <w:spacing w:after="0" w:line="240" w:lineRule="auto"/>
        <w:rPr>
          <w:szCs w:val="24"/>
        </w:rPr>
      </w:pPr>
      <w:r>
        <w:rPr>
          <w:szCs w:val="24"/>
        </w:rPr>
        <w:t xml:space="preserve">HH9 – Health Homes Program Termination </w:t>
      </w:r>
      <w:r w:rsidR="006A65DE">
        <w:rPr>
          <w:szCs w:val="24"/>
        </w:rPr>
        <w:t>(New)</w:t>
      </w:r>
      <w:r w:rsidR="005B479E">
        <w:rPr>
          <w:szCs w:val="24"/>
        </w:rPr>
        <w:t>,</w:t>
      </w:r>
    </w:p>
    <w:p w14:paraId="731B31FC" w14:textId="4AB79BB1" w:rsidR="008A48DF" w:rsidRDefault="008A48DF" w:rsidP="008111D2">
      <w:pPr>
        <w:spacing w:after="0" w:line="240" w:lineRule="auto"/>
        <w:rPr>
          <w:szCs w:val="24"/>
        </w:rPr>
      </w:pPr>
      <w:r>
        <w:rPr>
          <w:szCs w:val="24"/>
        </w:rPr>
        <w:t>I1 – Submission Summary</w:t>
      </w:r>
      <w:r w:rsidR="002138C5" w:rsidRPr="002138C5">
        <w:rPr>
          <w:szCs w:val="24"/>
        </w:rPr>
        <w:t xml:space="preserve"> (Revised)</w:t>
      </w:r>
      <w:r w:rsidR="005B479E">
        <w:rPr>
          <w:szCs w:val="24"/>
        </w:rPr>
        <w:t>,</w:t>
      </w:r>
    </w:p>
    <w:p w14:paraId="13F606D8" w14:textId="00DCA87A" w:rsidR="008A48DF" w:rsidRDefault="008A48DF" w:rsidP="008111D2">
      <w:pPr>
        <w:spacing w:after="0" w:line="240" w:lineRule="auto"/>
        <w:rPr>
          <w:szCs w:val="24"/>
        </w:rPr>
      </w:pPr>
      <w:r>
        <w:rPr>
          <w:szCs w:val="24"/>
        </w:rPr>
        <w:t>I2 – Medicaid State Plan</w:t>
      </w:r>
      <w:r w:rsidR="002138C5" w:rsidRPr="002138C5">
        <w:rPr>
          <w:szCs w:val="24"/>
        </w:rPr>
        <w:t xml:space="preserve"> (Revised)</w:t>
      </w:r>
      <w:r w:rsidR="005B479E">
        <w:rPr>
          <w:szCs w:val="24"/>
        </w:rPr>
        <w:t>,</w:t>
      </w:r>
    </w:p>
    <w:p w14:paraId="6631F7DA" w14:textId="2C37F543" w:rsidR="008A48DF" w:rsidRDefault="008A48DF" w:rsidP="008111D2">
      <w:pPr>
        <w:spacing w:after="0" w:line="240" w:lineRule="auto"/>
        <w:rPr>
          <w:szCs w:val="24"/>
        </w:rPr>
      </w:pPr>
      <w:r>
        <w:rPr>
          <w:szCs w:val="24"/>
        </w:rPr>
        <w:t>I3 – Public Comment</w:t>
      </w:r>
      <w:r w:rsidR="002138C5" w:rsidRPr="002138C5">
        <w:rPr>
          <w:szCs w:val="24"/>
        </w:rPr>
        <w:t xml:space="preserve"> (Revised)</w:t>
      </w:r>
      <w:r w:rsidR="005B479E">
        <w:rPr>
          <w:szCs w:val="24"/>
        </w:rPr>
        <w:t>,</w:t>
      </w:r>
    </w:p>
    <w:p w14:paraId="5A7BC400" w14:textId="79C8D3DE" w:rsidR="008A48DF" w:rsidRDefault="008A48DF" w:rsidP="008111D2">
      <w:pPr>
        <w:spacing w:after="0" w:line="240" w:lineRule="auto"/>
        <w:rPr>
          <w:szCs w:val="24"/>
        </w:rPr>
      </w:pPr>
      <w:r>
        <w:rPr>
          <w:szCs w:val="24"/>
        </w:rPr>
        <w:t>I4 – Tribal Input</w:t>
      </w:r>
      <w:r w:rsidR="002138C5" w:rsidRPr="002138C5">
        <w:rPr>
          <w:szCs w:val="24"/>
        </w:rPr>
        <w:t xml:space="preserve"> (Revised)</w:t>
      </w:r>
      <w:r w:rsidR="005B479E">
        <w:rPr>
          <w:szCs w:val="24"/>
        </w:rPr>
        <w:t>, and</w:t>
      </w:r>
    </w:p>
    <w:p w14:paraId="126C56E0" w14:textId="0175E3A9" w:rsidR="008A48DF" w:rsidRDefault="008A48DF" w:rsidP="008111D2">
      <w:pPr>
        <w:spacing w:after="0" w:line="240" w:lineRule="auto"/>
        <w:rPr>
          <w:szCs w:val="24"/>
        </w:rPr>
      </w:pPr>
      <w:r>
        <w:rPr>
          <w:szCs w:val="24"/>
        </w:rPr>
        <w:t>I5 – Other Comment</w:t>
      </w:r>
      <w:r w:rsidR="002138C5" w:rsidRPr="002138C5">
        <w:rPr>
          <w:szCs w:val="24"/>
        </w:rPr>
        <w:t xml:space="preserve"> (Revised)</w:t>
      </w:r>
      <w:r w:rsidR="005B479E">
        <w:rPr>
          <w:szCs w:val="24"/>
        </w:rPr>
        <w:t>.</w:t>
      </w:r>
    </w:p>
    <w:p w14:paraId="564CC87E" w14:textId="77777777" w:rsidR="002138C5" w:rsidRDefault="002138C5" w:rsidP="008111D2">
      <w:pPr>
        <w:spacing w:after="0" w:line="240" w:lineRule="auto"/>
        <w:rPr>
          <w:szCs w:val="24"/>
        </w:rPr>
      </w:pPr>
    </w:p>
    <w:p w14:paraId="5AB46902" w14:textId="5F646C46" w:rsidR="002138C5" w:rsidRPr="006F52D5" w:rsidRDefault="006F52D5" w:rsidP="008111D2">
      <w:pPr>
        <w:spacing w:after="0" w:line="240" w:lineRule="auto"/>
        <w:rPr>
          <w:i/>
          <w:szCs w:val="24"/>
        </w:rPr>
      </w:pPr>
      <w:r>
        <w:rPr>
          <w:i/>
          <w:szCs w:val="24"/>
        </w:rPr>
        <w:t xml:space="preserve">Note: With regard to the above </w:t>
      </w:r>
      <w:r w:rsidR="002138C5" w:rsidRPr="006F52D5">
        <w:rPr>
          <w:i/>
          <w:szCs w:val="24"/>
        </w:rPr>
        <w:t>designations</w:t>
      </w:r>
      <w:r>
        <w:rPr>
          <w:i/>
          <w:szCs w:val="24"/>
        </w:rPr>
        <w:t>, “</w:t>
      </w:r>
      <w:r w:rsidR="002138C5" w:rsidRPr="006F52D5">
        <w:rPr>
          <w:i/>
          <w:szCs w:val="24"/>
        </w:rPr>
        <w:t>Revised</w:t>
      </w:r>
      <w:r>
        <w:rPr>
          <w:i/>
          <w:szCs w:val="24"/>
        </w:rPr>
        <w:t xml:space="preserve">” </w:t>
      </w:r>
      <w:r w:rsidR="002138C5" w:rsidRPr="006F52D5">
        <w:rPr>
          <w:i/>
          <w:szCs w:val="24"/>
        </w:rPr>
        <w:t>indicate</w:t>
      </w:r>
      <w:r>
        <w:rPr>
          <w:i/>
          <w:szCs w:val="24"/>
        </w:rPr>
        <w:t>s</w:t>
      </w:r>
      <w:r w:rsidR="002138C5" w:rsidRPr="006F52D5">
        <w:rPr>
          <w:i/>
          <w:szCs w:val="24"/>
        </w:rPr>
        <w:t xml:space="preserve"> which templates </w:t>
      </w:r>
      <w:r>
        <w:rPr>
          <w:i/>
          <w:szCs w:val="24"/>
        </w:rPr>
        <w:t xml:space="preserve">have been </w:t>
      </w:r>
      <w:r w:rsidR="002138C5" w:rsidRPr="006F52D5">
        <w:rPr>
          <w:i/>
          <w:szCs w:val="24"/>
        </w:rPr>
        <w:t>reordered and reformatted</w:t>
      </w:r>
      <w:r>
        <w:rPr>
          <w:i/>
          <w:szCs w:val="24"/>
        </w:rPr>
        <w:t xml:space="preserve"> while “</w:t>
      </w:r>
      <w:r w:rsidR="002138C5" w:rsidRPr="006F52D5">
        <w:rPr>
          <w:i/>
          <w:szCs w:val="24"/>
        </w:rPr>
        <w:t>New</w:t>
      </w:r>
      <w:r>
        <w:rPr>
          <w:i/>
          <w:szCs w:val="24"/>
        </w:rPr>
        <w:t>”</w:t>
      </w:r>
      <w:r w:rsidR="002138C5" w:rsidRPr="006F52D5">
        <w:rPr>
          <w:i/>
          <w:szCs w:val="24"/>
        </w:rPr>
        <w:t xml:space="preserve"> indicates new content.</w:t>
      </w:r>
    </w:p>
    <w:p w14:paraId="508D6E85" w14:textId="77777777" w:rsidR="00C34217" w:rsidRDefault="00C34217" w:rsidP="0027560B">
      <w:pPr>
        <w:spacing w:after="0" w:line="240" w:lineRule="auto"/>
      </w:pPr>
    </w:p>
    <w:p w14:paraId="59666DD6" w14:textId="77777777" w:rsidR="0074664B" w:rsidRDefault="008A48DF" w:rsidP="0097219E">
      <w:pPr>
        <w:numPr>
          <w:ilvl w:val="0"/>
          <w:numId w:val="13"/>
        </w:numPr>
        <w:spacing w:after="0" w:line="240" w:lineRule="auto"/>
      </w:pPr>
      <w:r>
        <w:t>Health Home SPA</w:t>
      </w:r>
      <w:r w:rsidR="004822EA">
        <w:t>10024</w:t>
      </w:r>
      <w:r w:rsidR="0027560B" w:rsidRPr="00C20C66">
        <w:t xml:space="preserve"> </w:t>
      </w:r>
      <w:r w:rsidR="004822EA">
        <w:t xml:space="preserve">– </w:t>
      </w:r>
      <w:r w:rsidR="0027560B" w:rsidRPr="00C20C66">
        <w:t xml:space="preserve">RE: Health Homes for Enrollees with Chronic Conditions. </w:t>
      </w:r>
      <w:r w:rsidR="004822EA">
        <w:t xml:space="preserve"> </w:t>
      </w:r>
    </w:p>
    <w:p w14:paraId="4C31CC26" w14:textId="77777777" w:rsidR="0074664B" w:rsidRDefault="0074664B" w:rsidP="0027560B">
      <w:pPr>
        <w:spacing w:after="0" w:line="240" w:lineRule="auto"/>
      </w:pPr>
    </w:p>
    <w:p w14:paraId="4709E6A9" w14:textId="49909F08" w:rsidR="0027560B" w:rsidRDefault="0027560B" w:rsidP="0027560B">
      <w:pPr>
        <w:spacing w:after="0" w:line="240" w:lineRule="auto"/>
        <w:rPr>
          <w:rStyle w:val="Hyperlink"/>
        </w:rPr>
      </w:pPr>
      <w:r w:rsidRPr="00C20C66">
        <w:t>This letter provides preliminary guidance to states on the implementation of section</w:t>
      </w:r>
      <w:r w:rsidR="00C34217">
        <w:t xml:space="preserve"> 1945 of the SSA/</w:t>
      </w:r>
      <w:r w:rsidRPr="00C20C66">
        <w:t xml:space="preserve"> 2703 of the Affordable Care Act. </w:t>
      </w:r>
      <w:hyperlink r:id="rId10" w:history="1">
        <w:r w:rsidRPr="00C20C66">
          <w:rPr>
            <w:rStyle w:val="Hyperlink"/>
          </w:rPr>
          <w:t>http://downloads.cms.gov/cmsgov/archived-downloads/SMDL/downloads/SMD10024.pdf</w:t>
        </w:r>
      </w:hyperlink>
    </w:p>
    <w:p w14:paraId="364D9553" w14:textId="77777777" w:rsidR="0074664B" w:rsidRPr="00C20C66" w:rsidRDefault="0074664B" w:rsidP="0027560B">
      <w:pPr>
        <w:spacing w:after="0" w:line="240" w:lineRule="auto"/>
        <w:rPr>
          <w:u w:val="single"/>
        </w:rPr>
      </w:pPr>
    </w:p>
    <w:p w14:paraId="2D71AA45" w14:textId="77777777" w:rsidR="0074664B" w:rsidRDefault="004822EA" w:rsidP="0097219E">
      <w:pPr>
        <w:numPr>
          <w:ilvl w:val="0"/>
          <w:numId w:val="13"/>
        </w:numPr>
        <w:spacing w:after="0" w:line="240" w:lineRule="auto"/>
      </w:pPr>
      <w:r>
        <w:t xml:space="preserve">Health Home SPA CIB 12-22-10 </w:t>
      </w:r>
      <w:r w:rsidR="0027560B" w:rsidRPr="00C20C66">
        <w:t xml:space="preserve">CMCS Information Bulletin: December 22, 2010: Web-Based SPA Submission Process for Health Home for Medicaid Enrollees with Chronic Conditions.  </w:t>
      </w:r>
    </w:p>
    <w:p w14:paraId="4D917899" w14:textId="77777777" w:rsidR="0074664B" w:rsidRDefault="0074664B" w:rsidP="0027560B">
      <w:pPr>
        <w:spacing w:after="0" w:line="240" w:lineRule="auto"/>
      </w:pPr>
    </w:p>
    <w:p w14:paraId="507DF241" w14:textId="7C9DD215" w:rsidR="0027560B" w:rsidRDefault="0027560B" w:rsidP="0027560B">
      <w:pPr>
        <w:spacing w:after="0" w:line="240" w:lineRule="auto"/>
        <w:rPr>
          <w:rStyle w:val="Hyperlink"/>
          <w:color w:val="auto"/>
        </w:rPr>
      </w:pPr>
      <w:r w:rsidRPr="00C20C66">
        <w:t xml:space="preserve">This bulletin provides guidance on the automated State Plan submission process for Health Homes. </w:t>
      </w:r>
      <w:hyperlink r:id="rId11" w:history="1">
        <w:r w:rsidRPr="00C20C66">
          <w:rPr>
            <w:rStyle w:val="Hyperlink"/>
          </w:rPr>
          <w:t>http://downloads.cms.gov/cmsgov/archived-downloads/CMCSBulletins/downloads/CIB-12-22-10.pdf</w:t>
        </w:r>
      </w:hyperlink>
    </w:p>
    <w:p w14:paraId="7070188F" w14:textId="77777777" w:rsidR="0054551D" w:rsidRDefault="0054551D" w:rsidP="0027560B">
      <w:pPr>
        <w:spacing w:after="0" w:line="240" w:lineRule="auto"/>
        <w:rPr>
          <w:rStyle w:val="Hyperlink"/>
          <w:color w:val="auto"/>
        </w:rPr>
      </w:pPr>
    </w:p>
    <w:p w14:paraId="60CC60EB" w14:textId="77777777" w:rsidR="0074664B" w:rsidRDefault="00855926" w:rsidP="0097219E">
      <w:pPr>
        <w:numPr>
          <w:ilvl w:val="0"/>
          <w:numId w:val="13"/>
        </w:numPr>
        <w:spacing w:after="0" w:line="240" w:lineRule="auto"/>
      </w:pPr>
      <w:r>
        <w:t>Health Home Implementation Guide</w:t>
      </w:r>
      <w:r w:rsidR="0074664B">
        <w:t>.</w:t>
      </w:r>
    </w:p>
    <w:p w14:paraId="23D27A7C" w14:textId="77777777" w:rsidR="0074664B" w:rsidRDefault="0074664B" w:rsidP="0027560B">
      <w:pPr>
        <w:spacing w:after="0" w:line="240" w:lineRule="auto"/>
      </w:pPr>
    </w:p>
    <w:p w14:paraId="176B0A81" w14:textId="02BBCE70" w:rsidR="0054551D" w:rsidRDefault="0074664B" w:rsidP="0027560B">
      <w:pPr>
        <w:spacing w:after="0" w:line="240" w:lineRule="auto"/>
      </w:pPr>
      <w:r>
        <w:t>P</w:t>
      </w:r>
      <w:r w:rsidR="007D1DE9">
        <w:t xml:space="preserve">rovides health home guidance and instructions on completing each of the reviewable units </w:t>
      </w:r>
      <w:r w:rsidR="003C446E">
        <w:t>with</w:t>
      </w:r>
      <w:r w:rsidR="007D1DE9">
        <w:t>in the SPA template and is available as</w:t>
      </w:r>
      <w:r w:rsidR="00855926">
        <w:t xml:space="preserve"> a web-link </w:t>
      </w:r>
      <w:r w:rsidR="003C446E">
        <w:t xml:space="preserve">on the </w:t>
      </w:r>
      <w:r w:rsidR="00855926">
        <w:t xml:space="preserve">MACPro system </w:t>
      </w:r>
      <w:r w:rsidR="003C446E">
        <w:t>screen</w:t>
      </w:r>
      <w:r w:rsidR="00A54202">
        <w:t>.</w:t>
      </w:r>
    </w:p>
    <w:p w14:paraId="205ABA7C" w14:textId="77777777" w:rsidR="003C446E" w:rsidRDefault="003C446E" w:rsidP="0027560B">
      <w:pPr>
        <w:spacing w:after="0" w:line="240" w:lineRule="auto"/>
      </w:pPr>
    </w:p>
    <w:p w14:paraId="303D4ECE" w14:textId="77777777" w:rsidR="007D6E75" w:rsidRDefault="007D6E75" w:rsidP="00F54374">
      <w:pPr>
        <w:pStyle w:val="Heading1"/>
      </w:pPr>
      <w:r w:rsidRPr="008111D2">
        <w:t>E. Timeline</w:t>
      </w:r>
    </w:p>
    <w:p w14:paraId="704E709C" w14:textId="77777777" w:rsidR="00892626" w:rsidRDefault="00892626" w:rsidP="00364E8C">
      <w:pPr>
        <w:spacing w:after="0" w:line="240" w:lineRule="auto"/>
        <w:rPr>
          <w:i/>
          <w:szCs w:val="24"/>
        </w:rPr>
      </w:pPr>
    </w:p>
    <w:p w14:paraId="0C430A49" w14:textId="32E0B842" w:rsidR="00892626" w:rsidRDefault="00892626" w:rsidP="00364E8C">
      <w:pPr>
        <w:spacing w:after="0" w:line="240" w:lineRule="auto"/>
        <w:rPr>
          <w:szCs w:val="24"/>
        </w:rPr>
      </w:pPr>
      <w:r w:rsidRPr="00A47775">
        <w:rPr>
          <w:szCs w:val="24"/>
        </w:rPr>
        <w:t>The collected information will not be published but will serve as the official system of record for approved health home State Plan amendments.</w:t>
      </w:r>
    </w:p>
    <w:p w14:paraId="7ADFE861" w14:textId="77777777" w:rsidR="0099136D" w:rsidRPr="00A47775" w:rsidRDefault="0099136D" w:rsidP="00364E8C">
      <w:pPr>
        <w:spacing w:after="0" w:line="240" w:lineRule="auto"/>
        <w:rPr>
          <w:szCs w:val="24"/>
        </w:rPr>
      </w:pPr>
    </w:p>
    <w:sectPr w:rsidR="0099136D" w:rsidRPr="00A47775"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408E0" w14:textId="77777777" w:rsidR="007C71A0" w:rsidRDefault="007C71A0" w:rsidP="008111D2">
      <w:pPr>
        <w:spacing w:after="0" w:line="240" w:lineRule="auto"/>
      </w:pPr>
      <w:r>
        <w:separator/>
      </w:r>
    </w:p>
  </w:endnote>
  <w:endnote w:type="continuationSeparator" w:id="0">
    <w:p w14:paraId="568F1254" w14:textId="77777777" w:rsidR="007C71A0" w:rsidRDefault="007C71A0" w:rsidP="008111D2">
      <w:pPr>
        <w:spacing w:after="0" w:line="240" w:lineRule="auto"/>
      </w:pPr>
      <w:r>
        <w:continuationSeparator/>
      </w:r>
    </w:p>
  </w:endnote>
  <w:endnote w:type="continuationNotice" w:id="1">
    <w:p w14:paraId="3E74C848" w14:textId="77777777" w:rsidR="007C71A0" w:rsidRDefault="007C7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090A3" w14:textId="77777777" w:rsidR="007C71A0" w:rsidRDefault="007C71A0" w:rsidP="008111D2">
      <w:pPr>
        <w:spacing w:after="0" w:line="240" w:lineRule="auto"/>
      </w:pPr>
      <w:r>
        <w:separator/>
      </w:r>
    </w:p>
  </w:footnote>
  <w:footnote w:type="continuationSeparator" w:id="0">
    <w:p w14:paraId="0B132F84" w14:textId="77777777" w:rsidR="007C71A0" w:rsidRDefault="007C71A0" w:rsidP="008111D2">
      <w:pPr>
        <w:spacing w:after="0" w:line="240" w:lineRule="auto"/>
      </w:pPr>
      <w:r>
        <w:continuationSeparator/>
      </w:r>
    </w:p>
  </w:footnote>
  <w:footnote w:type="continuationNotice" w:id="1">
    <w:p w14:paraId="37E001C0" w14:textId="77777777" w:rsidR="007C71A0" w:rsidRDefault="007C71A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2111723"/>
    <w:multiLevelType w:val="hybridMultilevel"/>
    <w:tmpl w:val="BCC0B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555761C"/>
    <w:multiLevelType w:val="hybridMultilevel"/>
    <w:tmpl w:val="A624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6"/>
  </w:num>
  <w:num w:numId="4">
    <w:abstractNumId w:val="11"/>
  </w:num>
  <w:num w:numId="5">
    <w:abstractNumId w:val="2"/>
  </w:num>
  <w:num w:numId="6">
    <w:abstractNumId w:val="3"/>
  </w:num>
  <w:num w:numId="7">
    <w:abstractNumId w:val="4"/>
  </w:num>
  <w:num w:numId="8">
    <w:abstractNumId w:val="9"/>
  </w:num>
  <w:num w:numId="9">
    <w:abstractNumId w:val="0"/>
  </w:num>
  <w:num w:numId="10">
    <w:abstractNumId w:val="12"/>
  </w:num>
  <w:num w:numId="11">
    <w:abstractNumId w:val="1"/>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248A7"/>
    <w:rsid w:val="000362BD"/>
    <w:rsid w:val="00043D0E"/>
    <w:rsid w:val="00051700"/>
    <w:rsid w:val="000712B4"/>
    <w:rsid w:val="0007774B"/>
    <w:rsid w:val="000C0E6E"/>
    <w:rsid w:val="000D1CFD"/>
    <w:rsid w:val="000D7C29"/>
    <w:rsid w:val="000E0EE9"/>
    <w:rsid w:val="000E55DA"/>
    <w:rsid w:val="000F481E"/>
    <w:rsid w:val="00107CC6"/>
    <w:rsid w:val="00111672"/>
    <w:rsid w:val="00112A60"/>
    <w:rsid w:val="001213D3"/>
    <w:rsid w:val="00122C0E"/>
    <w:rsid w:val="00132E90"/>
    <w:rsid w:val="00140E0C"/>
    <w:rsid w:val="00140EC3"/>
    <w:rsid w:val="001519A2"/>
    <w:rsid w:val="00173921"/>
    <w:rsid w:val="00175A39"/>
    <w:rsid w:val="00185CB4"/>
    <w:rsid w:val="001A1FC6"/>
    <w:rsid w:val="001A7DF9"/>
    <w:rsid w:val="001B57EF"/>
    <w:rsid w:val="001C0ACE"/>
    <w:rsid w:val="001C3A3E"/>
    <w:rsid w:val="001D197A"/>
    <w:rsid w:val="001D1F88"/>
    <w:rsid w:val="001D3DB6"/>
    <w:rsid w:val="001E08A1"/>
    <w:rsid w:val="001E1FA0"/>
    <w:rsid w:val="001E66B6"/>
    <w:rsid w:val="001E732A"/>
    <w:rsid w:val="001F2628"/>
    <w:rsid w:val="0020026D"/>
    <w:rsid w:val="002009B2"/>
    <w:rsid w:val="00212FC7"/>
    <w:rsid w:val="002138C5"/>
    <w:rsid w:val="00216E98"/>
    <w:rsid w:val="00222B4F"/>
    <w:rsid w:val="0022387E"/>
    <w:rsid w:val="00245C60"/>
    <w:rsid w:val="00252D20"/>
    <w:rsid w:val="00253B62"/>
    <w:rsid w:val="00262B47"/>
    <w:rsid w:val="00270765"/>
    <w:rsid w:val="00270DCC"/>
    <w:rsid w:val="0027114C"/>
    <w:rsid w:val="0027560B"/>
    <w:rsid w:val="00292D52"/>
    <w:rsid w:val="002C2DEF"/>
    <w:rsid w:val="002C64B6"/>
    <w:rsid w:val="002D05A8"/>
    <w:rsid w:val="002D19DB"/>
    <w:rsid w:val="002D52D3"/>
    <w:rsid w:val="002E5D5D"/>
    <w:rsid w:val="00305A5F"/>
    <w:rsid w:val="00305BF7"/>
    <w:rsid w:val="003248D0"/>
    <w:rsid w:val="00325A76"/>
    <w:rsid w:val="00325F87"/>
    <w:rsid w:val="00335313"/>
    <w:rsid w:val="003516CA"/>
    <w:rsid w:val="00354322"/>
    <w:rsid w:val="003627C8"/>
    <w:rsid w:val="00364E8C"/>
    <w:rsid w:val="00366179"/>
    <w:rsid w:val="00373F7D"/>
    <w:rsid w:val="00374C42"/>
    <w:rsid w:val="003918B4"/>
    <w:rsid w:val="00396964"/>
    <w:rsid w:val="003C446E"/>
    <w:rsid w:val="003C7FE8"/>
    <w:rsid w:val="003E43EF"/>
    <w:rsid w:val="003E6441"/>
    <w:rsid w:val="003F4D04"/>
    <w:rsid w:val="00405CF9"/>
    <w:rsid w:val="004127D4"/>
    <w:rsid w:val="00416858"/>
    <w:rsid w:val="00417F56"/>
    <w:rsid w:val="00421133"/>
    <w:rsid w:val="00425F8D"/>
    <w:rsid w:val="00432C17"/>
    <w:rsid w:val="00461858"/>
    <w:rsid w:val="00465B2D"/>
    <w:rsid w:val="00467E98"/>
    <w:rsid w:val="00474257"/>
    <w:rsid w:val="00475EF8"/>
    <w:rsid w:val="004822EA"/>
    <w:rsid w:val="00483058"/>
    <w:rsid w:val="00492D39"/>
    <w:rsid w:val="00496B1D"/>
    <w:rsid w:val="004A0A30"/>
    <w:rsid w:val="004B13E8"/>
    <w:rsid w:val="004B2045"/>
    <w:rsid w:val="004D06A6"/>
    <w:rsid w:val="004D283E"/>
    <w:rsid w:val="004D605A"/>
    <w:rsid w:val="004E156A"/>
    <w:rsid w:val="00501A89"/>
    <w:rsid w:val="00521033"/>
    <w:rsid w:val="0052333E"/>
    <w:rsid w:val="005266F2"/>
    <w:rsid w:val="00534242"/>
    <w:rsid w:val="0054551D"/>
    <w:rsid w:val="0055782D"/>
    <w:rsid w:val="005605A4"/>
    <w:rsid w:val="00592DB8"/>
    <w:rsid w:val="00597229"/>
    <w:rsid w:val="005A5E62"/>
    <w:rsid w:val="005B4735"/>
    <w:rsid w:val="005B479E"/>
    <w:rsid w:val="005B4C31"/>
    <w:rsid w:val="005B6A37"/>
    <w:rsid w:val="005B6FEC"/>
    <w:rsid w:val="005C00B3"/>
    <w:rsid w:val="005C580D"/>
    <w:rsid w:val="005C73AF"/>
    <w:rsid w:val="005D001F"/>
    <w:rsid w:val="005D09F0"/>
    <w:rsid w:val="005D535B"/>
    <w:rsid w:val="005E312B"/>
    <w:rsid w:val="005E3B79"/>
    <w:rsid w:val="005E52BE"/>
    <w:rsid w:val="005E70B4"/>
    <w:rsid w:val="005F0BC3"/>
    <w:rsid w:val="005F3DAC"/>
    <w:rsid w:val="006026DA"/>
    <w:rsid w:val="00603155"/>
    <w:rsid w:val="00613E26"/>
    <w:rsid w:val="00616B0E"/>
    <w:rsid w:val="006254B9"/>
    <w:rsid w:val="00636957"/>
    <w:rsid w:val="00647812"/>
    <w:rsid w:val="006503D6"/>
    <w:rsid w:val="006505B3"/>
    <w:rsid w:val="006712AA"/>
    <w:rsid w:val="00682ADC"/>
    <w:rsid w:val="00685368"/>
    <w:rsid w:val="0069070E"/>
    <w:rsid w:val="006930B1"/>
    <w:rsid w:val="00693BD9"/>
    <w:rsid w:val="006A65DE"/>
    <w:rsid w:val="006A7890"/>
    <w:rsid w:val="006B1292"/>
    <w:rsid w:val="006C0B96"/>
    <w:rsid w:val="006C4626"/>
    <w:rsid w:val="006C6C40"/>
    <w:rsid w:val="006C7304"/>
    <w:rsid w:val="006C7B61"/>
    <w:rsid w:val="006D6A5D"/>
    <w:rsid w:val="006E30BE"/>
    <w:rsid w:val="006E37F0"/>
    <w:rsid w:val="006F4FF9"/>
    <w:rsid w:val="006F52D5"/>
    <w:rsid w:val="006F7982"/>
    <w:rsid w:val="00707666"/>
    <w:rsid w:val="0071650B"/>
    <w:rsid w:val="00716824"/>
    <w:rsid w:val="00723A9E"/>
    <w:rsid w:val="00730DD3"/>
    <w:rsid w:val="007335FC"/>
    <w:rsid w:val="0074664B"/>
    <w:rsid w:val="0075741C"/>
    <w:rsid w:val="00762D2F"/>
    <w:rsid w:val="007630C3"/>
    <w:rsid w:val="007720CC"/>
    <w:rsid w:val="007740A1"/>
    <w:rsid w:val="00777B0D"/>
    <w:rsid w:val="00782A28"/>
    <w:rsid w:val="007935C3"/>
    <w:rsid w:val="007946EB"/>
    <w:rsid w:val="007B7840"/>
    <w:rsid w:val="007C10E5"/>
    <w:rsid w:val="007C3D3C"/>
    <w:rsid w:val="007C4C6A"/>
    <w:rsid w:val="007C71A0"/>
    <w:rsid w:val="007D1DE9"/>
    <w:rsid w:val="007D65E0"/>
    <w:rsid w:val="007D6E75"/>
    <w:rsid w:val="007E0C28"/>
    <w:rsid w:val="007E4D20"/>
    <w:rsid w:val="007E6CBB"/>
    <w:rsid w:val="007F03A2"/>
    <w:rsid w:val="007F1711"/>
    <w:rsid w:val="007F2121"/>
    <w:rsid w:val="00802598"/>
    <w:rsid w:val="008111D2"/>
    <w:rsid w:val="00816856"/>
    <w:rsid w:val="0081716D"/>
    <w:rsid w:val="00836E8F"/>
    <w:rsid w:val="008437CD"/>
    <w:rsid w:val="00855926"/>
    <w:rsid w:val="00862D21"/>
    <w:rsid w:val="00873459"/>
    <w:rsid w:val="0088756F"/>
    <w:rsid w:val="00892626"/>
    <w:rsid w:val="00893B6B"/>
    <w:rsid w:val="008A48DF"/>
    <w:rsid w:val="008B313C"/>
    <w:rsid w:val="008C11BC"/>
    <w:rsid w:val="008D52D1"/>
    <w:rsid w:val="008D7749"/>
    <w:rsid w:val="008E6143"/>
    <w:rsid w:val="008F2AED"/>
    <w:rsid w:val="008F385E"/>
    <w:rsid w:val="008F599C"/>
    <w:rsid w:val="008F7350"/>
    <w:rsid w:val="009004E1"/>
    <w:rsid w:val="009172F1"/>
    <w:rsid w:val="0092638D"/>
    <w:rsid w:val="009338BB"/>
    <w:rsid w:val="009369F3"/>
    <w:rsid w:val="00943AE0"/>
    <w:rsid w:val="0095297C"/>
    <w:rsid w:val="00966A9B"/>
    <w:rsid w:val="0097219E"/>
    <w:rsid w:val="00975534"/>
    <w:rsid w:val="00983448"/>
    <w:rsid w:val="009903AB"/>
    <w:rsid w:val="0099136D"/>
    <w:rsid w:val="009B19E8"/>
    <w:rsid w:val="009B367C"/>
    <w:rsid w:val="009B575A"/>
    <w:rsid w:val="009B7179"/>
    <w:rsid w:val="009C2F36"/>
    <w:rsid w:val="009C6FDA"/>
    <w:rsid w:val="009E3FAC"/>
    <w:rsid w:val="009F46A8"/>
    <w:rsid w:val="00A12A91"/>
    <w:rsid w:val="00A138F7"/>
    <w:rsid w:val="00A21B81"/>
    <w:rsid w:val="00A32E83"/>
    <w:rsid w:val="00A43580"/>
    <w:rsid w:val="00A467D7"/>
    <w:rsid w:val="00A476F0"/>
    <w:rsid w:val="00A47775"/>
    <w:rsid w:val="00A54202"/>
    <w:rsid w:val="00A718B4"/>
    <w:rsid w:val="00A722BB"/>
    <w:rsid w:val="00AA37EC"/>
    <w:rsid w:val="00AB01BC"/>
    <w:rsid w:val="00AC0263"/>
    <w:rsid w:val="00AC190D"/>
    <w:rsid w:val="00AD1C62"/>
    <w:rsid w:val="00AE1BD8"/>
    <w:rsid w:val="00B054EB"/>
    <w:rsid w:val="00B05F78"/>
    <w:rsid w:val="00B151B4"/>
    <w:rsid w:val="00B16D8B"/>
    <w:rsid w:val="00B350F0"/>
    <w:rsid w:val="00B37FCE"/>
    <w:rsid w:val="00B43BBD"/>
    <w:rsid w:val="00B532F3"/>
    <w:rsid w:val="00B56D79"/>
    <w:rsid w:val="00B70F35"/>
    <w:rsid w:val="00B81515"/>
    <w:rsid w:val="00B87957"/>
    <w:rsid w:val="00BA0348"/>
    <w:rsid w:val="00BA2F68"/>
    <w:rsid w:val="00BA6126"/>
    <w:rsid w:val="00BB109D"/>
    <w:rsid w:val="00BC68A9"/>
    <w:rsid w:val="00BD32FA"/>
    <w:rsid w:val="00BD7112"/>
    <w:rsid w:val="00BF0AF6"/>
    <w:rsid w:val="00C04E57"/>
    <w:rsid w:val="00C20C66"/>
    <w:rsid w:val="00C2142E"/>
    <w:rsid w:val="00C242A7"/>
    <w:rsid w:val="00C30AA5"/>
    <w:rsid w:val="00C34217"/>
    <w:rsid w:val="00C37B42"/>
    <w:rsid w:val="00C42C57"/>
    <w:rsid w:val="00C45449"/>
    <w:rsid w:val="00C82A05"/>
    <w:rsid w:val="00C90E49"/>
    <w:rsid w:val="00C94C5E"/>
    <w:rsid w:val="00CA414B"/>
    <w:rsid w:val="00CA58B7"/>
    <w:rsid w:val="00CB241F"/>
    <w:rsid w:val="00CB27C9"/>
    <w:rsid w:val="00CB5768"/>
    <w:rsid w:val="00CB646D"/>
    <w:rsid w:val="00CB7E59"/>
    <w:rsid w:val="00CE0515"/>
    <w:rsid w:val="00CE2DD3"/>
    <w:rsid w:val="00CF6C1D"/>
    <w:rsid w:val="00D01558"/>
    <w:rsid w:val="00D12ABB"/>
    <w:rsid w:val="00D215B4"/>
    <w:rsid w:val="00D23125"/>
    <w:rsid w:val="00D374F6"/>
    <w:rsid w:val="00D42E31"/>
    <w:rsid w:val="00D438F5"/>
    <w:rsid w:val="00D46C38"/>
    <w:rsid w:val="00D4736A"/>
    <w:rsid w:val="00D71210"/>
    <w:rsid w:val="00D87890"/>
    <w:rsid w:val="00D955B5"/>
    <w:rsid w:val="00D95986"/>
    <w:rsid w:val="00D977C8"/>
    <w:rsid w:val="00DA4035"/>
    <w:rsid w:val="00DA4B4B"/>
    <w:rsid w:val="00DB4F97"/>
    <w:rsid w:val="00DB5991"/>
    <w:rsid w:val="00DD149C"/>
    <w:rsid w:val="00DD794C"/>
    <w:rsid w:val="00DF098E"/>
    <w:rsid w:val="00DF299F"/>
    <w:rsid w:val="00DF2A38"/>
    <w:rsid w:val="00E016A8"/>
    <w:rsid w:val="00E071FF"/>
    <w:rsid w:val="00E16FCB"/>
    <w:rsid w:val="00E2181B"/>
    <w:rsid w:val="00E555F3"/>
    <w:rsid w:val="00E608A4"/>
    <w:rsid w:val="00E70292"/>
    <w:rsid w:val="00E72AA5"/>
    <w:rsid w:val="00E75B8B"/>
    <w:rsid w:val="00E83C3E"/>
    <w:rsid w:val="00E87B74"/>
    <w:rsid w:val="00E901AC"/>
    <w:rsid w:val="00E907A7"/>
    <w:rsid w:val="00E93F3F"/>
    <w:rsid w:val="00EA4AB1"/>
    <w:rsid w:val="00EB1115"/>
    <w:rsid w:val="00EC0A55"/>
    <w:rsid w:val="00EE1AD1"/>
    <w:rsid w:val="00EF3A74"/>
    <w:rsid w:val="00EF7323"/>
    <w:rsid w:val="00EF79B3"/>
    <w:rsid w:val="00F01D40"/>
    <w:rsid w:val="00F02695"/>
    <w:rsid w:val="00F04F6D"/>
    <w:rsid w:val="00F26693"/>
    <w:rsid w:val="00F303E4"/>
    <w:rsid w:val="00F34393"/>
    <w:rsid w:val="00F4153A"/>
    <w:rsid w:val="00F54374"/>
    <w:rsid w:val="00F55CAE"/>
    <w:rsid w:val="00F81AF1"/>
    <w:rsid w:val="00FB3D21"/>
    <w:rsid w:val="00FB6404"/>
    <w:rsid w:val="00FE57DF"/>
    <w:rsid w:val="00FE6027"/>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30AA5"/>
    <w:rPr>
      <w:sz w:val="16"/>
      <w:szCs w:val="16"/>
    </w:rPr>
  </w:style>
  <w:style w:type="paragraph" w:styleId="CommentText">
    <w:name w:val="annotation text"/>
    <w:basedOn w:val="Normal"/>
    <w:link w:val="CommentTextChar"/>
    <w:uiPriority w:val="99"/>
    <w:unhideWhenUsed/>
    <w:rsid w:val="00C30AA5"/>
    <w:pPr>
      <w:spacing w:line="240" w:lineRule="auto"/>
    </w:pPr>
    <w:rPr>
      <w:sz w:val="20"/>
      <w:szCs w:val="20"/>
    </w:rPr>
  </w:style>
  <w:style w:type="character" w:customStyle="1" w:styleId="CommentTextChar">
    <w:name w:val="Comment Text Char"/>
    <w:basedOn w:val="DefaultParagraphFont"/>
    <w:link w:val="CommentText"/>
    <w:uiPriority w:val="99"/>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30AA5"/>
    <w:rPr>
      <w:sz w:val="16"/>
      <w:szCs w:val="16"/>
    </w:rPr>
  </w:style>
  <w:style w:type="paragraph" w:styleId="CommentText">
    <w:name w:val="annotation text"/>
    <w:basedOn w:val="Normal"/>
    <w:link w:val="CommentTextChar"/>
    <w:uiPriority w:val="99"/>
    <w:unhideWhenUsed/>
    <w:rsid w:val="00C30AA5"/>
    <w:pPr>
      <w:spacing w:line="240" w:lineRule="auto"/>
    </w:pPr>
    <w:rPr>
      <w:sz w:val="20"/>
      <w:szCs w:val="20"/>
    </w:rPr>
  </w:style>
  <w:style w:type="character" w:customStyle="1" w:styleId="CommentTextChar">
    <w:name w:val="Comment Text Char"/>
    <w:basedOn w:val="DefaultParagraphFont"/>
    <w:link w:val="CommentText"/>
    <w:uiPriority w:val="99"/>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wnloads.cms.gov/cmsgov/archived-downloads/CMCSBulletins/downloads/CIB-12-22-10.pdf" TargetMode="External"/><Relationship Id="rId5" Type="http://schemas.openxmlformats.org/officeDocument/2006/relationships/settings" Target="settings.xml"/><Relationship Id="rId10" Type="http://schemas.openxmlformats.org/officeDocument/2006/relationships/hyperlink" Target="http://downloads.cms.gov/cmsgov/archived-downloads/SMDL/downloads/SMD10024.pdf"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9B6A9-0CD7-4072-8AC7-6545FB957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2018-12-07T12:51:00Z</cp:lastPrinted>
  <dcterms:created xsi:type="dcterms:W3CDTF">2019-03-08T17:07:00Z</dcterms:created>
  <dcterms:modified xsi:type="dcterms:W3CDTF">2019-03-08T17:07:00Z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-1176609926</vt:i4>
  </property>
  <property fmtid="{D5CDD505-2E9C-101B-9397-08002B2CF9AE}" pid="4" name="_EmailSubject">
    <vt:lpwstr>Follow Up &gt; RE: HH #22 MACPro Supporting statement </vt:lpwstr>
  </property>
  <property fmtid="{D5CDD505-2E9C-101B-9397-08002B2CF9AE}" pid="5" name="_AuthorEmail">
    <vt:lpwstr>Maritza.Bodon@cms.hhs.gov</vt:lpwstr>
  </property>
  <property fmtid="{D5CDD505-2E9C-101B-9397-08002B2CF9AE}" pid="6" name="_AuthorEmailDisplayName">
    <vt:lpwstr>Bodon, Maritza (CMS/CMCS)</vt:lpwstr>
  </property>
  <property fmtid="{D5CDD505-2E9C-101B-9397-08002B2CF9AE}" pid="7" name="_ReviewingToolsShownOnce">
    <vt:lpwstr/>
  </property>
</Properties>
</file>