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AFAFBF" w14:textId="105376D8" w:rsidR="006A16C7" w:rsidRPr="000100A7" w:rsidRDefault="00DE191B" w:rsidP="0060286F">
      <w:pPr>
        <w:pStyle w:val="Footer"/>
        <w:tabs>
          <w:tab w:val="clear" w:pos="4320"/>
          <w:tab w:val="clear" w:pos="8640"/>
        </w:tabs>
        <w:spacing w:after="240" w:line="276" w:lineRule="auto"/>
        <w:jc w:val="both"/>
        <w:rPr>
          <w:rFonts w:asciiTheme="minorHAnsi" w:hAnsiTheme="minorHAnsi" w:cstheme="minorHAnsi"/>
          <w:sz w:val="24"/>
          <w:szCs w:val="24"/>
        </w:rPr>
      </w:pPr>
      <w:bookmarkStart w:id="0" w:name="_GoBack"/>
      <w:bookmarkEnd w:id="0"/>
      <w:r>
        <w:rPr>
          <w:rFonts w:asciiTheme="minorHAnsi" w:hAnsiTheme="minorHAnsi" w:cstheme="minorHAnsi"/>
          <w:sz w:val="24"/>
          <w:szCs w:val="24"/>
        </w:rPr>
        <w:t>5</w:t>
      </w:r>
      <w:r w:rsidR="00AD2760">
        <w:rPr>
          <w:rFonts w:asciiTheme="minorHAnsi" w:hAnsiTheme="minorHAnsi" w:cstheme="minorHAnsi"/>
          <w:sz w:val="24"/>
          <w:szCs w:val="24"/>
        </w:rPr>
        <w:t>/</w:t>
      </w:r>
      <w:r>
        <w:rPr>
          <w:rFonts w:asciiTheme="minorHAnsi" w:hAnsiTheme="minorHAnsi" w:cstheme="minorHAnsi"/>
          <w:sz w:val="24"/>
          <w:szCs w:val="24"/>
        </w:rPr>
        <w:t>9</w:t>
      </w:r>
      <w:r w:rsidR="00AD2760">
        <w:rPr>
          <w:rFonts w:asciiTheme="minorHAnsi" w:hAnsiTheme="minorHAnsi" w:cstheme="minorHAnsi"/>
          <w:sz w:val="24"/>
          <w:szCs w:val="24"/>
        </w:rPr>
        <w:t>/2019</w:t>
      </w:r>
    </w:p>
    <w:p w14:paraId="42F61E49" w14:textId="77777777" w:rsidR="006A16C7" w:rsidRPr="000100A7" w:rsidRDefault="006A16C7" w:rsidP="000B41AF">
      <w:pPr>
        <w:pStyle w:val="Footer"/>
        <w:tabs>
          <w:tab w:val="clear" w:pos="4320"/>
          <w:tab w:val="clear" w:pos="8640"/>
        </w:tabs>
        <w:spacing w:after="240" w:line="276" w:lineRule="auto"/>
        <w:jc w:val="both"/>
        <w:rPr>
          <w:rFonts w:asciiTheme="minorHAnsi" w:hAnsiTheme="minorHAnsi" w:cstheme="minorHAnsi"/>
          <w:sz w:val="24"/>
          <w:szCs w:val="24"/>
        </w:rPr>
      </w:pPr>
    </w:p>
    <w:tbl>
      <w:tblPr>
        <w:tblW w:w="0" w:type="auto"/>
        <w:tblLook w:val="0000" w:firstRow="0" w:lastRow="0" w:firstColumn="0" w:lastColumn="0" w:noHBand="0" w:noVBand="0"/>
      </w:tblPr>
      <w:tblGrid>
        <w:gridCol w:w="3888"/>
        <w:gridCol w:w="5022"/>
      </w:tblGrid>
      <w:tr w:rsidR="006A16C7" w:rsidRPr="000100A7" w14:paraId="1A5DAEF0" w14:textId="77777777" w:rsidTr="00A83ADB">
        <w:trPr>
          <w:trHeight w:val="747"/>
        </w:trPr>
        <w:tc>
          <w:tcPr>
            <w:tcW w:w="3888" w:type="dxa"/>
          </w:tcPr>
          <w:p w14:paraId="76F49F92" w14:textId="77777777" w:rsidR="006A16C7" w:rsidRPr="000100A7" w:rsidRDefault="006A16C7" w:rsidP="000B41AF">
            <w:pPr>
              <w:spacing w:line="276" w:lineRule="auto"/>
              <w:rPr>
                <w:rFonts w:asciiTheme="minorHAnsi" w:hAnsiTheme="minorHAnsi" w:cstheme="minorHAnsi"/>
                <w:sz w:val="24"/>
                <w:szCs w:val="24"/>
              </w:rPr>
            </w:pPr>
            <w:r w:rsidRPr="000100A7">
              <w:rPr>
                <w:rFonts w:asciiTheme="minorHAnsi" w:hAnsiTheme="minorHAnsi" w:cstheme="minorHAnsi"/>
                <w:sz w:val="24"/>
                <w:szCs w:val="24"/>
              </w:rPr>
              <w:t xml:space="preserve">NOTE TO THE </w:t>
            </w:r>
            <w:r w:rsidR="00D41DF1" w:rsidRPr="000100A7">
              <w:rPr>
                <w:rFonts w:asciiTheme="minorHAnsi" w:hAnsiTheme="minorHAnsi" w:cstheme="minorHAnsi"/>
                <w:sz w:val="24"/>
                <w:szCs w:val="24"/>
              </w:rPr>
              <w:t>REVIEWER OF:</w:t>
            </w:r>
          </w:p>
          <w:p w14:paraId="219AA811" w14:textId="77777777" w:rsidR="006A16C7" w:rsidRPr="000100A7" w:rsidRDefault="006A16C7" w:rsidP="000B41AF">
            <w:pPr>
              <w:spacing w:line="276" w:lineRule="auto"/>
              <w:rPr>
                <w:rFonts w:asciiTheme="minorHAnsi" w:hAnsiTheme="minorHAnsi" w:cstheme="minorHAnsi"/>
                <w:sz w:val="24"/>
                <w:szCs w:val="24"/>
              </w:rPr>
            </w:pPr>
          </w:p>
        </w:tc>
        <w:tc>
          <w:tcPr>
            <w:tcW w:w="5022" w:type="dxa"/>
          </w:tcPr>
          <w:p w14:paraId="452E49C0" w14:textId="77777777" w:rsidR="006A16C7" w:rsidRPr="000100A7" w:rsidRDefault="006A16C7" w:rsidP="000B41AF">
            <w:pPr>
              <w:spacing w:line="276" w:lineRule="auto"/>
              <w:rPr>
                <w:rFonts w:asciiTheme="minorHAnsi" w:hAnsiTheme="minorHAnsi" w:cstheme="minorHAnsi"/>
                <w:sz w:val="24"/>
                <w:szCs w:val="24"/>
              </w:rPr>
            </w:pPr>
            <w:r w:rsidRPr="000100A7">
              <w:rPr>
                <w:rFonts w:asciiTheme="minorHAnsi" w:hAnsiTheme="minorHAnsi" w:cstheme="minorHAnsi"/>
                <w:sz w:val="24"/>
                <w:szCs w:val="24"/>
              </w:rPr>
              <w:t>OMB CLEARANCE 1220-0141</w:t>
            </w:r>
          </w:p>
          <w:p w14:paraId="1BD01FB9" w14:textId="77777777" w:rsidR="006A16C7" w:rsidRPr="000100A7" w:rsidRDefault="001C78C3" w:rsidP="000B41AF">
            <w:pPr>
              <w:spacing w:line="276" w:lineRule="auto"/>
              <w:rPr>
                <w:rFonts w:asciiTheme="minorHAnsi" w:hAnsiTheme="minorHAnsi" w:cstheme="minorHAnsi"/>
                <w:sz w:val="24"/>
                <w:szCs w:val="24"/>
              </w:rPr>
            </w:pPr>
            <w:r w:rsidRPr="000100A7">
              <w:rPr>
                <w:rFonts w:asciiTheme="minorHAnsi" w:hAnsiTheme="minorHAnsi" w:cstheme="minorHAnsi"/>
                <w:sz w:val="24"/>
                <w:szCs w:val="24"/>
              </w:rPr>
              <w:t>“Cognitive and Psychological Research”</w:t>
            </w:r>
          </w:p>
        </w:tc>
      </w:tr>
      <w:tr w:rsidR="006A16C7" w:rsidRPr="000100A7" w14:paraId="4B97BBE1" w14:textId="77777777" w:rsidTr="00A83ADB">
        <w:trPr>
          <w:trHeight w:val="1080"/>
        </w:trPr>
        <w:tc>
          <w:tcPr>
            <w:tcW w:w="3888" w:type="dxa"/>
          </w:tcPr>
          <w:p w14:paraId="170CDF8B" w14:textId="77777777" w:rsidR="006A16C7" w:rsidRPr="000100A7" w:rsidRDefault="006A16C7" w:rsidP="000B41AF">
            <w:pPr>
              <w:spacing w:after="240" w:line="276" w:lineRule="auto"/>
              <w:rPr>
                <w:rFonts w:asciiTheme="minorHAnsi" w:hAnsiTheme="minorHAnsi" w:cstheme="minorHAnsi"/>
                <w:sz w:val="24"/>
                <w:szCs w:val="24"/>
              </w:rPr>
            </w:pPr>
            <w:r w:rsidRPr="000100A7">
              <w:rPr>
                <w:rFonts w:asciiTheme="minorHAnsi" w:hAnsiTheme="minorHAnsi" w:cstheme="minorHAnsi"/>
                <w:sz w:val="24"/>
                <w:szCs w:val="24"/>
              </w:rPr>
              <w:t>FROM:</w:t>
            </w:r>
          </w:p>
        </w:tc>
        <w:tc>
          <w:tcPr>
            <w:tcW w:w="5022" w:type="dxa"/>
          </w:tcPr>
          <w:p w14:paraId="63E88D5E" w14:textId="5A6A3D3C" w:rsidR="006A16C7" w:rsidRPr="000100A7" w:rsidRDefault="004D1772" w:rsidP="000B41AF">
            <w:pPr>
              <w:spacing w:line="276" w:lineRule="auto"/>
              <w:rPr>
                <w:rFonts w:asciiTheme="minorHAnsi" w:hAnsiTheme="minorHAnsi" w:cstheme="minorHAnsi"/>
                <w:sz w:val="24"/>
                <w:szCs w:val="24"/>
              </w:rPr>
            </w:pPr>
            <w:r w:rsidRPr="000100A7">
              <w:rPr>
                <w:rFonts w:asciiTheme="minorHAnsi" w:hAnsiTheme="minorHAnsi" w:cstheme="minorHAnsi"/>
                <w:sz w:val="24"/>
                <w:szCs w:val="24"/>
              </w:rPr>
              <w:t>Robin Kaplan</w:t>
            </w:r>
          </w:p>
          <w:p w14:paraId="6B843FFD" w14:textId="77777777" w:rsidR="006A16C7" w:rsidRPr="000100A7" w:rsidRDefault="006A16C7" w:rsidP="000B41AF">
            <w:pPr>
              <w:spacing w:line="276" w:lineRule="auto"/>
              <w:rPr>
                <w:rFonts w:asciiTheme="minorHAnsi" w:hAnsiTheme="minorHAnsi" w:cstheme="minorHAnsi"/>
                <w:sz w:val="24"/>
                <w:szCs w:val="24"/>
              </w:rPr>
            </w:pPr>
            <w:r w:rsidRPr="000100A7">
              <w:rPr>
                <w:rFonts w:asciiTheme="minorHAnsi" w:hAnsiTheme="minorHAnsi" w:cstheme="minorHAnsi"/>
                <w:sz w:val="24"/>
                <w:szCs w:val="24"/>
              </w:rPr>
              <w:t>Office of Survey Methods Research</w:t>
            </w:r>
          </w:p>
        </w:tc>
      </w:tr>
      <w:tr w:rsidR="006A16C7" w:rsidRPr="000100A7" w14:paraId="4B00406C" w14:textId="77777777" w:rsidTr="00A83ADB">
        <w:trPr>
          <w:trHeight w:val="720"/>
        </w:trPr>
        <w:tc>
          <w:tcPr>
            <w:tcW w:w="3888" w:type="dxa"/>
          </w:tcPr>
          <w:p w14:paraId="170F8108" w14:textId="77777777" w:rsidR="006A16C7" w:rsidRPr="000100A7" w:rsidRDefault="006A16C7" w:rsidP="000B41AF">
            <w:pPr>
              <w:spacing w:after="240" w:line="276" w:lineRule="auto"/>
              <w:rPr>
                <w:rFonts w:asciiTheme="minorHAnsi" w:hAnsiTheme="minorHAnsi" w:cstheme="minorHAnsi"/>
                <w:sz w:val="24"/>
                <w:szCs w:val="24"/>
              </w:rPr>
            </w:pPr>
            <w:r w:rsidRPr="000100A7">
              <w:rPr>
                <w:rFonts w:asciiTheme="minorHAnsi" w:hAnsiTheme="minorHAnsi" w:cstheme="minorHAnsi"/>
                <w:sz w:val="24"/>
                <w:szCs w:val="24"/>
              </w:rPr>
              <w:t>SUBJECT:</w:t>
            </w:r>
          </w:p>
        </w:tc>
        <w:tc>
          <w:tcPr>
            <w:tcW w:w="5022" w:type="dxa"/>
          </w:tcPr>
          <w:p w14:paraId="48D5BEA9" w14:textId="763B57C7" w:rsidR="006A16C7" w:rsidRPr="000100A7" w:rsidRDefault="006A16C7" w:rsidP="00AD2760">
            <w:pPr>
              <w:spacing w:after="240" w:line="276" w:lineRule="auto"/>
              <w:rPr>
                <w:rFonts w:asciiTheme="minorHAnsi" w:hAnsiTheme="minorHAnsi" w:cstheme="minorHAnsi"/>
                <w:sz w:val="24"/>
                <w:szCs w:val="24"/>
              </w:rPr>
            </w:pPr>
            <w:r w:rsidRPr="000100A7">
              <w:rPr>
                <w:rFonts w:asciiTheme="minorHAnsi" w:hAnsiTheme="minorHAnsi" w:cstheme="minorHAnsi"/>
                <w:sz w:val="24"/>
                <w:szCs w:val="24"/>
              </w:rPr>
              <w:t>Submission of Materials for</w:t>
            </w:r>
            <w:r w:rsidR="004D1772" w:rsidRPr="000100A7">
              <w:rPr>
                <w:rFonts w:asciiTheme="minorHAnsi" w:hAnsiTheme="minorHAnsi" w:cstheme="minorHAnsi"/>
                <w:sz w:val="24"/>
                <w:szCs w:val="24"/>
              </w:rPr>
              <w:t xml:space="preserve"> Testing of Occupational Employment Statistics (OES) </w:t>
            </w:r>
            <w:r w:rsidR="00AD2760">
              <w:rPr>
                <w:rFonts w:asciiTheme="minorHAnsi" w:hAnsiTheme="minorHAnsi" w:cstheme="minorHAnsi"/>
                <w:sz w:val="24"/>
                <w:szCs w:val="24"/>
              </w:rPr>
              <w:t xml:space="preserve">Small Establishment Form </w:t>
            </w:r>
            <w:r w:rsidR="004D1772" w:rsidRPr="000100A7">
              <w:rPr>
                <w:rFonts w:asciiTheme="minorHAnsi" w:hAnsiTheme="minorHAnsi" w:cstheme="minorHAnsi"/>
                <w:sz w:val="24"/>
                <w:szCs w:val="24"/>
              </w:rPr>
              <w:t xml:space="preserve"> </w:t>
            </w:r>
          </w:p>
        </w:tc>
      </w:tr>
    </w:tbl>
    <w:p w14:paraId="63B43FB5" w14:textId="77777777" w:rsidR="006A16C7" w:rsidRPr="000100A7" w:rsidRDefault="006A16C7" w:rsidP="000B41AF">
      <w:pPr>
        <w:tabs>
          <w:tab w:val="left" w:pos="7200"/>
        </w:tabs>
        <w:spacing w:after="240" w:line="276" w:lineRule="auto"/>
        <w:rPr>
          <w:rFonts w:asciiTheme="minorHAnsi" w:hAnsiTheme="minorHAnsi" w:cstheme="minorHAnsi"/>
          <w:sz w:val="24"/>
          <w:szCs w:val="24"/>
        </w:rPr>
      </w:pPr>
      <w:r w:rsidRPr="000100A7">
        <w:rPr>
          <w:rFonts w:asciiTheme="minorHAnsi" w:hAnsiTheme="minorHAnsi" w:cstheme="minorHAnsi"/>
          <w:sz w:val="24"/>
          <w:szCs w:val="24"/>
        </w:rPr>
        <w:t>Please accept the enclosed materials for approval under the OMB clearance package 1220-0141 “Cognitive and Psychological Research.” In accordance with our agreement with OMB, we are submitting a brief description of the study.</w:t>
      </w:r>
    </w:p>
    <w:p w14:paraId="14FCDFBE" w14:textId="6D02E47A" w:rsidR="006A16C7" w:rsidRPr="000100A7" w:rsidRDefault="006A16C7" w:rsidP="000B41AF">
      <w:pPr>
        <w:spacing w:after="240" w:line="276" w:lineRule="auto"/>
        <w:rPr>
          <w:rFonts w:asciiTheme="minorHAnsi" w:hAnsiTheme="minorHAnsi" w:cstheme="minorHAnsi"/>
          <w:sz w:val="24"/>
          <w:szCs w:val="24"/>
        </w:rPr>
      </w:pPr>
      <w:r w:rsidRPr="000100A7">
        <w:rPr>
          <w:rFonts w:asciiTheme="minorHAnsi" w:hAnsiTheme="minorHAnsi" w:cstheme="minorHAnsi"/>
          <w:sz w:val="24"/>
          <w:szCs w:val="24"/>
        </w:rPr>
        <w:t>The total estimated</w:t>
      </w:r>
      <w:r w:rsidRPr="000100A7">
        <w:rPr>
          <w:rFonts w:asciiTheme="minorHAnsi" w:hAnsiTheme="minorHAnsi" w:cstheme="minorHAnsi"/>
          <w:i/>
          <w:sz w:val="24"/>
          <w:szCs w:val="24"/>
        </w:rPr>
        <w:t xml:space="preserve"> </w:t>
      </w:r>
      <w:r w:rsidRPr="000100A7">
        <w:rPr>
          <w:rFonts w:asciiTheme="minorHAnsi" w:hAnsiTheme="minorHAnsi" w:cstheme="minorHAnsi"/>
          <w:sz w:val="24"/>
          <w:szCs w:val="24"/>
        </w:rPr>
        <w:t>respondent burden for this study is</w:t>
      </w:r>
      <w:r w:rsidR="00814570">
        <w:rPr>
          <w:rFonts w:asciiTheme="minorHAnsi" w:hAnsiTheme="minorHAnsi" w:cstheme="minorHAnsi"/>
          <w:sz w:val="24"/>
          <w:szCs w:val="24"/>
        </w:rPr>
        <w:t xml:space="preserve"> </w:t>
      </w:r>
      <w:r w:rsidR="00453310">
        <w:rPr>
          <w:rFonts w:asciiTheme="minorHAnsi" w:hAnsiTheme="minorHAnsi" w:cstheme="minorHAnsi"/>
          <w:sz w:val="24"/>
          <w:szCs w:val="24"/>
        </w:rPr>
        <w:t>18</w:t>
      </w:r>
      <w:r w:rsidR="00CC0CCA">
        <w:rPr>
          <w:rFonts w:asciiTheme="minorHAnsi" w:hAnsiTheme="minorHAnsi" w:cstheme="minorHAnsi"/>
          <w:sz w:val="24"/>
          <w:szCs w:val="24"/>
        </w:rPr>
        <w:t>3</w:t>
      </w:r>
      <w:r w:rsidR="00453310" w:rsidRPr="000100A7">
        <w:rPr>
          <w:rFonts w:asciiTheme="minorHAnsi" w:hAnsiTheme="minorHAnsi" w:cstheme="minorHAnsi"/>
          <w:sz w:val="24"/>
          <w:szCs w:val="24"/>
        </w:rPr>
        <w:t xml:space="preserve"> </w:t>
      </w:r>
      <w:r w:rsidRPr="000100A7">
        <w:rPr>
          <w:rFonts w:asciiTheme="minorHAnsi" w:hAnsiTheme="minorHAnsi" w:cstheme="minorHAnsi"/>
          <w:sz w:val="24"/>
          <w:szCs w:val="24"/>
        </w:rPr>
        <w:t>hours.</w:t>
      </w:r>
    </w:p>
    <w:p w14:paraId="44203F75" w14:textId="7DFDE18B" w:rsidR="006A16C7" w:rsidRPr="000100A7" w:rsidRDefault="006A16C7" w:rsidP="000B41AF">
      <w:pPr>
        <w:spacing w:after="240" w:line="276" w:lineRule="auto"/>
        <w:rPr>
          <w:rFonts w:asciiTheme="minorHAnsi" w:hAnsiTheme="minorHAnsi" w:cstheme="minorHAnsi"/>
          <w:sz w:val="24"/>
          <w:szCs w:val="24"/>
        </w:rPr>
      </w:pPr>
      <w:r w:rsidRPr="000100A7">
        <w:rPr>
          <w:rFonts w:asciiTheme="minorHAnsi" w:hAnsiTheme="minorHAnsi" w:cstheme="minorHAnsi"/>
          <w:sz w:val="24"/>
          <w:szCs w:val="24"/>
        </w:rPr>
        <w:t xml:space="preserve">If there are any questions regarding this project, please contact </w:t>
      </w:r>
      <w:r w:rsidR="004D1772" w:rsidRPr="000100A7">
        <w:rPr>
          <w:rFonts w:asciiTheme="minorHAnsi" w:hAnsiTheme="minorHAnsi" w:cstheme="minorHAnsi"/>
          <w:sz w:val="24"/>
          <w:szCs w:val="24"/>
        </w:rPr>
        <w:t>Robin Kaplan</w:t>
      </w:r>
      <w:r w:rsidR="00387A5F" w:rsidRPr="000100A7">
        <w:rPr>
          <w:rFonts w:asciiTheme="minorHAnsi" w:hAnsiTheme="minorHAnsi" w:cstheme="minorHAnsi"/>
          <w:sz w:val="24"/>
          <w:szCs w:val="24"/>
        </w:rPr>
        <w:t xml:space="preserve"> at 202-691-7</w:t>
      </w:r>
      <w:r w:rsidR="004D1772" w:rsidRPr="000100A7">
        <w:rPr>
          <w:rFonts w:asciiTheme="minorHAnsi" w:hAnsiTheme="minorHAnsi" w:cstheme="minorHAnsi"/>
          <w:sz w:val="24"/>
          <w:szCs w:val="24"/>
        </w:rPr>
        <w:t>383</w:t>
      </w:r>
      <w:r w:rsidRPr="000100A7">
        <w:rPr>
          <w:rFonts w:asciiTheme="minorHAnsi" w:hAnsiTheme="minorHAnsi" w:cstheme="minorHAnsi"/>
          <w:sz w:val="24"/>
          <w:szCs w:val="24"/>
        </w:rPr>
        <w:t>.</w:t>
      </w:r>
    </w:p>
    <w:p w14:paraId="242F57A1" w14:textId="77777777" w:rsidR="006A16C7" w:rsidRPr="000100A7" w:rsidRDefault="006A16C7" w:rsidP="000B41AF">
      <w:pPr>
        <w:spacing w:after="240" w:line="276" w:lineRule="auto"/>
        <w:rPr>
          <w:rFonts w:asciiTheme="minorHAnsi" w:hAnsiTheme="minorHAnsi" w:cstheme="minorHAnsi"/>
          <w:b/>
          <w:sz w:val="24"/>
          <w:szCs w:val="24"/>
        </w:rPr>
      </w:pPr>
      <w:r w:rsidRPr="000100A7">
        <w:rPr>
          <w:rFonts w:asciiTheme="minorHAnsi" w:hAnsiTheme="minorHAnsi" w:cstheme="minorHAnsi"/>
          <w:b/>
          <w:sz w:val="24"/>
          <w:szCs w:val="24"/>
        </w:rPr>
        <w:br w:type="page"/>
      </w:r>
    </w:p>
    <w:p w14:paraId="7CFF94E7" w14:textId="764B0BFD" w:rsidR="00BE6202" w:rsidRPr="00EF5FE6" w:rsidRDefault="006A16C7" w:rsidP="004304D6">
      <w:pPr>
        <w:pStyle w:val="BodyText"/>
        <w:numPr>
          <w:ilvl w:val="0"/>
          <w:numId w:val="1"/>
        </w:numPr>
        <w:spacing w:after="240" w:line="276" w:lineRule="auto"/>
        <w:ind w:left="0" w:right="990" w:firstLine="0"/>
        <w:jc w:val="both"/>
        <w:rPr>
          <w:rFonts w:asciiTheme="minorHAnsi" w:hAnsiTheme="minorHAnsi" w:cstheme="minorHAnsi"/>
          <w:b/>
          <w:sz w:val="24"/>
          <w:szCs w:val="24"/>
        </w:rPr>
      </w:pPr>
      <w:r w:rsidRPr="000100A7">
        <w:rPr>
          <w:rFonts w:asciiTheme="minorHAnsi" w:hAnsiTheme="minorHAnsi" w:cstheme="minorHAnsi"/>
          <w:b/>
          <w:sz w:val="24"/>
          <w:szCs w:val="24"/>
        </w:rPr>
        <w:lastRenderedPageBreak/>
        <w:t>Introduction</w:t>
      </w:r>
    </w:p>
    <w:p w14:paraId="6AD64206" w14:textId="446319F7" w:rsidR="002E5FD0" w:rsidRDefault="00BE6202" w:rsidP="004304D6">
      <w:pPr>
        <w:spacing w:line="276" w:lineRule="auto"/>
        <w:rPr>
          <w:rFonts w:asciiTheme="minorHAnsi" w:hAnsiTheme="minorHAnsi" w:cstheme="minorHAnsi"/>
          <w:sz w:val="24"/>
          <w:szCs w:val="24"/>
        </w:rPr>
      </w:pPr>
      <w:r w:rsidRPr="000100A7">
        <w:rPr>
          <w:rFonts w:asciiTheme="minorHAnsi" w:hAnsiTheme="minorHAnsi" w:cstheme="minorHAnsi"/>
          <w:sz w:val="24"/>
          <w:szCs w:val="24"/>
        </w:rPr>
        <w:t xml:space="preserve">The Occupational Employment Statistics (OES) program at </w:t>
      </w:r>
      <w:r w:rsidR="003037CC" w:rsidRPr="000100A7">
        <w:rPr>
          <w:rFonts w:asciiTheme="minorHAnsi" w:hAnsiTheme="minorHAnsi" w:cstheme="minorHAnsi"/>
          <w:sz w:val="24"/>
          <w:szCs w:val="24"/>
        </w:rPr>
        <w:t>BLS</w:t>
      </w:r>
      <w:r w:rsidRPr="000100A7">
        <w:rPr>
          <w:rFonts w:asciiTheme="minorHAnsi" w:hAnsiTheme="minorHAnsi" w:cstheme="minorHAnsi"/>
          <w:sz w:val="24"/>
          <w:szCs w:val="24"/>
        </w:rPr>
        <w:t xml:space="preserve"> collects data from establishments on </w:t>
      </w:r>
      <w:r w:rsidR="00092223" w:rsidRPr="000100A7">
        <w:rPr>
          <w:rFonts w:asciiTheme="minorHAnsi" w:hAnsiTheme="minorHAnsi" w:cstheme="minorHAnsi"/>
          <w:sz w:val="24"/>
          <w:szCs w:val="24"/>
        </w:rPr>
        <w:t xml:space="preserve">their employment and wage estimates. </w:t>
      </w:r>
      <w:r w:rsidR="009143B5">
        <w:rPr>
          <w:rFonts w:asciiTheme="minorHAnsi" w:hAnsiTheme="minorHAnsi" w:cstheme="minorHAnsi"/>
          <w:sz w:val="24"/>
          <w:szCs w:val="24"/>
        </w:rPr>
        <w:t xml:space="preserve">A typical OES form includes a spreadsheet with one column for the job title/description of duties and the associated wage for each employee. </w:t>
      </w:r>
      <w:r w:rsidR="00EF5FE6">
        <w:rPr>
          <w:rFonts w:asciiTheme="minorHAnsi" w:hAnsiTheme="minorHAnsi" w:cstheme="minorHAnsi"/>
          <w:sz w:val="24"/>
          <w:szCs w:val="24"/>
        </w:rPr>
        <w:t>OES is moving toward asking respondents to report wag</w:t>
      </w:r>
      <w:r w:rsidR="002E5FD0">
        <w:rPr>
          <w:rFonts w:asciiTheme="minorHAnsi" w:hAnsiTheme="minorHAnsi" w:cstheme="minorHAnsi"/>
          <w:sz w:val="24"/>
          <w:szCs w:val="24"/>
        </w:rPr>
        <w:t xml:space="preserve">e rate data for their employees to increase data precision. </w:t>
      </w:r>
      <w:r w:rsidR="00EF5FE6">
        <w:rPr>
          <w:rFonts w:asciiTheme="minorHAnsi" w:hAnsiTheme="minorHAnsi" w:cstheme="minorHAnsi"/>
          <w:sz w:val="24"/>
          <w:szCs w:val="24"/>
        </w:rPr>
        <w:t xml:space="preserve">Currently, respondents are asked to report wage ranges. The Office of Survey Methods Research (OSMR) previously worked on </w:t>
      </w:r>
      <w:hyperlink r:id="rId9" w:history="1">
        <w:r w:rsidR="00EF5FE6" w:rsidRPr="00365BBF">
          <w:rPr>
            <w:rStyle w:val="Hyperlink"/>
            <w:rFonts w:asciiTheme="minorHAnsi" w:hAnsiTheme="minorHAnsi" w:cstheme="minorHAnsi"/>
            <w:sz w:val="24"/>
            <w:szCs w:val="24"/>
          </w:rPr>
          <w:t>research</w:t>
        </w:r>
      </w:hyperlink>
      <w:r w:rsidR="00EF5FE6">
        <w:rPr>
          <w:rFonts w:asciiTheme="minorHAnsi" w:hAnsiTheme="minorHAnsi" w:cstheme="minorHAnsi"/>
          <w:sz w:val="24"/>
          <w:szCs w:val="24"/>
        </w:rPr>
        <w:t xml:space="preserve"> to determine whether or not OES respondents are able to report point es</w:t>
      </w:r>
      <w:r w:rsidR="00365BBF">
        <w:rPr>
          <w:rFonts w:asciiTheme="minorHAnsi" w:hAnsiTheme="minorHAnsi" w:cstheme="minorHAnsi"/>
          <w:sz w:val="24"/>
          <w:szCs w:val="24"/>
        </w:rPr>
        <w:t xml:space="preserve">timate data for employee wages. </w:t>
      </w:r>
      <w:r w:rsidR="002E5FD0">
        <w:rPr>
          <w:rFonts w:asciiTheme="minorHAnsi" w:hAnsiTheme="minorHAnsi" w:cstheme="minorHAnsi"/>
          <w:sz w:val="24"/>
          <w:szCs w:val="24"/>
        </w:rPr>
        <w:t xml:space="preserve">The results from the previous study (phone interviews with a subset of OES respondents from small establishments) showed that most OES respondents </w:t>
      </w:r>
      <w:r w:rsidR="00ED5359">
        <w:rPr>
          <w:rFonts w:asciiTheme="minorHAnsi" w:hAnsiTheme="minorHAnsi" w:cstheme="minorHAnsi"/>
          <w:sz w:val="24"/>
          <w:szCs w:val="24"/>
        </w:rPr>
        <w:t xml:space="preserve">in small establishments have access to point estimates, and </w:t>
      </w:r>
      <w:r w:rsidR="002E5FD0">
        <w:rPr>
          <w:rFonts w:asciiTheme="minorHAnsi" w:hAnsiTheme="minorHAnsi" w:cstheme="minorHAnsi"/>
          <w:sz w:val="24"/>
          <w:szCs w:val="24"/>
        </w:rPr>
        <w:t>are willing and able to rep</w:t>
      </w:r>
      <w:r w:rsidR="00ED5359">
        <w:rPr>
          <w:rFonts w:asciiTheme="minorHAnsi" w:hAnsiTheme="minorHAnsi" w:cstheme="minorHAnsi"/>
          <w:sz w:val="24"/>
          <w:szCs w:val="24"/>
        </w:rPr>
        <w:t>ort wage rates</w:t>
      </w:r>
      <w:r w:rsidR="002E5FD0">
        <w:rPr>
          <w:rFonts w:asciiTheme="minorHAnsi" w:hAnsiTheme="minorHAnsi" w:cstheme="minorHAnsi"/>
          <w:sz w:val="24"/>
          <w:szCs w:val="24"/>
        </w:rPr>
        <w:t xml:space="preserve">. </w:t>
      </w:r>
      <w:r w:rsidR="00ED5359">
        <w:rPr>
          <w:rFonts w:asciiTheme="minorHAnsi" w:hAnsiTheme="minorHAnsi" w:cstheme="minorHAnsi"/>
          <w:sz w:val="24"/>
          <w:szCs w:val="24"/>
        </w:rPr>
        <w:t xml:space="preserve">Feedback from this previous research and the state analysts that collect OES data found that there may be a more efficient way for OES respondents to report wage information by inclusion of a </w:t>
      </w:r>
      <w:r w:rsidR="009143B5">
        <w:rPr>
          <w:rFonts w:asciiTheme="minorHAnsi" w:hAnsiTheme="minorHAnsi" w:cstheme="minorHAnsi"/>
          <w:sz w:val="24"/>
          <w:szCs w:val="24"/>
        </w:rPr>
        <w:t xml:space="preserve">third </w:t>
      </w:r>
      <w:r w:rsidR="00ED5359">
        <w:rPr>
          <w:rFonts w:asciiTheme="minorHAnsi" w:hAnsiTheme="minorHAnsi" w:cstheme="minorHAnsi"/>
          <w:sz w:val="24"/>
          <w:szCs w:val="24"/>
        </w:rPr>
        <w:t xml:space="preserve">column </w:t>
      </w:r>
      <w:r w:rsidR="009143B5">
        <w:rPr>
          <w:rFonts w:asciiTheme="minorHAnsi" w:hAnsiTheme="minorHAnsi" w:cstheme="minorHAnsi"/>
          <w:sz w:val="24"/>
          <w:szCs w:val="24"/>
        </w:rPr>
        <w:t xml:space="preserve">on the form </w:t>
      </w:r>
      <w:r w:rsidR="00ED5359">
        <w:rPr>
          <w:rFonts w:asciiTheme="minorHAnsi" w:hAnsiTheme="minorHAnsi" w:cstheme="minorHAnsi"/>
          <w:sz w:val="24"/>
          <w:szCs w:val="24"/>
        </w:rPr>
        <w:t>where respondents can indica</w:t>
      </w:r>
      <w:r w:rsidR="009143B5">
        <w:rPr>
          <w:rFonts w:asciiTheme="minorHAnsi" w:hAnsiTheme="minorHAnsi" w:cstheme="minorHAnsi"/>
          <w:sz w:val="24"/>
          <w:szCs w:val="24"/>
        </w:rPr>
        <w:t>te the number of employees in a particular</w:t>
      </w:r>
      <w:r w:rsidR="00ED5359">
        <w:rPr>
          <w:rFonts w:asciiTheme="minorHAnsi" w:hAnsiTheme="minorHAnsi" w:cstheme="minorHAnsi"/>
          <w:sz w:val="24"/>
          <w:szCs w:val="24"/>
        </w:rPr>
        <w:t xml:space="preserve"> occupation </w:t>
      </w:r>
      <w:r w:rsidR="009143B5">
        <w:rPr>
          <w:rFonts w:asciiTheme="minorHAnsi" w:hAnsiTheme="minorHAnsi" w:cstheme="minorHAnsi"/>
          <w:sz w:val="24"/>
          <w:szCs w:val="24"/>
        </w:rPr>
        <w:t xml:space="preserve">with the exact wage rate. For example, if an employer has five HR Assistants who each earn the same exact salary, the respondent could fill in the number “5” on the third column of the form rather than write out each HR specialist on an individual line. This approach has the potential to save respondents time and reduce burden. </w:t>
      </w:r>
    </w:p>
    <w:p w14:paraId="4CF55025" w14:textId="77777777" w:rsidR="002E5FD0" w:rsidRDefault="002E5FD0" w:rsidP="004304D6">
      <w:pPr>
        <w:spacing w:line="276" w:lineRule="auto"/>
        <w:rPr>
          <w:rFonts w:asciiTheme="minorHAnsi" w:hAnsiTheme="minorHAnsi" w:cstheme="minorHAnsi"/>
          <w:sz w:val="24"/>
          <w:szCs w:val="24"/>
        </w:rPr>
      </w:pPr>
    </w:p>
    <w:p w14:paraId="13477388" w14:textId="61461043" w:rsidR="00325C7B" w:rsidRDefault="002E5FD0" w:rsidP="00ED5359">
      <w:pPr>
        <w:spacing w:line="276" w:lineRule="auto"/>
        <w:rPr>
          <w:rFonts w:asciiTheme="minorHAnsi" w:hAnsiTheme="minorHAnsi" w:cstheme="minorHAnsi"/>
          <w:sz w:val="24"/>
          <w:szCs w:val="24"/>
        </w:rPr>
      </w:pPr>
      <w:r>
        <w:rPr>
          <w:rFonts w:asciiTheme="minorHAnsi" w:hAnsiTheme="minorHAnsi" w:cstheme="minorHAnsi"/>
          <w:sz w:val="24"/>
          <w:szCs w:val="24"/>
        </w:rPr>
        <w:t xml:space="preserve">Because smaller establishments with 20 or fewer employees are most likely to use a paper form versus uploading a spreadsheet, the change from reporting wage intervals to precise wage rates would most likely affect these smaller establishments. </w:t>
      </w:r>
      <w:r w:rsidR="00ED5359">
        <w:rPr>
          <w:rFonts w:asciiTheme="minorHAnsi" w:hAnsiTheme="minorHAnsi" w:cstheme="minorHAnsi"/>
          <w:sz w:val="24"/>
          <w:szCs w:val="24"/>
        </w:rPr>
        <w:t xml:space="preserve">However, a large scale test was not conducted </w:t>
      </w:r>
      <w:r w:rsidR="009143B5">
        <w:rPr>
          <w:rFonts w:asciiTheme="minorHAnsi" w:hAnsiTheme="minorHAnsi" w:cstheme="minorHAnsi"/>
          <w:sz w:val="24"/>
          <w:szCs w:val="24"/>
        </w:rPr>
        <w:t xml:space="preserve">with the addition of the third column to enter the number of employees in a particular job with the same wage, </w:t>
      </w:r>
      <w:r w:rsidR="00ED5359">
        <w:rPr>
          <w:rFonts w:asciiTheme="minorHAnsi" w:hAnsiTheme="minorHAnsi" w:cstheme="minorHAnsi"/>
          <w:sz w:val="24"/>
          <w:szCs w:val="24"/>
        </w:rPr>
        <w:t>to determine whether OES respondents would provide quality data when the task changed from reporting wage intervals to precise wage rates.</w:t>
      </w:r>
    </w:p>
    <w:p w14:paraId="413FAE3B" w14:textId="77777777" w:rsidR="00ED5359" w:rsidRPr="000100A7" w:rsidRDefault="00ED5359" w:rsidP="00ED5359">
      <w:pPr>
        <w:spacing w:line="276" w:lineRule="auto"/>
        <w:rPr>
          <w:rFonts w:asciiTheme="minorHAnsi" w:hAnsiTheme="minorHAnsi" w:cstheme="minorHAnsi"/>
          <w:sz w:val="24"/>
          <w:szCs w:val="24"/>
        </w:rPr>
      </w:pPr>
    </w:p>
    <w:p w14:paraId="3727D6DD" w14:textId="77777777" w:rsidR="000D61F7" w:rsidRPr="00ED5359" w:rsidRDefault="006A16C7" w:rsidP="000B41AF">
      <w:pPr>
        <w:pStyle w:val="BodyText"/>
        <w:numPr>
          <w:ilvl w:val="0"/>
          <w:numId w:val="1"/>
        </w:numPr>
        <w:spacing w:after="240" w:line="276" w:lineRule="auto"/>
        <w:ind w:left="0" w:right="1260" w:firstLine="0"/>
        <w:rPr>
          <w:rFonts w:asciiTheme="minorHAnsi" w:hAnsiTheme="minorHAnsi" w:cstheme="minorHAnsi"/>
          <w:b/>
          <w:sz w:val="28"/>
          <w:szCs w:val="24"/>
        </w:rPr>
      </w:pPr>
      <w:r w:rsidRPr="000100A7">
        <w:rPr>
          <w:rFonts w:asciiTheme="minorHAnsi" w:hAnsiTheme="minorHAnsi" w:cstheme="minorHAnsi"/>
          <w:b/>
          <w:sz w:val="24"/>
          <w:szCs w:val="24"/>
        </w:rPr>
        <w:t xml:space="preserve">Methodology </w:t>
      </w:r>
    </w:p>
    <w:p w14:paraId="6998AA90" w14:textId="37F1B835" w:rsidR="00ED5359" w:rsidRPr="00ED5359" w:rsidRDefault="00ED5359" w:rsidP="00ED5359">
      <w:pPr>
        <w:spacing w:after="160" w:line="259" w:lineRule="auto"/>
        <w:rPr>
          <w:rFonts w:asciiTheme="minorHAnsi" w:eastAsiaTheme="minorHAnsi" w:hAnsiTheme="minorHAnsi" w:cstheme="minorBidi"/>
          <w:sz w:val="24"/>
          <w:szCs w:val="22"/>
        </w:rPr>
      </w:pPr>
      <w:r w:rsidRPr="00ED5359">
        <w:rPr>
          <w:rFonts w:asciiTheme="minorHAnsi" w:eastAsiaTheme="minorHAnsi" w:hAnsiTheme="minorHAnsi" w:cstheme="minorBidi"/>
          <w:sz w:val="24"/>
          <w:szCs w:val="22"/>
        </w:rPr>
        <w:t>To better understand the impact of requesting point estimates instead of wage interval data from small establishments</w:t>
      </w:r>
      <w:r>
        <w:rPr>
          <w:rFonts w:asciiTheme="minorHAnsi" w:eastAsiaTheme="minorHAnsi" w:hAnsiTheme="minorHAnsi" w:cstheme="minorBidi"/>
          <w:sz w:val="24"/>
          <w:szCs w:val="22"/>
        </w:rPr>
        <w:t xml:space="preserve"> on</w:t>
      </w:r>
      <w:r w:rsidRPr="00ED5359">
        <w:rPr>
          <w:rFonts w:asciiTheme="minorHAnsi" w:eastAsiaTheme="minorHAnsi" w:hAnsiTheme="minorHAnsi" w:cstheme="minorBidi"/>
          <w:sz w:val="24"/>
          <w:szCs w:val="22"/>
        </w:rPr>
        <w:t xml:space="preserve"> data quality, OES and OSMR will conduct a research study outside of regular OES production. </w:t>
      </w:r>
    </w:p>
    <w:p w14:paraId="20D454DE" w14:textId="2CAB2C92" w:rsidR="00ED5359" w:rsidRPr="00ED5359" w:rsidRDefault="00ED5359" w:rsidP="00ED5359">
      <w:pPr>
        <w:spacing w:after="160" w:line="259" w:lineRule="auto"/>
        <w:rPr>
          <w:rFonts w:asciiTheme="minorHAnsi" w:eastAsiaTheme="minorHAnsi" w:hAnsiTheme="minorHAnsi" w:cstheme="minorBidi"/>
          <w:sz w:val="24"/>
          <w:szCs w:val="22"/>
        </w:rPr>
      </w:pPr>
      <w:r w:rsidRPr="00ED5359">
        <w:rPr>
          <w:rFonts w:asciiTheme="minorHAnsi" w:eastAsiaTheme="minorHAnsi" w:hAnsiTheme="minorHAnsi" w:cstheme="minorBidi"/>
          <w:sz w:val="24"/>
          <w:szCs w:val="22"/>
        </w:rPr>
        <w:t>We will conduct a national sample of 1500 small establishments</w:t>
      </w:r>
      <w:r w:rsidR="00453310">
        <w:rPr>
          <w:rFonts w:asciiTheme="minorHAnsi" w:eastAsiaTheme="minorHAnsi" w:hAnsiTheme="minorHAnsi" w:cstheme="minorBidi"/>
          <w:sz w:val="24"/>
          <w:szCs w:val="22"/>
        </w:rPr>
        <w:t xml:space="preserve"> (those with 20 or fewer employees)</w:t>
      </w:r>
      <w:r w:rsidRPr="00ED5359">
        <w:rPr>
          <w:rFonts w:asciiTheme="minorHAnsi" w:eastAsiaTheme="minorHAnsi" w:hAnsiTheme="minorHAnsi" w:cstheme="minorBidi"/>
          <w:sz w:val="24"/>
          <w:szCs w:val="22"/>
        </w:rPr>
        <w:t xml:space="preserve"> stratified across a range </w:t>
      </w:r>
      <w:r w:rsidR="00CC0CCA">
        <w:rPr>
          <w:rFonts w:asciiTheme="minorHAnsi" w:eastAsiaTheme="minorHAnsi" w:hAnsiTheme="minorHAnsi" w:cstheme="minorBidi"/>
          <w:sz w:val="24"/>
          <w:szCs w:val="22"/>
        </w:rPr>
        <w:t xml:space="preserve">of </w:t>
      </w:r>
      <w:r w:rsidRPr="00ED5359">
        <w:rPr>
          <w:rFonts w:asciiTheme="minorHAnsi" w:eastAsiaTheme="minorHAnsi" w:hAnsiTheme="minorHAnsi" w:cstheme="minorBidi"/>
          <w:sz w:val="24"/>
          <w:szCs w:val="22"/>
        </w:rPr>
        <w:t>industries, to complete one of two integrated forms (one with the number of employees column and one without</w:t>
      </w:r>
      <w:r w:rsidR="00F41CDD">
        <w:rPr>
          <w:rFonts w:asciiTheme="minorHAnsi" w:eastAsiaTheme="minorHAnsi" w:hAnsiTheme="minorHAnsi" w:cstheme="minorBidi"/>
          <w:sz w:val="24"/>
          <w:szCs w:val="22"/>
        </w:rPr>
        <w:t xml:space="preserve">; </w:t>
      </w:r>
      <w:r w:rsidR="00F41CDD" w:rsidRPr="00453310">
        <w:rPr>
          <w:rFonts w:asciiTheme="minorHAnsi" w:eastAsiaTheme="minorHAnsi" w:hAnsiTheme="minorHAnsi" w:cstheme="minorBidi"/>
          <w:sz w:val="24"/>
          <w:szCs w:val="22"/>
        </w:rPr>
        <w:t>see Attachment</w:t>
      </w:r>
      <w:r w:rsidR="00453310" w:rsidRPr="00453310">
        <w:rPr>
          <w:rFonts w:asciiTheme="minorHAnsi" w:eastAsiaTheme="minorHAnsi" w:hAnsiTheme="minorHAnsi" w:cstheme="minorBidi"/>
          <w:sz w:val="24"/>
          <w:szCs w:val="22"/>
        </w:rPr>
        <w:t>s</w:t>
      </w:r>
      <w:r w:rsidR="00F41CDD" w:rsidRPr="00453310">
        <w:rPr>
          <w:rFonts w:asciiTheme="minorHAnsi" w:eastAsiaTheme="minorHAnsi" w:hAnsiTheme="minorHAnsi" w:cstheme="minorBidi"/>
          <w:sz w:val="24"/>
          <w:szCs w:val="22"/>
        </w:rPr>
        <w:t xml:space="preserve"> A </w:t>
      </w:r>
      <w:r w:rsidR="00453310" w:rsidRPr="00453310">
        <w:rPr>
          <w:rFonts w:asciiTheme="minorHAnsi" w:eastAsiaTheme="minorHAnsi" w:hAnsiTheme="minorHAnsi" w:cstheme="minorBidi"/>
          <w:sz w:val="24"/>
          <w:szCs w:val="22"/>
        </w:rPr>
        <w:t>and B f</w:t>
      </w:r>
      <w:r w:rsidR="00F41CDD" w:rsidRPr="00453310">
        <w:rPr>
          <w:rFonts w:asciiTheme="minorHAnsi" w:eastAsiaTheme="minorHAnsi" w:hAnsiTheme="minorHAnsi" w:cstheme="minorBidi"/>
          <w:sz w:val="24"/>
          <w:szCs w:val="22"/>
        </w:rPr>
        <w:t>or the forms that will be used</w:t>
      </w:r>
      <w:r w:rsidRPr="00ED5359">
        <w:rPr>
          <w:rFonts w:asciiTheme="minorHAnsi" w:eastAsiaTheme="minorHAnsi" w:hAnsiTheme="minorHAnsi" w:cstheme="minorBidi"/>
          <w:sz w:val="24"/>
          <w:szCs w:val="22"/>
        </w:rPr>
        <w:t xml:space="preserve">). </w:t>
      </w:r>
      <w:r w:rsidR="006C7F97">
        <w:rPr>
          <w:rFonts w:asciiTheme="minorHAnsi" w:eastAsiaTheme="minorHAnsi" w:hAnsiTheme="minorHAnsi" w:cstheme="minorBidi"/>
          <w:sz w:val="24"/>
          <w:szCs w:val="22"/>
        </w:rPr>
        <w:t xml:space="preserve">Respondents will be randomly assigned to receive one of the two forms. </w:t>
      </w:r>
      <w:r w:rsidRPr="00ED5359">
        <w:rPr>
          <w:rFonts w:asciiTheme="minorHAnsi" w:eastAsiaTheme="minorHAnsi" w:hAnsiTheme="minorHAnsi" w:cstheme="minorBidi"/>
          <w:sz w:val="24"/>
          <w:szCs w:val="22"/>
        </w:rPr>
        <w:t xml:space="preserve">The cover letter will instruct respondents to send their data via mail or fax only so that we may assess the impact of the </w:t>
      </w:r>
      <w:r w:rsidR="00946A31">
        <w:rPr>
          <w:rFonts w:asciiTheme="minorHAnsi" w:eastAsiaTheme="minorHAnsi" w:hAnsiTheme="minorHAnsi" w:cstheme="minorBidi"/>
          <w:sz w:val="24"/>
          <w:szCs w:val="22"/>
        </w:rPr>
        <w:t xml:space="preserve">third column (only available in the paper </w:t>
      </w:r>
      <w:r w:rsidRPr="00ED5359">
        <w:rPr>
          <w:rFonts w:asciiTheme="minorHAnsi" w:eastAsiaTheme="minorHAnsi" w:hAnsiTheme="minorHAnsi" w:cstheme="minorBidi"/>
          <w:sz w:val="24"/>
          <w:szCs w:val="22"/>
        </w:rPr>
        <w:t>form</w:t>
      </w:r>
      <w:r w:rsidR="00946A31">
        <w:rPr>
          <w:rFonts w:asciiTheme="minorHAnsi" w:eastAsiaTheme="minorHAnsi" w:hAnsiTheme="minorHAnsi" w:cstheme="minorBidi"/>
          <w:sz w:val="24"/>
          <w:szCs w:val="22"/>
        </w:rPr>
        <w:t>)</w:t>
      </w:r>
      <w:r w:rsidRPr="00ED5359">
        <w:rPr>
          <w:rFonts w:asciiTheme="minorHAnsi" w:eastAsiaTheme="minorHAnsi" w:hAnsiTheme="minorHAnsi" w:cstheme="minorBidi"/>
          <w:sz w:val="24"/>
          <w:szCs w:val="22"/>
        </w:rPr>
        <w:t xml:space="preserve"> on data quality. </w:t>
      </w:r>
      <w:r w:rsidR="00946A31">
        <w:rPr>
          <w:rFonts w:asciiTheme="minorHAnsi" w:eastAsiaTheme="minorHAnsi" w:hAnsiTheme="minorHAnsi" w:cstheme="minorBidi"/>
          <w:sz w:val="24"/>
          <w:szCs w:val="22"/>
        </w:rPr>
        <w:t xml:space="preserve"> </w:t>
      </w:r>
      <w:r w:rsidR="00946A31">
        <w:rPr>
          <w:rFonts w:asciiTheme="minorHAnsi" w:eastAsiaTheme="minorHAnsi" w:hAnsiTheme="minorHAnsi" w:cstheme="minorBidi"/>
          <w:sz w:val="24"/>
          <w:szCs w:val="22"/>
        </w:rPr>
        <w:lastRenderedPageBreak/>
        <w:t xml:space="preserve">Respondents will have </w:t>
      </w:r>
      <w:r w:rsidRPr="00ED5359">
        <w:rPr>
          <w:rFonts w:asciiTheme="minorHAnsi" w:eastAsiaTheme="minorHAnsi" w:hAnsiTheme="minorHAnsi" w:cstheme="minorBidi"/>
          <w:sz w:val="24"/>
          <w:szCs w:val="22"/>
        </w:rPr>
        <w:t>3 months</w:t>
      </w:r>
      <w:r w:rsidR="00946A31">
        <w:rPr>
          <w:rFonts w:asciiTheme="minorHAnsi" w:eastAsiaTheme="minorHAnsi" w:hAnsiTheme="minorHAnsi" w:cstheme="minorBidi"/>
          <w:sz w:val="24"/>
          <w:szCs w:val="22"/>
        </w:rPr>
        <w:t xml:space="preserve"> to respond</w:t>
      </w:r>
      <w:r w:rsidRPr="00ED5359">
        <w:rPr>
          <w:rFonts w:asciiTheme="minorHAnsi" w:eastAsiaTheme="minorHAnsi" w:hAnsiTheme="minorHAnsi" w:cstheme="minorBidi"/>
          <w:sz w:val="24"/>
          <w:szCs w:val="22"/>
        </w:rPr>
        <w:t xml:space="preserve">. We will send one follow-up reminder (re-sending the original form) to respondents who have not completed the form within one month after the first mailing was sent. </w:t>
      </w:r>
    </w:p>
    <w:p w14:paraId="0CC89A79" w14:textId="29CDD744" w:rsidR="00ED5359" w:rsidRPr="00ED5359" w:rsidRDefault="00ED5359" w:rsidP="00ED5359">
      <w:pPr>
        <w:spacing w:after="160" w:line="259" w:lineRule="auto"/>
        <w:rPr>
          <w:rFonts w:asciiTheme="minorHAnsi" w:eastAsiaTheme="minorHAnsi" w:hAnsiTheme="minorHAnsi" w:cstheme="minorBidi"/>
          <w:sz w:val="24"/>
          <w:szCs w:val="22"/>
        </w:rPr>
      </w:pPr>
      <w:r w:rsidRPr="00ED5359">
        <w:rPr>
          <w:rFonts w:asciiTheme="minorHAnsi" w:eastAsiaTheme="minorHAnsi" w:hAnsiTheme="minorHAnsi" w:cstheme="minorBidi"/>
          <w:sz w:val="24"/>
          <w:szCs w:val="22"/>
        </w:rPr>
        <w:t xml:space="preserve">Once we receive the data, OSMR will look for anomalies across both version of the form, including: </w:t>
      </w:r>
    </w:p>
    <w:p w14:paraId="06DAD4EC" w14:textId="77777777" w:rsidR="00ED5359" w:rsidRPr="00ED5359" w:rsidRDefault="00ED5359" w:rsidP="00022EBB">
      <w:pPr>
        <w:numPr>
          <w:ilvl w:val="0"/>
          <w:numId w:val="3"/>
        </w:numPr>
        <w:spacing w:after="160" w:line="259" w:lineRule="auto"/>
        <w:contextualSpacing/>
        <w:rPr>
          <w:rFonts w:asciiTheme="minorHAnsi" w:eastAsiaTheme="minorHAnsi" w:hAnsiTheme="minorHAnsi" w:cstheme="minorBidi"/>
          <w:sz w:val="24"/>
          <w:szCs w:val="22"/>
        </w:rPr>
      </w:pPr>
      <w:r w:rsidRPr="00ED5359">
        <w:rPr>
          <w:rFonts w:asciiTheme="minorHAnsi" w:eastAsiaTheme="minorHAnsi" w:hAnsiTheme="minorHAnsi" w:cstheme="minorBidi"/>
          <w:sz w:val="24"/>
          <w:szCs w:val="22"/>
        </w:rPr>
        <w:t>Discrepancies between the total employment and the number of employees listed on each form</w:t>
      </w:r>
    </w:p>
    <w:p w14:paraId="142727B8" w14:textId="77777777" w:rsidR="00ED5359" w:rsidRPr="00ED5359" w:rsidRDefault="00ED5359" w:rsidP="00022EBB">
      <w:pPr>
        <w:numPr>
          <w:ilvl w:val="0"/>
          <w:numId w:val="3"/>
        </w:numPr>
        <w:spacing w:after="160" w:line="259" w:lineRule="auto"/>
        <w:contextualSpacing/>
        <w:rPr>
          <w:rFonts w:asciiTheme="minorHAnsi" w:eastAsiaTheme="minorHAnsi" w:hAnsiTheme="minorHAnsi" w:cstheme="minorBidi"/>
          <w:sz w:val="24"/>
          <w:szCs w:val="22"/>
        </w:rPr>
      </w:pPr>
      <w:r w:rsidRPr="00ED5359">
        <w:rPr>
          <w:rFonts w:asciiTheme="minorHAnsi" w:eastAsiaTheme="minorHAnsi" w:hAnsiTheme="minorHAnsi" w:cstheme="minorBidi"/>
          <w:sz w:val="24"/>
          <w:szCs w:val="22"/>
        </w:rPr>
        <w:t xml:space="preserve">The number of unique occupations listed on each form </w:t>
      </w:r>
    </w:p>
    <w:p w14:paraId="3D2B8A59" w14:textId="77777777" w:rsidR="00ED5359" w:rsidRPr="00ED5359" w:rsidRDefault="00ED5359" w:rsidP="00022EBB">
      <w:pPr>
        <w:numPr>
          <w:ilvl w:val="0"/>
          <w:numId w:val="3"/>
        </w:numPr>
        <w:spacing w:after="160" w:line="259" w:lineRule="auto"/>
        <w:contextualSpacing/>
        <w:rPr>
          <w:rFonts w:asciiTheme="minorHAnsi" w:eastAsiaTheme="minorHAnsi" w:hAnsiTheme="minorHAnsi" w:cstheme="minorBidi"/>
          <w:sz w:val="24"/>
          <w:szCs w:val="22"/>
        </w:rPr>
      </w:pPr>
      <w:r w:rsidRPr="00ED5359">
        <w:rPr>
          <w:rFonts w:asciiTheme="minorHAnsi" w:eastAsiaTheme="minorHAnsi" w:hAnsiTheme="minorHAnsi" w:cstheme="minorBidi"/>
          <w:sz w:val="24"/>
          <w:szCs w:val="22"/>
        </w:rPr>
        <w:t xml:space="preserve">Salary ranges provided instead of exact wage rates (e.g., if a respondent indicates a range or average salary was provided) </w:t>
      </w:r>
    </w:p>
    <w:p w14:paraId="4A673D44" w14:textId="77777777" w:rsidR="00ED5359" w:rsidRDefault="00ED5359" w:rsidP="00022EBB">
      <w:pPr>
        <w:numPr>
          <w:ilvl w:val="0"/>
          <w:numId w:val="3"/>
        </w:numPr>
        <w:spacing w:after="160" w:line="259" w:lineRule="auto"/>
        <w:contextualSpacing/>
        <w:rPr>
          <w:rFonts w:asciiTheme="minorHAnsi" w:eastAsiaTheme="minorHAnsi" w:hAnsiTheme="minorHAnsi" w:cstheme="minorBidi"/>
          <w:sz w:val="24"/>
          <w:szCs w:val="22"/>
        </w:rPr>
      </w:pPr>
      <w:r w:rsidRPr="00ED5359">
        <w:rPr>
          <w:rFonts w:asciiTheme="minorHAnsi" w:eastAsiaTheme="minorHAnsi" w:hAnsiTheme="minorHAnsi" w:cstheme="minorBidi"/>
          <w:sz w:val="24"/>
          <w:szCs w:val="22"/>
        </w:rPr>
        <w:t>Any other unexpected patterns in the data</w:t>
      </w:r>
    </w:p>
    <w:p w14:paraId="5E7701AA" w14:textId="77777777" w:rsidR="007C0321" w:rsidRDefault="007C0321" w:rsidP="007C0321">
      <w:pPr>
        <w:spacing w:after="160" w:line="259" w:lineRule="auto"/>
        <w:contextualSpacing/>
        <w:rPr>
          <w:rFonts w:asciiTheme="minorHAnsi" w:eastAsiaTheme="minorHAnsi" w:hAnsiTheme="minorHAnsi" w:cstheme="minorBidi"/>
          <w:sz w:val="24"/>
          <w:szCs w:val="22"/>
        </w:rPr>
      </w:pPr>
    </w:p>
    <w:p w14:paraId="217991F4" w14:textId="164E8CAA" w:rsidR="007C0321" w:rsidRDefault="007C0321" w:rsidP="007C0321">
      <w:pPr>
        <w:spacing w:after="160" w:line="259" w:lineRule="auto"/>
        <w:contextualSpacing/>
        <w:rPr>
          <w:rFonts w:asciiTheme="minorHAnsi" w:eastAsiaTheme="minorHAnsi" w:hAnsiTheme="minorHAnsi" w:cstheme="minorBidi"/>
          <w:sz w:val="24"/>
          <w:szCs w:val="22"/>
        </w:rPr>
      </w:pPr>
      <w:r>
        <w:rPr>
          <w:rFonts w:asciiTheme="minorHAnsi" w:eastAsiaTheme="minorHAnsi" w:hAnsiTheme="minorHAnsi" w:cstheme="minorBidi"/>
          <w:sz w:val="24"/>
          <w:szCs w:val="22"/>
        </w:rPr>
        <w:t>We will also track the following data quality indicators throughout the duration of the field period:</w:t>
      </w:r>
    </w:p>
    <w:p w14:paraId="0E60D3EF" w14:textId="1763DBDA" w:rsidR="007C0321" w:rsidRPr="008F476E" w:rsidRDefault="007C0321" w:rsidP="00022EBB">
      <w:pPr>
        <w:pStyle w:val="ListParagraph"/>
        <w:numPr>
          <w:ilvl w:val="0"/>
          <w:numId w:val="5"/>
        </w:numPr>
        <w:spacing w:after="160" w:line="259" w:lineRule="auto"/>
        <w:rPr>
          <w:rFonts w:asciiTheme="minorHAnsi" w:eastAsiaTheme="minorHAnsi" w:hAnsiTheme="minorHAnsi" w:cstheme="minorBidi"/>
          <w:sz w:val="24"/>
        </w:rPr>
      </w:pPr>
      <w:r w:rsidRPr="008F476E">
        <w:rPr>
          <w:rFonts w:asciiTheme="minorHAnsi" w:eastAsiaTheme="minorHAnsi" w:hAnsiTheme="minorHAnsi" w:cstheme="minorBidi"/>
          <w:sz w:val="24"/>
        </w:rPr>
        <w:t>Number of incoming calls and emails with questions, and information requested (we will provide an OSMR-monitored phone number</w:t>
      </w:r>
      <w:r w:rsidR="008F476E">
        <w:rPr>
          <w:rFonts w:asciiTheme="minorHAnsi" w:eastAsiaTheme="minorHAnsi" w:hAnsiTheme="minorHAnsi" w:cstheme="minorBidi"/>
          <w:sz w:val="24"/>
        </w:rPr>
        <w:t xml:space="preserve"> and email address </w:t>
      </w:r>
      <w:r w:rsidRPr="008F476E">
        <w:rPr>
          <w:rFonts w:asciiTheme="minorHAnsi" w:eastAsiaTheme="minorHAnsi" w:hAnsiTheme="minorHAnsi" w:cstheme="minorBidi"/>
          <w:sz w:val="24"/>
        </w:rPr>
        <w:t>to document the types of questions received)</w:t>
      </w:r>
    </w:p>
    <w:p w14:paraId="5C44183E" w14:textId="77777777" w:rsidR="007C0321" w:rsidRPr="008F476E" w:rsidRDefault="007C0321" w:rsidP="00022EBB">
      <w:pPr>
        <w:pStyle w:val="ListParagraph"/>
        <w:numPr>
          <w:ilvl w:val="0"/>
          <w:numId w:val="5"/>
        </w:numPr>
        <w:spacing w:after="160" w:line="259" w:lineRule="auto"/>
        <w:rPr>
          <w:rFonts w:asciiTheme="minorHAnsi" w:eastAsiaTheme="minorHAnsi" w:hAnsiTheme="minorHAnsi" w:cstheme="minorBidi"/>
          <w:sz w:val="24"/>
        </w:rPr>
      </w:pPr>
      <w:r w:rsidRPr="008F476E">
        <w:rPr>
          <w:rFonts w:asciiTheme="minorHAnsi" w:eastAsiaTheme="minorHAnsi" w:hAnsiTheme="minorHAnsi" w:cstheme="minorBidi"/>
          <w:sz w:val="24"/>
        </w:rPr>
        <w:t>Total number of employees reported at the establishment (#4) on the form versus the number of occupations reported</w:t>
      </w:r>
    </w:p>
    <w:p w14:paraId="0DB6F353" w14:textId="7E618950" w:rsidR="009C27ED" w:rsidRPr="009C27ED" w:rsidRDefault="007C0321" w:rsidP="009C27ED">
      <w:pPr>
        <w:pStyle w:val="ListParagraph"/>
        <w:numPr>
          <w:ilvl w:val="0"/>
          <w:numId w:val="5"/>
        </w:numPr>
        <w:spacing w:after="160" w:line="259" w:lineRule="auto"/>
        <w:rPr>
          <w:rFonts w:asciiTheme="minorHAnsi" w:eastAsiaTheme="minorHAnsi" w:hAnsiTheme="minorHAnsi" w:cstheme="minorBidi"/>
          <w:sz w:val="24"/>
        </w:rPr>
      </w:pPr>
      <w:r w:rsidRPr="008F476E">
        <w:rPr>
          <w:rFonts w:asciiTheme="minorHAnsi" w:eastAsiaTheme="minorHAnsi" w:hAnsiTheme="minorHAnsi" w:cstheme="minorBidi"/>
          <w:sz w:val="24"/>
        </w:rPr>
        <w:t>Response rates between the two forms will be compared as a secondary research question</w:t>
      </w:r>
    </w:p>
    <w:p w14:paraId="75A637BC" w14:textId="3DD99A7B" w:rsidR="00ED5359" w:rsidRDefault="00ED5359" w:rsidP="00ED5359">
      <w:pPr>
        <w:spacing w:after="160" w:line="259" w:lineRule="auto"/>
        <w:contextualSpacing/>
        <w:rPr>
          <w:rFonts w:asciiTheme="minorHAnsi" w:eastAsiaTheme="minorHAnsi" w:hAnsiTheme="minorHAnsi" w:cstheme="minorBidi"/>
          <w:sz w:val="24"/>
          <w:szCs w:val="22"/>
        </w:rPr>
      </w:pPr>
      <w:r w:rsidRPr="00ED5359">
        <w:rPr>
          <w:rFonts w:asciiTheme="minorHAnsi" w:eastAsiaTheme="minorHAnsi" w:hAnsiTheme="minorHAnsi" w:cstheme="minorBidi"/>
          <w:sz w:val="24"/>
          <w:szCs w:val="22"/>
        </w:rPr>
        <w:t xml:space="preserve">Once units with anomalies are identified, OSMR will </w:t>
      </w:r>
      <w:r w:rsidR="00F41CDD">
        <w:rPr>
          <w:rFonts w:asciiTheme="minorHAnsi" w:eastAsiaTheme="minorHAnsi" w:hAnsiTheme="minorHAnsi" w:cstheme="minorBidi"/>
          <w:sz w:val="24"/>
          <w:szCs w:val="22"/>
        </w:rPr>
        <w:t>conduct a follow-back</w:t>
      </w:r>
      <w:r w:rsidRPr="00ED5359">
        <w:rPr>
          <w:rFonts w:asciiTheme="minorHAnsi" w:eastAsiaTheme="minorHAnsi" w:hAnsiTheme="minorHAnsi" w:cstheme="minorBidi"/>
          <w:sz w:val="24"/>
          <w:szCs w:val="22"/>
        </w:rPr>
        <w:t xml:space="preserve"> debriefing study </w:t>
      </w:r>
      <w:r w:rsidR="00F41CDD" w:rsidRPr="00453310">
        <w:rPr>
          <w:rFonts w:asciiTheme="minorHAnsi" w:eastAsiaTheme="minorHAnsi" w:hAnsiTheme="minorHAnsi" w:cstheme="minorBidi"/>
          <w:sz w:val="24"/>
          <w:szCs w:val="22"/>
        </w:rPr>
        <w:t xml:space="preserve">(see Attachment </w:t>
      </w:r>
      <w:r w:rsidR="00453310" w:rsidRPr="00453310">
        <w:rPr>
          <w:rFonts w:asciiTheme="minorHAnsi" w:eastAsiaTheme="minorHAnsi" w:hAnsiTheme="minorHAnsi" w:cstheme="minorBidi"/>
          <w:sz w:val="24"/>
          <w:szCs w:val="22"/>
        </w:rPr>
        <w:t>C</w:t>
      </w:r>
      <w:r w:rsidR="00F41CDD" w:rsidRPr="00453310">
        <w:rPr>
          <w:rFonts w:asciiTheme="minorHAnsi" w:eastAsiaTheme="minorHAnsi" w:hAnsiTheme="minorHAnsi" w:cstheme="minorBidi"/>
          <w:sz w:val="24"/>
          <w:szCs w:val="22"/>
        </w:rPr>
        <w:t xml:space="preserve"> for </w:t>
      </w:r>
      <w:r w:rsidR="005E7E5C" w:rsidRPr="00453310">
        <w:rPr>
          <w:rFonts w:asciiTheme="minorHAnsi" w:eastAsiaTheme="minorHAnsi" w:hAnsiTheme="minorHAnsi" w:cstheme="minorBidi"/>
          <w:sz w:val="24"/>
          <w:szCs w:val="22"/>
        </w:rPr>
        <w:t>the protocol).</w:t>
      </w:r>
      <w:r w:rsidR="005E7E5C">
        <w:rPr>
          <w:rFonts w:asciiTheme="minorHAnsi" w:eastAsiaTheme="minorHAnsi" w:hAnsiTheme="minorHAnsi" w:cstheme="minorBidi"/>
          <w:sz w:val="24"/>
          <w:szCs w:val="22"/>
        </w:rPr>
        <w:t xml:space="preserve"> </w:t>
      </w:r>
      <w:r w:rsidR="005E7E5C" w:rsidRPr="00366AF6">
        <w:rPr>
          <w:rFonts w:asciiTheme="minorHAnsi" w:hAnsiTheme="minorHAnsi" w:cstheme="minorHAnsi"/>
          <w:sz w:val="24"/>
          <w:szCs w:val="24"/>
        </w:rPr>
        <w:t>Follow-back, debriefing research studies are common in establishment survey research methods to assess changes and get respondent feedback</w:t>
      </w:r>
      <w:r w:rsidR="005E7E5C">
        <w:rPr>
          <w:rFonts w:asciiTheme="minorHAnsi" w:hAnsiTheme="minorHAnsi" w:cstheme="minorHAnsi"/>
          <w:sz w:val="24"/>
          <w:szCs w:val="24"/>
        </w:rPr>
        <w:t>.</w:t>
      </w:r>
      <w:r w:rsidR="0029165C" w:rsidRPr="0029165C">
        <w:rPr>
          <w:rFonts w:asciiTheme="minorHAnsi" w:eastAsiaTheme="minorHAnsi" w:hAnsiTheme="minorHAnsi" w:cstheme="minorBidi"/>
          <w:sz w:val="24"/>
          <w:szCs w:val="22"/>
        </w:rPr>
        <w:t xml:space="preserve"> </w:t>
      </w:r>
      <w:r w:rsidR="0029165C">
        <w:rPr>
          <w:rFonts w:asciiTheme="minorHAnsi" w:eastAsiaTheme="minorHAnsi" w:hAnsiTheme="minorHAnsi" w:cstheme="minorBidi"/>
          <w:sz w:val="24"/>
          <w:szCs w:val="22"/>
        </w:rPr>
        <w:t xml:space="preserve">To facilitate recall of the form, during the interview, the researchers will send respondents a copy of the </w:t>
      </w:r>
      <w:r w:rsidR="00E3696E">
        <w:rPr>
          <w:rFonts w:asciiTheme="minorHAnsi" w:eastAsiaTheme="minorHAnsi" w:hAnsiTheme="minorHAnsi" w:cstheme="minorBidi"/>
          <w:sz w:val="24"/>
          <w:szCs w:val="22"/>
        </w:rPr>
        <w:t xml:space="preserve">OES </w:t>
      </w:r>
      <w:r w:rsidR="0029165C">
        <w:rPr>
          <w:rFonts w:asciiTheme="minorHAnsi" w:eastAsiaTheme="minorHAnsi" w:hAnsiTheme="minorHAnsi" w:cstheme="minorBidi"/>
          <w:sz w:val="24"/>
          <w:szCs w:val="22"/>
        </w:rPr>
        <w:t>form</w:t>
      </w:r>
      <w:r w:rsidR="00E3696E">
        <w:rPr>
          <w:rFonts w:asciiTheme="minorHAnsi" w:eastAsiaTheme="minorHAnsi" w:hAnsiTheme="minorHAnsi" w:cstheme="minorBidi"/>
          <w:sz w:val="24"/>
          <w:szCs w:val="22"/>
        </w:rPr>
        <w:t>s</w:t>
      </w:r>
      <w:r w:rsidR="0029165C">
        <w:rPr>
          <w:rFonts w:asciiTheme="minorHAnsi" w:eastAsiaTheme="minorHAnsi" w:hAnsiTheme="minorHAnsi" w:cstheme="minorBidi"/>
          <w:sz w:val="24"/>
          <w:szCs w:val="22"/>
        </w:rPr>
        <w:t xml:space="preserve"> via email for their reference. </w:t>
      </w:r>
      <w:r w:rsidR="005E7E5C">
        <w:rPr>
          <w:rFonts w:asciiTheme="minorHAnsi" w:hAnsiTheme="minorHAnsi" w:cstheme="minorHAnsi"/>
          <w:sz w:val="24"/>
          <w:szCs w:val="24"/>
        </w:rPr>
        <w:t>We estimate up to 40 respondents will be c</w:t>
      </w:r>
      <w:r w:rsidR="0029165C">
        <w:rPr>
          <w:rFonts w:asciiTheme="minorHAnsi" w:hAnsiTheme="minorHAnsi" w:cstheme="minorHAnsi"/>
          <w:sz w:val="24"/>
          <w:szCs w:val="24"/>
        </w:rPr>
        <w:t>ooperative and willing to participate in</w:t>
      </w:r>
      <w:r w:rsidR="005E7E5C">
        <w:rPr>
          <w:rFonts w:asciiTheme="minorHAnsi" w:hAnsiTheme="minorHAnsi" w:cstheme="minorHAnsi"/>
          <w:sz w:val="24"/>
          <w:szCs w:val="24"/>
        </w:rPr>
        <w:t xml:space="preserve"> the debriefing. </w:t>
      </w:r>
      <w:r w:rsidR="009C27ED">
        <w:rPr>
          <w:rFonts w:asciiTheme="minorHAnsi" w:hAnsiTheme="minorHAnsi" w:cstheme="minorHAnsi"/>
          <w:sz w:val="24"/>
          <w:szCs w:val="24"/>
        </w:rPr>
        <w:t>We anticipate certain types of data quality issues may emerge and have provided pre-scripted probes for those situations. However, the data may reveal an unanticipated or different type of complication completing the form. As such, e</w:t>
      </w:r>
      <w:r w:rsidR="005E7E5C">
        <w:rPr>
          <w:rFonts w:asciiTheme="minorHAnsi" w:hAnsiTheme="minorHAnsi" w:cstheme="minorHAnsi"/>
          <w:sz w:val="24"/>
          <w:szCs w:val="24"/>
        </w:rPr>
        <w:t>ach protocol will be</w:t>
      </w:r>
      <w:r w:rsidRPr="00ED5359">
        <w:rPr>
          <w:rFonts w:asciiTheme="minorHAnsi" w:eastAsiaTheme="minorHAnsi" w:hAnsiTheme="minorHAnsi" w:cstheme="minorBidi"/>
          <w:sz w:val="24"/>
          <w:szCs w:val="22"/>
        </w:rPr>
        <w:t xml:space="preserve"> tailored for each unit that targets specific probes to gain a better understanding of any confusion that </w:t>
      </w:r>
      <w:r w:rsidR="00CC0CCA">
        <w:rPr>
          <w:rFonts w:asciiTheme="minorHAnsi" w:eastAsiaTheme="minorHAnsi" w:hAnsiTheme="minorHAnsi" w:cstheme="minorBidi"/>
          <w:sz w:val="24"/>
          <w:szCs w:val="22"/>
        </w:rPr>
        <w:t xml:space="preserve">a </w:t>
      </w:r>
      <w:r w:rsidRPr="00ED5359">
        <w:rPr>
          <w:rFonts w:asciiTheme="minorHAnsi" w:eastAsiaTheme="minorHAnsi" w:hAnsiTheme="minorHAnsi" w:cstheme="minorBidi"/>
          <w:sz w:val="24"/>
          <w:szCs w:val="22"/>
        </w:rPr>
        <w:t>respondent experienced while completing the form</w:t>
      </w:r>
      <w:r w:rsidR="009C27ED">
        <w:rPr>
          <w:rFonts w:asciiTheme="minorHAnsi" w:eastAsiaTheme="minorHAnsi" w:hAnsiTheme="minorHAnsi" w:cstheme="minorBidi"/>
          <w:sz w:val="24"/>
          <w:szCs w:val="22"/>
        </w:rPr>
        <w:t xml:space="preserve"> while being flexible to incorporate emergent probes</w:t>
      </w:r>
      <w:r w:rsidRPr="00ED5359">
        <w:rPr>
          <w:rFonts w:asciiTheme="minorHAnsi" w:eastAsiaTheme="minorHAnsi" w:hAnsiTheme="minorHAnsi" w:cstheme="minorBidi"/>
          <w:sz w:val="24"/>
          <w:szCs w:val="22"/>
        </w:rPr>
        <w:t>, for example:</w:t>
      </w:r>
    </w:p>
    <w:p w14:paraId="72A580C8" w14:textId="77777777" w:rsidR="0029165C" w:rsidRPr="00ED5359" w:rsidRDefault="0029165C" w:rsidP="00ED5359">
      <w:pPr>
        <w:spacing w:after="160" w:line="259" w:lineRule="auto"/>
        <w:contextualSpacing/>
        <w:rPr>
          <w:rFonts w:asciiTheme="minorHAnsi" w:eastAsiaTheme="minorHAnsi" w:hAnsiTheme="minorHAnsi" w:cstheme="minorBidi"/>
          <w:sz w:val="24"/>
          <w:szCs w:val="22"/>
        </w:rPr>
      </w:pPr>
    </w:p>
    <w:p w14:paraId="04B525EE" w14:textId="6008386C" w:rsidR="00ED5359" w:rsidRPr="00ED5359" w:rsidRDefault="00ED5359" w:rsidP="00022EBB">
      <w:pPr>
        <w:numPr>
          <w:ilvl w:val="0"/>
          <w:numId w:val="4"/>
        </w:numPr>
        <w:spacing w:after="160" w:line="259" w:lineRule="auto"/>
        <w:contextualSpacing/>
        <w:rPr>
          <w:rFonts w:asciiTheme="minorHAnsi" w:eastAsiaTheme="minorHAnsi" w:hAnsiTheme="minorHAnsi" w:cstheme="minorBidi"/>
          <w:sz w:val="24"/>
          <w:szCs w:val="22"/>
        </w:rPr>
      </w:pPr>
      <w:r w:rsidRPr="00ED5359">
        <w:rPr>
          <w:rFonts w:asciiTheme="minorHAnsi" w:eastAsiaTheme="minorHAnsi" w:hAnsiTheme="minorHAnsi" w:cstheme="minorBidi"/>
          <w:sz w:val="24"/>
          <w:szCs w:val="22"/>
        </w:rPr>
        <w:t>Clarify any anomalies in the provided data (e.g., respondent provided wage range instead of ra</w:t>
      </w:r>
      <w:r w:rsidR="00CC0CCA">
        <w:rPr>
          <w:rFonts w:asciiTheme="minorHAnsi" w:eastAsiaTheme="minorHAnsi" w:hAnsiTheme="minorHAnsi" w:cstheme="minorBidi"/>
          <w:sz w:val="24"/>
          <w:szCs w:val="22"/>
        </w:rPr>
        <w:t>n</w:t>
      </w:r>
      <w:r w:rsidRPr="00ED5359">
        <w:rPr>
          <w:rFonts w:asciiTheme="minorHAnsi" w:eastAsiaTheme="minorHAnsi" w:hAnsiTheme="minorHAnsi" w:cstheme="minorBidi"/>
          <w:sz w:val="24"/>
          <w:szCs w:val="22"/>
        </w:rPr>
        <w:t>ges, respondent indicated an average range was provided)</w:t>
      </w:r>
    </w:p>
    <w:p w14:paraId="583C840E" w14:textId="34AFF72E" w:rsidR="0029165C" w:rsidRPr="009C27ED" w:rsidRDefault="00ED5359" w:rsidP="00ED5359">
      <w:pPr>
        <w:numPr>
          <w:ilvl w:val="0"/>
          <w:numId w:val="4"/>
        </w:numPr>
        <w:spacing w:after="160" w:line="259" w:lineRule="auto"/>
        <w:contextualSpacing/>
        <w:rPr>
          <w:rFonts w:asciiTheme="minorHAnsi" w:eastAsiaTheme="minorHAnsi" w:hAnsiTheme="minorHAnsi" w:cstheme="minorBidi"/>
          <w:sz w:val="24"/>
          <w:szCs w:val="22"/>
        </w:rPr>
      </w:pPr>
      <w:r w:rsidRPr="00ED5359">
        <w:rPr>
          <w:rFonts w:asciiTheme="minorHAnsi" w:eastAsiaTheme="minorHAnsi" w:hAnsiTheme="minorHAnsi" w:cstheme="minorBidi"/>
          <w:sz w:val="24"/>
          <w:szCs w:val="22"/>
        </w:rPr>
        <w:t>Any standard follow up they would do in production (e.g., respondent provided names instead of job titles; respondent didn’t provide enough information to classify an occupation)</w:t>
      </w:r>
    </w:p>
    <w:p w14:paraId="32F9206A" w14:textId="2BB9451F" w:rsidR="00ED5359" w:rsidRPr="00ED5359" w:rsidRDefault="00ED5359" w:rsidP="00ED5359">
      <w:pPr>
        <w:spacing w:after="160" w:line="259" w:lineRule="auto"/>
        <w:rPr>
          <w:rFonts w:asciiTheme="minorHAnsi" w:eastAsiaTheme="minorHAnsi" w:hAnsiTheme="minorHAnsi" w:cstheme="minorBidi"/>
          <w:b/>
          <w:sz w:val="24"/>
          <w:szCs w:val="22"/>
        </w:rPr>
      </w:pPr>
      <w:r w:rsidRPr="00ED5359">
        <w:rPr>
          <w:rFonts w:asciiTheme="minorHAnsi" w:eastAsiaTheme="minorHAnsi" w:hAnsiTheme="minorHAnsi" w:cstheme="minorBidi"/>
          <w:b/>
          <w:sz w:val="24"/>
          <w:szCs w:val="22"/>
        </w:rPr>
        <w:t>Sample Size</w:t>
      </w:r>
    </w:p>
    <w:p w14:paraId="199A12B3" w14:textId="668DEC2C" w:rsidR="00814570" w:rsidRPr="0078685B" w:rsidRDefault="00ED5359" w:rsidP="0078685B">
      <w:pPr>
        <w:spacing w:after="160" w:line="259" w:lineRule="auto"/>
        <w:rPr>
          <w:rFonts w:asciiTheme="minorHAnsi" w:eastAsiaTheme="minorHAnsi" w:hAnsiTheme="minorHAnsi" w:cstheme="minorBidi"/>
          <w:sz w:val="24"/>
          <w:szCs w:val="22"/>
        </w:rPr>
      </w:pPr>
      <w:r w:rsidRPr="00ED5359">
        <w:rPr>
          <w:rFonts w:asciiTheme="minorHAnsi" w:eastAsiaTheme="minorHAnsi" w:hAnsiTheme="minorHAnsi" w:cstheme="minorBidi"/>
          <w:sz w:val="24"/>
          <w:szCs w:val="22"/>
        </w:rPr>
        <w:t xml:space="preserve">We conducted a power test to determine the necessary sample size to detect differences between the two forms. Assuming cases assigned to the integrated form without the “number of employees” column will need follow-up 5% of the time, a sample of 1,500 units (750 to each form) will allow us to detect a difference in the percent of units requiring follow-up for units assigned to the integrated form with columns of three percent. If we assume only 66% of units respond, we would still be able to detect a four percent difference at the 0.05 significance level. </w:t>
      </w:r>
      <w:r w:rsidR="00D93BAC">
        <w:rPr>
          <w:rFonts w:asciiTheme="minorHAnsi" w:eastAsiaTheme="minorHAnsi" w:hAnsiTheme="minorHAnsi" w:cstheme="minorBidi"/>
          <w:sz w:val="24"/>
          <w:szCs w:val="22"/>
        </w:rPr>
        <w:t>W</w:t>
      </w:r>
      <w:r w:rsidR="005E7E5C">
        <w:rPr>
          <w:rFonts w:asciiTheme="minorHAnsi" w:hAnsiTheme="minorHAnsi" w:cstheme="minorHAnsi"/>
          <w:sz w:val="24"/>
          <w:szCs w:val="24"/>
        </w:rPr>
        <w:t xml:space="preserve">e estimate up to </w:t>
      </w:r>
      <w:r w:rsidR="00D93BAC">
        <w:rPr>
          <w:rFonts w:asciiTheme="minorHAnsi" w:hAnsiTheme="minorHAnsi" w:cstheme="minorHAnsi"/>
          <w:sz w:val="24"/>
          <w:szCs w:val="24"/>
        </w:rPr>
        <w:t>5</w:t>
      </w:r>
      <w:r w:rsidR="005E7E5C">
        <w:rPr>
          <w:rFonts w:asciiTheme="minorHAnsi" w:hAnsiTheme="minorHAnsi" w:cstheme="minorHAnsi"/>
          <w:sz w:val="24"/>
          <w:szCs w:val="24"/>
        </w:rPr>
        <w:t xml:space="preserve">0 respondents will be contacted for the debriefing, </w:t>
      </w:r>
      <w:r w:rsidR="00D93BAC">
        <w:rPr>
          <w:rFonts w:asciiTheme="minorHAnsi" w:hAnsiTheme="minorHAnsi" w:cstheme="minorHAnsi"/>
          <w:sz w:val="24"/>
          <w:szCs w:val="24"/>
        </w:rPr>
        <w:t xml:space="preserve">resulting in  40 interviews </w:t>
      </w:r>
      <w:r w:rsidR="005E7E5C">
        <w:rPr>
          <w:rFonts w:asciiTheme="minorHAnsi" w:hAnsiTheme="minorHAnsi" w:cstheme="minorHAnsi"/>
          <w:sz w:val="24"/>
          <w:szCs w:val="24"/>
        </w:rPr>
        <w:t xml:space="preserve">with each debriefing interview lasting approximately 20 minutes. </w:t>
      </w:r>
    </w:p>
    <w:p w14:paraId="5E32DAFB" w14:textId="72450C10" w:rsidR="00F41CDD" w:rsidRDefault="00C84FF5" w:rsidP="00F41CDD">
      <w:pPr>
        <w:pStyle w:val="BodyText"/>
        <w:numPr>
          <w:ilvl w:val="0"/>
          <w:numId w:val="1"/>
        </w:numPr>
        <w:spacing w:after="240" w:line="276" w:lineRule="auto"/>
        <w:ind w:left="0" w:right="1260" w:firstLine="0"/>
        <w:rPr>
          <w:rFonts w:asciiTheme="minorHAnsi" w:hAnsiTheme="minorHAnsi" w:cstheme="minorHAnsi"/>
          <w:b/>
          <w:sz w:val="24"/>
          <w:szCs w:val="24"/>
        </w:rPr>
      </w:pPr>
      <w:r>
        <w:rPr>
          <w:rFonts w:asciiTheme="minorHAnsi" w:hAnsiTheme="minorHAnsi" w:cstheme="minorHAnsi"/>
          <w:b/>
          <w:sz w:val="24"/>
          <w:szCs w:val="24"/>
        </w:rPr>
        <w:t xml:space="preserve">Participants and Burden </w:t>
      </w:r>
    </w:p>
    <w:p w14:paraId="48BA1B7A" w14:textId="03507C4A" w:rsidR="001E74AB" w:rsidRPr="000100A7" w:rsidRDefault="00F41CDD" w:rsidP="00814570">
      <w:pPr>
        <w:pStyle w:val="BodyText"/>
        <w:spacing w:after="240" w:line="276" w:lineRule="auto"/>
        <w:ind w:right="1260"/>
        <w:rPr>
          <w:rFonts w:asciiTheme="minorHAnsi" w:hAnsiTheme="minorHAnsi" w:cstheme="minorHAnsi"/>
          <w:sz w:val="24"/>
          <w:szCs w:val="24"/>
        </w:rPr>
      </w:pPr>
      <w:r>
        <w:rPr>
          <w:rFonts w:asciiTheme="minorHAnsi" w:hAnsiTheme="minorHAnsi" w:cstheme="minorHAnsi"/>
          <w:sz w:val="24"/>
          <w:szCs w:val="24"/>
        </w:rPr>
        <w:t xml:space="preserve">A sample of 1500 former OES respondents will be sent one of the two forms via mail. </w:t>
      </w:r>
      <w:r w:rsidR="005E7E5C">
        <w:rPr>
          <w:rFonts w:asciiTheme="minorHAnsi" w:hAnsiTheme="minorHAnsi" w:cstheme="minorHAnsi"/>
          <w:sz w:val="24"/>
          <w:szCs w:val="24"/>
        </w:rPr>
        <w:t>The sample will be nationwide, consisting of those from size classes 1, 2, and 3 with at least 2 employees at the establishment</w:t>
      </w:r>
      <w:r w:rsidR="00453310">
        <w:rPr>
          <w:rFonts w:asciiTheme="minorHAnsi" w:hAnsiTheme="minorHAnsi" w:cstheme="minorHAnsi"/>
          <w:sz w:val="24"/>
          <w:szCs w:val="24"/>
        </w:rPr>
        <w:t>, across a representative mix of industries and states</w:t>
      </w:r>
      <w:r w:rsidR="005E7E5C">
        <w:rPr>
          <w:rFonts w:asciiTheme="minorHAnsi" w:hAnsiTheme="minorHAnsi" w:cstheme="minorHAnsi"/>
          <w:sz w:val="24"/>
          <w:szCs w:val="24"/>
        </w:rPr>
        <w:t xml:space="preserve">. </w:t>
      </w:r>
    </w:p>
    <w:p w14:paraId="26BD00E5" w14:textId="77777777" w:rsidR="00C6280C" w:rsidRPr="000100A7" w:rsidRDefault="00C6280C" w:rsidP="000B41AF">
      <w:pPr>
        <w:keepNext/>
        <w:keepLines/>
        <w:spacing w:after="240" w:line="276" w:lineRule="auto"/>
        <w:rPr>
          <w:rFonts w:asciiTheme="minorHAnsi" w:hAnsiTheme="minorHAnsi" w:cstheme="minorHAnsi"/>
          <w:sz w:val="24"/>
          <w:szCs w:val="24"/>
        </w:rPr>
      </w:pPr>
      <w:r w:rsidRPr="000100A7">
        <w:rPr>
          <w:rFonts w:asciiTheme="minorHAnsi" w:hAnsiTheme="minorHAnsi" w:cstheme="minorHAnsi"/>
          <w:sz w:val="24"/>
          <w:szCs w:val="24"/>
        </w:rPr>
        <w:t>Table 1.  Estimated Burden Hours</w:t>
      </w:r>
    </w:p>
    <w:tbl>
      <w:tblPr>
        <w:tblStyle w:val="TableGrid"/>
        <w:tblW w:w="11399" w:type="dxa"/>
        <w:tblInd w:w="-905" w:type="dxa"/>
        <w:tblLook w:val="04A0" w:firstRow="1" w:lastRow="0" w:firstColumn="1" w:lastColumn="0" w:noHBand="0" w:noVBand="1"/>
      </w:tblPr>
      <w:tblGrid>
        <w:gridCol w:w="2340"/>
        <w:gridCol w:w="1373"/>
        <w:gridCol w:w="1325"/>
        <w:gridCol w:w="1171"/>
        <w:gridCol w:w="1373"/>
        <w:gridCol w:w="1305"/>
        <w:gridCol w:w="1190"/>
        <w:gridCol w:w="1322"/>
      </w:tblGrid>
      <w:tr w:rsidR="009503C5" w:rsidRPr="000100A7" w14:paraId="1F2DAF59" w14:textId="77777777" w:rsidTr="002A6234">
        <w:tc>
          <w:tcPr>
            <w:tcW w:w="2340" w:type="dxa"/>
            <w:vAlign w:val="bottom"/>
          </w:tcPr>
          <w:p w14:paraId="3BD82869" w14:textId="77777777" w:rsidR="00C6280C" w:rsidRPr="000100A7" w:rsidRDefault="00C6280C" w:rsidP="000B41AF">
            <w:pPr>
              <w:keepNext/>
              <w:keepLines/>
              <w:spacing w:line="276" w:lineRule="auto"/>
              <w:jc w:val="center"/>
              <w:rPr>
                <w:rFonts w:asciiTheme="minorHAnsi" w:hAnsiTheme="minorHAnsi" w:cstheme="minorHAnsi"/>
                <w:sz w:val="24"/>
                <w:szCs w:val="24"/>
              </w:rPr>
            </w:pPr>
          </w:p>
        </w:tc>
        <w:tc>
          <w:tcPr>
            <w:tcW w:w="1373" w:type="dxa"/>
            <w:vAlign w:val="bottom"/>
          </w:tcPr>
          <w:p w14:paraId="6E93081A" w14:textId="77777777" w:rsidR="00C6280C" w:rsidRPr="000100A7" w:rsidRDefault="00C6280C" w:rsidP="000B41AF">
            <w:pPr>
              <w:keepNext/>
              <w:keepLines/>
              <w:spacing w:line="276" w:lineRule="auto"/>
              <w:jc w:val="center"/>
              <w:rPr>
                <w:rFonts w:asciiTheme="minorHAnsi" w:hAnsiTheme="minorHAnsi" w:cstheme="minorHAnsi"/>
                <w:sz w:val="24"/>
                <w:szCs w:val="24"/>
              </w:rPr>
            </w:pPr>
            <w:r w:rsidRPr="000100A7">
              <w:rPr>
                <w:rFonts w:asciiTheme="minorHAnsi" w:hAnsiTheme="minorHAnsi" w:cstheme="minorHAnsi"/>
                <w:sz w:val="24"/>
                <w:szCs w:val="24"/>
              </w:rPr>
              <w:t># of Participants Screened</w:t>
            </w:r>
          </w:p>
        </w:tc>
        <w:tc>
          <w:tcPr>
            <w:tcW w:w="1325" w:type="dxa"/>
            <w:vAlign w:val="bottom"/>
          </w:tcPr>
          <w:p w14:paraId="19AAC3FC" w14:textId="77777777" w:rsidR="00C6280C" w:rsidRPr="000100A7" w:rsidRDefault="00C6280C" w:rsidP="000B41AF">
            <w:pPr>
              <w:keepNext/>
              <w:keepLines/>
              <w:spacing w:line="276" w:lineRule="auto"/>
              <w:jc w:val="center"/>
              <w:rPr>
                <w:rFonts w:asciiTheme="minorHAnsi" w:hAnsiTheme="minorHAnsi" w:cstheme="minorHAnsi"/>
                <w:sz w:val="24"/>
                <w:szCs w:val="24"/>
              </w:rPr>
            </w:pPr>
            <w:r w:rsidRPr="000100A7">
              <w:rPr>
                <w:rFonts w:asciiTheme="minorHAnsi" w:hAnsiTheme="minorHAnsi" w:cstheme="minorHAnsi"/>
                <w:sz w:val="24"/>
                <w:szCs w:val="24"/>
              </w:rPr>
              <w:t>Minutes per participant for Screening</w:t>
            </w:r>
          </w:p>
        </w:tc>
        <w:tc>
          <w:tcPr>
            <w:tcW w:w="1171" w:type="dxa"/>
            <w:vAlign w:val="bottom"/>
          </w:tcPr>
          <w:p w14:paraId="472D5BCF" w14:textId="77777777" w:rsidR="00C6280C" w:rsidRPr="000100A7" w:rsidRDefault="00C6280C" w:rsidP="000B41AF">
            <w:pPr>
              <w:keepNext/>
              <w:keepLines/>
              <w:spacing w:line="276" w:lineRule="auto"/>
              <w:jc w:val="center"/>
              <w:rPr>
                <w:rFonts w:asciiTheme="minorHAnsi" w:hAnsiTheme="minorHAnsi" w:cstheme="minorHAnsi"/>
                <w:sz w:val="24"/>
                <w:szCs w:val="24"/>
              </w:rPr>
            </w:pPr>
            <w:r w:rsidRPr="000100A7">
              <w:rPr>
                <w:rFonts w:asciiTheme="minorHAnsi" w:hAnsiTheme="minorHAnsi" w:cstheme="minorHAnsi"/>
                <w:sz w:val="24"/>
                <w:szCs w:val="24"/>
              </w:rPr>
              <w:t>Total Screening Burden</w:t>
            </w:r>
          </w:p>
        </w:tc>
        <w:tc>
          <w:tcPr>
            <w:tcW w:w="1373" w:type="dxa"/>
            <w:vAlign w:val="bottom"/>
          </w:tcPr>
          <w:p w14:paraId="3227F60F" w14:textId="77777777" w:rsidR="00C6280C" w:rsidRPr="000100A7" w:rsidRDefault="00C6280C" w:rsidP="000B41AF">
            <w:pPr>
              <w:keepNext/>
              <w:keepLines/>
              <w:spacing w:line="276" w:lineRule="auto"/>
              <w:jc w:val="center"/>
              <w:rPr>
                <w:rFonts w:asciiTheme="minorHAnsi" w:hAnsiTheme="minorHAnsi" w:cstheme="minorHAnsi"/>
                <w:sz w:val="24"/>
                <w:szCs w:val="24"/>
              </w:rPr>
            </w:pPr>
            <w:r w:rsidRPr="000100A7">
              <w:rPr>
                <w:rFonts w:asciiTheme="minorHAnsi" w:hAnsiTheme="minorHAnsi" w:cstheme="minorHAnsi"/>
                <w:sz w:val="24"/>
                <w:szCs w:val="24"/>
              </w:rPr>
              <w:t>Maximum number of Participants</w:t>
            </w:r>
          </w:p>
        </w:tc>
        <w:tc>
          <w:tcPr>
            <w:tcW w:w="1305" w:type="dxa"/>
            <w:vAlign w:val="bottom"/>
          </w:tcPr>
          <w:p w14:paraId="42175978" w14:textId="77777777" w:rsidR="00C6280C" w:rsidRPr="000100A7" w:rsidRDefault="00C6280C" w:rsidP="000B41AF">
            <w:pPr>
              <w:keepNext/>
              <w:keepLines/>
              <w:spacing w:line="276" w:lineRule="auto"/>
              <w:jc w:val="center"/>
              <w:rPr>
                <w:rFonts w:asciiTheme="minorHAnsi" w:hAnsiTheme="minorHAnsi" w:cstheme="minorHAnsi"/>
                <w:sz w:val="24"/>
                <w:szCs w:val="24"/>
              </w:rPr>
            </w:pPr>
            <w:r w:rsidRPr="000100A7">
              <w:rPr>
                <w:rFonts w:asciiTheme="minorHAnsi" w:hAnsiTheme="minorHAnsi" w:cstheme="minorHAnsi"/>
                <w:sz w:val="24"/>
                <w:szCs w:val="24"/>
              </w:rPr>
              <w:t>Minutes per participant for data collection</w:t>
            </w:r>
          </w:p>
        </w:tc>
        <w:tc>
          <w:tcPr>
            <w:tcW w:w="1190" w:type="dxa"/>
            <w:vAlign w:val="bottom"/>
          </w:tcPr>
          <w:p w14:paraId="14D01708" w14:textId="49C681C7" w:rsidR="00C6280C" w:rsidRPr="000100A7" w:rsidRDefault="00C6280C" w:rsidP="000B41AF">
            <w:pPr>
              <w:keepNext/>
              <w:keepLines/>
              <w:spacing w:line="276" w:lineRule="auto"/>
              <w:jc w:val="center"/>
              <w:rPr>
                <w:rFonts w:asciiTheme="minorHAnsi" w:hAnsiTheme="minorHAnsi" w:cstheme="minorHAnsi"/>
                <w:sz w:val="24"/>
                <w:szCs w:val="24"/>
              </w:rPr>
            </w:pPr>
            <w:r w:rsidRPr="000100A7">
              <w:rPr>
                <w:rFonts w:asciiTheme="minorHAnsi" w:hAnsiTheme="minorHAnsi" w:cstheme="minorHAnsi"/>
                <w:sz w:val="24"/>
                <w:szCs w:val="24"/>
              </w:rPr>
              <w:t>Total Collection Burden</w:t>
            </w:r>
            <w:r w:rsidR="00530886" w:rsidRPr="000100A7">
              <w:rPr>
                <w:rFonts w:asciiTheme="minorHAnsi" w:hAnsiTheme="minorHAnsi" w:cstheme="minorHAnsi"/>
                <w:sz w:val="24"/>
                <w:szCs w:val="24"/>
              </w:rPr>
              <w:t xml:space="preserve"> (hrs)</w:t>
            </w:r>
          </w:p>
        </w:tc>
        <w:tc>
          <w:tcPr>
            <w:tcW w:w="1322" w:type="dxa"/>
            <w:vAlign w:val="bottom"/>
          </w:tcPr>
          <w:p w14:paraId="0E10377F" w14:textId="77777777" w:rsidR="00C6280C" w:rsidRPr="000100A7" w:rsidRDefault="00C6280C" w:rsidP="000B41AF">
            <w:pPr>
              <w:keepNext/>
              <w:keepLines/>
              <w:spacing w:line="276" w:lineRule="auto"/>
              <w:jc w:val="center"/>
              <w:rPr>
                <w:rFonts w:asciiTheme="minorHAnsi" w:hAnsiTheme="minorHAnsi" w:cstheme="minorHAnsi"/>
                <w:sz w:val="24"/>
                <w:szCs w:val="24"/>
              </w:rPr>
            </w:pPr>
            <w:r w:rsidRPr="000100A7">
              <w:rPr>
                <w:rFonts w:asciiTheme="minorHAnsi" w:hAnsiTheme="minorHAnsi" w:cstheme="minorHAnsi"/>
                <w:sz w:val="24"/>
                <w:szCs w:val="24"/>
              </w:rPr>
              <w:t>Total Burden (Screening + Collection)</w:t>
            </w:r>
          </w:p>
        </w:tc>
      </w:tr>
      <w:tr w:rsidR="009503C5" w:rsidRPr="000100A7" w14:paraId="04FE6325" w14:textId="77777777" w:rsidTr="002A6234">
        <w:tc>
          <w:tcPr>
            <w:tcW w:w="2340" w:type="dxa"/>
          </w:tcPr>
          <w:p w14:paraId="40311635" w14:textId="723C7A01" w:rsidR="00C6280C" w:rsidRPr="000100A7" w:rsidRDefault="005E7E5C" w:rsidP="00022EBB">
            <w:pPr>
              <w:pStyle w:val="ListParagraph"/>
              <w:keepNext/>
              <w:keepLines/>
              <w:numPr>
                <w:ilvl w:val="0"/>
                <w:numId w:val="2"/>
              </w:numPr>
              <w:spacing w:line="276" w:lineRule="auto"/>
              <w:ind w:left="342"/>
              <w:rPr>
                <w:rFonts w:asciiTheme="minorHAnsi" w:hAnsiTheme="minorHAnsi" w:cstheme="minorHAnsi"/>
                <w:sz w:val="24"/>
                <w:szCs w:val="24"/>
              </w:rPr>
            </w:pPr>
            <w:r>
              <w:rPr>
                <w:rFonts w:asciiTheme="minorHAnsi" w:hAnsiTheme="minorHAnsi" w:cstheme="minorHAnsi"/>
                <w:sz w:val="24"/>
                <w:szCs w:val="24"/>
              </w:rPr>
              <w:t>Mail survey</w:t>
            </w:r>
          </w:p>
        </w:tc>
        <w:tc>
          <w:tcPr>
            <w:tcW w:w="1373" w:type="dxa"/>
            <w:vAlign w:val="center"/>
          </w:tcPr>
          <w:p w14:paraId="362DBAB5" w14:textId="1D2CA3FD" w:rsidR="00C6280C" w:rsidRPr="000100A7" w:rsidRDefault="0054767F" w:rsidP="000B41AF">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0</w:t>
            </w:r>
          </w:p>
        </w:tc>
        <w:tc>
          <w:tcPr>
            <w:tcW w:w="1325" w:type="dxa"/>
            <w:vAlign w:val="center"/>
          </w:tcPr>
          <w:p w14:paraId="13608839" w14:textId="41DA3280" w:rsidR="00C6280C" w:rsidRPr="000100A7" w:rsidRDefault="005E7E5C" w:rsidP="000B41AF">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0</w:t>
            </w:r>
          </w:p>
        </w:tc>
        <w:tc>
          <w:tcPr>
            <w:tcW w:w="1171" w:type="dxa"/>
            <w:vAlign w:val="center"/>
          </w:tcPr>
          <w:p w14:paraId="7956BDB5" w14:textId="77777777" w:rsidR="00C6280C" w:rsidRPr="000100A7" w:rsidRDefault="00C6280C" w:rsidP="000B41AF">
            <w:pPr>
              <w:keepNext/>
              <w:keepLines/>
              <w:spacing w:line="276" w:lineRule="auto"/>
              <w:jc w:val="center"/>
              <w:rPr>
                <w:rFonts w:asciiTheme="minorHAnsi" w:hAnsiTheme="minorHAnsi" w:cstheme="minorHAnsi"/>
                <w:sz w:val="24"/>
                <w:szCs w:val="24"/>
              </w:rPr>
            </w:pPr>
            <w:r w:rsidRPr="000100A7">
              <w:rPr>
                <w:rFonts w:asciiTheme="minorHAnsi" w:hAnsiTheme="minorHAnsi" w:cstheme="minorHAnsi"/>
                <w:sz w:val="24"/>
                <w:szCs w:val="24"/>
              </w:rPr>
              <w:t>0</w:t>
            </w:r>
          </w:p>
        </w:tc>
        <w:tc>
          <w:tcPr>
            <w:tcW w:w="1373" w:type="dxa"/>
            <w:vAlign w:val="center"/>
          </w:tcPr>
          <w:p w14:paraId="0FB8C224" w14:textId="01EBD675" w:rsidR="00C6280C" w:rsidRPr="000100A7" w:rsidRDefault="00453310" w:rsidP="000B41AF">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990*</w:t>
            </w:r>
          </w:p>
        </w:tc>
        <w:tc>
          <w:tcPr>
            <w:tcW w:w="1305" w:type="dxa"/>
            <w:vAlign w:val="center"/>
          </w:tcPr>
          <w:p w14:paraId="3DFC9C72" w14:textId="4CE66C58" w:rsidR="00C6280C" w:rsidRPr="000100A7" w:rsidRDefault="00DD109F" w:rsidP="008D6305">
            <w:pPr>
              <w:keepNext/>
              <w:keepLines/>
              <w:spacing w:line="276" w:lineRule="auto"/>
              <w:jc w:val="center"/>
              <w:rPr>
                <w:rFonts w:asciiTheme="minorHAnsi" w:hAnsiTheme="minorHAnsi" w:cstheme="minorHAnsi"/>
                <w:sz w:val="24"/>
                <w:szCs w:val="24"/>
              </w:rPr>
            </w:pPr>
            <w:r w:rsidRPr="000100A7">
              <w:rPr>
                <w:rFonts w:asciiTheme="minorHAnsi" w:hAnsiTheme="minorHAnsi" w:cstheme="minorHAnsi"/>
                <w:sz w:val="24"/>
                <w:szCs w:val="24"/>
              </w:rPr>
              <w:t>1</w:t>
            </w:r>
            <w:r w:rsidR="008D6305" w:rsidRPr="000100A7">
              <w:rPr>
                <w:rFonts w:asciiTheme="minorHAnsi" w:hAnsiTheme="minorHAnsi" w:cstheme="minorHAnsi"/>
                <w:sz w:val="24"/>
                <w:szCs w:val="24"/>
              </w:rPr>
              <w:t>0</w:t>
            </w:r>
          </w:p>
        </w:tc>
        <w:tc>
          <w:tcPr>
            <w:tcW w:w="1190" w:type="dxa"/>
            <w:vAlign w:val="center"/>
          </w:tcPr>
          <w:p w14:paraId="1F0A9230" w14:textId="3A6B4AF6" w:rsidR="00C6280C" w:rsidRPr="000100A7" w:rsidRDefault="00453310" w:rsidP="000B41AF">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165</w:t>
            </w:r>
            <w:r w:rsidR="005E7E5C">
              <w:rPr>
                <w:rFonts w:asciiTheme="minorHAnsi" w:hAnsiTheme="minorHAnsi" w:cstheme="minorHAnsi"/>
                <w:sz w:val="24"/>
                <w:szCs w:val="24"/>
              </w:rPr>
              <w:t xml:space="preserve"> hours</w:t>
            </w:r>
          </w:p>
        </w:tc>
        <w:tc>
          <w:tcPr>
            <w:tcW w:w="1322" w:type="dxa"/>
            <w:vAlign w:val="center"/>
          </w:tcPr>
          <w:p w14:paraId="73970DEE" w14:textId="26D43BF0" w:rsidR="00C6280C" w:rsidRPr="000100A7" w:rsidRDefault="00453310" w:rsidP="000B41AF">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165</w:t>
            </w:r>
            <w:r w:rsidR="005E7E5C">
              <w:rPr>
                <w:rFonts w:asciiTheme="minorHAnsi" w:hAnsiTheme="minorHAnsi" w:cstheme="minorHAnsi"/>
                <w:sz w:val="24"/>
                <w:szCs w:val="24"/>
              </w:rPr>
              <w:t xml:space="preserve"> </w:t>
            </w:r>
            <w:r w:rsidR="00215F81" w:rsidRPr="000100A7">
              <w:rPr>
                <w:rFonts w:asciiTheme="minorHAnsi" w:hAnsiTheme="minorHAnsi" w:cstheme="minorHAnsi"/>
                <w:sz w:val="24"/>
                <w:szCs w:val="24"/>
              </w:rPr>
              <w:t>hours</w:t>
            </w:r>
          </w:p>
        </w:tc>
      </w:tr>
      <w:tr w:rsidR="00043DBD" w:rsidRPr="000100A7" w14:paraId="4BFAAE29" w14:textId="77777777" w:rsidTr="002A6234">
        <w:tc>
          <w:tcPr>
            <w:tcW w:w="2340" w:type="dxa"/>
          </w:tcPr>
          <w:p w14:paraId="06B63E8D" w14:textId="4071608B" w:rsidR="00043DBD" w:rsidRPr="000100A7" w:rsidRDefault="005E7E5C" w:rsidP="00022EBB">
            <w:pPr>
              <w:pStyle w:val="ListParagraph"/>
              <w:keepNext/>
              <w:keepLines/>
              <w:numPr>
                <w:ilvl w:val="0"/>
                <w:numId w:val="2"/>
              </w:numPr>
              <w:spacing w:line="276" w:lineRule="auto"/>
              <w:ind w:left="342"/>
              <w:rPr>
                <w:rFonts w:asciiTheme="minorHAnsi" w:hAnsiTheme="minorHAnsi" w:cstheme="minorHAnsi"/>
                <w:sz w:val="24"/>
                <w:szCs w:val="24"/>
              </w:rPr>
            </w:pPr>
            <w:r>
              <w:rPr>
                <w:rFonts w:asciiTheme="minorHAnsi" w:hAnsiTheme="minorHAnsi" w:cstheme="minorHAnsi"/>
                <w:sz w:val="24"/>
                <w:szCs w:val="24"/>
              </w:rPr>
              <w:t>Debriefing survey</w:t>
            </w:r>
          </w:p>
        </w:tc>
        <w:tc>
          <w:tcPr>
            <w:tcW w:w="1373" w:type="dxa"/>
            <w:vAlign w:val="center"/>
          </w:tcPr>
          <w:p w14:paraId="188A4B0B" w14:textId="62C0AE67" w:rsidR="00043DBD" w:rsidRPr="000100A7" w:rsidRDefault="005E7E5C" w:rsidP="000B41AF">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50</w:t>
            </w:r>
          </w:p>
        </w:tc>
        <w:tc>
          <w:tcPr>
            <w:tcW w:w="1325" w:type="dxa"/>
            <w:vAlign w:val="center"/>
          </w:tcPr>
          <w:p w14:paraId="0C6D91BB" w14:textId="3E5A76CA" w:rsidR="00043DBD" w:rsidRPr="000100A7" w:rsidRDefault="00043DBD" w:rsidP="000B41AF">
            <w:pPr>
              <w:keepNext/>
              <w:keepLines/>
              <w:spacing w:line="276" w:lineRule="auto"/>
              <w:jc w:val="center"/>
              <w:rPr>
                <w:rFonts w:asciiTheme="minorHAnsi" w:hAnsiTheme="minorHAnsi" w:cstheme="minorHAnsi"/>
                <w:sz w:val="24"/>
                <w:szCs w:val="24"/>
              </w:rPr>
            </w:pPr>
            <w:r w:rsidRPr="000100A7">
              <w:rPr>
                <w:rFonts w:asciiTheme="minorHAnsi" w:hAnsiTheme="minorHAnsi" w:cstheme="minorHAnsi"/>
                <w:sz w:val="24"/>
                <w:szCs w:val="24"/>
              </w:rPr>
              <w:t>5</w:t>
            </w:r>
          </w:p>
        </w:tc>
        <w:tc>
          <w:tcPr>
            <w:tcW w:w="1171" w:type="dxa"/>
            <w:vAlign w:val="center"/>
          </w:tcPr>
          <w:p w14:paraId="627C7744" w14:textId="480DBDCE" w:rsidR="00043DBD" w:rsidRPr="000100A7" w:rsidRDefault="005E7E5C" w:rsidP="00215F81">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4.2</w:t>
            </w:r>
          </w:p>
        </w:tc>
        <w:tc>
          <w:tcPr>
            <w:tcW w:w="1373" w:type="dxa"/>
            <w:vAlign w:val="center"/>
          </w:tcPr>
          <w:p w14:paraId="5BF85EB7" w14:textId="324ED426" w:rsidR="00043DBD" w:rsidRPr="000100A7" w:rsidRDefault="005E7E5C" w:rsidP="000B41AF">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40</w:t>
            </w:r>
          </w:p>
        </w:tc>
        <w:tc>
          <w:tcPr>
            <w:tcW w:w="1305" w:type="dxa"/>
            <w:vAlign w:val="center"/>
          </w:tcPr>
          <w:p w14:paraId="62568BB6" w14:textId="719D1436" w:rsidR="00043DBD" w:rsidRPr="000100A7" w:rsidRDefault="005E7E5C" w:rsidP="008D6305">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20</w:t>
            </w:r>
          </w:p>
        </w:tc>
        <w:tc>
          <w:tcPr>
            <w:tcW w:w="1190" w:type="dxa"/>
            <w:vAlign w:val="center"/>
          </w:tcPr>
          <w:p w14:paraId="2D3AC146" w14:textId="2A474540" w:rsidR="00043DBD" w:rsidRPr="000100A7" w:rsidRDefault="005E7E5C" w:rsidP="000B41AF">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13.3</w:t>
            </w:r>
          </w:p>
        </w:tc>
        <w:tc>
          <w:tcPr>
            <w:tcW w:w="1322" w:type="dxa"/>
            <w:vAlign w:val="center"/>
          </w:tcPr>
          <w:p w14:paraId="42157372" w14:textId="0D405371" w:rsidR="00043DBD" w:rsidRPr="000100A7" w:rsidRDefault="005E7E5C" w:rsidP="000B41AF">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17.5</w:t>
            </w:r>
            <w:r w:rsidR="00215F81" w:rsidRPr="000100A7">
              <w:rPr>
                <w:rFonts w:asciiTheme="minorHAnsi" w:hAnsiTheme="minorHAnsi" w:cstheme="minorHAnsi"/>
                <w:sz w:val="24"/>
                <w:szCs w:val="24"/>
              </w:rPr>
              <w:t xml:space="preserve"> hours</w:t>
            </w:r>
          </w:p>
        </w:tc>
      </w:tr>
      <w:tr w:rsidR="00C6280C" w:rsidRPr="000100A7" w14:paraId="46F96650" w14:textId="77777777" w:rsidTr="002A6234">
        <w:tc>
          <w:tcPr>
            <w:tcW w:w="10077" w:type="dxa"/>
            <w:gridSpan w:val="7"/>
            <w:vAlign w:val="center"/>
          </w:tcPr>
          <w:p w14:paraId="3E9645AA" w14:textId="77777777" w:rsidR="00C6280C" w:rsidRPr="000100A7" w:rsidRDefault="00C6280C" w:rsidP="001E74AB">
            <w:pPr>
              <w:keepNext/>
              <w:keepLines/>
              <w:spacing w:line="276" w:lineRule="auto"/>
              <w:jc w:val="right"/>
              <w:rPr>
                <w:rFonts w:asciiTheme="minorHAnsi" w:hAnsiTheme="minorHAnsi" w:cstheme="minorHAnsi"/>
                <w:sz w:val="24"/>
                <w:szCs w:val="24"/>
              </w:rPr>
            </w:pPr>
            <w:r w:rsidRPr="000100A7">
              <w:rPr>
                <w:rFonts w:asciiTheme="minorHAnsi" w:hAnsiTheme="minorHAnsi" w:cstheme="minorHAnsi"/>
                <w:sz w:val="24"/>
                <w:szCs w:val="24"/>
              </w:rPr>
              <w:t>Total Burden</w:t>
            </w:r>
          </w:p>
        </w:tc>
        <w:tc>
          <w:tcPr>
            <w:tcW w:w="1322" w:type="dxa"/>
            <w:vAlign w:val="center"/>
          </w:tcPr>
          <w:p w14:paraId="372FA030" w14:textId="77777777" w:rsidR="008769BC" w:rsidRPr="000100A7" w:rsidRDefault="008769BC" w:rsidP="000B41AF">
            <w:pPr>
              <w:keepNext/>
              <w:keepLines/>
              <w:spacing w:line="276" w:lineRule="auto"/>
              <w:jc w:val="center"/>
              <w:rPr>
                <w:rFonts w:asciiTheme="minorHAnsi" w:hAnsiTheme="minorHAnsi" w:cstheme="minorHAnsi"/>
                <w:sz w:val="24"/>
                <w:szCs w:val="24"/>
              </w:rPr>
            </w:pPr>
          </w:p>
          <w:p w14:paraId="392120F0" w14:textId="2C0516C4" w:rsidR="00C6280C" w:rsidRPr="000100A7" w:rsidRDefault="00453310" w:rsidP="00D93BAC">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18</w:t>
            </w:r>
            <w:r w:rsidR="00D93BAC">
              <w:rPr>
                <w:rFonts w:asciiTheme="minorHAnsi" w:hAnsiTheme="minorHAnsi" w:cstheme="minorHAnsi"/>
                <w:sz w:val="24"/>
                <w:szCs w:val="24"/>
              </w:rPr>
              <w:t>3</w:t>
            </w:r>
            <w:r w:rsidR="00215F81" w:rsidRPr="000100A7">
              <w:rPr>
                <w:rFonts w:asciiTheme="minorHAnsi" w:hAnsiTheme="minorHAnsi" w:cstheme="minorHAnsi"/>
                <w:sz w:val="24"/>
                <w:szCs w:val="24"/>
              </w:rPr>
              <w:t xml:space="preserve"> </w:t>
            </w:r>
            <w:r w:rsidR="00C6280C" w:rsidRPr="000100A7">
              <w:rPr>
                <w:rFonts w:asciiTheme="minorHAnsi" w:hAnsiTheme="minorHAnsi" w:cstheme="minorHAnsi"/>
                <w:sz w:val="24"/>
                <w:szCs w:val="24"/>
              </w:rPr>
              <w:t>hours</w:t>
            </w:r>
          </w:p>
        </w:tc>
      </w:tr>
    </w:tbl>
    <w:p w14:paraId="2EB4CDF8" w14:textId="4F8EF8EE" w:rsidR="00814570" w:rsidRDefault="00453310" w:rsidP="00814570">
      <w:pPr>
        <w:spacing w:after="160" w:line="259" w:lineRule="auto"/>
        <w:rPr>
          <w:rFonts w:asciiTheme="minorHAnsi" w:hAnsiTheme="minorHAnsi" w:cstheme="minorHAnsi"/>
          <w:sz w:val="24"/>
          <w:szCs w:val="24"/>
        </w:rPr>
      </w:pPr>
      <w:r>
        <w:rPr>
          <w:rFonts w:asciiTheme="minorHAnsi" w:hAnsiTheme="minorHAnsi" w:cstheme="minorHAnsi"/>
          <w:sz w:val="24"/>
          <w:szCs w:val="24"/>
        </w:rPr>
        <w:t xml:space="preserve">*Note: this assumes a maximum of 66% of respondents will complete the form. </w:t>
      </w:r>
    </w:p>
    <w:p w14:paraId="036F5C38" w14:textId="77777777" w:rsidR="00B31960" w:rsidRPr="000100A7" w:rsidRDefault="00B31960" w:rsidP="00B31960">
      <w:pPr>
        <w:pStyle w:val="BodyText"/>
        <w:tabs>
          <w:tab w:val="left" w:pos="720"/>
        </w:tabs>
        <w:spacing w:after="240" w:line="276" w:lineRule="auto"/>
        <w:rPr>
          <w:rFonts w:asciiTheme="minorHAnsi" w:hAnsiTheme="minorHAnsi" w:cstheme="minorHAnsi"/>
          <w:b/>
          <w:sz w:val="24"/>
          <w:szCs w:val="24"/>
        </w:rPr>
      </w:pPr>
      <w:r>
        <w:rPr>
          <w:rFonts w:asciiTheme="minorHAnsi" w:hAnsiTheme="minorHAnsi" w:cstheme="minorHAnsi"/>
          <w:b/>
          <w:sz w:val="24"/>
          <w:szCs w:val="24"/>
        </w:rPr>
        <w:t>IV</w:t>
      </w:r>
      <w:r w:rsidRPr="000100A7">
        <w:rPr>
          <w:rFonts w:asciiTheme="minorHAnsi" w:hAnsiTheme="minorHAnsi" w:cstheme="minorHAnsi"/>
          <w:b/>
          <w:sz w:val="24"/>
          <w:szCs w:val="24"/>
        </w:rPr>
        <w:t>.  Data Confidentiality</w:t>
      </w:r>
    </w:p>
    <w:p w14:paraId="3006B46D" w14:textId="15B6EEC8" w:rsidR="00463987" w:rsidRDefault="00463987" w:rsidP="00022EBB">
      <w:pPr>
        <w:pStyle w:val="ListParagraph"/>
        <w:numPr>
          <w:ilvl w:val="0"/>
          <w:numId w:val="11"/>
        </w:numPr>
        <w:spacing w:line="276" w:lineRule="auto"/>
        <w:rPr>
          <w:rFonts w:asciiTheme="minorHAnsi" w:hAnsiTheme="minorHAnsi" w:cstheme="minorHAnsi"/>
          <w:sz w:val="24"/>
          <w:szCs w:val="24"/>
        </w:rPr>
      </w:pPr>
      <w:r>
        <w:rPr>
          <w:rFonts w:asciiTheme="minorHAnsi" w:hAnsiTheme="minorHAnsi" w:cstheme="minorHAnsi"/>
          <w:sz w:val="24"/>
          <w:szCs w:val="24"/>
        </w:rPr>
        <w:t>The following confidentiality statement will be included on the OES collection form:</w:t>
      </w:r>
    </w:p>
    <w:p w14:paraId="17CF1863" w14:textId="23077FA2" w:rsidR="00463987" w:rsidRPr="0042080A" w:rsidRDefault="00463987" w:rsidP="00DE191B">
      <w:pPr>
        <w:pStyle w:val="BodyText"/>
        <w:spacing w:beforeLines="60" w:before="144"/>
        <w:ind w:left="360" w:right="234"/>
        <w:rPr>
          <w:rFonts w:asciiTheme="minorHAnsi" w:hAnsiTheme="minorHAnsi" w:cstheme="minorHAnsi"/>
          <w:sz w:val="20"/>
        </w:rPr>
      </w:pPr>
      <w:r w:rsidRPr="0042080A">
        <w:rPr>
          <w:rFonts w:asciiTheme="minorHAnsi" w:hAnsiTheme="minorHAnsi" w:cstheme="minorHAnsi"/>
          <w:sz w:val="20"/>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w:t>
      </w:r>
      <w:r w:rsidR="0042080A">
        <w:rPr>
          <w:rFonts w:asciiTheme="minorHAnsi" w:hAnsiTheme="minorHAnsi" w:cstheme="minorHAnsi"/>
          <w:sz w:val="20"/>
        </w:rPr>
        <w:br/>
      </w:r>
    </w:p>
    <w:p w14:paraId="62318C0F" w14:textId="306B0BF8" w:rsidR="00B31960" w:rsidRPr="00DE191B" w:rsidRDefault="00463987" w:rsidP="00DE191B">
      <w:pPr>
        <w:spacing w:line="276" w:lineRule="auto"/>
        <w:rPr>
          <w:rFonts w:asciiTheme="minorHAnsi" w:hAnsiTheme="minorHAnsi" w:cstheme="minorHAnsi"/>
          <w:sz w:val="24"/>
          <w:szCs w:val="24"/>
        </w:rPr>
      </w:pPr>
      <w:r>
        <w:rPr>
          <w:rFonts w:asciiTheme="minorHAnsi" w:hAnsiTheme="minorHAnsi" w:cstheme="minorHAnsi"/>
          <w:sz w:val="24"/>
          <w:szCs w:val="24"/>
        </w:rPr>
        <w:t xml:space="preserve">2.   </w:t>
      </w:r>
      <w:r w:rsidR="00946A31" w:rsidRPr="00DE191B">
        <w:rPr>
          <w:rFonts w:asciiTheme="minorHAnsi" w:hAnsiTheme="minorHAnsi" w:cstheme="minorHAnsi"/>
          <w:sz w:val="24"/>
          <w:szCs w:val="24"/>
        </w:rPr>
        <w:t xml:space="preserve">Follow-back debreifing </w:t>
      </w:r>
      <w:r w:rsidR="00B31960" w:rsidRPr="00DE191B">
        <w:rPr>
          <w:rFonts w:asciiTheme="minorHAnsi" w:hAnsiTheme="minorHAnsi" w:cstheme="minorHAnsi"/>
          <w:sz w:val="24"/>
          <w:szCs w:val="24"/>
        </w:rPr>
        <w:t>interviews with OES respondents: The following statement will be read verbally to participants before completing the survey over the phone, and asked for their verbal consent to participate in the interview before starting:</w:t>
      </w:r>
    </w:p>
    <w:p w14:paraId="21D712BD" w14:textId="77777777" w:rsidR="00B31960" w:rsidRDefault="00B31960" w:rsidP="00B31960">
      <w:pPr>
        <w:pStyle w:val="BodyText"/>
        <w:tabs>
          <w:tab w:val="left" w:pos="2880"/>
        </w:tabs>
        <w:ind w:left="720" w:right="720"/>
        <w:rPr>
          <w:rFonts w:asciiTheme="minorHAnsi" w:hAnsiTheme="minorHAnsi" w:cstheme="minorHAnsi"/>
          <w:sz w:val="24"/>
          <w:szCs w:val="24"/>
        </w:rPr>
      </w:pPr>
      <w:r>
        <w:rPr>
          <w:rFonts w:asciiTheme="minorHAnsi" w:hAnsiTheme="minorHAnsi" w:cstheme="minorHAnsi"/>
          <w:sz w:val="24"/>
          <w:szCs w:val="24"/>
        </w:rPr>
        <w:tab/>
      </w:r>
    </w:p>
    <w:p w14:paraId="52F696BB" w14:textId="3136466F" w:rsidR="00B31960" w:rsidRDefault="00B31960" w:rsidP="0042080A">
      <w:pPr>
        <w:pStyle w:val="HTMLPreformatted"/>
      </w:pPr>
      <w:r>
        <w:t>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00D93BAC">
        <w:t>44 U.S.C 3572</w:t>
      </w:r>
      <w:r>
        <w:t xml:space="preserve">) and other applicable Federal laws, your responses will not be disclosed in identifiable form without your informed consent.  </w:t>
      </w:r>
      <w:r w:rsidRPr="00C72240">
        <w:t>Per the Federal Cybersecurity Enhancement Act of 2015, Federal information systems are protected from malicious activities through cybersecurity screening of transmitted data.</w:t>
      </w:r>
      <w:r>
        <w:rPr>
          <w:rFonts w:ascii="Courier New" w:hAnsi="Courier New" w:cs="Courier New"/>
          <w:i/>
          <w:sz w:val="24"/>
          <w:szCs w:val="24"/>
        </w:rPr>
        <w:t xml:space="preserve"> </w:t>
      </w:r>
    </w:p>
    <w:p w14:paraId="5091B4CF" w14:textId="77777777" w:rsidR="0052260C" w:rsidRPr="000100A7" w:rsidRDefault="0052260C" w:rsidP="00C861EF">
      <w:pPr>
        <w:pStyle w:val="BodyText"/>
        <w:spacing w:after="240" w:line="276" w:lineRule="auto"/>
        <w:ind w:right="720"/>
        <w:rPr>
          <w:rFonts w:asciiTheme="minorHAnsi" w:hAnsiTheme="minorHAnsi" w:cstheme="minorHAnsi"/>
          <w:sz w:val="24"/>
          <w:szCs w:val="24"/>
        </w:rPr>
      </w:pPr>
    </w:p>
    <w:p w14:paraId="0E404FE3" w14:textId="544572E2" w:rsidR="0087599D" w:rsidRPr="000100A7" w:rsidRDefault="0087599D" w:rsidP="0087599D">
      <w:pPr>
        <w:pStyle w:val="BodyText"/>
        <w:spacing w:after="240" w:line="276" w:lineRule="auto"/>
        <w:ind w:right="720"/>
        <w:jc w:val="center"/>
        <w:rPr>
          <w:rFonts w:asciiTheme="minorHAnsi" w:hAnsiTheme="minorHAnsi" w:cstheme="minorHAnsi"/>
          <w:b/>
          <w:sz w:val="24"/>
          <w:szCs w:val="24"/>
        </w:rPr>
      </w:pPr>
      <w:r w:rsidRPr="000100A7">
        <w:rPr>
          <w:rFonts w:asciiTheme="minorHAnsi" w:hAnsiTheme="minorHAnsi" w:cstheme="minorHAnsi"/>
          <w:b/>
          <w:sz w:val="24"/>
          <w:szCs w:val="24"/>
        </w:rPr>
        <w:t>List of Attachments</w:t>
      </w:r>
    </w:p>
    <w:p w14:paraId="560B92D3" w14:textId="31710FC1" w:rsidR="000760A6" w:rsidRDefault="000760A6" w:rsidP="000760A6">
      <w:pPr>
        <w:pStyle w:val="BodyText"/>
        <w:ind w:right="720"/>
        <w:rPr>
          <w:rFonts w:asciiTheme="minorHAnsi" w:hAnsiTheme="minorHAnsi" w:cstheme="minorHAnsi"/>
          <w:sz w:val="24"/>
          <w:szCs w:val="24"/>
        </w:rPr>
      </w:pPr>
      <w:r w:rsidRPr="000100A7">
        <w:rPr>
          <w:rFonts w:asciiTheme="minorHAnsi" w:hAnsiTheme="minorHAnsi" w:cstheme="minorHAnsi"/>
          <w:sz w:val="24"/>
          <w:szCs w:val="24"/>
        </w:rPr>
        <w:t xml:space="preserve">Attachment A: </w:t>
      </w:r>
      <w:r w:rsidR="0078685B">
        <w:rPr>
          <w:rFonts w:asciiTheme="minorHAnsi" w:hAnsiTheme="minorHAnsi" w:cstheme="minorHAnsi"/>
          <w:sz w:val="24"/>
          <w:szCs w:val="24"/>
        </w:rPr>
        <w:t>Form</w:t>
      </w:r>
      <w:r w:rsidR="0091465F">
        <w:rPr>
          <w:rFonts w:asciiTheme="minorHAnsi" w:hAnsiTheme="minorHAnsi" w:cstheme="minorHAnsi"/>
          <w:sz w:val="24"/>
          <w:szCs w:val="24"/>
        </w:rPr>
        <w:t xml:space="preserve"> with column</w:t>
      </w:r>
    </w:p>
    <w:p w14:paraId="4DBEC7C7" w14:textId="77777777" w:rsidR="0091465F" w:rsidRDefault="0091465F" w:rsidP="000760A6">
      <w:pPr>
        <w:pStyle w:val="BodyText"/>
        <w:ind w:right="720"/>
        <w:rPr>
          <w:rFonts w:asciiTheme="minorHAnsi" w:hAnsiTheme="minorHAnsi" w:cstheme="minorHAnsi"/>
          <w:sz w:val="24"/>
          <w:szCs w:val="24"/>
        </w:rPr>
      </w:pPr>
    </w:p>
    <w:p w14:paraId="7741C6B5" w14:textId="59763EA5" w:rsidR="0091465F" w:rsidRPr="000100A7" w:rsidRDefault="0091465F" w:rsidP="000760A6">
      <w:pPr>
        <w:pStyle w:val="BodyText"/>
        <w:ind w:right="720"/>
        <w:rPr>
          <w:rFonts w:asciiTheme="minorHAnsi" w:hAnsiTheme="minorHAnsi" w:cstheme="minorHAnsi"/>
          <w:sz w:val="24"/>
          <w:szCs w:val="24"/>
        </w:rPr>
      </w:pPr>
      <w:r>
        <w:rPr>
          <w:rFonts w:asciiTheme="minorHAnsi" w:hAnsiTheme="minorHAnsi" w:cstheme="minorHAnsi"/>
          <w:sz w:val="24"/>
          <w:szCs w:val="24"/>
        </w:rPr>
        <w:t xml:space="preserve">Attachment B: Form without column </w:t>
      </w:r>
    </w:p>
    <w:p w14:paraId="6B3AFDFB" w14:textId="77777777" w:rsidR="000760A6" w:rsidRPr="000100A7" w:rsidRDefault="000760A6" w:rsidP="000760A6">
      <w:pPr>
        <w:pStyle w:val="BodyText"/>
        <w:ind w:right="720"/>
        <w:rPr>
          <w:rFonts w:asciiTheme="minorHAnsi" w:hAnsiTheme="minorHAnsi" w:cstheme="minorHAnsi"/>
          <w:sz w:val="24"/>
          <w:szCs w:val="24"/>
        </w:rPr>
      </w:pPr>
    </w:p>
    <w:p w14:paraId="2E7727F9" w14:textId="5AA6D824" w:rsidR="0052260C" w:rsidRPr="0052260C" w:rsidRDefault="0091465F" w:rsidP="0052260C">
      <w:pPr>
        <w:pStyle w:val="BodyText"/>
        <w:spacing w:after="240" w:line="276" w:lineRule="auto"/>
        <w:ind w:right="720"/>
        <w:rPr>
          <w:rFonts w:asciiTheme="minorHAnsi" w:hAnsiTheme="minorHAnsi" w:cstheme="minorHAnsi"/>
          <w:sz w:val="24"/>
          <w:szCs w:val="24"/>
        </w:rPr>
      </w:pPr>
      <w:r>
        <w:rPr>
          <w:rFonts w:asciiTheme="minorHAnsi" w:hAnsiTheme="minorHAnsi" w:cstheme="minorHAnsi"/>
          <w:sz w:val="24"/>
          <w:szCs w:val="24"/>
        </w:rPr>
        <w:t>Attachment C</w:t>
      </w:r>
      <w:r w:rsidR="000760A6" w:rsidRPr="000100A7">
        <w:rPr>
          <w:rFonts w:asciiTheme="minorHAnsi" w:hAnsiTheme="minorHAnsi" w:cstheme="minorHAnsi"/>
          <w:sz w:val="24"/>
          <w:szCs w:val="24"/>
        </w:rPr>
        <w:t xml:space="preserve">: </w:t>
      </w:r>
      <w:r w:rsidR="0078685B">
        <w:rPr>
          <w:rFonts w:asciiTheme="minorHAnsi" w:hAnsiTheme="minorHAnsi" w:cstheme="minorHAnsi"/>
          <w:sz w:val="24"/>
          <w:szCs w:val="24"/>
        </w:rPr>
        <w:t>Followback debriefing phone interview protocol</w:t>
      </w:r>
    </w:p>
    <w:sectPr w:rsidR="0052260C" w:rsidRPr="0052260C" w:rsidSect="007D15A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790F89" w14:textId="77777777" w:rsidR="00F31603" w:rsidRDefault="00F31603" w:rsidP="00847117">
      <w:r>
        <w:separator/>
      </w:r>
    </w:p>
  </w:endnote>
  <w:endnote w:type="continuationSeparator" w:id="0">
    <w:p w14:paraId="5111BC17" w14:textId="77777777" w:rsidR="00F31603" w:rsidRDefault="00F31603" w:rsidP="0084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1412840"/>
      <w:docPartObj>
        <w:docPartGallery w:val="Page Numbers (Bottom of Page)"/>
        <w:docPartUnique/>
      </w:docPartObj>
    </w:sdtPr>
    <w:sdtEndPr>
      <w:rPr>
        <w:noProof/>
      </w:rPr>
    </w:sdtEndPr>
    <w:sdtContent>
      <w:p w14:paraId="2C859DC6" w14:textId="77777777" w:rsidR="00527F83" w:rsidRDefault="00527F83">
        <w:pPr>
          <w:pStyle w:val="Footer"/>
          <w:jc w:val="center"/>
        </w:pPr>
        <w:r>
          <w:fldChar w:fldCharType="begin"/>
        </w:r>
        <w:r>
          <w:instrText xml:space="preserve"> PAGE   \* MERGEFORMAT </w:instrText>
        </w:r>
        <w:r>
          <w:fldChar w:fldCharType="separate"/>
        </w:r>
        <w:r w:rsidR="00472D11">
          <w:rPr>
            <w:noProof/>
          </w:rPr>
          <w:t>1</w:t>
        </w:r>
        <w:r>
          <w:rPr>
            <w:noProof/>
          </w:rPr>
          <w:fldChar w:fldCharType="end"/>
        </w:r>
      </w:p>
    </w:sdtContent>
  </w:sdt>
  <w:p w14:paraId="1D026F87" w14:textId="77777777" w:rsidR="00527F83" w:rsidRDefault="00527F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76E0B9" w14:textId="77777777" w:rsidR="00F31603" w:rsidRDefault="00F31603" w:rsidP="00847117">
      <w:r>
        <w:separator/>
      </w:r>
    </w:p>
  </w:footnote>
  <w:footnote w:type="continuationSeparator" w:id="0">
    <w:p w14:paraId="7D437F5B" w14:textId="77777777" w:rsidR="00F31603" w:rsidRDefault="00F31603" w:rsidP="008471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82B7E" w14:textId="77777777" w:rsidR="00527F83" w:rsidRPr="00544D5E" w:rsidRDefault="00527F83" w:rsidP="00AD2760">
    <w:pPr>
      <w:jc w:val="right"/>
      <w:rPr>
        <w:sz w:val="24"/>
        <w:szCs w:val="24"/>
      </w:rPr>
    </w:pPr>
    <w:r w:rsidRPr="00544D5E">
      <w:rPr>
        <w:sz w:val="24"/>
        <w:szCs w:val="24"/>
      </w:rPr>
      <w:t>OMB Control Number: 1220-0141</w:t>
    </w:r>
  </w:p>
  <w:p w14:paraId="2B8933CD" w14:textId="77777777" w:rsidR="00527F83" w:rsidRDefault="00527F83" w:rsidP="00AD2760">
    <w:pPr>
      <w:jc w:val="right"/>
    </w:pPr>
    <w:r w:rsidRPr="00544D5E">
      <w:rPr>
        <w:sz w:val="24"/>
        <w:szCs w:val="24"/>
      </w:rPr>
      <w:t xml:space="preserve">Expiration Date: </w:t>
    </w:r>
    <w:r w:rsidRPr="003D09BC">
      <w:rPr>
        <w:sz w:val="24"/>
        <w:szCs w:val="24"/>
      </w:rPr>
      <w:t>03/31/2021</w:t>
    </w:r>
  </w:p>
  <w:p w14:paraId="40BE3DB4" w14:textId="77777777" w:rsidR="00527F83" w:rsidRDefault="00527F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D69F6"/>
    <w:multiLevelType w:val="hybridMultilevel"/>
    <w:tmpl w:val="B1F0DE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C1232"/>
    <w:multiLevelType w:val="hybridMultilevel"/>
    <w:tmpl w:val="95845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B62089"/>
    <w:multiLevelType w:val="hybridMultilevel"/>
    <w:tmpl w:val="B7388F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AEF196C"/>
    <w:multiLevelType w:val="hybridMultilevel"/>
    <w:tmpl w:val="C94E6DE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CE58DC"/>
    <w:multiLevelType w:val="hybridMultilevel"/>
    <w:tmpl w:val="5A4ECE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3970D5"/>
    <w:multiLevelType w:val="hybridMultilevel"/>
    <w:tmpl w:val="F8989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6C6B2A"/>
    <w:multiLevelType w:val="hybridMultilevel"/>
    <w:tmpl w:val="FA0C4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E8116E"/>
    <w:multiLevelType w:val="hybridMultilevel"/>
    <w:tmpl w:val="BCA6D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D51D6D"/>
    <w:multiLevelType w:val="hybridMultilevel"/>
    <w:tmpl w:val="FFC8481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594626"/>
    <w:multiLevelType w:val="hybridMultilevel"/>
    <w:tmpl w:val="D602BB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CC8779A"/>
    <w:multiLevelType w:val="hybridMultilevel"/>
    <w:tmpl w:val="2A1847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0B22726"/>
    <w:multiLevelType w:val="hybridMultilevel"/>
    <w:tmpl w:val="273A22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8F06F5"/>
    <w:multiLevelType w:val="hybridMultilevel"/>
    <w:tmpl w:val="3A8A0CCC"/>
    <w:lvl w:ilvl="0" w:tplc="EBB2A1A8">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7"/>
  </w:num>
  <w:num w:numId="4">
    <w:abstractNumId w:val="1"/>
  </w:num>
  <w:num w:numId="5">
    <w:abstractNumId w:val="2"/>
  </w:num>
  <w:num w:numId="6">
    <w:abstractNumId w:val="11"/>
  </w:num>
  <w:num w:numId="7">
    <w:abstractNumId w:val="6"/>
  </w:num>
  <w:num w:numId="8">
    <w:abstractNumId w:val="5"/>
  </w:num>
  <w:num w:numId="9">
    <w:abstractNumId w:val="9"/>
  </w:num>
  <w:num w:numId="10">
    <w:abstractNumId w:val="4"/>
  </w:num>
  <w:num w:numId="11">
    <w:abstractNumId w:val="12"/>
  </w:num>
  <w:num w:numId="12">
    <w:abstractNumId w:val="8"/>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6C7"/>
    <w:rsid w:val="00001DE3"/>
    <w:rsid w:val="00007B1B"/>
    <w:rsid w:val="000100A7"/>
    <w:rsid w:val="00022EBB"/>
    <w:rsid w:val="00033D09"/>
    <w:rsid w:val="00043DBD"/>
    <w:rsid w:val="00046938"/>
    <w:rsid w:val="0006217C"/>
    <w:rsid w:val="000638EE"/>
    <w:rsid w:val="0007009B"/>
    <w:rsid w:val="0007141A"/>
    <w:rsid w:val="0007196F"/>
    <w:rsid w:val="00073A0F"/>
    <w:rsid w:val="000760A6"/>
    <w:rsid w:val="00086091"/>
    <w:rsid w:val="00092223"/>
    <w:rsid w:val="000922BB"/>
    <w:rsid w:val="000954D5"/>
    <w:rsid w:val="00096790"/>
    <w:rsid w:val="000979AE"/>
    <w:rsid w:val="000A402E"/>
    <w:rsid w:val="000B3DD4"/>
    <w:rsid w:val="000B3E8A"/>
    <w:rsid w:val="000B41AF"/>
    <w:rsid w:val="000B490F"/>
    <w:rsid w:val="000B5F8C"/>
    <w:rsid w:val="000C4BA2"/>
    <w:rsid w:val="000D61F7"/>
    <w:rsid w:val="000E1077"/>
    <w:rsid w:val="000E3EEB"/>
    <w:rsid w:val="000E510A"/>
    <w:rsid w:val="000F5E06"/>
    <w:rsid w:val="000F6494"/>
    <w:rsid w:val="000F69AF"/>
    <w:rsid w:val="000F6B3C"/>
    <w:rsid w:val="00102CE8"/>
    <w:rsid w:val="00103038"/>
    <w:rsid w:val="001140E3"/>
    <w:rsid w:val="00121E8B"/>
    <w:rsid w:val="00131304"/>
    <w:rsid w:val="001352B6"/>
    <w:rsid w:val="001446CA"/>
    <w:rsid w:val="00147BA4"/>
    <w:rsid w:val="00155181"/>
    <w:rsid w:val="00157ABC"/>
    <w:rsid w:val="001733C8"/>
    <w:rsid w:val="00195997"/>
    <w:rsid w:val="00195FFE"/>
    <w:rsid w:val="0019636F"/>
    <w:rsid w:val="001A43C7"/>
    <w:rsid w:val="001A56EE"/>
    <w:rsid w:val="001A6E1E"/>
    <w:rsid w:val="001B04AF"/>
    <w:rsid w:val="001C78C3"/>
    <w:rsid w:val="001D7761"/>
    <w:rsid w:val="001E02D6"/>
    <w:rsid w:val="001E42DA"/>
    <w:rsid w:val="001E5952"/>
    <w:rsid w:val="001E74AB"/>
    <w:rsid w:val="001F24FC"/>
    <w:rsid w:val="001F32C2"/>
    <w:rsid w:val="001F3CAF"/>
    <w:rsid w:val="001F5DA2"/>
    <w:rsid w:val="00200C10"/>
    <w:rsid w:val="00204F7A"/>
    <w:rsid w:val="00212B82"/>
    <w:rsid w:val="00215F81"/>
    <w:rsid w:val="00224838"/>
    <w:rsid w:val="002347DC"/>
    <w:rsid w:val="00235E78"/>
    <w:rsid w:val="00243387"/>
    <w:rsid w:val="0024751F"/>
    <w:rsid w:val="00263C1F"/>
    <w:rsid w:val="00263D3A"/>
    <w:rsid w:val="00277667"/>
    <w:rsid w:val="0029165C"/>
    <w:rsid w:val="00292359"/>
    <w:rsid w:val="002A2422"/>
    <w:rsid w:val="002A3C60"/>
    <w:rsid w:val="002A3DE2"/>
    <w:rsid w:val="002A6234"/>
    <w:rsid w:val="002B0643"/>
    <w:rsid w:val="002B2F41"/>
    <w:rsid w:val="002B3F49"/>
    <w:rsid w:val="002B6BF6"/>
    <w:rsid w:val="002B7A94"/>
    <w:rsid w:val="002E11BB"/>
    <w:rsid w:val="002E4545"/>
    <w:rsid w:val="002E5FD0"/>
    <w:rsid w:val="002F09AE"/>
    <w:rsid w:val="002F1CF0"/>
    <w:rsid w:val="003037CC"/>
    <w:rsid w:val="00303DB3"/>
    <w:rsid w:val="00313A2D"/>
    <w:rsid w:val="00313D35"/>
    <w:rsid w:val="00325C7B"/>
    <w:rsid w:val="00342E76"/>
    <w:rsid w:val="00345173"/>
    <w:rsid w:val="00351FEC"/>
    <w:rsid w:val="00362041"/>
    <w:rsid w:val="00365BBF"/>
    <w:rsid w:val="00373DCE"/>
    <w:rsid w:val="00374191"/>
    <w:rsid w:val="003803DC"/>
    <w:rsid w:val="00382A64"/>
    <w:rsid w:val="003838E9"/>
    <w:rsid w:val="0038489A"/>
    <w:rsid w:val="00387A5F"/>
    <w:rsid w:val="00394A13"/>
    <w:rsid w:val="003A0BFE"/>
    <w:rsid w:val="003A432E"/>
    <w:rsid w:val="003A4F00"/>
    <w:rsid w:val="003A6235"/>
    <w:rsid w:val="003A78A4"/>
    <w:rsid w:val="003B0831"/>
    <w:rsid w:val="003C1115"/>
    <w:rsid w:val="003C7C7A"/>
    <w:rsid w:val="003E5FDD"/>
    <w:rsid w:val="003E6503"/>
    <w:rsid w:val="003F14E7"/>
    <w:rsid w:val="003F616D"/>
    <w:rsid w:val="004107F6"/>
    <w:rsid w:val="0042080A"/>
    <w:rsid w:val="004216C3"/>
    <w:rsid w:val="00422F12"/>
    <w:rsid w:val="004304D6"/>
    <w:rsid w:val="004365C5"/>
    <w:rsid w:val="00442758"/>
    <w:rsid w:val="0044434F"/>
    <w:rsid w:val="00446540"/>
    <w:rsid w:val="00453310"/>
    <w:rsid w:val="00456E7B"/>
    <w:rsid w:val="0046032B"/>
    <w:rsid w:val="00461DEF"/>
    <w:rsid w:val="004636E7"/>
    <w:rsid w:val="00463987"/>
    <w:rsid w:val="00467A20"/>
    <w:rsid w:val="00472D11"/>
    <w:rsid w:val="00474C77"/>
    <w:rsid w:val="00483663"/>
    <w:rsid w:val="00484193"/>
    <w:rsid w:val="00484BF4"/>
    <w:rsid w:val="00496148"/>
    <w:rsid w:val="004B4F51"/>
    <w:rsid w:val="004B6677"/>
    <w:rsid w:val="004B6C74"/>
    <w:rsid w:val="004D0FEB"/>
    <w:rsid w:val="004D1772"/>
    <w:rsid w:val="004D32C8"/>
    <w:rsid w:val="004D6239"/>
    <w:rsid w:val="004E29B8"/>
    <w:rsid w:val="004E4418"/>
    <w:rsid w:val="004F1F45"/>
    <w:rsid w:val="004F3F67"/>
    <w:rsid w:val="00501397"/>
    <w:rsid w:val="00513F44"/>
    <w:rsid w:val="0052260C"/>
    <w:rsid w:val="005272F0"/>
    <w:rsid w:val="00527F83"/>
    <w:rsid w:val="00530533"/>
    <w:rsid w:val="00530886"/>
    <w:rsid w:val="00532672"/>
    <w:rsid w:val="005337A2"/>
    <w:rsid w:val="00543241"/>
    <w:rsid w:val="00543B11"/>
    <w:rsid w:val="00544D5E"/>
    <w:rsid w:val="0054767F"/>
    <w:rsid w:val="00552038"/>
    <w:rsid w:val="00561B79"/>
    <w:rsid w:val="00571424"/>
    <w:rsid w:val="005847FF"/>
    <w:rsid w:val="00590D48"/>
    <w:rsid w:val="00594169"/>
    <w:rsid w:val="005A3B0D"/>
    <w:rsid w:val="005B2483"/>
    <w:rsid w:val="005C3E39"/>
    <w:rsid w:val="005C60DC"/>
    <w:rsid w:val="005C700F"/>
    <w:rsid w:val="005C7123"/>
    <w:rsid w:val="005D17E6"/>
    <w:rsid w:val="005E631A"/>
    <w:rsid w:val="005E6783"/>
    <w:rsid w:val="005E7E5C"/>
    <w:rsid w:val="005F18C4"/>
    <w:rsid w:val="005F1C4D"/>
    <w:rsid w:val="005F1EC9"/>
    <w:rsid w:val="0060220B"/>
    <w:rsid w:val="0060286F"/>
    <w:rsid w:val="00605665"/>
    <w:rsid w:val="00612414"/>
    <w:rsid w:val="00613979"/>
    <w:rsid w:val="00615131"/>
    <w:rsid w:val="00615B24"/>
    <w:rsid w:val="00620B78"/>
    <w:rsid w:val="00620D49"/>
    <w:rsid w:val="00632A11"/>
    <w:rsid w:val="0063365D"/>
    <w:rsid w:val="006406AE"/>
    <w:rsid w:val="00643C43"/>
    <w:rsid w:val="00646AFE"/>
    <w:rsid w:val="0065579A"/>
    <w:rsid w:val="006577A0"/>
    <w:rsid w:val="00663E7B"/>
    <w:rsid w:val="0066437B"/>
    <w:rsid w:val="00672D4B"/>
    <w:rsid w:val="00680D1A"/>
    <w:rsid w:val="00683F35"/>
    <w:rsid w:val="006863CB"/>
    <w:rsid w:val="006942F4"/>
    <w:rsid w:val="00696D1D"/>
    <w:rsid w:val="006970E3"/>
    <w:rsid w:val="006A16C7"/>
    <w:rsid w:val="006A3633"/>
    <w:rsid w:val="006C2771"/>
    <w:rsid w:val="006C7F97"/>
    <w:rsid w:val="006D0D3C"/>
    <w:rsid w:val="006D66E1"/>
    <w:rsid w:val="006E008A"/>
    <w:rsid w:val="006E2363"/>
    <w:rsid w:val="006E4C93"/>
    <w:rsid w:val="006E4D89"/>
    <w:rsid w:val="006E564D"/>
    <w:rsid w:val="006E6ADD"/>
    <w:rsid w:val="006F0730"/>
    <w:rsid w:val="006F16ED"/>
    <w:rsid w:val="006F58A0"/>
    <w:rsid w:val="0070142E"/>
    <w:rsid w:val="00706F94"/>
    <w:rsid w:val="00707ED5"/>
    <w:rsid w:val="00711544"/>
    <w:rsid w:val="00711C8F"/>
    <w:rsid w:val="007157E7"/>
    <w:rsid w:val="00725239"/>
    <w:rsid w:val="00725DFB"/>
    <w:rsid w:val="00731B26"/>
    <w:rsid w:val="00733FEA"/>
    <w:rsid w:val="00740A96"/>
    <w:rsid w:val="0074584A"/>
    <w:rsid w:val="00745D2E"/>
    <w:rsid w:val="00746212"/>
    <w:rsid w:val="00752F5A"/>
    <w:rsid w:val="00753DD8"/>
    <w:rsid w:val="00756566"/>
    <w:rsid w:val="00761E88"/>
    <w:rsid w:val="00762E78"/>
    <w:rsid w:val="00766160"/>
    <w:rsid w:val="00775175"/>
    <w:rsid w:val="0078301D"/>
    <w:rsid w:val="00783E07"/>
    <w:rsid w:val="0078685B"/>
    <w:rsid w:val="007928F0"/>
    <w:rsid w:val="00796705"/>
    <w:rsid w:val="007A2CB5"/>
    <w:rsid w:val="007A36AF"/>
    <w:rsid w:val="007B0090"/>
    <w:rsid w:val="007B05C4"/>
    <w:rsid w:val="007B1E2C"/>
    <w:rsid w:val="007B6CBF"/>
    <w:rsid w:val="007C0321"/>
    <w:rsid w:val="007C4553"/>
    <w:rsid w:val="007C5871"/>
    <w:rsid w:val="007D066A"/>
    <w:rsid w:val="007D15AB"/>
    <w:rsid w:val="007D41DC"/>
    <w:rsid w:val="007E79A4"/>
    <w:rsid w:val="007F680C"/>
    <w:rsid w:val="00814570"/>
    <w:rsid w:val="0081476C"/>
    <w:rsid w:val="00824124"/>
    <w:rsid w:val="0084128A"/>
    <w:rsid w:val="008420A7"/>
    <w:rsid w:val="0084577B"/>
    <w:rsid w:val="00847117"/>
    <w:rsid w:val="0084798B"/>
    <w:rsid w:val="008514A5"/>
    <w:rsid w:val="00852F1A"/>
    <w:rsid w:val="00854E76"/>
    <w:rsid w:val="0086421A"/>
    <w:rsid w:val="008674C4"/>
    <w:rsid w:val="0087599D"/>
    <w:rsid w:val="008769BC"/>
    <w:rsid w:val="00882AF8"/>
    <w:rsid w:val="00882DCA"/>
    <w:rsid w:val="00885F52"/>
    <w:rsid w:val="00890061"/>
    <w:rsid w:val="00897EDE"/>
    <w:rsid w:val="008A207F"/>
    <w:rsid w:val="008A5C55"/>
    <w:rsid w:val="008B4F77"/>
    <w:rsid w:val="008C3D62"/>
    <w:rsid w:val="008C5802"/>
    <w:rsid w:val="008D6305"/>
    <w:rsid w:val="008E4A32"/>
    <w:rsid w:val="008E5518"/>
    <w:rsid w:val="008E71F6"/>
    <w:rsid w:val="008F303E"/>
    <w:rsid w:val="008F30B2"/>
    <w:rsid w:val="008F476E"/>
    <w:rsid w:val="00901A57"/>
    <w:rsid w:val="00903DC4"/>
    <w:rsid w:val="009079BB"/>
    <w:rsid w:val="009143B5"/>
    <w:rsid w:val="0091465F"/>
    <w:rsid w:val="009205C4"/>
    <w:rsid w:val="00930B77"/>
    <w:rsid w:val="009404FD"/>
    <w:rsid w:val="00941099"/>
    <w:rsid w:val="00945045"/>
    <w:rsid w:val="00946A31"/>
    <w:rsid w:val="00950244"/>
    <w:rsid w:val="009503C5"/>
    <w:rsid w:val="0096712E"/>
    <w:rsid w:val="00971017"/>
    <w:rsid w:val="0097648E"/>
    <w:rsid w:val="00976505"/>
    <w:rsid w:val="00987E66"/>
    <w:rsid w:val="00994D97"/>
    <w:rsid w:val="009A2342"/>
    <w:rsid w:val="009A63A3"/>
    <w:rsid w:val="009B4291"/>
    <w:rsid w:val="009C1A31"/>
    <w:rsid w:val="009C27ED"/>
    <w:rsid w:val="009C56FD"/>
    <w:rsid w:val="009C58B6"/>
    <w:rsid w:val="009C7E44"/>
    <w:rsid w:val="009E1683"/>
    <w:rsid w:val="009E3FCE"/>
    <w:rsid w:val="009E3FE0"/>
    <w:rsid w:val="00A00471"/>
    <w:rsid w:val="00A05FC2"/>
    <w:rsid w:val="00A10BFB"/>
    <w:rsid w:val="00A10E87"/>
    <w:rsid w:val="00A129DE"/>
    <w:rsid w:val="00A12D09"/>
    <w:rsid w:val="00A15587"/>
    <w:rsid w:val="00A16223"/>
    <w:rsid w:val="00A27158"/>
    <w:rsid w:val="00A30235"/>
    <w:rsid w:val="00A31FB0"/>
    <w:rsid w:val="00A3223E"/>
    <w:rsid w:val="00A35654"/>
    <w:rsid w:val="00A3776C"/>
    <w:rsid w:val="00A42C41"/>
    <w:rsid w:val="00A461EF"/>
    <w:rsid w:val="00A52559"/>
    <w:rsid w:val="00A54536"/>
    <w:rsid w:val="00A608E4"/>
    <w:rsid w:val="00A66DE6"/>
    <w:rsid w:val="00A773F4"/>
    <w:rsid w:val="00A77FF7"/>
    <w:rsid w:val="00A8001A"/>
    <w:rsid w:val="00A8282F"/>
    <w:rsid w:val="00A83ADB"/>
    <w:rsid w:val="00AA3194"/>
    <w:rsid w:val="00AD2760"/>
    <w:rsid w:val="00AD614F"/>
    <w:rsid w:val="00AD6B09"/>
    <w:rsid w:val="00AE07C2"/>
    <w:rsid w:val="00AE2CDA"/>
    <w:rsid w:val="00AE3144"/>
    <w:rsid w:val="00AE37FD"/>
    <w:rsid w:val="00AE3809"/>
    <w:rsid w:val="00AE7D9E"/>
    <w:rsid w:val="00AF0357"/>
    <w:rsid w:val="00AF11C4"/>
    <w:rsid w:val="00AF4FE7"/>
    <w:rsid w:val="00B02414"/>
    <w:rsid w:val="00B10D58"/>
    <w:rsid w:val="00B13BE6"/>
    <w:rsid w:val="00B14D7A"/>
    <w:rsid w:val="00B21860"/>
    <w:rsid w:val="00B2348E"/>
    <w:rsid w:val="00B31960"/>
    <w:rsid w:val="00B34234"/>
    <w:rsid w:val="00B35587"/>
    <w:rsid w:val="00B3666F"/>
    <w:rsid w:val="00B3675A"/>
    <w:rsid w:val="00B36BA0"/>
    <w:rsid w:val="00B47C00"/>
    <w:rsid w:val="00B61551"/>
    <w:rsid w:val="00B75616"/>
    <w:rsid w:val="00B75F2C"/>
    <w:rsid w:val="00B77BD7"/>
    <w:rsid w:val="00B81C5E"/>
    <w:rsid w:val="00B84FE3"/>
    <w:rsid w:val="00B87BE8"/>
    <w:rsid w:val="00B9494F"/>
    <w:rsid w:val="00BA6CBC"/>
    <w:rsid w:val="00BC0CE4"/>
    <w:rsid w:val="00BC4CFF"/>
    <w:rsid w:val="00BC65D8"/>
    <w:rsid w:val="00BE6202"/>
    <w:rsid w:val="00C118FD"/>
    <w:rsid w:val="00C3460B"/>
    <w:rsid w:val="00C350C9"/>
    <w:rsid w:val="00C356C7"/>
    <w:rsid w:val="00C362BB"/>
    <w:rsid w:val="00C43F17"/>
    <w:rsid w:val="00C5050D"/>
    <w:rsid w:val="00C533C8"/>
    <w:rsid w:val="00C55CE2"/>
    <w:rsid w:val="00C61225"/>
    <w:rsid w:val="00C6280C"/>
    <w:rsid w:val="00C65771"/>
    <w:rsid w:val="00C6627A"/>
    <w:rsid w:val="00C74D3A"/>
    <w:rsid w:val="00C81737"/>
    <w:rsid w:val="00C84FF5"/>
    <w:rsid w:val="00C861EF"/>
    <w:rsid w:val="00C87031"/>
    <w:rsid w:val="00C90962"/>
    <w:rsid w:val="00C91B84"/>
    <w:rsid w:val="00C9354E"/>
    <w:rsid w:val="00C95C18"/>
    <w:rsid w:val="00CA050F"/>
    <w:rsid w:val="00CA39BD"/>
    <w:rsid w:val="00CB3811"/>
    <w:rsid w:val="00CB707E"/>
    <w:rsid w:val="00CC0CCA"/>
    <w:rsid w:val="00CC6245"/>
    <w:rsid w:val="00CD7988"/>
    <w:rsid w:val="00CF5733"/>
    <w:rsid w:val="00CF5D26"/>
    <w:rsid w:val="00D0272F"/>
    <w:rsid w:val="00D205B9"/>
    <w:rsid w:val="00D248CF"/>
    <w:rsid w:val="00D41DF1"/>
    <w:rsid w:val="00D422FE"/>
    <w:rsid w:val="00D45907"/>
    <w:rsid w:val="00D47246"/>
    <w:rsid w:val="00D53AE8"/>
    <w:rsid w:val="00D70E4A"/>
    <w:rsid w:val="00D757D5"/>
    <w:rsid w:val="00D82C75"/>
    <w:rsid w:val="00D93BAC"/>
    <w:rsid w:val="00DA7581"/>
    <w:rsid w:val="00DA78E8"/>
    <w:rsid w:val="00DC1F48"/>
    <w:rsid w:val="00DC763F"/>
    <w:rsid w:val="00DD0DBF"/>
    <w:rsid w:val="00DD109F"/>
    <w:rsid w:val="00DE191B"/>
    <w:rsid w:val="00DF44F1"/>
    <w:rsid w:val="00DF5239"/>
    <w:rsid w:val="00E10382"/>
    <w:rsid w:val="00E1070D"/>
    <w:rsid w:val="00E30657"/>
    <w:rsid w:val="00E3696E"/>
    <w:rsid w:val="00E40FB5"/>
    <w:rsid w:val="00E46E46"/>
    <w:rsid w:val="00E625BA"/>
    <w:rsid w:val="00E73DE2"/>
    <w:rsid w:val="00E76612"/>
    <w:rsid w:val="00E772D7"/>
    <w:rsid w:val="00E83B2C"/>
    <w:rsid w:val="00E91A70"/>
    <w:rsid w:val="00E9325B"/>
    <w:rsid w:val="00E950E3"/>
    <w:rsid w:val="00E96A0A"/>
    <w:rsid w:val="00EB11FE"/>
    <w:rsid w:val="00EC4A08"/>
    <w:rsid w:val="00EC5707"/>
    <w:rsid w:val="00ED3CC6"/>
    <w:rsid w:val="00ED5359"/>
    <w:rsid w:val="00ED7399"/>
    <w:rsid w:val="00ED76C8"/>
    <w:rsid w:val="00EE0ACC"/>
    <w:rsid w:val="00EE352B"/>
    <w:rsid w:val="00EE4B12"/>
    <w:rsid w:val="00EF55AD"/>
    <w:rsid w:val="00EF5FE6"/>
    <w:rsid w:val="00F05957"/>
    <w:rsid w:val="00F05DA8"/>
    <w:rsid w:val="00F14D86"/>
    <w:rsid w:val="00F162C6"/>
    <w:rsid w:val="00F227B8"/>
    <w:rsid w:val="00F22C16"/>
    <w:rsid w:val="00F25058"/>
    <w:rsid w:val="00F3093C"/>
    <w:rsid w:val="00F31603"/>
    <w:rsid w:val="00F41CDD"/>
    <w:rsid w:val="00F447B4"/>
    <w:rsid w:val="00F56FC7"/>
    <w:rsid w:val="00F7276D"/>
    <w:rsid w:val="00F74F05"/>
    <w:rsid w:val="00F97489"/>
    <w:rsid w:val="00FA5264"/>
    <w:rsid w:val="00FA54F7"/>
    <w:rsid w:val="00FA7D95"/>
    <w:rsid w:val="00FB0AE7"/>
    <w:rsid w:val="00FB1A32"/>
    <w:rsid w:val="00FD39E7"/>
    <w:rsid w:val="00FD7719"/>
    <w:rsid w:val="00FE23ED"/>
    <w:rsid w:val="00FE2B83"/>
    <w:rsid w:val="00FF04B6"/>
    <w:rsid w:val="00FF5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735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6C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227B8"/>
    <w:pPr>
      <w:keepNext/>
      <w:numPr>
        <w:ilvl w:val="12"/>
      </w:numPr>
      <w:ind w:left="216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A16C7"/>
    <w:rPr>
      <w:sz w:val="22"/>
    </w:rPr>
  </w:style>
  <w:style w:type="character" w:customStyle="1" w:styleId="BodyTextChar">
    <w:name w:val="Body Text Char"/>
    <w:basedOn w:val="DefaultParagraphFont"/>
    <w:link w:val="BodyText"/>
    <w:rsid w:val="006A16C7"/>
    <w:rPr>
      <w:rFonts w:ascii="Times New Roman" w:eastAsia="Times New Roman" w:hAnsi="Times New Roman" w:cs="Times New Roman"/>
      <w:szCs w:val="20"/>
    </w:rPr>
  </w:style>
  <w:style w:type="paragraph" w:styleId="ListParagraph">
    <w:name w:val="List Paragraph"/>
    <w:basedOn w:val="Normal"/>
    <w:uiPriority w:val="34"/>
    <w:qFormat/>
    <w:rsid w:val="006A16C7"/>
    <w:pPr>
      <w:ind w:left="720"/>
      <w:contextualSpacing/>
    </w:pPr>
    <w:rPr>
      <w:rFonts w:ascii="Calibri" w:eastAsia="Calibri" w:hAnsi="Calibri"/>
      <w:sz w:val="22"/>
      <w:szCs w:val="22"/>
    </w:rPr>
  </w:style>
  <w:style w:type="paragraph" w:styleId="Footer">
    <w:name w:val="footer"/>
    <w:basedOn w:val="Normal"/>
    <w:link w:val="FooterChar"/>
    <w:uiPriority w:val="99"/>
    <w:rsid w:val="006A16C7"/>
    <w:pPr>
      <w:tabs>
        <w:tab w:val="center" w:pos="4320"/>
        <w:tab w:val="right" w:pos="8640"/>
      </w:tabs>
    </w:pPr>
    <w:rPr>
      <w:sz w:val="22"/>
    </w:rPr>
  </w:style>
  <w:style w:type="character" w:customStyle="1" w:styleId="FooterChar">
    <w:name w:val="Footer Char"/>
    <w:basedOn w:val="DefaultParagraphFont"/>
    <w:link w:val="Footer"/>
    <w:uiPriority w:val="99"/>
    <w:rsid w:val="006A16C7"/>
    <w:rPr>
      <w:rFonts w:ascii="Times New Roman" w:eastAsia="Times New Roman" w:hAnsi="Times New Roman" w:cs="Times New Roman"/>
      <w:szCs w:val="20"/>
    </w:rPr>
  </w:style>
  <w:style w:type="paragraph" w:styleId="Header">
    <w:name w:val="header"/>
    <w:basedOn w:val="Normal"/>
    <w:link w:val="HeaderChar"/>
    <w:uiPriority w:val="99"/>
    <w:unhideWhenUsed/>
    <w:rsid w:val="00847117"/>
    <w:pPr>
      <w:tabs>
        <w:tab w:val="center" w:pos="4680"/>
        <w:tab w:val="right" w:pos="9360"/>
      </w:tabs>
    </w:pPr>
  </w:style>
  <w:style w:type="character" w:customStyle="1" w:styleId="HeaderChar">
    <w:name w:val="Header Char"/>
    <w:basedOn w:val="DefaultParagraphFont"/>
    <w:link w:val="Header"/>
    <w:uiPriority w:val="99"/>
    <w:rsid w:val="008471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61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14F"/>
    <w:rPr>
      <w:rFonts w:ascii="Segoe UI" w:eastAsia="Times New Roman" w:hAnsi="Segoe UI" w:cs="Segoe UI"/>
      <w:sz w:val="18"/>
      <w:szCs w:val="18"/>
    </w:rPr>
  </w:style>
  <w:style w:type="character" w:styleId="Hyperlink">
    <w:name w:val="Hyperlink"/>
    <w:basedOn w:val="DefaultParagraphFont"/>
    <w:uiPriority w:val="99"/>
    <w:unhideWhenUsed/>
    <w:rsid w:val="002A3DE2"/>
    <w:rPr>
      <w:color w:val="0563C1" w:themeColor="hyperlink"/>
      <w:u w:val="single"/>
    </w:rPr>
  </w:style>
  <w:style w:type="character" w:styleId="CommentReference">
    <w:name w:val="annotation reference"/>
    <w:basedOn w:val="DefaultParagraphFont"/>
    <w:uiPriority w:val="99"/>
    <w:semiHidden/>
    <w:unhideWhenUsed/>
    <w:rsid w:val="00D205B9"/>
    <w:rPr>
      <w:sz w:val="16"/>
      <w:szCs w:val="16"/>
    </w:rPr>
  </w:style>
  <w:style w:type="paragraph" w:styleId="CommentText">
    <w:name w:val="annotation text"/>
    <w:basedOn w:val="Normal"/>
    <w:link w:val="CommentTextChar"/>
    <w:uiPriority w:val="99"/>
    <w:unhideWhenUsed/>
    <w:rsid w:val="00D205B9"/>
  </w:style>
  <w:style w:type="character" w:customStyle="1" w:styleId="CommentTextChar">
    <w:name w:val="Comment Text Char"/>
    <w:basedOn w:val="DefaultParagraphFont"/>
    <w:link w:val="CommentText"/>
    <w:uiPriority w:val="99"/>
    <w:rsid w:val="00D205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05B9"/>
    <w:rPr>
      <w:b/>
      <w:bCs/>
    </w:rPr>
  </w:style>
  <w:style w:type="character" w:customStyle="1" w:styleId="CommentSubjectChar">
    <w:name w:val="Comment Subject Char"/>
    <w:basedOn w:val="CommentTextChar"/>
    <w:link w:val="CommentSubject"/>
    <w:uiPriority w:val="99"/>
    <w:semiHidden/>
    <w:rsid w:val="00D205B9"/>
    <w:rPr>
      <w:rFonts w:ascii="Times New Roman" w:eastAsia="Times New Roman" w:hAnsi="Times New Roman" w:cs="Times New Roman"/>
      <w:b/>
      <w:bCs/>
      <w:sz w:val="20"/>
      <w:szCs w:val="20"/>
    </w:rPr>
  </w:style>
  <w:style w:type="table" w:styleId="TableGrid">
    <w:name w:val="Table Grid"/>
    <w:basedOn w:val="TableNormal"/>
    <w:uiPriority w:val="39"/>
    <w:rsid w:val="00643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3ADB"/>
    <w:pPr>
      <w:spacing w:before="100" w:beforeAutospacing="1" w:after="100" w:afterAutospacing="1"/>
    </w:pPr>
    <w:rPr>
      <w:sz w:val="24"/>
      <w:szCs w:val="24"/>
    </w:rPr>
  </w:style>
  <w:style w:type="character" w:customStyle="1" w:styleId="Heading1Char">
    <w:name w:val="Heading 1 Char"/>
    <w:basedOn w:val="DefaultParagraphFont"/>
    <w:link w:val="Heading1"/>
    <w:rsid w:val="00F227B8"/>
    <w:rPr>
      <w:rFonts w:ascii="Times New Roman" w:eastAsia="Times New Roman" w:hAnsi="Times New Roman" w:cs="Times New Roman"/>
      <w:sz w:val="24"/>
      <w:szCs w:val="20"/>
    </w:rPr>
  </w:style>
  <w:style w:type="paragraph" w:customStyle="1" w:styleId="FigureHeading">
    <w:name w:val="Figure Heading"/>
    <w:basedOn w:val="Normal"/>
    <w:rsid w:val="00474C77"/>
    <w:pPr>
      <w:spacing w:before="100" w:beforeAutospacing="1" w:after="100" w:afterAutospacing="1" w:line="480" w:lineRule="auto"/>
    </w:pPr>
    <w:rPr>
      <w:rFonts w:eastAsiaTheme="minorHAnsi"/>
      <w:sz w:val="24"/>
      <w:szCs w:val="24"/>
    </w:rPr>
  </w:style>
  <w:style w:type="character" w:customStyle="1" w:styleId="st1">
    <w:name w:val="st1"/>
    <w:basedOn w:val="DefaultParagraphFont"/>
    <w:rsid w:val="007D15AB"/>
  </w:style>
  <w:style w:type="paragraph" w:styleId="HTMLPreformatted">
    <w:name w:val="HTML Preformatted"/>
    <w:basedOn w:val="Normal"/>
    <w:link w:val="HTMLPreformattedChar"/>
    <w:unhideWhenUsed/>
    <w:rsid w:val="00725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HTMLPreformattedChar">
    <w:name w:val="HTML Preformatted Char"/>
    <w:basedOn w:val="DefaultParagraphFont"/>
    <w:link w:val="HTMLPreformatted"/>
    <w:rsid w:val="00725DFB"/>
    <w:rPr>
      <w:rFonts w:ascii="Arial Unicode MS" w:eastAsia="Arial Unicode MS" w:hAnsi="Arial Unicode MS" w:cs="Arial Unicode MS"/>
      <w:sz w:val="20"/>
      <w:szCs w:val="20"/>
    </w:rPr>
  </w:style>
  <w:style w:type="character" w:styleId="FollowedHyperlink">
    <w:name w:val="FollowedHyperlink"/>
    <w:basedOn w:val="DefaultParagraphFont"/>
    <w:uiPriority w:val="99"/>
    <w:semiHidden/>
    <w:unhideWhenUsed/>
    <w:rsid w:val="00365BB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6C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227B8"/>
    <w:pPr>
      <w:keepNext/>
      <w:numPr>
        <w:ilvl w:val="12"/>
      </w:numPr>
      <w:ind w:left="216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A16C7"/>
    <w:rPr>
      <w:sz w:val="22"/>
    </w:rPr>
  </w:style>
  <w:style w:type="character" w:customStyle="1" w:styleId="BodyTextChar">
    <w:name w:val="Body Text Char"/>
    <w:basedOn w:val="DefaultParagraphFont"/>
    <w:link w:val="BodyText"/>
    <w:rsid w:val="006A16C7"/>
    <w:rPr>
      <w:rFonts w:ascii="Times New Roman" w:eastAsia="Times New Roman" w:hAnsi="Times New Roman" w:cs="Times New Roman"/>
      <w:szCs w:val="20"/>
    </w:rPr>
  </w:style>
  <w:style w:type="paragraph" w:styleId="ListParagraph">
    <w:name w:val="List Paragraph"/>
    <w:basedOn w:val="Normal"/>
    <w:uiPriority w:val="34"/>
    <w:qFormat/>
    <w:rsid w:val="006A16C7"/>
    <w:pPr>
      <w:ind w:left="720"/>
      <w:contextualSpacing/>
    </w:pPr>
    <w:rPr>
      <w:rFonts w:ascii="Calibri" w:eastAsia="Calibri" w:hAnsi="Calibri"/>
      <w:sz w:val="22"/>
      <w:szCs w:val="22"/>
    </w:rPr>
  </w:style>
  <w:style w:type="paragraph" w:styleId="Footer">
    <w:name w:val="footer"/>
    <w:basedOn w:val="Normal"/>
    <w:link w:val="FooterChar"/>
    <w:uiPriority w:val="99"/>
    <w:rsid w:val="006A16C7"/>
    <w:pPr>
      <w:tabs>
        <w:tab w:val="center" w:pos="4320"/>
        <w:tab w:val="right" w:pos="8640"/>
      </w:tabs>
    </w:pPr>
    <w:rPr>
      <w:sz w:val="22"/>
    </w:rPr>
  </w:style>
  <w:style w:type="character" w:customStyle="1" w:styleId="FooterChar">
    <w:name w:val="Footer Char"/>
    <w:basedOn w:val="DefaultParagraphFont"/>
    <w:link w:val="Footer"/>
    <w:uiPriority w:val="99"/>
    <w:rsid w:val="006A16C7"/>
    <w:rPr>
      <w:rFonts w:ascii="Times New Roman" w:eastAsia="Times New Roman" w:hAnsi="Times New Roman" w:cs="Times New Roman"/>
      <w:szCs w:val="20"/>
    </w:rPr>
  </w:style>
  <w:style w:type="paragraph" w:styleId="Header">
    <w:name w:val="header"/>
    <w:basedOn w:val="Normal"/>
    <w:link w:val="HeaderChar"/>
    <w:uiPriority w:val="99"/>
    <w:unhideWhenUsed/>
    <w:rsid w:val="00847117"/>
    <w:pPr>
      <w:tabs>
        <w:tab w:val="center" w:pos="4680"/>
        <w:tab w:val="right" w:pos="9360"/>
      </w:tabs>
    </w:pPr>
  </w:style>
  <w:style w:type="character" w:customStyle="1" w:styleId="HeaderChar">
    <w:name w:val="Header Char"/>
    <w:basedOn w:val="DefaultParagraphFont"/>
    <w:link w:val="Header"/>
    <w:uiPriority w:val="99"/>
    <w:rsid w:val="008471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61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14F"/>
    <w:rPr>
      <w:rFonts w:ascii="Segoe UI" w:eastAsia="Times New Roman" w:hAnsi="Segoe UI" w:cs="Segoe UI"/>
      <w:sz w:val="18"/>
      <w:szCs w:val="18"/>
    </w:rPr>
  </w:style>
  <w:style w:type="character" w:styleId="Hyperlink">
    <w:name w:val="Hyperlink"/>
    <w:basedOn w:val="DefaultParagraphFont"/>
    <w:uiPriority w:val="99"/>
    <w:unhideWhenUsed/>
    <w:rsid w:val="002A3DE2"/>
    <w:rPr>
      <w:color w:val="0563C1" w:themeColor="hyperlink"/>
      <w:u w:val="single"/>
    </w:rPr>
  </w:style>
  <w:style w:type="character" w:styleId="CommentReference">
    <w:name w:val="annotation reference"/>
    <w:basedOn w:val="DefaultParagraphFont"/>
    <w:uiPriority w:val="99"/>
    <w:semiHidden/>
    <w:unhideWhenUsed/>
    <w:rsid w:val="00D205B9"/>
    <w:rPr>
      <w:sz w:val="16"/>
      <w:szCs w:val="16"/>
    </w:rPr>
  </w:style>
  <w:style w:type="paragraph" w:styleId="CommentText">
    <w:name w:val="annotation text"/>
    <w:basedOn w:val="Normal"/>
    <w:link w:val="CommentTextChar"/>
    <w:uiPriority w:val="99"/>
    <w:unhideWhenUsed/>
    <w:rsid w:val="00D205B9"/>
  </w:style>
  <w:style w:type="character" w:customStyle="1" w:styleId="CommentTextChar">
    <w:name w:val="Comment Text Char"/>
    <w:basedOn w:val="DefaultParagraphFont"/>
    <w:link w:val="CommentText"/>
    <w:uiPriority w:val="99"/>
    <w:rsid w:val="00D205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05B9"/>
    <w:rPr>
      <w:b/>
      <w:bCs/>
    </w:rPr>
  </w:style>
  <w:style w:type="character" w:customStyle="1" w:styleId="CommentSubjectChar">
    <w:name w:val="Comment Subject Char"/>
    <w:basedOn w:val="CommentTextChar"/>
    <w:link w:val="CommentSubject"/>
    <w:uiPriority w:val="99"/>
    <w:semiHidden/>
    <w:rsid w:val="00D205B9"/>
    <w:rPr>
      <w:rFonts w:ascii="Times New Roman" w:eastAsia="Times New Roman" w:hAnsi="Times New Roman" w:cs="Times New Roman"/>
      <w:b/>
      <w:bCs/>
      <w:sz w:val="20"/>
      <w:szCs w:val="20"/>
    </w:rPr>
  </w:style>
  <w:style w:type="table" w:styleId="TableGrid">
    <w:name w:val="Table Grid"/>
    <w:basedOn w:val="TableNormal"/>
    <w:uiPriority w:val="39"/>
    <w:rsid w:val="00643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3ADB"/>
    <w:pPr>
      <w:spacing w:before="100" w:beforeAutospacing="1" w:after="100" w:afterAutospacing="1"/>
    </w:pPr>
    <w:rPr>
      <w:sz w:val="24"/>
      <w:szCs w:val="24"/>
    </w:rPr>
  </w:style>
  <w:style w:type="character" w:customStyle="1" w:styleId="Heading1Char">
    <w:name w:val="Heading 1 Char"/>
    <w:basedOn w:val="DefaultParagraphFont"/>
    <w:link w:val="Heading1"/>
    <w:rsid w:val="00F227B8"/>
    <w:rPr>
      <w:rFonts w:ascii="Times New Roman" w:eastAsia="Times New Roman" w:hAnsi="Times New Roman" w:cs="Times New Roman"/>
      <w:sz w:val="24"/>
      <w:szCs w:val="20"/>
    </w:rPr>
  </w:style>
  <w:style w:type="paragraph" w:customStyle="1" w:styleId="FigureHeading">
    <w:name w:val="Figure Heading"/>
    <w:basedOn w:val="Normal"/>
    <w:rsid w:val="00474C77"/>
    <w:pPr>
      <w:spacing w:before="100" w:beforeAutospacing="1" w:after="100" w:afterAutospacing="1" w:line="480" w:lineRule="auto"/>
    </w:pPr>
    <w:rPr>
      <w:rFonts w:eastAsiaTheme="minorHAnsi"/>
      <w:sz w:val="24"/>
      <w:szCs w:val="24"/>
    </w:rPr>
  </w:style>
  <w:style w:type="character" w:customStyle="1" w:styleId="st1">
    <w:name w:val="st1"/>
    <w:basedOn w:val="DefaultParagraphFont"/>
    <w:rsid w:val="007D15AB"/>
  </w:style>
  <w:style w:type="paragraph" w:styleId="HTMLPreformatted">
    <w:name w:val="HTML Preformatted"/>
    <w:basedOn w:val="Normal"/>
    <w:link w:val="HTMLPreformattedChar"/>
    <w:unhideWhenUsed/>
    <w:rsid w:val="00725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HTMLPreformattedChar">
    <w:name w:val="HTML Preformatted Char"/>
    <w:basedOn w:val="DefaultParagraphFont"/>
    <w:link w:val="HTMLPreformatted"/>
    <w:rsid w:val="00725DFB"/>
    <w:rPr>
      <w:rFonts w:ascii="Arial Unicode MS" w:eastAsia="Arial Unicode MS" w:hAnsi="Arial Unicode MS" w:cs="Arial Unicode MS"/>
      <w:sz w:val="20"/>
      <w:szCs w:val="20"/>
    </w:rPr>
  </w:style>
  <w:style w:type="character" w:styleId="FollowedHyperlink">
    <w:name w:val="FollowedHyperlink"/>
    <w:basedOn w:val="DefaultParagraphFont"/>
    <w:uiPriority w:val="99"/>
    <w:semiHidden/>
    <w:unhideWhenUsed/>
    <w:rsid w:val="00365B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13582">
      <w:bodyDiv w:val="1"/>
      <w:marLeft w:val="0"/>
      <w:marRight w:val="0"/>
      <w:marTop w:val="0"/>
      <w:marBottom w:val="0"/>
      <w:divBdr>
        <w:top w:val="none" w:sz="0" w:space="0" w:color="auto"/>
        <w:left w:val="none" w:sz="0" w:space="0" w:color="auto"/>
        <w:bottom w:val="none" w:sz="0" w:space="0" w:color="auto"/>
        <w:right w:val="none" w:sz="0" w:space="0" w:color="auto"/>
      </w:divBdr>
    </w:div>
    <w:div w:id="294337177">
      <w:bodyDiv w:val="1"/>
      <w:marLeft w:val="0"/>
      <w:marRight w:val="0"/>
      <w:marTop w:val="0"/>
      <w:marBottom w:val="0"/>
      <w:divBdr>
        <w:top w:val="none" w:sz="0" w:space="0" w:color="auto"/>
        <w:left w:val="none" w:sz="0" w:space="0" w:color="auto"/>
        <w:bottom w:val="none" w:sz="0" w:space="0" w:color="auto"/>
        <w:right w:val="none" w:sz="0" w:space="0" w:color="auto"/>
      </w:divBdr>
    </w:div>
    <w:div w:id="453061560">
      <w:bodyDiv w:val="1"/>
      <w:marLeft w:val="0"/>
      <w:marRight w:val="0"/>
      <w:marTop w:val="0"/>
      <w:marBottom w:val="0"/>
      <w:divBdr>
        <w:top w:val="none" w:sz="0" w:space="0" w:color="auto"/>
        <w:left w:val="none" w:sz="0" w:space="0" w:color="auto"/>
        <w:bottom w:val="none" w:sz="0" w:space="0" w:color="auto"/>
        <w:right w:val="none" w:sz="0" w:space="0" w:color="auto"/>
      </w:divBdr>
    </w:div>
    <w:div w:id="458961700">
      <w:bodyDiv w:val="1"/>
      <w:marLeft w:val="0"/>
      <w:marRight w:val="0"/>
      <w:marTop w:val="0"/>
      <w:marBottom w:val="0"/>
      <w:divBdr>
        <w:top w:val="none" w:sz="0" w:space="0" w:color="auto"/>
        <w:left w:val="none" w:sz="0" w:space="0" w:color="auto"/>
        <w:bottom w:val="none" w:sz="0" w:space="0" w:color="auto"/>
        <w:right w:val="none" w:sz="0" w:space="0" w:color="auto"/>
      </w:divBdr>
    </w:div>
    <w:div w:id="611672370">
      <w:bodyDiv w:val="1"/>
      <w:marLeft w:val="0"/>
      <w:marRight w:val="0"/>
      <w:marTop w:val="0"/>
      <w:marBottom w:val="0"/>
      <w:divBdr>
        <w:top w:val="none" w:sz="0" w:space="0" w:color="auto"/>
        <w:left w:val="none" w:sz="0" w:space="0" w:color="auto"/>
        <w:bottom w:val="none" w:sz="0" w:space="0" w:color="auto"/>
        <w:right w:val="none" w:sz="0" w:space="0" w:color="auto"/>
      </w:divBdr>
    </w:div>
    <w:div w:id="847645910">
      <w:bodyDiv w:val="1"/>
      <w:marLeft w:val="0"/>
      <w:marRight w:val="0"/>
      <w:marTop w:val="0"/>
      <w:marBottom w:val="0"/>
      <w:divBdr>
        <w:top w:val="none" w:sz="0" w:space="0" w:color="auto"/>
        <w:left w:val="none" w:sz="0" w:space="0" w:color="auto"/>
        <w:bottom w:val="none" w:sz="0" w:space="0" w:color="auto"/>
        <w:right w:val="none" w:sz="0" w:space="0" w:color="auto"/>
      </w:divBdr>
    </w:div>
    <w:div w:id="1148664215">
      <w:bodyDiv w:val="1"/>
      <w:marLeft w:val="0"/>
      <w:marRight w:val="0"/>
      <w:marTop w:val="0"/>
      <w:marBottom w:val="0"/>
      <w:divBdr>
        <w:top w:val="none" w:sz="0" w:space="0" w:color="auto"/>
        <w:left w:val="none" w:sz="0" w:space="0" w:color="auto"/>
        <w:bottom w:val="none" w:sz="0" w:space="0" w:color="auto"/>
        <w:right w:val="none" w:sz="0" w:space="0" w:color="auto"/>
      </w:divBdr>
    </w:div>
    <w:div w:id="1245336443">
      <w:bodyDiv w:val="1"/>
      <w:marLeft w:val="0"/>
      <w:marRight w:val="0"/>
      <w:marTop w:val="0"/>
      <w:marBottom w:val="0"/>
      <w:divBdr>
        <w:top w:val="none" w:sz="0" w:space="0" w:color="auto"/>
        <w:left w:val="none" w:sz="0" w:space="0" w:color="auto"/>
        <w:bottom w:val="none" w:sz="0" w:space="0" w:color="auto"/>
        <w:right w:val="none" w:sz="0" w:space="0" w:color="auto"/>
      </w:divBdr>
    </w:div>
    <w:div w:id="1259823861">
      <w:bodyDiv w:val="1"/>
      <w:marLeft w:val="0"/>
      <w:marRight w:val="0"/>
      <w:marTop w:val="0"/>
      <w:marBottom w:val="0"/>
      <w:divBdr>
        <w:top w:val="none" w:sz="0" w:space="0" w:color="auto"/>
        <w:left w:val="none" w:sz="0" w:space="0" w:color="auto"/>
        <w:bottom w:val="none" w:sz="0" w:space="0" w:color="auto"/>
        <w:right w:val="none" w:sz="0" w:space="0" w:color="auto"/>
      </w:divBdr>
    </w:div>
    <w:div w:id="1270695029">
      <w:bodyDiv w:val="1"/>
      <w:marLeft w:val="0"/>
      <w:marRight w:val="0"/>
      <w:marTop w:val="0"/>
      <w:marBottom w:val="0"/>
      <w:divBdr>
        <w:top w:val="none" w:sz="0" w:space="0" w:color="auto"/>
        <w:left w:val="none" w:sz="0" w:space="0" w:color="auto"/>
        <w:bottom w:val="none" w:sz="0" w:space="0" w:color="auto"/>
        <w:right w:val="none" w:sz="0" w:space="0" w:color="auto"/>
      </w:divBdr>
    </w:div>
    <w:div w:id="1436830852">
      <w:bodyDiv w:val="1"/>
      <w:marLeft w:val="0"/>
      <w:marRight w:val="0"/>
      <w:marTop w:val="0"/>
      <w:marBottom w:val="0"/>
      <w:divBdr>
        <w:top w:val="none" w:sz="0" w:space="0" w:color="auto"/>
        <w:left w:val="none" w:sz="0" w:space="0" w:color="auto"/>
        <w:bottom w:val="none" w:sz="0" w:space="0" w:color="auto"/>
        <w:right w:val="none" w:sz="0" w:space="0" w:color="auto"/>
      </w:divBdr>
    </w:div>
    <w:div w:id="1690450113">
      <w:bodyDiv w:val="1"/>
      <w:marLeft w:val="0"/>
      <w:marRight w:val="0"/>
      <w:marTop w:val="0"/>
      <w:marBottom w:val="0"/>
      <w:divBdr>
        <w:top w:val="none" w:sz="0" w:space="0" w:color="auto"/>
        <w:left w:val="none" w:sz="0" w:space="0" w:color="auto"/>
        <w:bottom w:val="none" w:sz="0" w:space="0" w:color="auto"/>
        <w:right w:val="none" w:sz="0" w:space="0" w:color="auto"/>
      </w:divBdr>
    </w:div>
    <w:div w:id="1820344859">
      <w:bodyDiv w:val="1"/>
      <w:marLeft w:val="0"/>
      <w:marRight w:val="0"/>
      <w:marTop w:val="0"/>
      <w:marBottom w:val="0"/>
      <w:divBdr>
        <w:top w:val="none" w:sz="0" w:space="0" w:color="auto"/>
        <w:left w:val="none" w:sz="0" w:space="0" w:color="auto"/>
        <w:bottom w:val="none" w:sz="0" w:space="0" w:color="auto"/>
        <w:right w:val="none" w:sz="0" w:space="0" w:color="auto"/>
      </w:divBdr>
    </w:div>
    <w:div w:id="1960909499">
      <w:bodyDiv w:val="1"/>
      <w:marLeft w:val="0"/>
      <w:marRight w:val="0"/>
      <w:marTop w:val="0"/>
      <w:marBottom w:val="0"/>
      <w:divBdr>
        <w:top w:val="none" w:sz="0" w:space="0" w:color="auto"/>
        <w:left w:val="none" w:sz="0" w:space="0" w:color="auto"/>
        <w:bottom w:val="none" w:sz="0" w:space="0" w:color="auto"/>
        <w:right w:val="none" w:sz="0" w:space="0" w:color="auto"/>
      </w:divBdr>
    </w:div>
    <w:div w:id="1997801948">
      <w:bodyDiv w:val="1"/>
      <w:marLeft w:val="0"/>
      <w:marRight w:val="0"/>
      <w:marTop w:val="0"/>
      <w:marBottom w:val="0"/>
      <w:divBdr>
        <w:top w:val="none" w:sz="0" w:space="0" w:color="auto"/>
        <w:left w:val="none" w:sz="0" w:space="0" w:color="auto"/>
        <w:bottom w:val="none" w:sz="0" w:space="0" w:color="auto"/>
        <w:right w:val="none" w:sz="0" w:space="0" w:color="auto"/>
      </w:divBdr>
    </w:div>
    <w:div w:id="202246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reginfo.gov/public/do/PRAViewIC?ref_nbr=201708-1220-004&amp;icID=233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C9F863A-7B2D-4269-AB36-1F3D24087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1436</Words>
  <Characters>8190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9607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Jennifer - BLS</dc:creator>
  <cp:keywords/>
  <dc:description/>
  <cp:lastModifiedBy>SYSTEM</cp:lastModifiedBy>
  <cp:revision>2</cp:revision>
  <cp:lastPrinted>2016-05-26T12:08:00Z</cp:lastPrinted>
  <dcterms:created xsi:type="dcterms:W3CDTF">2019-05-09T18:49:00Z</dcterms:created>
  <dcterms:modified xsi:type="dcterms:W3CDTF">2019-05-09T18:49:00Z</dcterms:modified>
</cp:coreProperties>
</file>