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65B" w:rsidRPr="00234D84" w:rsidRDefault="00DF6C7A" w:rsidP="00234D84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234D84">
        <w:rPr>
          <w:rFonts w:ascii="Arial" w:hAnsi="Arial" w:cs="Arial"/>
          <w:b/>
          <w:sz w:val="28"/>
          <w:szCs w:val="28"/>
        </w:rPr>
        <w:t xml:space="preserve">Tutorial </w:t>
      </w:r>
      <w:r w:rsidR="00234D84">
        <w:rPr>
          <w:rFonts w:ascii="Arial" w:hAnsi="Arial" w:cs="Arial"/>
          <w:b/>
          <w:sz w:val="28"/>
          <w:szCs w:val="28"/>
        </w:rPr>
        <w:t xml:space="preserve">(Instructions) </w:t>
      </w:r>
      <w:r w:rsidRPr="00234D84">
        <w:rPr>
          <w:rFonts w:ascii="Arial" w:hAnsi="Arial" w:cs="Arial"/>
          <w:b/>
          <w:sz w:val="28"/>
          <w:szCs w:val="28"/>
        </w:rPr>
        <w:t xml:space="preserve">for TTB F 5120.17, </w:t>
      </w:r>
      <w:r w:rsidR="00234D84" w:rsidRPr="00234D84">
        <w:rPr>
          <w:rFonts w:ascii="Arial" w:hAnsi="Arial" w:cs="Arial"/>
          <w:b/>
          <w:sz w:val="28"/>
          <w:szCs w:val="28"/>
        </w:rPr>
        <w:t>Report of Wine Premises Operations</w:t>
      </w:r>
      <w:r w:rsidR="00234D84">
        <w:rPr>
          <w:rFonts w:ascii="Arial" w:hAnsi="Arial" w:cs="Arial"/>
          <w:b/>
          <w:sz w:val="28"/>
          <w:szCs w:val="28"/>
        </w:rPr>
        <w:t xml:space="preserve"> </w:t>
      </w:r>
    </w:p>
    <w:p w:rsidR="00DF6C7A" w:rsidRDefault="00234D84" w:rsidP="00234D84">
      <w:pPr>
        <w:jc w:val="center"/>
        <w:rPr>
          <w:rFonts w:ascii="Arial" w:hAnsi="Arial" w:cs="Arial"/>
          <w:sz w:val="24"/>
          <w:szCs w:val="24"/>
        </w:rPr>
      </w:pPr>
      <w:r w:rsidRPr="00234D84">
        <w:rPr>
          <w:rFonts w:ascii="Arial" w:hAnsi="Arial" w:cs="Arial"/>
          <w:sz w:val="24"/>
          <w:szCs w:val="24"/>
        </w:rPr>
        <w:t xml:space="preserve">As Posted to the TTB website at </w:t>
      </w:r>
      <w:hyperlink r:id="rId5" w:history="1">
        <w:r w:rsidRPr="00234D84">
          <w:rPr>
            <w:rStyle w:val="Hyperlink"/>
            <w:rFonts w:ascii="Arial" w:hAnsi="Arial" w:cs="Arial"/>
            <w:sz w:val="24"/>
            <w:szCs w:val="24"/>
          </w:rPr>
          <w:t>https://www.ttb.gov/forms/5000.shtml</w:t>
        </w:r>
      </w:hyperlink>
      <w:r w:rsidRPr="00234D8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34D84" w:rsidRPr="00234D84" w:rsidRDefault="00234D84" w:rsidP="00234D84">
      <w:pPr>
        <w:jc w:val="center"/>
        <w:rPr>
          <w:rFonts w:ascii="Arial" w:hAnsi="Arial" w:cs="Arial"/>
          <w:sz w:val="20"/>
          <w:szCs w:val="20"/>
        </w:rPr>
      </w:pPr>
    </w:p>
    <w:p w:rsidR="00DF6C7A" w:rsidRDefault="00DF6C7A">
      <w:r>
        <w:rPr>
          <w:noProof/>
        </w:rPr>
        <w:drawing>
          <wp:inline distT="0" distB="0" distL="0" distR="0" wp14:anchorId="13B1F74A" wp14:editId="2D6893F9">
            <wp:extent cx="8178800" cy="4600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84130" cy="46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/>
    <w:p w:rsidR="00DF6C7A" w:rsidRDefault="00DF6C7A">
      <w:r>
        <w:rPr>
          <w:noProof/>
        </w:rPr>
        <w:drawing>
          <wp:inline distT="0" distB="0" distL="0" distR="0" wp14:anchorId="200172E1" wp14:editId="72A0D6C9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>
      <w:r>
        <w:rPr>
          <w:noProof/>
        </w:rPr>
        <w:drawing>
          <wp:inline distT="0" distB="0" distL="0" distR="0" wp14:anchorId="1F5CCDF0" wp14:editId="46553FD6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/>
    <w:p w:rsidR="00DF6C7A" w:rsidRDefault="00DF6C7A"/>
    <w:p w:rsidR="00DF6C7A" w:rsidRDefault="00DF6C7A"/>
    <w:p w:rsidR="00DF6C7A" w:rsidRDefault="00DF6C7A">
      <w:r>
        <w:rPr>
          <w:noProof/>
        </w:rPr>
        <w:drawing>
          <wp:inline distT="0" distB="0" distL="0" distR="0" wp14:anchorId="4F7ED1CD" wp14:editId="4F43963D">
            <wp:extent cx="82296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>
      <w:r>
        <w:rPr>
          <w:noProof/>
        </w:rPr>
        <w:drawing>
          <wp:inline distT="0" distB="0" distL="0" distR="0" wp14:anchorId="6EE78A28" wp14:editId="43AC253B">
            <wp:extent cx="8229600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/>
    <w:p w:rsidR="00DF6C7A" w:rsidRDefault="00DF6C7A"/>
    <w:p w:rsidR="00DF6C7A" w:rsidRDefault="00DF6C7A"/>
    <w:p w:rsidR="00DF6C7A" w:rsidRDefault="00DF6C7A">
      <w:r>
        <w:rPr>
          <w:noProof/>
        </w:rPr>
        <w:drawing>
          <wp:inline distT="0" distB="0" distL="0" distR="0" wp14:anchorId="3E1D1649" wp14:editId="7CECBDCA">
            <wp:extent cx="8229600" cy="4629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/>
    <w:p w:rsidR="00DF6C7A" w:rsidRDefault="00DF6C7A"/>
    <w:p w:rsidR="00DF6C7A" w:rsidRDefault="00DF6C7A"/>
    <w:p w:rsidR="00DF6C7A" w:rsidRDefault="00DF6C7A">
      <w:r>
        <w:rPr>
          <w:noProof/>
        </w:rPr>
        <w:drawing>
          <wp:inline distT="0" distB="0" distL="0" distR="0" wp14:anchorId="2139F555" wp14:editId="47857699">
            <wp:extent cx="8229600" cy="462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>
      <w:r>
        <w:rPr>
          <w:noProof/>
        </w:rPr>
        <w:drawing>
          <wp:inline distT="0" distB="0" distL="0" distR="0" wp14:anchorId="6623B8AD" wp14:editId="0370B0AC">
            <wp:extent cx="8229600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>
      <w:r>
        <w:t>NOTE:  For each line of the form, clicking on the Red Question Mark (“</w:t>
      </w:r>
      <w:r w:rsidRPr="00DF6C7A">
        <w:rPr>
          <w:color w:val="FF0000"/>
        </w:rPr>
        <w:t>?</w:t>
      </w:r>
      <w:r>
        <w:t xml:space="preserve">”) beside the line will bring up instructions or hints in a light-yellow colored box.  An example, for Line 1, is shown above. </w:t>
      </w:r>
    </w:p>
    <w:p w:rsidR="00DF6C7A" w:rsidRDefault="00DF6C7A"/>
    <w:p w:rsidR="00DF6C7A" w:rsidRDefault="00DF6C7A"/>
    <w:p w:rsidR="00DF6C7A" w:rsidRDefault="00234D84">
      <w:r>
        <w:rPr>
          <w:noProof/>
        </w:rPr>
        <w:drawing>
          <wp:inline distT="0" distB="0" distL="0" distR="0" wp14:anchorId="15367893" wp14:editId="65BC5AD2">
            <wp:extent cx="8229600" cy="4629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7A" w:rsidRDefault="00DF6C7A"/>
    <w:p w:rsidR="00DF6C7A" w:rsidRDefault="00DF6C7A"/>
    <w:p w:rsidR="00234D84" w:rsidRDefault="00234D84"/>
    <w:p w:rsidR="00234D84" w:rsidRDefault="00234D84"/>
    <w:p w:rsidR="00234D84" w:rsidRDefault="00234D84">
      <w:r>
        <w:rPr>
          <w:noProof/>
        </w:rPr>
        <w:drawing>
          <wp:inline distT="0" distB="0" distL="0" distR="0" wp14:anchorId="05F505B5" wp14:editId="23E894F2">
            <wp:extent cx="8229600" cy="462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84" w:rsidRDefault="00234D84"/>
    <w:p w:rsidR="00DF6C7A" w:rsidRDefault="00DF6C7A"/>
    <w:p w:rsidR="00234D84" w:rsidRDefault="00234D84"/>
    <w:p w:rsidR="00234D84" w:rsidRDefault="00234D84"/>
    <w:p w:rsidR="00234D84" w:rsidRDefault="00234D84">
      <w:r>
        <w:rPr>
          <w:noProof/>
        </w:rPr>
        <w:drawing>
          <wp:inline distT="0" distB="0" distL="0" distR="0" wp14:anchorId="2CA6D77D" wp14:editId="17A5AC81">
            <wp:extent cx="8229600" cy="4629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84" w:rsidRDefault="00234D84"/>
    <w:p w:rsidR="00234D84" w:rsidRDefault="00234D84"/>
    <w:p w:rsidR="00234D84" w:rsidRDefault="00234D84"/>
    <w:p w:rsidR="00234D84" w:rsidRDefault="00234D84"/>
    <w:p w:rsidR="00234D84" w:rsidRDefault="00234D84">
      <w:r>
        <w:t xml:space="preserve">Clicking on the Pay.gov link in this Tutorial takes the user to the Pay.gov introductory page on the TTB website at </w:t>
      </w:r>
      <w:hyperlink r:id="rId17" w:history="1">
        <w:r w:rsidRPr="004244B1">
          <w:rPr>
            <w:rStyle w:val="Hyperlink"/>
          </w:rPr>
          <w:t>https://www.ttb.gov/epayment/epayment.shtml</w:t>
        </w:r>
      </w:hyperlink>
      <w:r>
        <w:t xml:space="preserve">, which is shown below: </w:t>
      </w:r>
    </w:p>
    <w:p w:rsidR="00234D84" w:rsidRDefault="00234D84">
      <w:r>
        <w:rPr>
          <w:noProof/>
        </w:rPr>
        <w:drawing>
          <wp:inline distT="0" distB="0" distL="0" distR="0" wp14:anchorId="49D79F63" wp14:editId="700A8097">
            <wp:extent cx="8229600" cy="4629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84" w:rsidRDefault="00234D84">
      <w:r>
        <w:t>=== End ===</w:t>
      </w:r>
    </w:p>
    <w:p w:rsidR="00234D84" w:rsidRDefault="00234D84"/>
    <w:sectPr w:rsidR="00234D84" w:rsidSect="00DF6C7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C7A"/>
    <w:rsid w:val="00234D84"/>
    <w:rsid w:val="0029565B"/>
    <w:rsid w:val="00DF6C7A"/>
    <w:rsid w:val="00F8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4D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4D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ttb.gov/epayment/epayment.s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ttb.gov/forms/5000.s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2017-08-13T18:21:00Z</dcterms:created>
  <dcterms:modified xsi:type="dcterms:W3CDTF">2017-08-13T18:21:00Z</dcterms:modified>
</cp:coreProperties>
</file>