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78E" w:rsidRPr="00C64B0E" w:rsidRDefault="00A1178E" w:rsidP="00C64B0E">
      <w:pPr>
        <w:pStyle w:val="Heading1"/>
        <w:spacing w:before="0"/>
      </w:pPr>
      <w:bookmarkStart w:id="0" w:name="_GoBack"/>
      <w:bookmarkEnd w:id="0"/>
      <w:r w:rsidRPr="00C64B0E">
        <w:t>Office of State Support</w:t>
      </w:r>
    </w:p>
    <w:p w:rsidR="0025464F" w:rsidRPr="00C64B0E" w:rsidRDefault="0025464F" w:rsidP="00C64B0E">
      <w:pPr>
        <w:pStyle w:val="Heading1"/>
        <w:spacing w:before="0"/>
      </w:pPr>
      <w:r w:rsidRPr="00C64B0E">
        <w:t>Quarterly Progress Check</w:t>
      </w:r>
      <w:r w:rsidR="00D8574D" w:rsidRPr="00C64B0E">
        <w:t xml:space="preserve"> Protocol</w:t>
      </w:r>
    </w:p>
    <w:p w:rsidR="00A1178E" w:rsidRPr="00C64B0E" w:rsidRDefault="00A1178E" w:rsidP="0025464F">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2433"/>
        <w:gridCol w:w="6066"/>
      </w:tblGrid>
      <w:tr w:rsidR="00A1178E" w:rsidRPr="00C64B0E" w:rsidTr="00A1178E">
        <w:tc>
          <w:tcPr>
            <w:tcW w:w="978" w:type="dxa"/>
          </w:tcPr>
          <w:p w:rsidR="00A1178E" w:rsidRPr="00C64B0E" w:rsidRDefault="00A1178E" w:rsidP="00A1178E">
            <w:pPr>
              <w:rPr>
                <w:rFonts w:asciiTheme="majorHAnsi" w:hAnsiTheme="majorHAnsi"/>
              </w:rPr>
            </w:pPr>
            <w:r w:rsidRPr="00C64B0E">
              <w:rPr>
                <w:rStyle w:val="Heading1Char"/>
              </w:rPr>
              <w:t>Topic</w:t>
            </w:r>
            <w:r w:rsidRPr="00C64B0E">
              <w:rPr>
                <w:rFonts w:asciiTheme="majorHAnsi" w:hAnsiTheme="majorHAnsi"/>
              </w:rPr>
              <w:t>:</w:t>
            </w:r>
            <w:r w:rsidRPr="00C64B0E">
              <w:rPr>
                <w:rStyle w:val="FootnoteReference"/>
                <w:rFonts w:asciiTheme="majorHAnsi" w:hAnsiTheme="majorHAnsi"/>
              </w:rPr>
              <w:footnoteReference w:id="1"/>
            </w:r>
            <w:r w:rsidRPr="00C64B0E">
              <w:rPr>
                <w:rFonts w:asciiTheme="majorHAnsi" w:hAnsiTheme="majorHAnsi"/>
              </w:rPr>
              <w:t xml:space="preserve"> </w:t>
            </w:r>
          </w:p>
        </w:tc>
        <w:tc>
          <w:tcPr>
            <w:tcW w:w="2460" w:type="dxa"/>
            <w:tcBorders>
              <w:bottom w:val="single" w:sz="4" w:space="0" w:color="auto"/>
            </w:tcBorders>
          </w:tcPr>
          <w:p w:rsidR="00A1178E" w:rsidRPr="00C64B0E" w:rsidRDefault="00A1178E" w:rsidP="00C44508">
            <w:pPr>
              <w:rPr>
                <w:rFonts w:asciiTheme="majorHAnsi" w:hAnsiTheme="majorHAnsi"/>
              </w:rPr>
            </w:pPr>
          </w:p>
        </w:tc>
        <w:tc>
          <w:tcPr>
            <w:tcW w:w="6138" w:type="dxa"/>
          </w:tcPr>
          <w:p w:rsidR="00A1178E" w:rsidRPr="00C64B0E" w:rsidRDefault="00A1178E" w:rsidP="00C44508">
            <w:pPr>
              <w:rPr>
                <w:rFonts w:asciiTheme="majorHAnsi" w:hAnsiTheme="majorHAnsi"/>
              </w:rPr>
            </w:pPr>
          </w:p>
        </w:tc>
      </w:tr>
      <w:tr w:rsidR="00A1178E" w:rsidRPr="00C64B0E" w:rsidTr="00A1178E">
        <w:tc>
          <w:tcPr>
            <w:tcW w:w="978" w:type="dxa"/>
          </w:tcPr>
          <w:p w:rsidR="00A1178E" w:rsidRPr="00C64B0E" w:rsidRDefault="00A1178E" w:rsidP="00C44508">
            <w:pPr>
              <w:rPr>
                <w:rFonts w:asciiTheme="majorHAnsi" w:hAnsiTheme="majorHAnsi"/>
              </w:rPr>
            </w:pPr>
          </w:p>
        </w:tc>
        <w:tc>
          <w:tcPr>
            <w:tcW w:w="2460" w:type="dxa"/>
            <w:tcBorders>
              <w:top w:val="single" w:sz="4" w:space="0" w:color="auto"/>
            </w:tcBorders>
          </w:tcPr>
          <w:p w:rsidR="00A1178E" w:rsidRPr="00C64B0E" w:rsidRDefault="00A1178E" w:rsidP="00C44508">
            <w:pPr>
              <w:rPr>
                <w:rFonts w:asciiTheme="majorHAnsi" w:hAnsiTheme="majorHAnsi"/>
              </w:rPr>
            </w:pPr>
          </w:p>
        </w:tc>
        <w:tc>
          <w:tcPr>
            <w:tcW w:w="6138" w:type="dxa"/>
          </w:tcPr>
          <w:p w:rsidR="00A1178E" w:rsidRPr="00C64B0E" w:rsidRDefault="00A1178E" w:rsidP="00C44508">
            <w:pPr>
              <w:rPr>
                <w:rFonts w:asciiTheme="majorHAnsi" w:hAnsiTheme="majorHAnsi"/>
              </w:rPr>
            </w:pPr>
          </w:p>
        </w:tc>
      </w:tr>
      <w:tr w:rsidR="00A1178E" w:rsidRPr="00C64B0E" w:rsidTr="00A1178E">
        <w:tc>
          <w:tcPr>
            <w:tcW w:w="978" w:type="dxa"/>
          </w:tcPr>
          <w:p w:rsidR="00A1178E" w:rsidRPr="00C64B0E" w:rsidRDefault="00A1178E" w:rsidP="00A1178E">
            <w:pPr>
              <w:rPr>
                <w:rFonts w:asciiTheme="majorHAnsi" w:hAnsiTheme="majorHAnsi"/>
              </w:rPr>
            </w:pPr>
            <w:r w:rsidRPr="00C64B0E">
              <w:rPr>
                <w:rStyle w:val="Heading1Char"/>
              </w:rPr>
              <w:t>State</w:t>
            </w:r>
            <w:r w:rsidRPr="00C64B0E">
              <w:rPr>
                <w:rFonts w:asciiTheme="majorHAnsi" w:hAnsiTheme="majorHAnsi"/>
              </w:rPr>
              <w:t xml:space="preserve">: </w:t>
            </w:r>
          </w:p>
        </w:tc>
        <w:tc>
          <w:tcPr>
            <w:tcW w:w="2460" w:type="dxa"/>
            <w:tcBorders>
              <w:bottom w:val="single" w:sz="4" w:space="0" w:color="auto"/>
            </w:tcBorders>
          </w:tcPr>
          <w:p w:rsidR="00A1178E" w:rsidRPr="00C64B0E" w:rsidRDefault="00A1178E" w:rsidP="00C44508">
            <w:pPr>
              <w:rPr>
                <w:rFonts w:asciiTheme="majorHAnsi" w:hAnsiTheme="majorHAnsi"/>
              </w:rPr>
            </w:pPr>
          </w:p>
        </w:tc>
        <w:tc>
          <w:tcPr>
            <w:tcW w:w="6138" w:type="dxa"/>
          </w:tcPr>
          <w:p w:rsidR="00A1178E" w:rsidRPr="00C64B0E" w:rsidRDefault="00A1178E" w:rsidP="00C44508">
            <w:pPr>
              <w:rPr>
                <w:rFonts w:asciiTheme="majorHAnsi" w:hAnsiTheme="majorHAnsi"/>
              </w:rPr>
            </w:pPr>
          </w:p>
        </w:tc>
      </w:tr>
    </w:tbl>
    <w:p w:rsidR="0025464F" w:rsidRPr="00C64B0E" w:rsidRDefault="0025464F" w:rsidP="0025464F">
      <w:pPr>
        <w:rPr>
          <w:rFonts w:asciiTheme="majorHAnsi" w:hAnsiTheme="majorHAnsi"/>
        </w:rPr>
      </w:pPr>
    </w:p>
    <w:p w:rsidR="00B565E7" w:rsidRPr="00C64B0E" w:rsidRDefault="0025464F" w:rsidP="0025464F">
      <w:pPr>
        <w:rPr>
          <w:rFonts w:asciiTheme="majorHAnsi" w:hAnsiTheme="majorHAnsi"/>
        </w:rPr>
      </w:pPr>
      <w:r w:rsidRPr="00C64B0E">
        <w:rPr>
          <w:rFonts w:asciiTheme="majorHAnsi" w:hAnsiTheme="majorHAnsi"/>
        </w:rPr>
        <w:t xml:space="preserve">In preparation for quarterly progress checks, </w:t>
      </w:r>
      <w:r w:rsidR="00034EB6" w:rsidRPr="00C64B0E">
        <w:rPr>
          <w:rFonts w:asciiTheme="majorHAnsi" w:hAnsiTheme="majorHAnsi"/>
        </w:rPr>
        <w:t xml:space="preserve">States must submit responses to </w:t>
      </w:r>
      <w:r w:rsidR="00425B95" w:rsidRPr="00C64B0E">
        <w:rPr>
          <w:rFonts w:asciiTheme="majorHAnsi" w:hAnsiTheme="majorHAnsi"/>
        </w:rPr>
        <w:t>the following questions</w:t>
      </w:r>
      <w:r w:rsidR="00C95768" w:rsidRPr="00C64B0E">
        <w:rPr>
          <w:rFonts w:asciiTheme="majorHAnsi" w:hAnsiTheme="majorHAnsi"/>
        </w:rPr>
        <w:t xml:space="preserve"> two weeks in advance of the progress c</w:t>
      </w:r>
      <w:r w:rsidR="00034EB6" w:rsidRPr="00C64B0E">
        <w:rPr>
          <w:rFonts w:asciiTheme="majorHAnsi" w:hAnsiTheme="majorHAnsi"/>
        </w:rPr>
        <w:t>heck call.</w:t>
      </w:r>
      <w:r w:rsidR="00B565E7" w:rsidRPr="00C64B0E">
        <w:rPr>
          <w:rFonts w:asciiTheme="majorHAnsi" w:hAnsiTheme="majorHAnsi"/>
        </w:rPr>
        <w:t xml:space="preserve"> Responses will be collected electronically</w:t>
      </w:r>
      <w:r w:rsidR="00A1178E" w:rsidRPr="00C64B0E">
        <w:rPr>
          <w:rFonts w:asciiTheme="majorHAnsi" w:hAnsiTheme="majorHAnsi"/>
        </w:rPr>
        <w:t>.</w:t>
      </w:r>
      <w:r w:rsidR="00034EB6" w:rsidRPr="00C64B0E">
        <w:rPr>
          <w:rFonts w:asciiTheme="majorHAnsi" w:hAnsiTheme="majorHAnsi"/>
        </w:rPr>
        <w:t xml:space="preserve"> </w:t>
      </w:r>
    </w:p>
    <w:p w:rsidR="0025464F" w:rsidRPr="00C64B0E" w:rsidRDefault="00425B95" w:rsidP="0025464F">
      <w:pPr>
        <w:rPr>
          <w:rFonts w:asciiTheme="majorHAnsi" w:hAnsiTheme="majorHAnsi"/>
        </w:rPr>
      </w:pPr>
      <w:r w:rsidRPr="00C64B0E">
        <w:rPr>
          <w:rFonts w:asciiTheme="majorHAnsi" w:hAnsiTheme="majorHAnsi"/>
        </w:rPr>
        <w:t xml:space="preserve"> </w:t>
      </w:r>
    </w:p>
    <w:p w:rsidR="00B565E7" w:rsidRPr="00C64B0E" w:rsidRDefault="00C95768" w:rsidP="00C95768">
      <w:pPr>
        <w:ind w:left="360"/>
        <w:rPr>
          <w:rFonts w:asciiTheme="majorHAnsi" w:hAnsiTheme="majorHAnsi"/>
        </w:rPr>
      </w:pPr>
      <w:r w:rsidRPr="00C64B0E">
        <w:rPr>
          <w:rFonts w:asciiTheme="majorHAnsi" w:hAnsiTheme="majorHAnsi"/>
        </w:rPr>
        <w:t>As it relates to the quarterly p</w:t>
      </w:r>
      <w:r w:rsidR="00A1178E" w:rsidRPr="00C64B0E">
        <w:rPr>
          <w:rFonts w:asciiTheme="majorHAnsi" w:hAnsiTheme="majorHAnsi"/>
        </w:rPr>
        <w:t xml:space="preserve">rogress </w:t>
      </w:r>
      <w:r w:rsidRPr="00C64B0E">
        <w:rPr>
          <w:rFonts w:asciiTheme="majorHAnsi" w:hAnsiTheme="majorHAnsi"/>
        </w:rPr>
        <w:t>c</w:t>
      </w:r>
      <w:r w:rsidR="00A1178E" w:rsidRPr="00C64B0E">
        <w:rPr>
          <w:rFonts w:asciiTheme="majorHAnsi" w:hAnsiTheme="majorHAnsi"/>
        </w:rPr>
        <w:t>heck topic, p</w:t>
      </w:r>
      <w:r w:rsidR="00B565E7" w:rsidRPr="00C64B0E">
        <w:rPr>
          <w:rFonts w:asciiTheme="majorHAnsi" w:hAnsiTheme="majorHAnsi"/>
        </w:rPr>
        <w:t xml:space="preserve">lease </w:t>
      </w:r>
      <w:r w:rsidR="00A1178E" w:rsidRPr="00C64B0E">
        <w:rPr>
          <w:rFonts w:asciiTheme="majorHAnsi" w:hAnsiTheme="majorHAnsi"/>
        </w:rPr>
        <w:t>identify any</w:t>
      </w:r>
      <w:r w:rsidR="00B565E7" w:rsidRPr="00C64B0E">
        <w:rPr>
          <w:rFonts w:asciiTheme="majorHAnsi" w:hAnsiTheme="majorHAnsi"/>
        </w:rPr>
        <w:t xml:space="preserve">: </w:t>
      </w:r>
    </w:p>
    <w:p w:rsidR="0025464F" w:rsidRPr="00C64B0E" w:rsidRDefault="0025464F" w:rsidP="00C95768">
      <w:pPr>
        <w:ind w:left="360"/>
        <w:rPr>
          <w:rFonts w:asciiTheme="majorHAnsi" w:hAnsiTheme="majorHAnsi"/>
        </w:rPr>
      </w:pPr>
    </w:p>
    <w:p w:rsidR="0025464F" w:rsidRPr="00C64B0E" w:rsidRDefault="003B1E47" w:rsidP="00C64B0E">
      <w:pPr>
        <w:pStyle w:val="ListParagraph"/>
        <w:numPr>
          <w:ilvl w:val="0"/>
          <w:numId w:val="7"/>
        </w:numPr>
        <w:ind w:left="1080"/>
        <w:rPr>
          <w:rFonts w:asciiTheme="majorHAnsi" w:hAnsiTheme="majorHAnsi"/>
        </w:rPr>
      </w:pPr>
      <w:r w:rsidRPr="00C64B0E">
        <w:rPr>
          <w:rFonts w:asciiTheme="majorHAnsi" w:hAnsiTheme="majorHAnsi"/>
        </w:rPr>
        <w:t>P</w:t>
      </w:r>
      <w:r w:rsidR="00A1178E" w:rsidRPr="00C64B0E">
        <w:rPr>
          <w:rFonts w:asciiTheme="majorHAnsi" w:hAnsiTheme="majorHAnsi"/>
        </w:rPr>
        <w:t>olicy or process questions</w:t>
      </w:r>
      <w:r w:rsidR="009F16B5" w:rsidRPr="00C64B0E">
        <w:rPr>
          <w:rFonts w:asciiTheme="majorHAnsi" w:hAnsiTheme="majorHAnsi"/>
        </w:rPr>
        <w:t xml:space="preserve"> (if applicable)</w:t>
      </w:r>
      <w:r w:rsidR="00B565E7" w:rsidRPr="00C64B0E">
        <w:rPr>
          <w:rFonts w:asciiTheme="majorHAnsi" w:hAnsiTheme="majorHAnsi"/>
        </w:rPr>
        <w:t>.</w:t>
      </w:r>
      <w:r w:rsidR="00425B95" w:rsidRPr="00C64B0E">
        <w:rPr>
          <w:rFonts w:asciiTheme="majorHAnsi" w:hAnsiTheme="majorHAnsi"/>
        </w:rPr>
        <w:t xml:space="preserve"> </w:t>
      </w:r>
    </w:p>
    <w:p w:rsidR="00F300B3" w:rsidRPr="00C64B0E" w:rsidRDefault="00613F15" w:rsidP="00C64B0E">
      <w:pPr>
        <w:pStyle w:val="ListParagraph"/>
        <w:numPr>
          <w:ilvl w:val="0"/>
          <w:numId w:val="7"/>
        </w:numPr>
        <w:ind w:left="1080"/>
        <w:rPr>
          <w:rFonts w:asciiTheme="majorHAnsi" w:hAnsiTheme="majorHAnsi"/>
        </w:rPr>
      </w:pPr>
      <w:r w:rsidRPr="00C64B0E">
        <w:rPr>
          <w:rFonts w:asciiTheme="majorHAnsi" w:hAnsiTheme="majorHAnsi"/>
        </w:rPr>
        <w:t>Already e</w:t>
      </w:r>
      <w:r w:rsidR="00F300B3" w:rsidRPr="00C64B0E">
        <w:rPr>
          <w:rFonts w:asciiTheme="majorHAnsi" w:hAnsiTheme="majorHAnsi"/>
        </w:rPr>
        <w:t>xisting materials or background information that highlight your work in this area (</w:t>
      </w:r>
      <w:r w:rsidR="00F300B3" w:rsidRPr="00C64B0E">
        <w:rPr>
          <w:rFonts w:asciiTheme="majorHAnsi" w:hAnsiTheme="majorHAnsi"/>
          <w:i/>
        </w:rPr>
        <w:t>e.g.</w:t>
      </w:r>
      <w:r w:rsidR="00F300B3" w:rsidRPr="00C64B0E">
        <w:rPr>
          <w:rFonts w:asciiTheme="majorHAnsi" w:hAnsiTheme="majorHAnsi"/>
        </w:rPr>
        <w:t xml:space="preserve">, public notice to stakeholders, guidance document, sample monitoring report, etc.). </w:t>
      </w:r>
    </w:p>
    <w:p w:rsidR="0072377B" w:rsidRPr="00C64B0E" w:rsidRDefault="001D3105" w:rsidP="00C95768">
      <w:pPr>
        <w:pStyle w:val="ListParagraph"/>
        <w:numPr>
          <w:ilvl w:val="0"/>
          <w:numId w:val="7"/>
        </w:numPr>
        <w:ind w:left="1080"/>
        <w:rPr>
          <w:rFonts w:asciiTheme="majorHAnsi" w:hAnsiTheme="majorHAnsi"/>
        </w:rPr>
      </w:pPr>
      <w:r w:rsidRPr="00C64B0E">
        <w:rPr>
          <w:rFonts w:asciiTheme="majorHAnsi" w:hAnsiTheme="majorHAnsi"/>
        </w:rPr>
        <w:t>M</w:t>
      </w:r>
      <w:r w:rsidR="0072377B" w:rsidRPr="00C64B0E">
        <w:rPr>
          <w:rFonts w:asciiTheme="majorHAnsi" w:hAnsiTheme="majorHAnsi"/>
        </w:rPr>
        <w:t>ajor m</w:t>
      </w:r>
      <w:r w:rsidR="006A4C45" w:rsidRPr="00C64B0E">
        <w:rPr>
          <w:rFonts w:asciiTheme="majorHAnsi" w:hAnsiTheme="majorHAnsi"/>
        </w:rPr>
        <w:t>ilestones you have in the next six</w:t>
      </w:r>
      <w:r w:rsidR="0072377B" w:rsidRPr="00C64B0E">
        <w:rPr>
          <w:rFonts w:asciiTheme="majorHAnsi" w:hAnsiTheme="majorHAnsi"/>
        </w:rPr>
        <w:t xml:space="preserve"> months.</w:t>
      </w:r>
      <w:r w:rsidR="0072377B" w:rsidRPr="00C64B0E" w:rsidDel="0072377B">
        <w:rPr>
          <w:rFonts w:asciiTheme="majorHAnsi" w:hAnsiTheme="majorHAnsi"/>
        </w:rPr>
        <w:t xml:space="preserve"> </w:t>
      </w:r>
    </w:p>
    <w:p w:rsidR="0072377B" w:rsidRPr="00C64B0E" w:rsidRDefault="0072377B" w:rsidP="001D3105">
      <w:pPr>
        <w:pStyle w:val="ListParagraph"/>
        <w:rPr>
          <w:rFonts w:asciiTheme="majorHAnsi" w:hAnsiTheme="majorHAnsi"/>
        </w:rPr>
      </w:pPr>
    </w:p>
    <w:p w:rsidR="00B565E7" w:rsidRPr="00C64B0E" w:rsidRDefault="00B565E7" w:rsidP="0072377B">
      <w:pPr>
        <w:rPr>
          <w:rFonts w:asciiTheme="majorHAnsi" w:hAnsiTheme="majorHAnsi"/>
        </w:rPr>
      </w:pPr>
      <w:r w:rsidRPr="00C64B0E">
        <w:rPr>
          <w:rFonts w:asciiTheme="majorHAnsi" w:hAnsiTheme="majorHAnsi"/>
        </w:rPr>
        <w:t xml:space="preserve">During quarterly progress checks, the following questions will be asked of States. Verbal responses will be </w:t>
      </w:r>
      <w:r w:rsidR="008F70FD" w:rsidRPr="00C64B0E">
        <w:rPr>
          <w:rFonts w:asciiTheme="majorHAnsi" w:hAnsiTheme="majorHAnsi"/>
        </w:rPr>
        <w:t>recorded and annotated</w:t>
      </w:r>
      <w:r w:rsidRPr="00C64B0E">
        <w:rPr>
          <w:rFonts w:asciiTheme="majorHAnsi" w:hAnsiTheme="majorHAnsi"/>
        </w:rPr>
        <w:t xml:space="preserve"> by OSS staff. </w:t>
      </w:r>
    </w:p>
    <w:p w:rsidR="00B565E7" w:rsidRPr="00C64B0E" w:rsidRDefault="00B565E7" w:rsidP="00991124">
      <w:pPr>
        <w:rPr>
          <w:rFonts w:asciiTheme="majorHAnsi" w:hAnsiTheme="majorHAnsi"/>
        </w:rPr>
      </w:pPr>
    </w:p>
    <w:p w:rsidR="00034EB6" w:rsidRPr="00C64B0E" w:rsidRDefault="00034EB6" w:rsidP="00C95768">
      <w:pPr>
        <w:pStyle w:val="ListParagraph"/>
        <w:numPr>
          <w:ilvl w:val="0"/>
          <w:numId w:val="7"/>
        </w:numPr>
        <w:ind w:left="1080"/>
        <w:rPr>
          <w:rFonts w:asciiTheme="majorHAnsi" w:hAnsiTheme="majorHAnsi"/>
        </w:rPr>
      </w:pPr>
      <w:r w:rsidRPr="00C64B0E">
        <w:rPr>
          <w:rFonts w:asciiTheme="majorHAnsi" w:hAnsiTheme="majorHAnsi"/>
        </w:rPr>
        <w:t xml:space="preserve">What were the State’s key successes over the past year related to the quarterly </w:t>
      </w:r>
      <w:r w:rsidR="00C95768" w:rsidRPr="00C64B0E">
        <w:rPr>
          <w:rFonts w:asciiTheme="majorHAnsi" w:hAnsiTheme="majorHAnsi"/>
        </w:rPr>
        <w:t>p</w:t>
      </w:r>
      <w:r w:rsidRPr="00C64B0E">
        <w:rPr>
          <w:rFonts w:asciiTheme="majorHAnsi" w:hAnsiTheme="majorHAnsi"/>
        </w:rPr>
        <w:t xml:space="preserve">rogress </w:t>
      </w:r>
      <w:r w:rsidR="00C95768" w:rsidRPr="00C64B0E">
        <w:rPr>
          <w:rFonts w:asciiTheme="majorHAnsi" w:hAnsiTheme="majorHAnsi"/>
        </w:rPr>
        <w:t>c</w:t>
      </w:r>
      <w:r w:rsidRPr="00C64B0E">
        <w:rPr>
          <w:rFonts w:asciiTheme="majorHAnsi" w:hAnsiTheme="majorHAnsi"/>
        </w:rPr>
        <w:t>heck topic?</w:t>
      </w:r>
      <w:r w:rsidR="00BC6798" w:rsidRPr="00C64B0E">
        <w:rPr>
          <w:rFonts w:asciiTheme="majorHAnsi" w:hAnsiTheme="majorHAnsi"/>
        </w:rPr>
        <w:t xml:space="preserve"> What evidence do you have that demonstrates this success?</w:t>
      </w:r>
      <w:r w:rsidRPr="00C64B0E">
        <w:rPr>
          <w:rFonts w:asciiTheme="majorHAnsi" w:hAnsiTheme="majorHAnsi"/>
        </w:rPr>
        <w:t xml:space="preserve"> Please provide examples. Examples might include successes at the SEA, LEA</w:t>
      </w:r>
      <w:r w:rsidR="00FC14AC" w:rsidRPr="00C64B0E">
        <w:rPr>
          <w:rFonts w:asciiTheme="majorHAnsi" w:hAnsiTheme="majorHAnsi"/>
        </w:rPr>
        <w:t>,</w:t>
      </w:r>
      <w:r w:rsidRPr="00C64B0E">
        <w:rPr>
          <w:rFonts w:asciiTheme="majorHAnsi" w:hAnsiTheme="majorHAnsi"/>
        </w:rPr>
        <w:t xml:space="preserve"> or school levels. </w:t>
      </w:r>
    </w:p>
    <w:p w:rsidR="00034EB6" w:rsidRPr="00C64B0E" w:rsidRDefault="00CE7D5E" w:rsidP="00C64B0E">
      <w:pPr>
        <w:pStyle w:val="ListParagraph"/>
        <w:numPr>
          <w:ilvl w:val="1"/>
          <w:numId w:val="7"/>
        </w:numPr>
        <w:ind w:left="1800"/>
        <w:rPr>
          <w:rFonts w:asciiTheme="majorHAnsi" w:hAnsiTheme="majorHAnsi"/>
        </w:rPr>
      </w:pPr>
      <w:r w:rsidRPr="00C64B0E">
        <w:rPr>
          <w:rFonts w:asciiTheme="majorHAnsi" w:hAnsiTheme="majorHAnsi"/>
        </w:rPr>
        <w:t>Do</w:t>
      </w:r>
      <w:r w:rsidR="00FC14AC" w:rsidRPr="00C64B0E">
        <w:rPr>
          <w:rFonts w:asciiTheme="majorHAnsi" w:hAnsiTheme="majorHAnsi"/>
        </w:rPr>
        <w:t>es the State</w:t>
      </w:r>
      <w:r w:rsidRPr="00C64B0E">
        <w:rPr>
          <w:rFonts w:asciiTheme="majorHAnsi" w:hAnsiTheme="majorHAnsi"/>
        </w:rPr>
        <w:t xml:space="preserve"> have any tools or resources that they </w:t>
      </w:r>
      <w:r w:rsidR="00C513DC" w:rsidRPr="00C64B0E">
        <w:rPr>
          <w:rFonts w:asciiTheme="majorHAnsi" w:hAnsiTheme="majorHAnsi"/>
        </w:rPr>
        <w:t>utilized</w:t>
      </w:r>
      <w:r w:rsidRPr="00C64B0E">
        <w:rPr>
          <w:rFonts w:asciiTheme="majorHAnsi" w:hAnsiTheme="majorHAnsi"/>
        </w:rPr>
        <w:t xml:space="preserve"> or produced that helped them in their work that could be shared with other </w:t>
      </w:r>
      <w:r w:rsidR="00811222" w:rsidRPr="00C64B0E">
        <w:rPr>
          <w:rFonts w:asciiTheme="majorHAnsi" w:hAnsiTheme="majorHAnsi"/>
        </w:rPr>
        <w:t>States?</w:t>
      </w:r>
    </w:p>
    <w:p w:rsidR="00034EB6" w:rsidRPr="00C64B0E" w:rsidRDefault="00034EB6" w:rsidP="00C95768">
      <w:pPr>
        <w:pStyle w:val="ListParagraph"/>
        <w:numPr>
          <w:ilvl w:val="0"/>
          <w:numId w:val="7"/>
        </w:numPr>
        <w:ind w:left="1080"/>
        <w:rPr>
          <w:rFonts w:asciiTheme="majorHAnsi" w:hAnsiTheme="majorHAnsi"/>
        </w:rPr>
      </w:pPr>
      <w:r w:rsidRPr="00C64B0E">
        <w:rPr>
          <w:rFonts w:asciiTheme="majorHAnsi" w:hAnsiTheme="majorHAnsi"/>
        </w:rPr>
        <w:t xml:space="preserve">What were the State’s key challenges over the past year related to the quarterly </w:t>
      </w:r>
      <w:r w:rsidR="00C95768" w:rsidRPr="00C64B0E">
        <w:rPr>
          <w:rFonts w:asciiTheme="majorHAnsi" w:hAnsiTheme="majorHAnsi"/>
        </w:rPr>
        <w:t>p</w:t>
      </w:r>
      <w:r w:rsidRPr="00C64B0E">
        <w:rPr>
          <w:rFonts w:asciiTheme="majorHAnsi" w:hAnsiTheme="majorHAnsi"/>
        </w:rPr>
        <w:t xml:space="preserve">rogress </w:t>
      </w:r>
      <w:r w:rsidR="00C95768" w:rsidRPr="00C64B0E">
        <w:rPr>
          <w:rFonts w:asciiTheme="majorHAnsi" w:hAnsiTheme="majorHAnsi"/>
        </w:rPr>
        <w:t>c</w:t>
      </w:r>
      <w:r w:rsidRPr="00C64B0E">
        <w:rPr>
          <w:rFonts w:asciiTheme="majorHAnsi" w:hAnsiTheme="majorHAnsi"/>
        </w:rPr>
        <w:t xml:space="preserve">heck topic? Please provide examples. Examples might include challenges at the SEA, LEA or school levels. </w:t>
      </w:r>
    </w:p>
    <w:p w:rsidR="00FC14AC" w:rsidRPr="00C64B0E" w:rsidRDefault="00FC14AC" w:rsidP="00C95768">
      <w:pPr>
        <w:pStyle w:val="ListParagraph"/>
        <w:numPr>
          <w:ilvl w:val="1"/>
          <w:numId w:val="7"/>
        </w:numPr>
        <w:ind w:left="1800"/>
        <w:rPr>
          <w:rFonts w:asciiTheme="majorHAnsi" w:hAnsiTheme="majorHAnsi"/>
        </w:rPr>
      </w:pPr>
      <w:r w:rsidRPr="00C64B0E">
        <w:rPr>
          <w:rFonts w:asciiTheme="majorHAnsi" w:hAnsiTheme="majorHAnsi"/>
        </w:rPr>
        <w:t xml:space="preserve">What </w:t>
      </w:r>
      <w:r w:rsidR="0072377B" w:rsidRPr="00C64B0E">
        <w:rPr>
          <w:rFonts w:asciiTheme="majorHAnsi" w:hAnsiTheme="majorHAnsi"/>
        </w:rPr>
        <w:t xml:space="preserve">support(s) (including strategies and activities) </w:t>
      </w:r>
      <w:r w:rsidRPr="00C64B0E">
        <w:rPr>
          <w:rFonts w:asciiTheme="majorHAnsi" w:hAnsiTheme="majorHAnsi"/>
        </w:rPr>
        <w:t xml:space="preserve">are you currently utilizing to address this challenge? </w:t>
      </w:r>
    </w:p>
    <w:p w:rsidR="007824BE" w:rsidRPr="00C64B0E" w:rsidRDefault="00FC14AC" w:rsidP="00C64B0E">
      <w:pPr>
        <w:pStyle w:val="ListParagraph"/>
        <w:numPr>
          <w:ilvl w:val="1"/>
          <w:numId w:val="7"/>
        </w:numPr>
        <w:ind w:left="1800"/>
        <w:rPr>
          <w:rFonts w:asciiTheme="majorHAnsi" w:hAnsiTheme="majorHAnsi"/>
        </w:rPr>
      </w:pPr>
      <w:r w:rsidRPr="00C64B0E">
        <w:rPr>
          <w:rFonts w:asciiTheme="majorHAnsi" w:hAnsiTheme="majorHAnsi"/>
        </w:rPr>
        <w:t>What support</w:t>
      </w:r>
      <w:r w:rsidR="0072377B" w:rsidRPr="00C64B0E">
        <w:rPr>
          <w:rFonts w:asciiTheme="majorHAnsi" w:hAnsiTheme="majorHAnsi"/>
        </w:rPr>
        <w:t>(s) (including tools and resources)</w:t>
      </w:r>
      <w:r w:rsidRPr="00C64B0E">
        <w:rPr>
          <w:rFonts w:asciiTheme="majorHAnsi" w:hAnsiTheme="majorHAnsi"/>
        </w:rPr>
        <w:t xml:space="preserve"> would help you overcome this challenge? </w:t>
      </w:r>
    </w:p>
    <w:p w:rsidR="0072377B" w:rsidRPr="00C64B0E" w:rsidRDefault="0072377B" w:rsidP="00C95768">
      <w:pPr>
        <w:pStyle w:val="ListParagraph"/>
        <w:numPr>
          <w:ilvl w:val="0"/>
          <w:numId w:val="7"/>
        </w:numPr>
        <w:ind w:left="1080"/>
        <w:rPr>
          <w:rFonts w:asciiTheme="majorHAnsi" w:hAnsiTheme="majorHAnsi"/>
        </w:rPr>
      </w:pPr>
      <w:r w:rsidRPr="00C64B0E">
        <w:rPr>
          <w:rFonts w:asciiTheme="majorHAnsi" w:hAnsiTheme="majorHAnsi"/>
        </w:rPr>
        <w:t xml:space="preserve">What support do you need to help you meet major milestones in the next six months? </w:t>
      </w:r>
    </w:p>
    <w:p w:rsidR="001D3105" w:rsidRPr="00C64B0E" w:rsidRDefault="001D3105" w:rsidP="006A4C45">
      <w:pPr>
        <w:rPr>
          <w:rFonts w:asciiTheme="majorHAnsi" w:hAnsiTheme="majorHAnsi"/>
        </w:rPr>
      </w:pPr>
    </w:p>
    <w:p w:rsidR="0072377B" w:rsidRPr="00C64B0E" w:rsidRDefault="0072377B" w:rsidP="006A4C45">
      <w:pPr>
        <w:rPr>
          <w:rFonts w:asciiTheme="majorHAnsi" w:hAnsiTheme="majorHAnsi"/>
        </w:rPr>
      </w:pPr>
      <w:r w:rsidRPr="00C64B0E">
        <w:rPr>
          <w:rFonts w:asciiTheme="majorHAnsi" w:hAnsiTheme="majorHAnsi"/>
        </w:rPr>
        <w:t xml:space="preserve">The </w:t>
      </w:r>
      <w:r w:rsidR="00020E54" w:rsidRPr="00C64B0E">
        <w:rPr>
          <w:rFonts w:asciiTheme="majorHAnsi" w:hAnsiTheme="majorHAnsi"/>
        </w:rPr>
        <w:t>following</w:t>
      </w:r>
      <w:r w:rsidRPr="00C64B0E">
        <w:rPr>
          <w:rFonts w:asciiTheme="majorHAnsi" w:hAnsiTheme="majorHAnsi"/>
        </w:rPr>
        <w:t xml:space="preserve"> question will be asked of St</w:t>
      </w:r>
      <w:r w:rsidR="00C95768" w:rsidRPr="00C64B0E">
        <w:rPr>
          <w:rFonts w:asciiTheme="majorHAnsi" w:hAnsiTheme="majorHAnsi"/>
        </w:rPr>
        <w:t>ates annually during the first progress c</w:t>
      </w:r>
      <w:r w:rsidRPr="00C64B0E">
        <w:rPr>
          <w:rFonts w:asciiTheme="majorHAnsi" w:hAnsiTheme="majorHAnsi"/>
        </w:rPr>
        <w:t xml:space="preserve">heck of </w:t>
      </w:r>
      <w:r w:rsidR="006A4C45" w:rsidRPr="00C64B0E">
        <w:rPr>
          <w:rFonts w:asciiTheme="majorHAnsi" w:hAnsiTheme="majorHAnsi"/>
        </w:rPr>
        <w:t>each</w:t>
      </w:r>
      <w:r w:rsidRPr="00C64B0E">
        <w:rPr>
          <w:rFonts w:asciiTheme="majorHAnsi" w:hAnsiTheme="majorHAnsi"/>
        </w:rPr>
        <w:t xml:space="preserve"> fiscal year. Verbal responses will be recorded and annotated by OSS staff.</w:t>
      </w:r>
      <w:r w:rsidR="001D3105" w:rsidRPr="00C64B0E">
        <w:rPr>
          <w:rStyle w:val="FootnoteReference"/>
          <w:rFonts w:asciiTheme="majorHAnsi" w:hAnsiTheme="majorHAnsi"/>
        </w:rPr>
        <w:t xml:space="preserve"> </w:t>
      </w:r>
      <w:r w:rsidR="001D3105" w:rsidRPr="00C64B0E">
        <w:rPr>
          <w:rStyle w:val="FootnoteReference"/>
          <w:rFonts w:asciiTheme="majorHAnsi" w:hAnsiTheme="majorHAnsi"/>
        </w:rPr>
        <w:footnoteReference w:id="2"/>
      </w:r>
    </w:p>
    <w:p w:rsidR="0072377B" w:rsidRPr="00C64B0E" w:rsidRDefault="0072377B" w:rsidP="006A4C45">
      <w:pPr>
        <w:rPr>
          <w:rFonts w:asciiTheme="majorHAnsi" w:hAnsiTheme="majorHAnsi"/>
        </w:rPr>
      </w:pPr>
    </w:p>
    <w:p w:rsidR="00BC460F" w:rsidRDefault="00430B34" w:rsidP="001D3105">
      <w:pPr>
        <w:pStyle w:val="ListParagraph"/>
        <w:numPr>
          <w:ilvl w:val="0"/>
          <w:numId w:val="7"/>
        </w:numPr>
        <w:ind w:left="1080"/>
        <w:rPr>
          <w:rFonts w:asciiTheme="majorHAnsi" w:hAnsiTheme="majorHAnsi"/>
        </w:rPr>
      </w:pPr>
      <w:r w:rsidRPr="00C64B0E">
        <w:rPr>
          <w:rFonts w:asciiTheme="majorHAnsi" w:hAnsiTheme="majorHAnsi"/>
        </w:rPr>
        <w:lastRenderedPageBreak/>
        <w:t xml:space="preserve">To support effective allocation of </w:t>
      </w:r>
      <w:r w:rsidR="00FC14AC" w:rsidRPr="00C64B0E">
        <w:rPr>
          <w:rFonts w:asciiTheme="majorHAnsi" w:hAnsiTheme="majorHAnsi"/>
        </w:rPr>
        <w:t xml:space="preserve">federal </w:t>
      </w:r>
      <w:r w:rsidRPr="00C64B0E">
        <w:rPr>
          <w:rFonts w:asciiTheme="majorHAnsi" w:hAnsiTheme="majorHAnsi"/>
        </w:rPr>
        <w:t>resources</w:t>
      </w:r>
      <w:r w:rsidR="00FC14AC" w:rsidRPr="00C64B0E">
        <w:rPr>
          <w:rFonts w:asciiTheme="majorHAnsi" w:hAnsiTheme="majorHAnsi"/>
        </w:rPr>
        <w:t xml:space="preserve">, how can ED </w:t>
      </w:r>
      <w:r w:rsidR="00BD5183" w:rsidRPr="00C64B0E">
        <w:rPr>
          <w:rFonts w:asciiTheme="majorHAnsi" w:hAnsiTheme="majorHAnsi"/>
        </w:rPr>
        <w:t>streamline and improve compliance monitoring activities?</w:t>
      </w:r>
    </w:p>
    <w:p w:rsidR="00AE7833" w:rsidRDefault="00AE7833" w:rsidP="00AE7833">
      <w:pPr>
        <w:rPr>
          <w:rFonts w:asciiTheme="majorHAnsi" w:hAnsiTheme="majorHAnsi"/>
        </w:rPr>
      </w:pPr>
    </w:p>
    <w:p w:rsidR="00AE7833" w:rsidRDefault="00AE7833" w:rsidP="00AE7833">
      <w:pPr>
        <w:rPr>
          <w:rFonts w:asciiTheme="majorHAnsi" w:hAnsiTheme="majorHAnsi"/>
        </w:rPr>
      </w:pPr>
    </w:p>
    <w:p w:rsidR="00AE7833" w:rsidRDefault="00AE7833" w:rsidP="00AE7833">
      <w:pPr>
        <w:rPr>
          <w:rFonts w:asciiTheme="majorHAnsi" w:hAnsiTheme="majorHAnsi"/>
        </w:rPr>
      </w:pPr>
    </w:p>
    <w:p w:rsidR="00AE7833" w:rsidRDefault="00AE7833" w:rsidP="00AE7833">
      <w:pPr>
        <w:pStyle w:val="Footer"/>
      </w:pPr>
      <w:r>
        <w:rPr>
          <w:rFonts w:ascii="Times New Roman" w:eastAsia="Times New Roman" w:hAnsi="Times New Roman"/>
          <w:b/>
          <w:bCs/>
          <w:sz w:val="20"/>
          <w:szCs w:val="20"/>
        </w:rPr>
        <w:t xml:space="preserve">Paperwork Burden Statement </w:t>
      </w:r>
      <w:r>
        <w:rPr>
          <w:rFonts w:ascii="Times New Roman" w:eastAsia="Times New Roman" w:hAnsi="Times New Roman"/>
          <w:sz w:val="20"/>
          <w:szCs w:val="20"/>
        </w:rPr>
        <w:t>According to the Paperwork Reduction Act of 1995, no persons are required to respond to a collection of information unless such collection displays a valid OMB control number. The valid OMB control number for this information collection is 1810-New. The time required to complete this information collection is estimated to average 12 hours 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 Washington, DC 20202-3118.</w:t>
      </w:r>
    </w:p>
    <w:p w:rsidR="00AE7833" w:rsidRPr="00AE7833" w:rsidRDefault="00AE7833" w:rsidP="00AE7833">
      <w:pPr>
        <w:rPr>
          <w:rFonts w:asciiTheme="majorHAnsi" w:hAnsiTheme="majorHAnsi"/>
        </w:rPr>
      </w:pPr>
    </w:p>
    <w:sectPr w:rsidR="00AE7833" w:rsidRPr="00AE7833" w:rsidSect="00C9576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B94" w:rsidRDefault="00F83B94" w:rsidP="00B565E7">
      <w:r>
        <w:separator/>
      </w:r>
    </w:p>
  </w:endnote>
  <w:endnote w:type="continuationSeparator" w:id="0">
    <w:p w:rsidR="00F83B94" w:rsidRDefault="00F83B94" w:rsidP="00B5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B94" w:rsidRDefault="00F83B94" w:rsidP="00B565E7">
      <w:r>
        <w:separator/>
      </w:r>
    </w:p>
  </w:footnote>
  <w:footnote w:type="continuationSeparator" w:id="0">
    <w:p w:rsidR="00F83B94" w:rsidRDefault="00F83B94" w:rsidP="00B565E7">
      <w:r>
        <w:continuationSeparator/>
      </w:r>
    </w:p>
  </w:footnote>
  <w:footnote w:id="1">
    <w:p w:rsidR="00A1178E" w:rsidRPr="00C64B0E" w:rsidRDefault="00A1178E" w:rsidP="00A1178E">
      <w:pPr>
        <w:pStyle w:val="FootnoteText"/>
        <w:rPr>
          <w:rFonts w:asciiTheme="majorHAnsi" w:hAnsiTheme="majorHAnsi"/>
        </w:rPr>
      </w:pPr>
      <w:r w:rsidRPr="00C64B0E">
        <w:rPr>
          <w:rStyle w:val="FootnoteReference"/>
          <w:rFonts w:asciiTheme="majorHAnsi" w:hAnsiTheme="majorHAnsi"/>
        </w:rPr>
        <w:footnoteRef/>
      </w:r>
      <w:r w:rsidRPr="00C64B0E">
        <w:rPr>
          <w:rFonts w:asciiTheme="majorHAnsi" w:hAnsiTheme="majorHAnsi"/>
        </w:rPr>
        <w:t xml:space="preserve"> The topic will </w:t>
      </w:r>
      <w:r w:rsidR="00C64B0E" w:rsidRPr="00C64B0E">
        <w:rPr>
          <w:rFonts w:asciiTheme="majorHAnsi" w:hAnsiTheme="majorHAnsi"/>
        </w:rPr>
        <w:t>change</w:t>
      </w:r>
      <w:r w:rsidRPr="00C64B0E">
        <w:rPr>
          <w:rFonts w:asciiTheme="majorHAnsi" w:hAnsiTheme="majorHAnsi"/>
        </w:rPr>
        <w:t xml:space="preserve"> each quarter and will be selected by OSS leadership. States will be notified of the topic </w:t>
      </w:r>
      <w:r w:rsidR="00C95768" w:rsidRPr="00C64B0E">
        <w:rPr>
          <w:rFonts w:asciiTheme="majorHAnsi" w:hAnsiTheme="majorHAnsi"/>
        </w:rPr>
        <w:t xml:space="preserve">at least </w:t>
      </w:r>
      <w:r w:rsidRPr="00C64B0E">
        <w:rPr>
          <w:rFonts w:asciiTheme="majorHAnsi" w:hAnsiTheme="majorHAnsi"/>
        </w:rPr>
        <w:t>one quarter in advance of the quarterly calls and the topic will be the same for all States. It will be closely related to a specific, or set of related, statutory or regulatory requirements. The specific, or set of related, statutory or regulatory requirements outlining Departmental oversight authority will be cited in the electronic questionnaire distributed in advance of quarterly progress check calls (</w:t>
      </w:r>
      <w:r w:rsidRPr="00C64B0E">
        <w:rPr>
          <w:rFonts w:asciiTheme="majorHAnsi" w:hAnsiTheme="majorHAnsi"/>
          <w:i/>
        </w:rPr>
        <w:t>e.g.</w:t>
      </w:r>
      <w:r w:rsidR="00C95768" w:rsidRPr="00C64B0E">
        <w:rPr>
          <w:rFonts w:asciiTheme="majorHAnsi" w:hAnsiTheme="majorHAnsi"/>
          <w:i/>
        </w:rPr>
        <w:t>,</w:t>
      </w:r>
      <w:r w:rsidRPr="00C64B0E">
        <w:rPr>
          <w:rFonts w:asciiTheme="majorHAnsi" w:hAnsiTheme="majorHAnsi"/>
        </w:rPr>
        <w:t xml:space="preserve"> Annual State and LEA Report Cards: Sections 1111(h)(1) and 1111(h)(2) of th</w:t>
      </w:r>
      <w:r w:rsidR="00C95768" w:rsidRPr="00C64B0E">
        <w:rPr>
          <w:rFonts w:asciiTheme="majorHAnsi" w:hAnsiTheme="majorHAnsi"/>
        </w:rPr>
        <w:t>e ESEA, as amended by the ESSA</w:t>
      </w:r>
      <w:r w:rsidRPr="00C64B0E">
        <w:rPr>
          <w:rFonts w:asciiTheme="majorHAnsi" w:hAnsiTheme="majorHAnsi"/>
        </w:rPr>
        <w:t>).</w:t>
      </w:r>
    </w:p>
  </w:footnote>
  <w:footnote w:id="2">
    <w:p w:rsidR="001D3105" w:rsidRDefault="001D3105" w:rsidP="001D3105">
      <w:pPr>
        <w:pStyle w:val="FootnoteText"/>
      </w:pPr>
      <w:r w:rsidRPr="00C64B0E">
        <w:rPr>
          <w:rStyle w:val="FootnoteReference"/>
          <w:rFonts w:asciiTheme="majorHAnsi" w:hAnsiTheme="majorHAnsi"/>
        </w:rPr>
        <w:footnoteRef/>
      </w:r>
      <w:r w:rsidRPr="00C64B0E">
        <w:rPr>
          <w:rFonts w:asciiTheme="majorHAnsi" w:hAnsiTheme="majorHAnsi"/>
        </w:rPr>
        <w:t xml:space="preserve"> This question allows States to expand on information collected annually through the Department’s Grantee Satisfaction Survey.</w:t>
      </w:r>
      <w:r>
        <w:t xml:space="preserve"> </w:t>
      </w:r>
    </w:p>
    <w:p w:rsidR="00AE7833" w:rsidRDefault="00AE7833" w:rsidP="001D310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D518A"/>
    <w:multiLevelType w:val="hybridMultilevel"/>
    <w:tmpl w:val="6F70ADAE"/>
    <w:lvl w:ilvl="0" w:tplc="2EDABB92">
      <w:start w:val="1"/>
      <w:numFmt w:val="decimal"/>
      <w:lvlText w:val="%1."/>
      <w:lvlJc w:val="left"/>
      <w:pPr>
        <w:ind w:left="99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9F3024"/>
    <w:multiLevelType w:val="hybridMultilevel"/>
    <w:tmpl w:val="67828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D181A"/>
    <w:multiLevelType w:val="hybridMultilevel"/>
    <w:tmpl w:val="19043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3A18EF"/>
    <w:multiLevelType w:val="hybridMultilevel"/>
    <w:tmpl w:val="9EEA03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A306A7"/>
    <w:multiLevelType w:val="hybridMultilevel"/>
    <w:tmpl w:val="19043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4D5E1C"/>
    <w:multiLevelType w:val="hybridMultilevel"/>
    <w:tmpl w:val="62106E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64F"/>
    <w:rsid w:val="00003533"/>
    <w:rsid w:val="00020E54"/>
    <w:rsid w:val="00034EB6"/>
    <w:rsid w:val="000D255E"/>
    <w:rsid w:val="000F7D61"/>
    <w:rsid w:val="00123F84"/>
    <w:rsid w:val="00127487"/>
    <w:rsid w:val="00191F59"/>
    <w:rsid w:val="001D3105"/>
    <w:rsid w:val="001E072E"/>
    <w:rsid w:val="0025464F"/>
    <w:rsid w:val="002734D8"/>
    <w:rsid w:val="00287C02"/>
    <w:rsid w:val="002D4E37"/>
    <w:rsid w:val="003B1E47"/>
    <w:rsid w:val="003C7334"/>
    <w:rsid w:val="003F7E6A"/>
    <w:rsid w:val="00425B95"/>
    <w:rsid w:val="00430B34"/>
    <w:rsid w:val="004821B6"/>
    <w:rsid w:val="004B497B"/>
    <w:rsid w:val="004D1884"/>
    <w:rsid w:val="005071C2"/>
    <w:rsid w:val="0052213F"/>
    <w:rsid w:val="00563E54"/>
    <w:rsid w:val="005664F5"/>
    <w:rsid w:val="005D472C"/>
    <w:rsid w:val="00605DAA"/>
    <w:rsid w:val="00613F15"/>
    <w:rsid w:val="00660ABA"/>
    <w:rsid w:val="006678B9"/>
    <w:rsid w:val="006A4C45"/>
    <w:rsid w:val="0072377B"/>
    <w:rsid w:val="007824BE"/>
    <w:rsid w:val="00811222"/>
    <w:rsid w:val="008E6CFB"/>
    <w:rsid w:val="008F70FD"/>
    <w:rsid w:val="009803C6"/>
    <w:rsid w:val="009820AF"/>
    <w:rsid w:val="00991124"/>
    <w:rsid w:val="009917BC"/>
    <w:rsid w:val="009F16B5"/>
    <w:rsid w:val="009F75FE"/>
    <w:rsid w:val="00A1178E"/>
    <w:rsid w:val="00A47262"/>
    <w:rsid w:val="00AC1FCD"/>
    <w:rsid w:val="00AE7833"/>
    <w:rsid w:val="00AF148D"/>
    <w:rsid w:val="00B565E7"/>
    <w:rsid w:val="00B57052"/>
    <w:rsid w:val="00B66A52"/>
    <w:rsid w:val="00B93E90"/>
    <w:rsid w:val="00B977E2"/>
    <w:rsid w:val="00BA1204"/>
    <w:rsid w:val="00BA696D"/>
    <w:rsid w:val="00BC6798"/>
    <w:rsid w:val="00BD5183"/>
    <w:rsid w:val="00C21458"/>
    <w:rsid w:val="00C513DC"/>
    <w:rsid w:val="00C55E36"/>
    <w:rsid w:val="00C64B0E"/>
    <w:rsid w:val="00C95768"/>
    <w:rsid w:val="00CD38A0"/>
    <w:rsid w:val="00CE7D5E"/>
    <w:rsid w:val="00D7595C"/>
    <w:rsid w:val="00D8574D"/>
    <w:rsid w:val="00EA644A"/>
    <w:rsid w:val="00EE5A96"/>
    <w:rsid w:val="00F23EFA"/>
    <w:rsid w:val="00F300B3"/>
    <w:rsid w:val="00F32550"/>
    <w:rsid w:val="00F7204A"/>
    <w:rsid w:val="00F83B94"/>
    <w:rsid w:val="00FB57F2"/>
    <w:rsid w:val="00FC14AC"/>
    <w:rsid w:val="00FC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64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64B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64F"/>
    <w:pPr>
      <w:ind w:left="720"/>
    </w:pPr>
  </w:style>
  <w:style w:type="paragraph" w:styleId="BalloonText">
    <w:name w:val="Balloon Text"/>
    <w:basedOn w:val="Normal"/>
    <w:link w:val="BalloonTextChar"/>
    <w:uiPriority w:val="99"/>
    <w:semiHidden/>
    <w:unhideWhenUsed/>
    <w:rsid w:val="00425B95"/>
    <w:rPr>
      <w:rFonts w:ascii="Tahoma" w:hAnsi="Tahoma" w:cs="Tahoma"/>
      <w:sz w:val="16"/>
      <w:szCs w:val="16"/>
    </w:rPr>
  </w:style>
  <w:style w:type="character" w:customStyle="1" w:styleId="BalloonTextChar">
    <w:name w:val="Balloon Text Char"/>
    <w:basedOn w:val="DefaultParagraphFont"/>
    <w:link w:val="BalloonText"/>
    <w:uiPriority w:val="99"/>
    <w:semiHidden/>
    <w:rsid w:val="00425B95"/>
    <w:rPr>
      <w:rFonts w:ascii="Tahoma" w:hAnsi="Tahoma" w:cs="Tahoma"/>
      <w:sz w:val="16"/>
      <w:szCs w:val="16"/>
    </w:rPr>
  </w:style>
  <w:style w:type="paragraph" w:styleId="FootnoteText">
    <w:name w:val="footnote text"/>
    <w:basedOn w:val="Normal"/>
    <w:link w:val="FootnoteTextChar"/>
    <w:uiPriority w:val="99"/>
    <w:semiHidden/>
    <w:unhideWhenUsed/>
    <w:rsid w:val="00B565E7"/>
    <w:rPr>
      <w:sz w:val="20"/>
      <w:szCs w:val="20"/>
    </w:rPr>
  </w:style>
  <w:style w:type="character" w:customStyle="1" w:styleId="FootnoteTextChar">
    <w:name w:val="Footnote Text Char"/>
    <w:basedOn w:val="DefaultParagraphFont"/>
    <w:link w:val="FootnoteText"/>
    <w:uiPriority w:val="99"/>
    <w:semiHidden/>
    <w:rsid w:val="00B565E7"/>
    <w:rPr>
      <w:rFonts w:ascii="Calibri" w:hAnsi="Calibri" w:cs="Times New Roman"/>
      <w:sz w:val="20"/>
      <w:szCs w:val="20"/>
    </w:rPr>
  </w:style>
  <w:style w:type="character" w:styleId="FootnoteReference">
    <w:name w:val="footnote reference"/>
    <w:basedOn w:val="DefaultParagraphFont"/>
    <w:uiPriority w:val="99"/>
    <w:semiHidden/>
    <w:unhideWhenUsed/>
    <w:rsid w:val="00B565E7"/>
    <w:rPr>
      <w:vertAlign w:val="superscript"/>
    </w:rPr>
  </w:style>
  <w:style w:type="character" w:styleId="CommentReference">
    <w:name w:val="annotation reference"/>
    <w:basedOn w:val="DefaultParagraphFont"/>
    <w:uiPriority w:val="99"/>
    <w:semiHidden/>
    <w:unhideWhenUsed/>
    <w:rsid w:val="00991124"/>
    <w:rPr>
      <w:sz w:val="16"/>
      <w:szCs w:val="16"/>
    </w:rPr>
  </w:style>
  <w:style w:type="paragraph" w:styleId="CommentText">
    <w:name w:val="annotation text"/>
    <w:basedOn w:val="Normal"/>
    <w:link w:val="CommentTextChar"/>
    <w:uiPriority w:val="99"/>
    <w:semiHidden/>
    <w:unhideWhenUsed/>
    <w:rsid w:val="00991124"/>
    <w:rPr>
      <w:sz w:val="20"/>
      <w:szCs w:val="20"/>
    </w:rPr>
  </w:style>
  <w:style w:type="character" w:customStyle="1" w:styleId="CommentTextChar">
    <w:name w:val="Comment Text Char"/>
    <w:basedOn w:val="DefaultParagraphFont"/>
    <w:link w:val="CommentText"/>
    <w:uiPriority w:val="99"/>
    <w:semiHidden/>
    <w:rsid w:val="009911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1124"/>
    <w:rPr>
      <w:b/>
      <w:bCs/>
    </w:rPr>
  </w:style>
  <w:style w:type="character" w:customStyle="1" w:styleId="CommentSubjectChar">
    <w:name w:val="Comment Subject Char"/>
    <w:basedOn w:val="CommentTextChar"/>
    <w:link w:val="CommentSubject"/>
    <w:uiPriority w:val="99"/>
    <w:semiHidden/>
    <w:rsid w:val="00991124"/>
    <w:rPr>
      <w:rFonts w:ascii="Calibri" w:hAnsi="Calibri" w:cs="Times New Roman"/>
      <w:b/>
      <w:bCs/>
      <w:sz w:val="20"/>
      <w:szCs w:val="20"/>
    </w:rPr>
  </w:style>
  <w:style w:type="table" w:styleId="TableGrid">
    <w:name w:val="Table Grid"/>
    <w:basedOn w:val="TableNormal"/>
    <w:uiPriority w:val="59"/>
    <w:rsid w:val="00A11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78E"/>
    <w:pPr>
      <w:tabs>
        <w:tab w:val="center" w:pos="4680"/>
        <w:tab w:val="right" w:pos="9360"/>
      </w:tabs>
    </w:pPr>
  </w:style>
  <w:style w:type="character" w:customStyle="1" w:styleId="HeaderChar">
    <w:name w:val="Header Char"/>
    <w:basedOn w:val="DefaultParagraphFont"/>
    <w:link w:val="Header"/>
    <w:uiPriority w:val="99"/>
    <w:rsid w:val="00A1178E"/>
    <w:rPr>
      <w:rFonts w:ascii="Calibri" w:hAnsi="Calibri" w:cs="Times New Roman"/>
    </w:rPr>
  </w:style>
  <w:style w:type="paragraph" w:styleId="Footer">
    <w:name w:val="footer"/>
    <w:basedOn w:val="Normal"/>
    <w:link w:val="FooterChar"/>
    <w:uiPriority w:val="99"/>
    <w:unhideWhenUsed/>
    <w:rsid w:val="00A1178E"/>
    <w:pPr>
      <w:tabs>
        <w:tab w:val="center" w:pos="4680"/>
        <w:tab w:val="right" w:pos="9360"/>
      </w:tabs>
    </w:pPr>
  </w:style>
  <w:style w:type="character" w:customStyle="1" w:styleId="FooterChar">
    <w:name w:val="Footer Char"/>
    <w:basedOn w:val="DefaultParagraphFont"/>
    <w:link w:val="Footer"/>
    <w:uiPriority w:val="99"/>
    <w:rsid w:val="00A1178E"/>
    <w:rPr>
      <w:rFonts w:ascii="Calibri" w:hAnsi="Calibri" w:cs="Times New Roman"/>
    </w:rPr>
  </w:style>
  <w:style w:type="character" w:customStyle="1" w:styleId="Heading1Char">
    <w:name w:val="Heading 1 Char"/>
    <w:basedOn w:val="DefaultParagraphFont"/>
    <w:link w:val="Heading1"/>
    <w:uiPriority w:val="9"/>
    <w:rsid w:val="00C64B0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64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64B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64F"/>
    <w:pPr>
      <w:ind w:left="720"/>
    </w:pPr>
  </w:style>
  <w:style w:type="paragraph" w:styleId="BalloonText">
    <w:name w:val="Balloon Text"/>
    <w:basedOn w:val="Normal"/>
    <w:link w:val="BalloonTextChar"/>
    <w:uiPriority w:val="99"/>
    <w:semiHidden/>
    <w:unhideWhenUsed/>
    <w:rsid w:val="00425B95"/>
    <w:rPr>
      <w:rFonts w:ascii="Tahoma" w:hAnsi="Tahoma" w:cs="Tahoma"/>
      <w:sz w:val="16"/>
      <w:szCs w:val="16"/>
    </w:rPr>
  </w:style>
  <w:style w:type="character" w:customStyle="1" w:styleId="BalloonTextChar">
    <w:name w:val="Balloon Text Char"/>
    <w:basedOn w:val="DefaultParagraphFont"/>
    <w:link w:val="BalloonText"/>
    <w:uiPriority w:val="99"/>
    <w:semiHidden/>
    <w:rsid w:val="00425B95"/>
    <w:rPr>
      <w:rFonts w:ascii="Tahoma" w:hAnsi="Tahoma" w:cs="Tahoma"/>
      <w:sz w:val="16"/>
      <w:szCs w:val="16"/>
    </w:rPr>
  </w:style>
  <w:style w:type="paragraph" w:styleId="FootnoteText">
    <w:name w:val="footnote text"/>
    <w:basedOn w:val="Normal"/>
    <w:link w:val="FootnoteTextChar"/>
    <w:uiPriority w:val="99"/>
    <w:semiHidden/>
    <w:unhideWhenUsed/>
    <w:rsid w:val="00B565E7"/>
    <w:rPr>
      <w:sz w:val="20"/>
      <w:szCs w:val="20"/>
    </w:rPr>
  </w:style>
  <w:style w:type="character" w:customStyle="1" w:styleId="FootnoteTextChar">
    <w:name w:val="Footnote Text Char"/>
    <w:basedOn w:val="DefaultParagraphFont"/>
    <w:link w:val="FootnoteText"/>
    <w:uiPriority w:val="99"/>
    <w:semiHidden/>
    <w:rsid w:val="00B565E7"/>
    <w:rPr>
      <w:rFonts w:ascii="Calibri" w:hAnsi="Calibri" w:cs="Times New Roman"/>
      <w:sz w:val="20"/>
      <w:szCs w:val="20"/>
    </w:rPr>
  </w:style>
  <w:style w:type="character" w:styleId="FootnoteReference">
    <w:name w:val="footnote reference"/>
    <w:basedOn w:val="DefaultParagraphFont"/>
    <w:uiPriority w:val="99"/>
    <w:semiHidden/>
    <w:unhideWhenUsed/>
    <w:rsid w:val="00B565E7"/>
    <w:rPr>
      <w:vertAlign w:val="superscript"/>
    </w:rPr>
  </w:style>
  <w:style w:type="character" w:styleId="CommentReference">
    <w:name w:val="annotation reference"/>
    <w:basedOn w:val="DefaultParagraphFont"/>
    <w:uiPriority w:val="99"/>
    <w:semiHidden/>
    <w:unhideWhenUsed/>
    <w:rsid w:val="00991124"/>
    <w:rPr>
      <w:sz w:val="16"/>
      <w:szCs w:val="16"/>
    </w:rPr>
  </w:style>
  <w:style w:type="paragraph" w:styleId="CommentText">
    <w:name w:val="annotation text"/>
    <w:basedOn w:val="Normal"/>
    <w:link w:val="CommentTextChar"/>
    <w:uiPriority w:val="99"/>
    <w:semiHidden/>
    <w:unhideWhenUsed/>
    <w:rsid w:val="00991124"/>
    <w:rPr>
      <w:sz w:val="20"/>
      <w:szCs w:val="20"/>
    </w:rPr>
  </w:style>
  <w:style w:type="character" w:customStyle="1" w:styleId="CommentTextChar">
    <w:name w:val="Comment Text Char"/>
    <w:basedOn w:val="DefaultParagraphFont"/>
    <w:link w:val="CommentText"/>
    <w:uiPriority w:val="99"/>
    <w:semiHidden/>
    <w:rsid w:val="009911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1124"/>
    <w:rPr>
      <w:b/>
      <w:bCs/>
    </w:rPr>
  </w:style>
  <w:style w:type="character" w:customStyle="1" w:styleId="CommentSubjectChar">
    <w:name w:val="Comment Subject Char"/>
    <w:basedOn w:val="CommentTextChar"/>
    <w:link w:val="CommentSubject"/>
    <w:uiPriority w:val="99"/>
    <w:semiHidden/>
    <w:rsid w:val="00991124"/>
    <w:rPr>
      <w:rFonts w:ascii="Calibri" w:hAnsi="Calibri" w:cs="Times New Roman"/>
      <w:b/>
      <w:bCs/>
      <w:sz w:val="20"/>
      <w:szCs w:val="20"/>
    </w:rPr>
  </w:style>
  <w:style w:type="table" w:styleId="TableGrid">
    <w:name w:val="Table Grid"/>
    <w:basedOn w:val="TableNormal"/>
    <w:uiPriority w:val="59"/>
    <w:rsid w:val="00A11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78E"/>
    <w:pPr>
      <w:tabs>
        <w:tab w:val="center" w:pos="4680"/>
        <w:tab w:val="right" w:pos="9360"/>
      </w:tabs>
    </w:pPr>
  </w:style>
  <w:style w:type="character" w:customStyle="1" w:styleId="HeaderChar">
    <w:name w:val="Header Char"/>
    <w:basedOn w:val="DefaultParagraphFont"/>
    <w:link w:val="Header"/>
    <w:uiPriority w:val="99"/>
    <w:rsid w:val="00A1178E"/>
    <w:rPr>
      <w:rFonts w:ascii="Calibri" w:hAnsi="Calibri" w:cs="Times New Roman"/>
    </w:rPr>
  </w:style>
  <w:style w:type="paragraph" w:styleId="Footer">
    <w:name w:val="footer"/>
    <w:basedOn w:val="Normal"/>
    <w:link w:val="FooterChar"/>
    <w:uiPriority w:val="99"/>
    <w:unhideWhenUsed/>
    <w:rsid w:val="00A1178E"/>
    <w:pPr>
      <w:tabs>
        <w:tab w:val="center" w:pos="4680"/>
        <w:tab w:val="right" w:pos="9360"/>
      </w:tabs>
    </w:pPr>
  </w:style>
  <w:style w:type="character" w:customStyle="1" w:styleId="FooterChar">
    <w:name w:val="Footer Char"/>
    <w:basedOn w:val="DefaultParagraphFont"/>
    <w:link w:val="Footer"/>
    <w:uiPriority w:val="99"/>
    <w:rsid w:val="00A1178E"/>
    <w:rPr>
      <w:rFonts w:ascii="Calibri" w:hAnsi="Calibri" w:cs="Times New Roman"/>
    </w:rPr>
  </w:style>
  <w:style w:type="character" w:customStyle="1" w:styleId="Heading1Char">
    <w:name w:val="Heading 1 Char"/>
    <w:basedOn w:val="DefaultParagraphFont"/>
    <w:link w:val="Heading1"/>
    <w:uiPriority w:val="9"/>
    <w:rsid w:val="00C64B0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84223">
      <w:bodyDiv w:val="1"/>
      <w:marLeft w:val="0"/>
      <w:marRight w:val="0"/>
      <w:marTop w:val="0"/>
      <w:marBottom w:val="0"/>
      <w:divBdr>
        <w:top w:val="none" w:sz="0" w:space="0" w:color="auto"/>
        <w:left w:val="none" w:sz="0" w:space="0" w:color="auto"/>
        <w:bottom w:val="none" w:sz="0" w:space="0" w:color="auto"/>
        <w:right w:val="none" w:sz="0" w:space="0" w:color="auto"/>
      </w:divBdr>
    </w:div>
    <w:div w:id="1111975261">
      <w:bodyDiv w:val="1"/>
      <w:marLeft w:val="0"/>
      <w:marRight w:val="0"/>
      <w:marTop w:val="0"/>
      <w:marBottom w:val="0"/>
      <w:divBdr>
        <w:top w:val="none" w:sz="0" w:space="0" w:color="auto"/>
        <w:left w:val="none" w:sz="0" w:space="0" w:color="auto"/>
        <w:bottom w:val="none" w:sz="0" w:space="0" w:color="auto"/>
        <w:right w:val="none" w:sz="0" w:space="0" w:color="auto"/>
      </w:divBdr>
    </w:div>
    <w:div w:id="18571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F28EC-5357-4A8D-873F-17DA15D1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Fenton, Christopher</dc:creator>
  <cp:lastModifiedBy>SYSTEM</cp:lastModifiedBy>
  <cp:revision>2</cp:revision>
  <cp:lastPrinted>2017-08-23T20:03:00Z</cp:lastPrinted>
  <dcterms:created xsi:type="dcterms:W3CDTF">2017-09-08T16:24:00Z</dcterms:created>
  <dcterms:modified xsi:type="dcterms:W3CDTF">2017-09-08T16:24:00Z</dcterms:modified>
</cp:coreProperties>
</file>