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Pr="00B578F4" w:rsidRDefault="00386054" w:rsidP="00B578F4">
      <w:pPr>
        <w:pStyle w:val="Title"/>
      </w:pPr>
      <w:r w:rsidRPr="00B578F4">
        <w:t>FOR PAPERWORK REDUCTION ACT SUBMISSION</w:t>
      </w:r>
    </w:p>
    <w:p w:rsidR="00994F09" w:rsidRDefault="00994F09" w:rsidP="00C9556E">
      <w:pPr>
        <w:pStyle w:val="Heading1"/>
        <w:rPr>
          <w:rFonts w:cs="Times New Roman"/>
          <w:szCs w:val="28"/>
        </w:rPr>
      </w:pP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994F09" w:rsidRDefault="00994F09" w:rsidP="00994F09">
      <w:pPr>
        <w:ind w:left="360"/>
      </w:pPr>
    </w:p>
    <w:p w:rsidR="00A930AF" w:rsidRPr="00994F09" w:rsidRDefault="00964AD8" w:rsidP="00A930AF">
      <w:pPr>
        <w:tabs>
          <w:tab w:val="left" w:pos="0"/>
        </w:tabs>
        <w:ind w:left="720"/>
      </w:pPr>
      <w:r>
        <w:t xml:space="preserve">The </w:t>
      </w:r>
      <w:r w:rsidR="00D03BC7">
        <w:t>Rehabilitation Act of 1973</w:t>
      </w:r>
      <w:r w:rsidR="004554C7">
        <w:t>,</w:t>
      </w:r>
      <w:r w:rsidR="00D03BC7">
        <w:t xml:space="preserve"> as amended by the Workforce Innovation and Opportunity Act </w:t>
      </w:r>
      <w:r w:rsidR="00A930AF" w:rsidRPr="00994F09">
        <w:t xml:space="preserve"> (Act), requires the Commissioner of the Rehabilitation Services Administration (RSA) to conduct annual reviews and periodic on-site monitoring of the vocational rehabilitation (VR) program to determine whether a state agency is complying substantially with the provisions of its State Plan under section 101 of the Act and with the evaluation standards and performance indicators established under section 106.  To fulfill its monitoring responsibility, RSA is reviewing a maximum of </w:t>
      </w:r>
      <w:r w:rsidR="009E59E0">
        <w:t>15 V</w:t>
      </w:r>
      <w:r w:rsidR="00A930AF" w:rsidRPr="00994F09">
        <w:t xml:space="preserve">R agencies in each </w:t>
      </w:r>
      <w:r w:rsidR="004554C7">
        <w:t xml:space="preserve">Federal </w:t>
      </w:r>
      <w:r w:rsidR="00A930AF" w:rsidRPr="00994F09">
        <w:t>fisca</w:t>
      </w:r>
      <w:r w:rsidR="00A4709C">
        <w:t>l year (</w:t>
      </w:r>
      <w:r w:rsidR="004554C7">
        <w:t>F</w:t>
      </w:r>
      <w:r w:rsidR="00A4709C">
        <w:t xml:space="preserve">FY) from </w:t>
      </w:r>
      <w:r w:rsidR="004554C7">
        <w:t>F</w:t>
      </w:r>
      <w:r w:rsidR="00A4709C">
        <w:t xml:space="preserve">FY 2017 through </w:t>
      </w:r>
      <w:r w:rsidR="004554C7">
        <w:t>F</w:t>
      </w:r>
      <w:r w:rsidR="00A4709C">
        <w:t>FY 2020</w:t>
      </w:r>
      <w:r w:rsidR="00A930AF" w:rsidRPr="00994F09">
        <w:t xml:space="preserve">. When, based on its monitoring, RSA determines that a state agency has </w:t>
      </w:r>
      <w:r w:rsidR="004554C7">
        <w:t>not</w:t>
      </w:r>
      <w:r w:rsidR="00A930AF" w:rsidRPr="00994F09">
        <w:t xml:space="preserve"> administer</w:t>
      </w:r>
      <w:r w:rsidR="004554C7">
        <w:t>ed</w:t>
      </w:r>
      <w:r w:rsidR="00A930AF" w:rsidRPr="00994F09">
        <w:t xml:space="preserve"> and operate</w:t>
      </w:r>
      <w:r w:rsidR="004554C7">
        <w:t>d</w:t>
      </w:r>
      <w:r w:rsidR="00A930AF" w:rsidRPr="00994F09">
        <w:t xml:space="preserve"> the VR program in compliance with its State Plan, the Act and implementing regulations at 34 CFR Part 361, the agency must develop a corrective action plan (CAP) for RSA approval within 45 days from the issuance of the final monitoring report.  </w:t>
      </w:r>
    </w:p>
    <w:p w:rsidR="00A930AF" w:rsidRDefault="00A930AF" w:rsidP="00A930AF">
      <w:pPr>
        <w:tabs>
          <w:tab w:val="left" w:pos="0"/>
        </w:tabs>
        <w:ind w:left="360"/>
      </w:pPr>
    </w:p>
    <w:p w:rsidR="00A930AF" w:rsidRDefault="00A930AF" w:rsidP="00A930AF">
      <w:pPr>
        <w:tabs>
          <w:tab w:val="left" w:pos="0"/>
        </w:tabs>
        <w:ind w:left="720"/>
      </w:pPr>
      <w:r>
        <w:t xml:space="preserve">As explained in response to Question 3, </w:t>
      </w:r>
      <w:r w:rsidR="004554C7">
        <w:t>t</w:t>
      </w:r>
      <w:r>
        <w:t xml:space="preserve">o promote the consistency of the information contained in the CAPs and the ability of RSA to assess a VR agency’s completion of the action steps therein, as well as to ease the burden on the VR agencies in the development of and reporting on the CAPs, </w:t>
      </w:r>
      <w:r w:rsidR="004554C7">
        <w:t>i</w:t>
      </w:r>
      <w:r w:rsidR="00994F09">
        <w:t xml:space="preserve">n </w:t>
      </w:r>
      <w:r w:rsidR="004554C7">
        <w:t>F</w:t>
      </w:r>
      <w:r w:rsidR="00994F09">
        <w:t xml:space="preserve">FY 2011 </w:t>
      </w:r>
      <w:r>
        <w:t xml:space="preserve">RSA developed a form and on-line submission and reporting process through its management information system (MIS).  Beginning in </w:t>
      </w:r>
      <w:r w:rsidR="004554C7">
        <w:t>F</w:t>
      </w:r>
      <w:r>
        <w:t xml:space="preserve">FY 2012, each of the VR agencies monitored during the year that RSA has found to be out of compliance with </w:t>
      </w:r>
      <w:r w:rsidR="004554C7">
        <w:t>F</w:t>
      </w:r>
      <w:r>
        <w:t>ederal requirements used this form located on the RSA MIS to submit a CAP for RSA approval and thereafter to report progress on the action steps contained in the CAP on a quarterly basis, until such time as each compliance finding represented by the CAP is resolved.</w:t>
      </w:r>
    </w:p>
    <w:p w:rsidR="00A930AF" w:rsidRDefault="00A930AF" w:rsidP="00A930AF"/>
    <w:p w:rsidR="00A930AF" w:rsidRDefault="00A930AF" w:rsidP="00A930AF"/>
    <w:p w:rsidR="00A930AF" w:rsidRDefault="00A930AF" w:rsidP="00A930AF"/>
    <w:p w:rsidR="00A930AF" w:rsidRDefault="00A930AF" w:rsidP="00A930AF"/>
    <w:p w:rsidR="00A930AF" w:rsidRDefault="00A930AF" w:rsidP="00A930AF"/>
    <w:p w:rsidR="00B83FB3" w:rsidRDefault="00386054" w:rsidP="00B578F4">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r w:rsidR="00A930AF">
        <w:t>\</w:t>
      </w:r>
    </w:p>
    <w:p w:rsidR="00A930AF" w:rsidRDefault="00A930AF" w:rsidP="00A930AF"/>
    <w:p w:rsidR="00C40777" w:rsidRDefault="00C40777" w:rsidP="00C40777">
      <w:pPr>
        <w:pStyle w:val="PlainText"/>
        <w:ind w:left="720"/>
        <w:rPr>
          <w:rFonts w:ascii="Times New Roman" w:hAnsi="Times New Roman"/>
          <w:sz w:val="24"/>
          <w:szCs w:val="24"/>
        </w:rPr>
      </w:pPr>
      <w:r>
        <w:rPr>
          <w:rFonts w:ascii="Times New Roman" w:hAnsi="Times New Roman"/>
          <w:sz w:val="24"/>
          <w:szCs w:val="24"/>
        </w:rPr>
        <w:t>The CAP must contain the specific steps that the VR agency will take to resolve each finding, timelines for the completion of each step and methods for evaluating that the findings have been resolved. RSA requires the agency to report progress toward completion of the CAP on a quarterly basis. Using this information for each VR agency required to submit a CAP, RSA has been able to track the agency’s progress toward the resolution of the compliance findings and identify the need for technical assistance to enable it to carry out the corrective actions. In addition, RSA has been able to use this on-line system to identify trends in the nature of the compliance findings common among the VR agencies and the technical assistance needs of the VR agency network as a whole, thereby assisting the agencies to avoid future findings of non-compliance.</w:t>
      </w:r>
    </w:p>
    <w:p w:rsidR="00A930AF" w:rsidRDefault="00A930AF" w:rsidP="00C40777">
      <w:pPr>
        <w:ind w:left="720"/>
      </w:pPr>
    </w:p>
    <w:p w:rsidR="00B83FB3" w:rsidRDefault="00386054" w:rsidP="00B578F4">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030C7" w:rsidRDefault="00C030C7" w:rsidP="00C030C7">
      <w:pPr>
        <w:ind w:left="360"/>
      </w:pPr>
    </w:p>
    <w:p w:rsidR="00C030C7" w:rsidRDefault="00C030C7" w:rsidP="00C40777">
      <w:pPr>
        <w:pStyle w:val="PlainText"/>
        <w:ind w:left="720"/>
        <w:rPr>
          <w:rFonts w:ascii="Times New Roman" w:hAnsi="Times New Roman"/>
          <w:sz w:val="24"/>
          <w:szCs w:val="24"/>
        </w:rPr>
      </w:pPr>
      <w:r>
        <w:rPr>
          <w:rFonts w:ascii="Times New Roman" w:hAnsi="Times New Roman"/>
          <w:sz w:val="24"/>
          <w:szCs w:val="24"/>
        </w:rPr>
        <w:t xml:space="preserve">Since </w:t>
      </w:r>
      <w:r w:rsidR="004554C7">
        <w:rPr>
          <w:rFonts w:ascii="Times New Roman" w:hAnsi="Times New Roman"/>
          <w:sz w:val="24"/>
          <w:szCs w:val="24"/>
        </w:rPr>
        <w:t>F</w:t>
      </w:r>
      <w:r>
        <w:rPr>
          <w:rFonts w:ascii="Times New Roman" w:hAnsi="Times New Roman"/>
          <w:sz w:val="24"/>
          <w:szCs w:val="24"/>
        </w:rPr>
        <w:t>FY 2011, RSA has required VR agencies to use a standard online form f</w:t>
      </w:r>
      <w:r>
        <w:rPr>
          <w:rFonts w:ascii="Times New Roman" w:hAnsi="Times New Roman"/>
          <w:szCs w:val="24"/>
        </w:rPr>
        <w:t>or the development of CAPs.</w:t>
      </w:r>
      <w:r>
        <w:rPr>
          <w:rFonts w:ascii="Times New Roman" w:hAnsi="Times New Roman"/>
          <w:sz w:val="24"/>
          <w:szCs w:val="24"/>
        </w:rPr>
        <w:t xml:space="preserve"> This on-line system enables RSA to carry out this activity. The use of a consistent form and Web-based submission process allows the VR agencies to develop and report progress on the CAPs in a more efficient and timely manner, thus reducing the reporting burden.</w:t>
      </w:r>
    </w:p>
    <w:p w:rsidR="00C030C7" w:rsidRDefault="00C030C7" w:rsidP="00C40777">
      <w:pPr>
        <w:pStyle w:val="PlainText"/>
        <w:ind w:left="720"/>
        <w:rPr>
          <w:rFonts w:ascii="Times New Roman" w:hAnsi="Times New Roman"/>
          <w:sz w:val="24"/>
          <w:szCs w:val="24"/>
        </w:rPr>
      </w:pPr>
    </w:p>
    <w:p w:rsidR="00C40777" w:rsidRDefault="00C030C7" w:rsidP="00C40777">
      <w:pPr>
        <w:pStyle w:val="PlainText"/>
        <w:ind w:left="720"/>
      </w:pPr>
      <w:r>
        <w:rPr>
          <w:rFonts w:ascii="Times New Roman" w:hAnsi="Times New Roman"/>
          <w:sz w:val="24"/>
          <w:szCs w:val="24"/>
        </w:rPr>
        <w:t>P</w:t>
      </w:r>
      <w:r w:rsidR="00994F09">
        <w:rPr>
          <w:rFonts w:ascii="Times New Roman" w:hAnsi="Times New Roman"/>
          <w:sz w:val="24"/>
          <w:szCs w:val="24"/>
        </w:rPr>
        <w:t xml:space="preserve">rior to the development of the online CAP </w:t>
      </w:r>
      <w:r>
        <w:rPr>
          <w:rFonts w:ascii="Times New Roman" w:hAnsi="Times New Roman"/>
          <w:sz w:val="24"/>
          <w:szCs w:val="24"/>
        </w:rPr>
        <w:t xml:space="preserve">in </w:t>
      </w:r>
      <w:r w:rsidR="004554C7">
        <w:rPr>
          <w:rFonts w:ascii="Times New Roman" w:hAnsi="Times New Roman"/>
          <w:sz w:val="24"/>
          <w:szCs w:val="24"/>
        </w:rPr>
        <w:t>F</w:t>
      </w:r>
      <w:r>
        <w:rPr>
          <w:rFonts w:ascii="Times New Roman" w:hAnsi="Times New Roman"/>
          <w:sz w:val="24"/>
          <w:szCs w:val="24"/>
        </w:rPr>
        <w:t>FY 2011</w:t>
      </w:r>
      <w:r w:rsidR="004554C7">
        <w:rPr>
          <w:rFonts w:ascii="Times New Roman" w:hAnsi="Times New Roman"/>
          <w:sz w:val="24"/>
          <w:szCs w:val="24"/>
        </w:rPr>
        <w:t>,</w:t>
      </w:r>
      <w:r>
        <w:rPr>
          <w:rFonts w:ascii="Times New Roman" w:hAnsi="Times New Roman"/>
          <w:sz w:val="24"/>
          <w:szCs w:val="24"/>
        </w:rPr>
        <w:t xml:space="preserve"> </w:t>
      </w:r>
      <w:r w:rsidR="00994F09">
        <w:rPr>
          <w:rFonts w:ascii="Times New Roman" w:hAnsi="Times New Roman"/>
          <w:sz w:val="24"/>
          <w:szCs w:val="24"/>
        </w:rPr>
        <w:t xml:space="preserve">RSA had </w:t>
      </w:r>
      <w:r w:rsidR="00C40777">
        <w:rPr>
          <w:rFonts w:ascii="Times New Roman" w:hAnsi="Times New Roman"/>
          <w:sz w:val="24"/>
          <w:szCs w:val="24"/>
        </w:rPr>
        <w:t xml:space="preserve">accepted the CAP in any format submitted by a VR agency, so long as it included all required information.  Likewise, RSA </w:t>
      </w:r>
      <w:r w:rsidR="00994F09">
        <w:rPr>
          <w:rFonts w:ascii="Times New Roman" w:hAnsi="Times New Roman"/>
          <w:sz w:val="24"/>
          <w:szCs w:val="24"/>
        </w:rPr>
        <w:t>did</w:t>
      </w:r>
      <w:r w:rsidR="00C40777">
        <w:rPr>
          <w:rFonts w:ascii="Times New Roman" w:hAnsi="Times New Roman"/>
          <w:sz w:val="24"/>
          <w:szCs w:val="24"/>
        </w:rPr>
        <w:t xml:space="preserve"> not require agencies to use a uniform method for the reporting of progress on CAPs. Lacking a uniform Web-based reporting system, RSA experienced difficulty in tracking the progress of the VR agencies toward the resolution of the CAPs.  </w:t>
      </w:r>
      <w:r w:rsidR="00994F09">
        <w:rPr>
          <w:rFonts w:ascii="Times New Roman" w:hAnsi="Times New Roman"/>
          <w:sz w:val="24"/>
          <w:szCs w:val="24"/>
        </w:rPr>
        <w:t>.</w:t>
      </w:r>
      <w:r w:rsidR="00C40777">
        <w:rPr>
          <w:rFonts w:ascii="Times New Roman" w:hAnsi="Times New Roman"/>
          <w:sz w:val="24"/>
          <w:szCs w:val="24"/>
        </w:rPr>
        <w:t>.</w:t>
      </w:r>
    </w:p>
    <w:p w:rsidR="00C40777" w:rsidRDefault="00C40777" w:rsidP="00C40777"/>
    <w:p w:rsidR="00B83FB3" w:rsidRDefault="00386054" w:rsidP="00B578F4">
      <w:pPr>
        <w:pStyle w:val="ListParagraph"/>
        <w:numPr>
          <w:ilvl w:val="0"/>
          <w:numId w:val="20"/>
        </w:numPr>
      </w:pPr>
      <w:r w:rsidRPr="00431228">
        <w:t>Describe ef</w:t>
      </w:r>
      <w:r w:rsidR="00B578F4">
        <w:t xml:space="preserve">forts to identify duplication. </w:t>
      </w:r>
      <w:r w:rsidRPr="00431228">
        <w:t>Show specifically why any similar information already available cannot be used or modified for use for the purposes described in Item 2</w:t>
      </w:r>
      <w:r w:rsidR="000A2965">
        <w:t xml:space="preserve"> </w:t>
      </w:r>
      <w:r w:rsidRPr="00431228">
        <w:t>above.</w:t>
      </w:r>
    </w:p>
    <w:p w:rsidR="00C40777" w:rsidRDefault="00C40777" w:rsidP="00C40777">
      <w:pPr>
        <w:ind w:left="360"/>
      </w:pPr>
    </w:p>
    <w:p w:rsidR="00C40777" w:rsidRDefault="00C40777" w:rsidP="00C40777">
      <w:pPr>
        <w:tabs>
          <w:tab w:val="left" w:pos="-720"/>
        </w:tabs>
        <w:ind w:left="720"/>
      </w:pPr>
      <w:r>
        <w:t>The CAP must contain the specific steps that the agency will take to resolve each finding, timelines for the completion of each step and methods for evaluating that the findings have been resolved.  No similar information is available to RSA through other information collections.</w:t>
      </w:r>
    </w:p>
    <w:p w:rsidR="00C40777" w:rsidRDefault="00C40777" w:rsidP="00C40777"/>
    <w:p w:rsidR="00C40777" w:rsidRDefault="00386054" w:rsidP="00B578F4">
      <w:pPr>
        <w:pStyle w:val="ListParagraph"/>
        <w:numPr>
          <w:ilvl w:val="0"/>
          <w:numId w:val="20"/>
        </w:numPr>
      </w:pPr>
      <w:r w:rsidRPr="00431228">
        <w:t>If the collection of information impacts small businesses or other small entities, describe any methods used to minimize burden.</w:t>
      </w:r>
    </w:p>
    <w:p w:rsidR="00D75E91" w:rsidRDefault="00D75E91" w:rsidP="00D75E91">
      <w:pPr>
        <w:ind w:left="720"/>
      </w:pPr>
      <w:r w:rsidRPr="00431228">
        <w:t>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D75E91" w:rsidRDefault="00D75E91" w:rsidP="00C40777">
      <w:pPr>
        <w:tabs>
          <w:tab w:val="left" w:pos="-720"/>
        </w:tabs>
        <w:ind w:left="720"/>
      </w:pPr>
    </w:p>
    <w:p w:rsidR="00C40777" w:rsidRDefault="00C40777" w:rsidP="00C40777">
      <w:pPr>
        <w:tabs>
          <w:tab w:val="left" w:pos="-720"/>
        </w:tabs>
        <w:ind w:left="720"/>
      </w:pPr>
      <w:r>
        <w:t>The collection of information does not impact small businesses or other small entities.</w:t>
      </w:r>
    </w:p>
    <w:p w:rsidR="00C40777" w:rsidRDefault="00C40777" w:rsidP="00C40777"/>
    <w:p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D75E91" w:rsidRDefault="00D75E91" w:rsidP="00D75E91">
      <w:pPr>
        <w:tabs>
          <w:tab w:val="left" w:pos="-720"/>
        </w:tabs>
        <w:ind w:left="720"/>
      </w:pPr>
      <w:r>
        <w:t xml:space="preserve">When, based on its monitoring, RSA determines that a state agency has </w:t>
      </w:r>
      <w:r w:rsidR="004554C7">
        <w:t>not</w:t>
      </w:r>
      <w:r>
        <w:t xml:space="preserve"> administer</w:t>
      </w:r>
      <w:r w:rsidR="004554C7">
        <w:t>ed</w:t>
      </w:r>
      <w:r>
        <w:t xml:space="preserve"> and operate</w:t>
      </w:r>
      <w:r w:rsidR="004554C7">
        <w:t>d</w:t>
      </w:r>
      <w:r>
        <w:t xml:space="preserve"> the VR program in compliance with its State Plan, the Act and implementing regulations at 34 CFR Part 361, the </w:t>
      </w:r>
      <w:r w:rsidR="004554C7">
        <w:t xml:space="preserve">VR </w:t>
      </w:r>
      <w:r>
        <w:t>agency must develop a CAP for RSA approval within 45 days from the issuance of the final monitoring report. RSA uses the information required in a CAP, to determine that a VR agency has resolved findings of non-compliance and that no further corrective action must be taken.</w:t>
      </w:r>
    </w:p>
    <w:p w:rsidR="00D75E91" w:rsidRDefault="00D75E91" w:rsidP="00D75E91"/>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r w:rsidRPr="00EF7FF5">
        <w:t>requiring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D75E91" w:rsidRDefault="00D75E91" w:rsidP="00D75E91">
      <w:pPr>
        <w:pStyle w:val="ListParagraph"/>
        <w:numPr>
          <w:ilvl w:val="0"/>
          <w:numId w:val="21"/>
        </w:numPr>
        <w:tabs>
          <w:tab w:val="left" w:pos="-720"/>
        </w:tabs>
      </w:pPr>
      <w:r>
        <w:t>There are no special circumstances that require this information collection to be conducted in any manner listed above.</w:t>
      </w:r>
    </w:p>
    <w:p w:rsidR="00D75E91" w:rsidRDefault="00D75E91" w:rsidP="00D75E91">
      <w:pPr>
        <w:tabs>
          <w:tab w:val="left" w:pos="-720"/>
        </w:tabs>
        <w:ind w:left="720"/>
      </w:pPr>
      <w:r>
        <w:t>There are no special circumstances that require this information collection to be conducted in any manner listed above.</w:t>
      </w:r>
    </w:p>
    <w:p w:rsidR="00D75E91" w:rsidRDefault="00D75E91" w:rsidP="00D75E91"/>
    <w:p w:rsidR="00D75E91" w:rsidRPr="00EF7FF5" w:rsidRDefault="00D75E91" w:rsidP="00D75E91"/>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D75E91" w:rsidRDefault="00D75E91" w:rsidP="00B578F4">
      <w:pPr>
        <w:pStyle w:val="ListParagraph"/>
        <w:rPr>
          <w:rStyle w:val="a"/>
        </w:rPr>
      </w:pPr>
    </w:p>
    <w:p w:rsidR="00D75E91" w:rsidRDefault="00D75E91" w:rsidP="00D75E91">
      <w:pPr>
        <w:tabs>
          <w:tab w:val="left" w:pos="-720"/>
        </w:tabs>
        <w:ind w:left="720"/>
      </w:pPr>
      <w:r>
        <w:rPr>
          <w:rStyle w:val="a"/>
        </w:rPr>
        <w:t>RSA publish</w:t>
      </w:r>
      <w:r w:rsidR="004554C7">
        <w:rPr>
          <w:rStyle w:val="a"/>
        </w:rPr>
        <w:t>ed</w:t>
      </w:r>
      <w:r w:rsidR="009A18AE">
        <w:rPr>
          <w:rStyle w:val="a"/>
        </w:rPr>
        <w:t xml:space="preserve"> a</w:t>
      </w:r>
      <w:r>
        <w:rPr>
          <w:rStyle w:val="a"/>
        </w:rPr>
        <w:t xml:space="preserve"> 60-day and 30-day Federal Register notice to allow for</w:t>
      </w:r>
      <w:r w:rsidR="009A18AE">
        <w:rPr>
          <w:rStyle w:val="a"/>
        </w:rPr>
        <w:t xml:space="preserve"> public </w:t>
      </w:r>
      <w:r>
        <w:rPr>
          <w:rStyle w:val="a"/>
        </w:rPr>
        <w:t>comment</w:t>
      </w:r>
      <w:r w:rsidR="009A18AE">
        <w:rPr>
          <w:rStyle w:val="a"/>
        </w:rPr>
        <w:t>; there were no public comments received during the 60-day public comment period.</w:t>
      </w:r>
    </w:p>
    <w:p w:rsidR="00D75E91" w:rsidRPr="00EF7FF5" w:rsidRDefault="00D75E91" w:rsidP="00B578F4">
      <w:pPr>
        <w:pStyle w:val="ListParagraph"/>
      </w:pPr>
    </w:p>
    <w:p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D75E91" w:rsidRDefault="00D75E91" w:rsidP="00D75E91">
      <w:pPr>
        <w:tabs>
          <w:tab w:val="left" w:pos="-720"/>
        </w:tabs>
        <w:ind w:left="720"/>
      </w:pPr>
      <w:r>
        <w:t>RSA has made no decision to provide any payment or gift to respondents.</w:t>
      </w:r>
    </w:p>
    <w:p w:rsidR="00D75E91" w:rsidRPr="00322E02" w:rsidRDefault="00D75E91" w:rsidP="00D75E91"/>
    <w:p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E02">
        <w:t xml:space="preserve"> as indicated on the IC Data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rsidR="00D75E91" w:rsidRDefault="00D75E91" w:rsidP="00D75E91"/>
    <w:p w:rsidR="00D75E91" w:rsidRDefault="00D75E91" w:rsidP="00D75E91">
      <w:pPr>
        <w:ind w:left="720"/>
      </w:pPr>
      <w:r>
        <w:t>There is n</w:t>
      </w:r>
      <w:r w:rsidR="009A18AE">
        <w:t xml:space="preserve">o assurance of confidentiality and </w:t>
      </w:r>
      <w:r>
        <w:t>the collection instrument does not collect individual, personal or sensitive data.</w:t>
      </w:r>
    </w:p>
    <w:p w:rsidR="00D75E91" w:rsidRDefault="00D75E91" w:rsidP="00D75E91"/>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D497E" w:rsidRDefault="005D497E" w:rsidP="005D497E">
      <w:pPr>
        <w:tabs>
          <w:tab w:val="left" w:pos="-720"/>
        </w:tabs>
        <w:ind w:left="360"/>
      </w:pPr>
      <w:r>
        <w:tab/>
      </w:r>
    </w:p>
    <w:p w:rsidR="005D497E" w:rsidRDefault="005D497E" w:rsidP="005D497E">
      <w:pPr>
        <w:tabs>
          <w:tab w:val="left" w:pos="-720"/>
        </w:tabs>
        <w:ind w:left="360"/>
      </w:pPr>
      <w:r>
        <w:tab/>
        <w:t>This report contains no questions of a sensitive nature.</w:t>
      </w:r>
    </w:p>
    <w:p w:rsidR="005D497E" w:rsidRDefault="005D497E" w:rsidP="005D497E"/>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 xml:space="preserve">If this request for approval covers more than one form, provide separate hour burden estimates for each form and aggregate the hour burdens in the </w:t>
      </w:r>
      <w:r w:rsidR="003C7F70" w:rsidRPr="00322E02">
        <w:rPr>
          <w:rStyle w:val="a"/>
        </w:rPr>
        <w:t xml:space="preserve">ROCIS </w:t>
      </w:r>
      <w:r w:rsidRPr="00322E02">
        <w:rPr>
          <w:rStyle w:val="a"/>
        </w:rPr>
        <w:t>IC Burden Analysis Table.</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IC activity, Respondent and Responses, Hours/Response, and Total Hours)</w:t>
      </w:r>
    </w:p>
    <w:p w:rsidR="00386054" w:rsidRDefault="00386054" w:rsidP="00B83FB3">
      <w:pPr>
        <w:pStyle w:val="ListParagraph"/>
        <w:numPr>
          <w:ilvl w:val="0"/>
          <w:numId w:val="22"/>
        </w:numPr>
        <w:rPr>
          <w:rStyle w:val="a"/>
        </w:rPr>
      </w:pPr>
      <w:r w:rsidRPr="00322E02">
        <w:rPr>
          <w:rStyle w:val="a"/>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tbl>
      <w:tblPr>
        <w:tblW w:w="5000" w:type="pct"/>
        <w:tblCellMar>
          <w:left w:w="10" w:type="dxa"/>
          <w:right w:w="10" w:type="dxa"/>
        </w:tblCellMar>
        <w:tblLook w:val="0000" w:firstRow="0" w:lastRow="0" w:firstColumn="0" w:lastColumn="0" w:noHBand="0" w:noVBand="0"/>
      </w:tblPr>
      <w:tblGrid>
        <w:gridCol w:w="1789"/>
        <w:gridCol w:w="2942"/>
        <w:gridCol w:w="3109"/>
        <w:gridCol w:w="1638"/>
      </w:tblGrid>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5D497E">
            <w:pPr>
              <w:pStyle w:val="ListParagraph"/>
              <w:numPr>
                <w:ilvl w:val="0"/>
                <w:numId w:val="22"/>
              </w:numPr>
            </w:pP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r>
              <w:t>CAP Development and MIS Submission</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CAP Quarterly Response and MIS Submission</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r>
              <w:t>Total Annual Burden</w:t>
            </w: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Number of Respondents</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15*</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pPr>
              <w:jc w:val="center"/>
            </w:pPr>
            <w:r>
              <w:t>15*</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15</w:t>
            </w: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Frequency of Response</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Initial</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pPr>
              <w:jc w:val="center"/>
            </w:pPr>
            <w:r>
              <w:t>Quarterly</w:t>
            </w:r>
          </w:p>
        </w:tc>
        <w:tc>
          <w:tcPr>
            <w:tcW w:w="1638"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5D497E" w:rsidRDefault="005D497E" w:rsidP="00A17E22">
            <w:pPr>
              <w:jc w:val="center"/>
            </w:pP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Total Annual Responses</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15*</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pPr>
              <w:jc w:val="center"/>
            </w:pPr>
            <w:r>
              <w:t>45*</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60</w:t>
            </w: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Hours per Response</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50</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1C2E2B" w:rsidP="00A17E22">
            <w:pPr>
              <w:jc w:val="center"/>
            </w:pPr>
            <w:r>
              <w:t>5</w:t>
            </w:r>
          </w:p>
        </w:tc>
        <w:tc>
          <w:tcPr>
            <w:tcW w:w="1638"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5D497E" w:rsidRDefault="001C2E2B" w:rsidP="00A17E22">
            <w:pPr>
              <w:jc w:val="center"/>
            </w:pPr>
            <w:r>
              <w:t>55</w:t>
            </w: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Total Hours</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750</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1C2E2B" w:rsidP="00A17E22">
            <w:pPr>
              <w:jc w:val="center"/>
            </w:pPr>
            <w:r>
              <w:t>225</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1C2E2B" w:rsidP="00A17E22">
            <w:pPr>
              <w:jc w:val="center"/>
            </w:pPr>
            <w:r>
              <w:t>975</w:t>
            </w:r>
          </w:p>
        </w:tc>
      </w:tr>
      <w:tr w:rsidR="005D497E" w:rsidTr="00A17E22">
        <w:trPr>
          <w:trHeight w:val="277"/>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Cost per Hour</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$35</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pPr>
              <w:jc w:val="center"/>
            </w:pPr>
            <w:r>
              <w:t>$35</w:t>
            </w:r>
          </w:p>
        </w:tc>
        <w:tc>
          <w:tcPr>
            <w:tcW w:w="1638"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rsidR="005D497E" w:rsidRDefault="005D497E" w:rsidP="00A17E22">
            <w:pPr>
              <w:jc w:val="center"/>
            </w:pPr>
          </w:p>
        </w:tc>
      </w:tr>
      <w:tr w:rsidR="005D497E" w:rsidTr="00A17E22">
        <w:trPr>
          <w:trHeight w:val="292"/>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Total Cost per Response</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$1750</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A3779B" w:rsidP="001C2E2B">
            <w:pPr>
              <w:jc w:val="center"/>
            </w:pPr>
            <w:r>
              <w:t>$</w:t>
            </w:r>
            <w:r w:rsidR="001C2E2B">
              <w:t>175</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A3779B" w:rsidP="001C2E2B">
            <w:pPr>
              <w:jc w:val="center"/>
            </w:pPr>
            <w:r>
              <w:t>$</w:t>
            </w:r>
            <w:r w:rsidR="001C2E2B">
              <w:t>1,925.00</w:t>
            </w:r>
          </w:p>
        </w:tc>
      </w:tr>
      <w:tr w:rsidR="005D497E" w:rsidTr="00A17E22">
        <w:trPr>
          <w:trHeight w:val="292"/>
        </w:trPr>
        <w:tc>
          <w:tcPr>
            <w:tcW w:w="178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5D497E" w:rsidP="00A17E22">
            <w:r>
              <w:t>Total Cost</w:t>
            </w:r>
          </w:p>
        </w:tc>
        <w:tc>
          <w:tcPr>
            <w:tcW w:w="29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5D497E" w:rsidP="00A17E22">
            <w:pPr>
              <w:jc w:val="center"/>
            </w:pPr>
            <w:r>
              <w:t>$26,250</w:t>
            </w:r>
          </w:p>
        </w:tc>
        <w:tc>
          <w:tcPr>
            <w:tcW w:w="310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rsidR="005D497E" w:rsidRDefault="00A3779B" w:rsidP="001C2E2B">
            <w:pPr>
              <w:jc w:val="center"/>
            </w:pPr>
            <w:r>
              <w:t>$</w:t>
            </w:r>
            <w:r w:rsidR="001C2E2B">
              <w:t>8,175</w:t>
            </w:r>
          </w:p>
        </w:tc>
        <w:tc>
          <w:tcPr>
            <w:tcW w:w="16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5D497E" w:rsidRDefault="00A3779B" w:rsidP="001C2E2B">
            <w:pPr>
              <w:jc w:val="center"/>
            </w:pPr>
            <w:r>
              <w:t>$</w:t>
            </w:r>
            <w:r w:rsidR="001C2E2B">
              <w:t>34,425.00</w:t>
            </w:r>
          </w:p>
        </w:tc>
      </w:tr>
    </w:tbl>
    <w:p w:rsidR="005D497E" w:rsidRDefault="005D497E" w:rsidP="005D497E">
      <w:pPr>
        <w:rPr>
          <w:rFonts w:ascii="Univers" w:hAnsi="Univers"/>
        </w:rPr>
      </w:pPr>
    </w:p>
    <w:p w:rsidR="005D497E" w:rsidRDefault="005D497E" w:rsidP="005D497E"/>
    <w:p w:rsidR="005D497E" w:rsidRDefault="004028E1" w:rsidP="005D497E">
      <w:pPr>
        <w:tabs>
          <w:tab w:val="left" w:pos="-720"/>
        </w:tabs>
      </w:pPr>
      <w:r>
        <w:t>T</w:t>
      </w:r>
      <w:r w:rsidR="005D497E">
        <w:t xml:space="preserve">he time required for each respondent to develop the CAP and complete the form. </w:t>
      </w:r>
      <w:r>
        <w:t xml:space="preserve">During Phase 1 </w:t>
      </w:r>
      <w:r w:rsidR="005D497E">
        <w:t xml:space="preserve">RSA conducted a field test of three respondents and found that the CAP can be developed and submitted into the MIS in an average time of 50 hours. </w:t>
      </w:r>
      <w:r>
        <w:t>T</w:t>
      </w:r>
      <w:r w:rsidR="005D497E">
        <w:t xml:space="preserve">he hourly cost to respondents </w:t>
      </w:r>
      <w:r>
        <w:t>is</w:t>
      </w:r>
      <w:r w:rsidR="005D497E">
        <w:t xml:space="preserve"> $35.00, and cost per development and submission for the CAP to average $1,750 per respondent. RSA estimates a total annual cost burden for CAP development to be $26,250 and 750 hours. The additional burden for quarterly update estimates totals 45 responses. </w:t>
      </w:r>
    </w:p>
    <w:p w:rsidR="005D497E" w:rsidRDefault="005D497E" w:rsidP="005D497E">
      <w:pPr>
        <w:tabs>
          <w:tab w:val="left" w:pos="-720"/>
        </w:tabs>
      </w:pPr>
      <w:r>
        <w:t xml:space="preserve">*RSA intends to monitor </w:t>
      </w:r>
      <w:r w:rsidR="00047F99">
        <w:t xml:space="preserve">each of </w:t>
      </w:r>
      <w:r>
        <w:t>its</w:t>
      </w:r>
      <w:r w:rsidR="001C2E2B">
        <w:t xml:space="preserve"> 80 </w:t>
      </w:r>
      <w:r w:rsidR="00047F99">
        <w:t xml:space="preserve">VR </w:t>
      </w:r>
      <w:r>
        <w:t>agencies between 201</w:t>
      </w:r>
      <w:r w:rsidR="004554C7">
        <w:t>7</w:t>
      </w:r>
      <w:r>
        <w:t xml:space="preserve"> and 20</w:t>
      </w:r>
      <w:r w:rsidR="004554C7">
        <w:t>21</w:t>
      </w:r>
      <w:r>
        <w:t xml:space="preserve">, reviewing </w:t>
      </w:r>
      <w:r w:rsidR="004554C7">
        <w:t>approximately 15</w:t>
      </w:r>
      <w:r>
        <w:t xml:space="preserve"> agencies per year. Because the number of agencies developing and reporting on a CAP will vary, RSA is using 15 respondents as the number developing CAPs per year and 45 quarterly progress responses or 3 quarters (beginning the quarter after initial CAP development) X 15 respondents.</w:t>
      </w:r>
    </w:p>
    <w:p w:rsidR="005D497E" w:rsidRDefault="001C2E2B" w:rsidP="005D497E">
      <w:pPr>
        <w:tabs>
          <w:tab w:val="left" w:pos="-720"/>
        </w:tabs>
      </w:pPr>
      <w:r>
        <w:t>Based on experience with this process in past years, RSA estimates that the 15 respondents will report progress on the CAP for the three remaining quarters of the fiscal year, for a total of 45 responses. RSA has determined that each respondent will require approximately 5 hours to complete and submit each quarterly update in the MIS, for a total of 15 hours over the three quarters. Again, based on an hourly rate of $35.00, RSA calculates that the cost to each respondent per quarter to be $175.0</w:t>
      </w:r>
      <w:r w:rsidR="00D352CA">
        <w:t>0</w:t>
      </w:r>
      <w:r>
        <w:t xml:space="preserve">, for a total annual cost to the 15 respondents over the three quarters of reporting of $8,175. </w:t>
      </w:r>
      <w:r w:rsidR="00D352CA">
        <w:t>These</w:t>
      </w:r>
      <w:r>
        <w:t xml:space="preserve"> estimates </w:t>
      </w:r>
      <w:r w:rsidR="00D352CA">
        <w:t>were</w:t>
      </w:r>
      <w:r>
        <w:t xml:space="preserve"> confirmed through Phase 2 of the field testing conducted during July, 2011</w:t>
      </w:r>
      <w:r w:rsidR="004028E1">
        <w:t xml:space="preserve"> and are maintained in this extension request</w:t>
      </w:r>
      <w:r>
        <w:t>.</w:t>
      </w:r>
    </w:p>
    <w:p w:rsidR="005D497E" w:rsidRDefault="005D497E" w:rsidP="005D497E"/>
    <w:p w:rsidR="00386054" w:rsidRPr="00322E02" w:rsidRDefault="00386054" w:rsidP="00EF2DDA">
      <w:pPr>
        <w:pStyle w:val="ListParagraph"/>
        <w:numPr>
          <w:ilvl w:val="0"/>
          <w:numId w:val="20"/>
        </w:numPr>
      </w:pPr>
      <w:r w:rsidRPr="00322E02">
        <w:rPr>
          <w:rStyle w:val="a"/>
        </w:rPr>
        <w:t>Provide an estimate of the total annual cost burden to respondents or record keepers resulting from the collection of information.  (Do not include the cost of any hour burden shown in Items 12 and 14.)</w:t>
      </w:r>
    </w:p>
    <w:p w:rsidR="00386054" w:rsidRPr="00EF7FF5" w:rsidRDefault="00386054" w:rsidP="00EF2DDA">
      <w:pPr>
        <w:pStyle w:val="ListParagraph"/>
        <w:numPr>
          <w:ilvl w:val="0"/>
          <w:numId w:val="23"/>
        </w:numPr>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EF2DDA">
      <w:pPr>
        <w:pStyle w:val="ListParagraph"/>
        <w:numPr>
          <w:ilvl w:val="0"/>
          <w:numId w:val="23"/>
        </w:numPr>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EF2DDA">
      <w:pPr>
        <w:pStyle w:val="ListParagraph"/>
        <w:numPr>
          <w:ilvl w:val="0"/>
          <w:numId w:val="23"/>
        </w:numPr>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Item 12</w:t>
      </w:r>
    </w:p>
    <w:p w:rsidR="00386054" w:rsidRPr="00EF7FF5" w:rsidRDefault="00386054" w:rsidP="00EF2DDA">
      <w:pPr>
        <w:pStyle w:val="ListParagraph"/>
      </w:pPr>
      <w:r w:rsidRPr="00EF7FF5">
        <w:t>Total Annualized Capital/Startup Cost:</w:t>
      </w:r>
    </w:p>
    <w:p w:rsidR="00386054" w:rsidRPr="00EF7FF5" w:rsidRDefault="00386054" w:rsidP="00EF2DDA">
      <w:pPr>
        <w:tabs>
          <w:tab w:val="left" w:pos="-720"/>
        </w:tabs>
        <w:suppressAutoHyphens/>
        <w:ind w:left="720"/>
      </w:pPr>
      <w:r w:rsidRPr="00EF7FF5">
        <w:t xml:space="preserve">Total Annual Costs (O&amp;M): </w:t>
      </w:r>
    </w:p>
    <w:p w:rsidR="00386054" w:rsidRDefault="00386054" w:rsidP="00EF2DDA">
      <w:pPr>
        <w:tabs>
          <w:tab w:val="left" w:pos="-720"/>
        </w:tabs>
        <w:suppressAutoHyphens/>
        <w:ind w:left="720"/>
      </w:pPr>
      <w:r w:rsidRPr="00EF7FF5">
        <w:t>Total Annualized Costs Requested:</w:t>
      </w:r>
    </w:p>
    <w:p w:rsidR="005D497E" w:rsidRDefault="005D497E" w:rsidP="00EF2DDA">
      <w:pPr>
        <w:tabs>
          <w:tab w:val="left" w:pos="-720"/>
        </w:tabs>
        <w:suppressAutoHyphens/>
        <w:ind w:left="720"/>
      </w:pPr>
    </w:p>
    <w:p w:rsidR="005D497E" w:rsidRDefault="005D497E" w:rsidP="00EF2DDA">
      <w:pPr>
        <w:tabs>
          <w:tab w:val="left" w:pos="-720"/>
        </w:tabs>
        <w:ind w:left="340"/>
      </w:pPr>
      <w:r>
        <w:t>States and territories incur no additional cost burden when submitting the CAP.</w:t>
      </w:r>
    </w:p>
    <w:p w:rsidR="005D497E" w:rsidRDefault="005D497E" w:rsidP="00B83FB3">
      <w:pPr>
        <w:tabs>
          <w:tab w:val="left" w:pos="-720"/>
        </w:tabs>
        <w:suppressAutoHyphens/>
        <w:ind w:left="1080"/>
      </w:pPr>
    </w:p>
    <w:p w:rsidR="005D497E" w:rsidRPr="00EF7FF5" w:rsidRDefault="005D497E" w:rsidP="00B83FB3">
      <w:pPr>
        <w:tabs>
          <w:tab w:val="left" w:pos="-720"/>
        </w:tabs>
        <w:suppressAutoHyphens/>
        <w:ind w:left="1080"/>
      </w:pPr>
    </w:p>
    <w:p w:rsidR="00B83FB3" w:rsidRDefault="00386054" w:rsidP="00B578F4">
      <w:pPr>
        <w:pStyle w:val="ListParagraph"/>
        <w:numPr>
          <w:ilvl w:val="0"/>
          <w:numId w:val="20"/>
        </w:numPr>
        <w:rPr>
          <w:rStyle w:val="a"/>
        </w:rPr>
      </w:pPr>
      <w:r w:rsidRPr="00322E02">
        <w:rPr>
          <w:rStyle w:val="a"/>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tbl>
      <w:tblPr>
        <w:tblW w:w="9507" w:type="dxa"/>
        <w:tblInd w:w="720" w:type="dxa"/>
        <w:tblCellMar>
          <w:left w:w="10" w:type="dxa"/>
          <w:right w:w="10" w:type="dxa"/>
        </w:tblCellMar>
        <w:tblLook w:val="0000" w:firstRow="0" w:lastRow="0" w:firstColumn="0" w:lastColumn="0" w:noHBand="0" w:noVBand="0"/>
      </w:tblPr>
      <w:tblGrid>
        <w:gridCol w:w="2726"/>
        <w:gridCol w:w="2345"/>
        <w:gridCol w:w="2300"/>
        <w:gridCol w:w="2136"/>
      </w:tblGrid>
      <w:tr w:rsidR="005D497E" w:rsidTr="005D497E">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5D497E">
            <w:pPr>
              <w:tabs>
                <w:tab w:val="left" w:pos="-720"/>
              </w:tabs>
              <w:ind w:left="360"/>
            </w:pP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CAP review and approval</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Quarterly progress reports review and approval</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 xml:space="preserve">Total Annual Cost </w:t>
            </w:r>
          </w:p>
        </w:tc>
      </w:tr>
      <w:tr w:rsidR="005D497E" w:rsidTr="005D497E">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047F99">
            <w:pPr>
              <w:tabs>
                <w:tab w:val="left" w:pos="-720"/>
              </w:tabs>
            </w:pPr>
            <w:r>
              <w:t xml:space="preserve">Annual cost to the </w:t>
            </w:r>
            <w:r w:rsidR="00047F99">
              <w:t>F</w:t>
            </w:r>
            <w:r>
              <w:t>ederal government</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22.5 hours x $45/ hour = $1012.50</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33.75 hours x $45/ hour = $1518.75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56.25 hours/  $2,531.25</w:t>
            </w:r>
          </w:p>
        </w:tc>
      </w:tr>
      <w:tr w:rsidR="005D497E" w:rsidTr="005D497E">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Annual Federal computer cost</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497E" w:rsidRDefault="005D497E" w:rsidP="00A17E22">
            <w:pPr>
              <w:tabs>
                <w:tab w:val="left" w:pos="-720"/>
              </w:tabs>
            </w:pPr>
          </w:p>
        </w:tc>
        <w:tc>
          <w:tcPr>
            <w:tcW w:w="23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497E" w:rsidRDefault="005D497E" w:rsidP="00A17E22">
            <w:pPr>
              <w:tabs>
                <w:tab w:val="left" w:pos="-720"/>
              </w:tabs>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$500</w:t>
            </w:r>
          </w:p>
        </w:tc>
      </w:tr>
      <w:tr w:rsidR="005D497E" w:rsidTr="005D497E">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Total cost to Federal Government</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497E" w:rsidRDefault="005D497E" w:rsidP="00A17E22">
            <w:pPr>
              <w:tabs>
                <w:tab w:val="left" w:pos="-720"/>
              </w:tabs>
            </w:pPr>
          </w:p>
        </w:tc>
        <w:tc>
          <w:tcPr>
            <w:tcW w:w="23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497E" w:rsidRDefault="005D497E" w:rsidP="00A17E22">
            <w:pPr>
              <w:tabs>
                <w:tab w:val="left" w:pos="-720"/>
              </w:tabs>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97E" w:rsidRDefault="005D497E" w:rsidP="00A17E22">
            <w:pPr>
              <w:tabs>
                <w:tab w:val="left" w:pos="-720"/>
              </w:tabs>
            </w:pPr>
            <w:r>
              <w:t>$3,031.25</w:t>
            </w:r>
          </w:p>
        </w:tc>
      </w:tr>
    </w:tbl>
    <w:p w:rsidR="005D497E" w:rsidRDefault="005D497E" w:rsidP="005D497E">
      <w:pPr>
        <w:tabs>
          <w:tab w:val="left" w:pos="-720"/>
        </w:tabs>
        <w:ind w:left="720"/>
      </w:pPr>
      <w:r>
        <w:t xml:space="preserve">                                  </w:t>
      </w:r>
    </w:p>
    <w:p w:rsidR="005D497E" w:rsidRDefault="005D497E" w:rsidP="005D497E">
      <w:pPr>
        <w:tabs>
          <w:tab w:val="left" w:pos="-720"/>
        </w:tabs>
        <w:ind w:left="720"/>
      </w:pPr>
      <w:r>
        <w:t xml:space="preserve">RSA estimates that </w:t>
      </w:r>
      <w:r w:rsidR="00D352CA">
        <w:t xml:space="preserve">one GR-13 </w:t>
      </w:r>
      <w:r>
        <w:t xml:space="preserve">staff will require one and one-half hours to review and approve each CAP submission prior to approval of the CAP, totaling 22.5 hours of review time (15 x 1.5). RSA estimates that </w:t>
      </w:r>
      <w:r w:rsidR="00D352CA">
        <w:t xml:space="preserve">one GR-13 </w:t>
      </w:r>
      <w:r>
        <w:t>staff</w:t>
      </w:r>
      <w:r w:rsidR="00D352CA">
        <w:t xml:space="preserve"> </w:t>
      </w:r>
      <w:r w:rsidR="004028E1">
        <w:t>requires</w:t>
      </w:r>
      <w:r>
        <w:t xml:space="preserve"> 45 minutes to review and approve each Quarterly CAP </w:t>
      </w:r>
      <w:r w:rsidR="004028E1">
        <w:t>submission;</w:t>
      </w:r>
      <w:r>
        <w:t xml:space="preserve"> totaling 33.75 hours </w:t>
      </w:r>
      <w:r w:rsidR="004028E1">
        <w:t>(45</w:t>
      </w:r>
      <w:r>
        <w:t xml:space="preserve"> x .75) RSA is now using an hourly cost of $45.00 for each hour of review, based on an hourly rate of staff responsible for this activity. The annual cost burden for review and approval of the CAP and Quarterly Progress reports is </w:t>
      </w:r>
      <w:r w:rsidR="00C030C7">
        <w:t xml:space="preserve">estimated at </w:t>
      </w:r>
      <w:r>
        <w:t>$3,031.25 and take</w:t>
      </w:r>
      <w:r w:rsidR="00C030C7">
        <w:t>s</w:t>
      </w:r>
      <w:r>
        <w:t xml:space="preserve"> 56.25 hours.</w:t>
      </w:r>
    </w:p>
    <w:p w:rsidR="005D497E" w:rsidRDefault="005D497E" w:rsidP="005D497E">
      <w:pPr>
        <w:ind w:left="720"/>
        <w:rPr>
          <w:rStyle w:val="a"/>
        </w:rPr>
      </w:pP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5D497E" w:rsidRDefault="005D497E" w:rsidP="005D497E">
      <w:pPr>
        <w:ind w:left="360"/>
      </w:pPr>
    </w:p>
    <w:p w:rsidR="005D497E" w:rsidRDefault="00234DAA" w:rsidP="005D497E">
      <w:pPr>
        <w:tabs>
          <w:tab w:val="left" w:pos="-720"/>
        </w:tabs>
        <w:ind w:left="720"/>
      </w:pPr>
      <w:r>
        <w:t>There are no program changes or adjustments</w:t>
      </w:r>
      <w:r w:rsidR="005D497E">
        <w:t>.</w:t>
      </w:r>
    </w:p>
    <w:p w:rsidR="005D497E" w:rsidRDefault="005D497E" w:rsidP="005D497E"/>
    <w:p w:rsidR="00B83FB3" w:rsidRDefault="00386054" w:rsidP="00B578F4">
      <w:pPr>
        <w:pStyle w:val="ListParagraph"/>
        <w:numPr>
          <w:ilvl w:val="0"/>
          <w:numId w:val="20"/>
        </w:numPr>
        <w:rPr>
          <w:rStyle w:val="a"/>
        </w:rPr>
      </w:pPr>
      <w:r w:rsidRPr="00322E02">
        <w:rPr>
          <w:rStyle w:val="a"/>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497E" w:rsidRDefault="005D497E" w:rsidP="005D497E">
      <w:pPr>
        <w:tabs>
          <w:tab w:val="left" w:pos="-720"/>
        </w:tabs>
        <w:ind w:left="360"/>
      </w:pPr>
      <w:r>
        <w:t>The CAP is not published information.</w:t>
      </w:r>
    </w:p>
    <w:p w:rsidR="005D497E" w:rsidRDefault="005D497E" w:rsidP="005D497E">
      <w:pPr>
        <w:rPr>
          <w:rStyle w:val="a"/>
        </w:rPr>
      </w:pPr>
    </w:p>
    <w:p w:rsidR="00B83FB3" w:rsidRDefault="00386054" w:rsidP="00B578F4">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5D497E" w:rsidRDefault="005D497E" w:rsidP="005D497E">
      <w:pPr>
        <w:tabs>
          <w:tab w:val="left" w:pos="-720"/>
        </w:tabs>
        <w:ind w:left="360"/>
      </w:pPr>
      <w:r>
        <w:t>RSA is not seeking approval to not display the expiration date.</w:t>
      </w:r>
    </w:p>
    <w:p w:rsidR="005D497E" w:rsidRDefault="005D497E" w:rsidP="005D497E">
      <w:pPr>
        <w:rPr>
          <w:rStyle w:val="a"/>
        </w:rPr>
      </w:pPr>
    </w:p>
    <w:p w:rsidR="00386054" w:rsidRDefault="00386054" w:rsidP="00B578F4">
      <w:pPr>
        <w:pStyle w:val="ListParagraph"/>
        <w:numPr>
          <w:ilvl w:val="0"/>
          <w:numId w:val="20"/>
        </w:numPr>
        <w:rPr>
          <w:rStyle w:val="a"/>
        </w:rPr>
      </w:pPr>
      <w:r w:rsidRPr="00322E02">
        <w:rPr>
          <w:rStyle w:val="a"/>
        </w:rPr>
        <w:t>Explain each exception to the certification statement identified in the Certification of Paperwork Reduction Act.</w:t>
      </w:r>
    </w:p>
    <w:p w:rsidR="005D497E" w:rsidRPr="00322E02" w:rsidRDefault="005D497E" w:rsidP="005D497E">
      <w:pPr>
        <w:ind w:left="360"/>
      </w:pPr>
      <w:r>
        <w:rPr>
          <w:rStyle w:val="a"/>
        </w:rPr>
        <w:t>There are no exceptions to the certification statement</w:t>
      </w:r>
      <w:r>
        <w:rPr>
          <w:rStyle w:val="a"/>
          <w:rFonts w:ascii="Univers" w:hAnsi="Univers"/>
        </w:rPr>
        <w:t>.</w:t>
      </w:r>
    </w:p>
    <w:sectPr w:rsidR="005D497E" w:rsidRPr="00322E02" w:rsidSect="00E07290">
      <w:headerReference w:type="default" r:id="rId14"/>
      <w:footerReference w:type="defaul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8A" w:rsidRDefault="00EC498A">
      <w:pPr>
        <w:spacing w:line="20" w:lineRule="exact"/>
      </w:pPr>
    </w:p>
  </w:endnote>
  <w:endnote w:type="continuationSeparator" w:id="0">
    <w:p w:rsidR="00EC498A" w:rsidRDefault="00EC498A">
      <w:r>
        <w:t xml:space="preserve"> </w:t>
      </w:r>
    </w:p>
  </w:endnote>
  <w:endnote w:type="continuationNotice" w:id="1">
    <w:p w:rsidR="00EC498A" w:rsidRDefault="00EC49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A2" w:rsidRDefault="00731BC7">
    <w:pPr>
      <w:tabs>
        <w:tab w:val="left" w:pos="0"/>
      </w:tabs>
      <w:suppressAutoHyphens/>
    </w:pPr>
    <w:r>
      <w:rPr>
        <w:noProof/>
      </w:rPr>
      <mc:AlternateContent>
        <mc:Choice Requires="wps">
          <w:drawing>
            <wp:anchor distT="0" distB="0" distL="114300" distR="114300" simplePos="0" relativeHeight="251657728" behindDoc="1" locked="0" layoutInCell="0" allowOverlap="1" wp14:anchorId="43B7604F" wp14:editId="6CF67E1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13A2" w:rsidRDefault="002D22DA" w:rsidP="00431228">
                          <w:pPr>
                            <w:tabs>
                              <w:tab w:val="center" w:pos="4650"/>
                            </w:tabs>
                            <w:suppressAutoHyphens/>
                            <w:jc w:val="center"/>
                          </w:pPr>
                          <w:r>
                            <w:fldChar w:fldCharType="begin"/>
                          </w:r>
                          <w:r>
                            <w:instrText>page \* arabic</w:instrText>
                          </w:r>
                          <w:r>
                            <w:fldChar w:fldCharType="separate"/>
                          </w:r>
                          <w:r w:rsidR="0014717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A13A2" w:rsidRDefault="002D22DA" w:rsidP="00431228">
                    <w:pPr>
                      <w:tabs>
                        <w:tab w:val="center" w:pos="4650"/>
                      </w:tabs>
                      <w:suppressAutoHyphens/>
                      <w:jc w:val="center"/>
                    </w:pPr>
                    <w:r>
                      <w:fldChar w:fldCharType="begin"/>
                    </w:r>
                    <w:r>
                      <w:instrText>page \* arabic</w:instrText>
                    </w:r>
                    <w:r>
                      <w:fldChar w:fldCharType="separate"/>
                    </w:r>
                    <w:r w:rsidR="00147172">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8A" w:rsidRDefault="00EC498A">
      <w:r>
        <w:separator/>
      </w:r>
    </w:p>
  </w:footnote>
  <w:footnote w:type="continuationSeparator" w:id="0">
    <w:p w:rsidR="00EC498A" w:rsidRDefault="00EC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5A" w:rsidRDefault="00016E14" w:rsidP="003E539A">
    <w:pPr>
      <w:spacing w:after="0"/>
    </w:pPr>
    <w:r w:rsidRPr="00016E14">
      <w:t xml:space="preserve">OMB Number:  </w:t>
    </w:r>
    <w:r w:rsidR="00731BC7">
      <w:t>1820-0694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A31A9070"/>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47F99"/>
    <w:rsid w:val="00050CBE"/>
    <w:rsid w:val="000909E0"/>
    <w:rsid w:val="000A2965"/>
    <w:rsid w:val="000B14D8"/>
    <w:rsid w:val="000E592D"/>
    <w:rsid w:val="000F175B"/>
    <w:rsid w:val="000F4B62"/>
    <w:rsid w:val="0014500F"/>
    <w:rsid w:val="00147172"/>
    <w:rsid w:val="00153F20"/>
    <w:rsid w:val="001743A5"/>
    <w:rsid w:val="0018279C"/>
    <w:rsid w:val="001C2E2B"/>
    <w:rsid w:val="00200D7B"/>
    <w:rsid w:val="0022308C"/>
    <w:rsid w:val="002251C7"/>
    <w:rsid w:val="00234DAA"/>
    <w:rsid w:val="002473CE"/>
    <w:rsid w:val="002B0412"/>
    <w:rsid w:val="002B0A95"/>
    <w:rsid w:val="002D22DA"/>
    <w:rsid w:val="00322E02"/>
    <w:rsid w:val="00386054"/>
    <w:rsid w:val="003C29C2"/>
    <w:rsid w:val="003C7F70"/>
    <w:rsid w:val="003E285A"/>
    <w:rsid w:val="003E539A"/>
    <w:rsid w:val="004028E1"/>
    <w:rsid w:val="00431228"/>
    <w:rsid w:val="004554C7"/>
    <w:rsid w:val="00470875"/>
    <w:rsid w:val="004A2DBB"/>
    <w:rsid w:val="004D6005"/>
    <w:rsid w:val="004E23D9"/>
    <w:rsid w:val="004F692A"/>
    <w:rsid w:val="00512598"/>
    <w:rsid w:val="0053551D"/>
    <w:rsid w:val="0054423C"/>
    <w:rsid w:val="00563CCF"/>
    <w:rsid w:val="005A1566"/>
    <w:rsid w:val="005A1DFC"/>
    <w:rsid w:val="005A4185"/>
    <w:rsid w:val="005D2E7B"/>
    <w:rsid w:val="005D497E"/>
    <w:rsid w:val="00611964"/>
    <w:rsid w:val="00617A98"/>
    <w:rsid w:val="0063484C"/>
    <w:rsid w:val="00654305"/>
    <w:rsid w:val="006737C0"/>
    <w:rsid w:val="00674CB0"/>
    <w:rsid w:val="00677BC2"/>
    <w:rsid w:val="006A3B5C"/>
    <w:rsid w:val="006C01D0"/>
    <w:rsid w:val="00731BC7"/>
    <w:rsid w:val="00755921"/>
    <w:rsid w:val="007661D9"/>
    <w:rsid w:val="00780B44"/>
    <w:rsid w:val="00787B58"/>
    <w:rsid w:val="00794D5A"/>
    <w:rsid w:val="007B14E8"/>
    <w:rsid w:val="007C12B5"/>
    <w:rsid w:val="007E77FA"/>
    <w:rsid w:val="008011B6"/>
    <w:rsid w:val="008F3062"/>
    <w:rsid w:val="00921CB1"/>
    <w:rsid w:val="009544A3"/>
    <w:rsid w:val="00964AD8"/>
    <w:rsid w:val="009949A8"/>
    <w:rsid w:val="00994F09"/>
    <w:rsid w:val="009A18AE"/>
    <w:rsid w:val="009C7DC1"/>
    <w:rsid w:val="009E45E1"/>
    <w:rsid w:val="009E59E0"/>
    <w:rsid w:val="00A01331"/>
    <w:rsid w:val="00A3779B"/>
    <w:rsid w:val="00A41F2C"/>
    <w:rsid w:val="00A4709C"/>
    <w:rsid w:val="00A87940"/>
    <w:rsid w:val="00A930AF"/>
    <w:rsid w:val="00A94CCB"/>
    <w:rsid w:val="00AB0D7D"/>
    <w:rsid w:val="00AD25DC"/>
    <w:rsid w:val="00B23EC0"/>
    <w:rsid w:val="00B578F4"/>
    <w:rsid w:val="00B83FB3"/>
    <w:rsid w:val="00BA13A2"/>
    <w:rsid w:val="00BB6619"/>
    <w:rsid w:val="00BC244F"/>
    <w:rsid w:val="00BD1325"/>
    <w:rsid w:val="00C030C7"/>
    <w:rsid w:val="00C40777"/>
    <w:rsid w:val="00C506A3"/>
    <w:rsid w:val="00C641E9"/>
    <w:rsid w:val="00C66DCD"/>
    <w:rsid w:val="00C71525"/>
    <w:rsid w:val="00C723C2"/>
    <w:rsid w:val="00C9556E"/>
    <w:rsid w:val="00CE72AF"/>
    <w:rsid w:val="00CF7053"/>
    <w:rsid w:val="00D004BE"/>
    <w:rsid w:val="00D03BC7"/>
    <w:rsid w:val="00D115BF"/>
    <w:rsid w:val="00D269C3"/>
    <w:rsid w:val="00D352CA"/>
    <w:rsid w:val="00D40CD1"/>
    <w:rsid w:val="00D75E91"/>
    <w:rsid w:val="00DA3B79"/>
    <w:rsid w:val="00DC2BEE"/>
    <w:rsid w:val="00E023B7"/>
    <w:rsid w:val="00E07290"/>
    <w:rsid w:val="00E16BD5"/>
    <w:rsid w:val="00E345E2"/>
    <w:rsid w:val="00E52F91"/>
    <w:rsid w:val="00EA3C1F"/>
    <w:rsid w:val="00EC2CC4"/>
    <w:rsid w:val="00EC498A"/>
    <w:rsid w:val="00EF2DDA"/>
    <w:rsid w:val="00EF7FF5"/>
    <w:rsid w:val="00F313DF"/>
    <w:rsid w:val="00F46F5D"/>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Plain Text"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rsid w:val="00C40777"/>
    <w:pPr>
      <w:suppressAutoHyphens/>
      <w:autoSpaceDN w:val="0"/>
      <w:spacing w:after="0"/>
      <w:textAlignment w:val="baseline"/>
    </w:pPr>
    <w:rPr>
      <w:rFonts w:ascii="Consolas" w:hAnsi="Consolas"/>
      <w:sz w:val="21"/>
      <w:szCs w:val="21"/>
    </w:rPr>
  </w:style>
  <w:style w:type="character" w:customStyle="1" w:styleId="PlainTextChar">
    <w:name w:val="Plain Text Char"/>
    <w:basedOn w:val="DefaultParagraphFont"/>
    <w:link w:val="PlainText"/>
    <w:rsid w:val="00C4077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Plain Text"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rsid w:val="00C40777"/>
    <w:pPr>
      <w:suppressAutoHyphens/>
      <w:autoSpaceDN w:val="0"/>
      <w:spacing w:after="0"/>
      <w:textAlignment w:val="baseline"/>
    </w:pPr>
    <w:rPr>
      <w:rFonts w:ascii="Consolas" w:hAnsi="Consolas"/>
      <w:sz w:val="21"/>
      <w:szCs w:val="21"/>
    </w:rPr>
  </w:style>
  <w:style w:type="character" w:customStyle="1" w:styleId="PlainTextChar">
    <w:name w:val="Plain Text Char"/>
    <w:basedOn w:val="DefaultParagraphFont"/>
    <w:link w:val="PlainText"/>
    <w:rsid w:val="00C407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WebmasterEmail xmlns="14f58531-a34f-43cb-b97b-60a4b8e60023">om_connected@ed.gov</ContentWebmasterEmail>
    <ContentIsFeatured xmlns="14f58531-a34f-43cb-b97b-60a4b8e60023">No</ContentIsFeatured>
    <URL xmlns="http://schemas.microsoft.com/sharepoint/v3">
      <Url xsi:nil="true"/>
      <Description xsi:nil="true"/>
    </URL>
    <ContentReviewDate xmlns="14f58531-a34f-43cb-b97b-60a4b8e60023">2014-02-11T05:00:00+00:00</ContentReviewDate>
    <PublishingStartDate xmlns="http://schemas.microsoft.com/sharepoint/v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PublishingExpirationDate xmlns="http://schemas.microsoft.com/sharepoint/v3" xsi:nil="true"/>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ContentDisplayOrder xmlns="14f58531-a34f-43cb-b97b-60a4b8e60023">99</ContentDisplayOrder>
    <LeadIn xmlns="14f58531-a34f-43cb-b97b-60a4b8e60023">Supporting Statement Part A
</LeadIn>
    <_dlc_DocId xmlns="14f58531-a34f-43cb-b97b-60a4b8e60023">M44AFDR6A2NR-148-72</_dlc_DocId>
    <TaxCatchAll xmlns="14f58531-a34f-43cb-b97b-60a4b8e60023">
      <Value>218</Value>
      <Value>217</Value>
      <Value>93</Value>
    </TaxCatchAll>
    <ContentStatus xmlns="14f58531-a34f-43cb-b97b-60a4b8e60023">Draft</ContentStatus>
    <_dlc_DocIdUrl xmlns="14f58531-a34f-43cb-b97b-60a4b8e60023">
      <Url>https://share.ed.gov/om/_layouts/DocIdRedir.aspx?ID=M44AFDR6A2NR-148-72</Url>
      <Description>M44AFDR6A2NR-148-72</Description>
    </_dlc_DocIdUrl>
    <Content508Compliant xmlns="14f58531-a34f-43cb-b97b-60a4b8e60023">I confirm that this content is accessible</Content508Compliant>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_dlc_ExpireDateSaved xmlns="http://schemas.microsoft.com/sharepoint/v3" xsi:nil="true"/>
    <_dlc_ExpireDate xmlns="http://schemas.microsoft.com/sharepoint/v3" xsi:nil="true"/>
    <_dlc_Exempt xmlns="http://schemas.microsoft.com/sharepoint/v3">false</_dlc_Exempt>
    <_dlc_DocIdPersistId xmlns="14f58531-a34f-43cb-b97b-60a4b8e60023">false</_dlc_DocIdPersistId>
    <Date_x0020_Content_x0020_Submitted xmlns="14f58531-a34f-43cb-b97b-60a4b8e60023" xsi:nil="true"/>
    <Approver_x0020_Comments_x0020_Site_x0020_Column xmlns="14f58531-a34f-43cb-b97b-60a4b8e60023" xsi:nil="true"/>
    <Approval_x0020_Status_x0020_Site_x0020_Column xmlns="14f58531-a34f-43cb-b97b-60a4b8e60023" xsi:nil="true"/>
    <Content_x0020_Submitter xmlns="14f58531-a34f-43cb-b97b-60a4b8e60023" xsi:nil="true"/>
    <CheckIn_x0020_Comments xmlns="14f58531-a34f-43cb-b97b-60a4b8e60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4" ma:contentTypeDescription="" ma:contentTypeScope="" ma:versionID="e4170d89f6cbf29e00b9bb7fdd7d4e0f">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dd89c1d9de4cc92ba116450788173d3a"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fieldId="{1ebfa55e-97a4-40a4-b0b6-31fde26adccc}" ma:sspId="fc04c30f-b6b4-43b6-b622-0304433ef98f" ma:termSetId="8ffa1247-1441-48b7-a435-d4f2eb91536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242a6b1d-baa4-4e82-8a8a-74600408b475" ma:anchorId="e9b6460f-53a4-499d-a47b-7dff755958cc"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242a6b1d-baa4-4e82-8a8a-74600408b475" ma:anchorId="654fbb53-fcc5-4b11-a3bc-4fc45c0c49f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2.xml><?xml version="1.0" encoding="utf-8"?>
<ds:datastoreItem xmlns:ds="http://schemas.openxmlformats.org/officeDocument/2006/customXml" ds:itemID="{7D327FCA-8D40-4D13-8CFC-0B45919FD1ED}">
  <ds:schemaRefs>
    <ds:schemaRef ds:uri="http://schemas.microsoft.com/office/2006/metadata/properties"/>
    <ds:schemaRef ds:uri="http://schemas.microsoft.com/office/infopath/2007/PartnerControls"/>
    <ds:schemaRef ds:uri="14f58531-a34f-43cb-b97b-60a4b8e60023"/>
    <ds:schemaRef ds:uri="http://schemas.microsoft.com/sharepoint/v3"/>
    <ds:schemaRef ds:uri="f924c5de-8181-400e-a637-df6bd4c8735c"/>
  </ds:schemaRefs>
</ds:datastoreItem>
</file>

<file path=customXml/itemProps3.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4.xml><?xml version="1.0" encoding="utf-8"?>
<ds:datastoreItem xmlns:ds="http://schemas.openxmlformats.org/officeDocument/2006/customXml" ds:itemID="{0264291A-3AE8-4F8D-B45B-A71E0CEF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D97A1-A6F5-4197-A868-30B51E8CBF74}">
  <ds:schemaRefs>
    <ds:schemaRef ds:uri="office.server.policy"/>
  </ds:schemaRefs>
</ds:datastoreItem>
</file>

<file path=customXml/itemProps6.xml><?xml version="1.0" encoding="utf-8"?>
<ds:datastoreItem xmlns:ds="http://schemas.openxmlformats.org/officeDocument/2006/customXml" ds:itemID="{01024C73-19F1-4680-AF32-CDB6B469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Kenneth Smith</dc:creator>
  <cp:lastModifiedBy>SYSTEM</cp:lastModifiedBy>
  <cp:revision>2</cp:revision>
  <cp:lastPrinted>2014-06-18T19:18:00Z</cp:lastPrinted>
  <dcterms:created xsi:type="dcterms:W3CDTF">2017-10-24T14:52:00Z</dcterms:created>
  <dcterms:modified xsi:type="dcterms:W3CDTF">2017-10-24T14:52:00Z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y fmtid="{D5CDD505-2E9C-101B-9397-08002B2CF9AE}" pid="9" name="Order">
    <vt:r8>7200</vt:r8>
  </property>
  <property fmtid="{D5CDD505-2E9C-101B-9397-08002B2CF9AE}" pid="10" name="xd_Signature">
    <vt:bool>false</vt:bool>
  </property>
  <property fmtid="{D5CDD505-2E9C-101B-9397-08002B2CF9AE}" pid="11" name="xd_ProgID">
    <vt:lpwstr/>
  </property>
  <property fmtid="{D5CDD505-2E9C-101B-9397-08002B2CF9AE}" pid="12" name="Status">
    <vt:lpwstr/>
  </property>
  <property fmtid="{D5CDD505-2E9C-101B-9397-08002B2CF9AE}" pid="13" name="TemplateUrl">
    <vt:lpwstr/>
  </property>
  <property fmtid="{D5CDD505-2E9C-101B-9397-08002B2CF9AE}" pid="14" name="_dlc_LastRun">
    <vt:lpwstr>01/20/2013 00:01:50</vt:lpwstr>
  </property>
  <property fmtid="{D5CDD505-2E9C-101B-9397-08002B2CF9AE}" pid="15" name="_dlc_ItemStageId">
    <vt:lpwstr>3</vt:lpwstr>
  </property>
  <property fmtid="{D5CDD505-2E9C-101B-9397-08002B2CF9AE}" pid="16" name="WorkflowChangePath">
    <vt:lpwstr>acdd6972-125f-478e-9f19-4824fc853c6a,17;</vt:lpwstr>
  </property>
</Properties>
</file>