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8A11A" w14:textId="77777777" w:rsidR="00A030CB" w:rsidRDefault="00C21888" w:rsidP="00A030CB">
      <w:pPr>
        <w:pStyle w:val="NoSpacing"/>
        <w:jc w:val="center"/>
        <w:rPr>
          <w:rFonts w:ascii="Times New Roman" w:hAnsi="Times New Roman" w:cs="Times New Roman"/>
          <w:b/>
          <w:sz w:val="24"/>
          <w:szCs w:val="24"/>
        </w:rPr>
      </w:pPr>
      <w:bookmarkStart w:id="0" w:name="_Toc473289226"/>
      <w:bookmarkStart w:id="1" w:name="_GoBack"/>
      <w:bookmarkEnd w:id="1"/>
      <w:r w:rsidRPr="00A030CB">
        <w:rPr>
          <w:rFonts w:ascii="Times New Roman" w:hAnsi="Times New Roman" w:cs="Times New Roman"/>
          <w:sz w:val="24"/>
          <w:szCs w:val="24"/>
        </w:rPr>
        <w:t>Supporting Statement Part B for Paperwork Reduction Act Submission Evaluation of the HUD-DOJ Pay for Success Re-Entry Permanent Supportive Housing Demonstration</w:t>
      </w:r>
      <w:r w:rsidRPr="00A030CB">
        <w:rPr>
          <w:rFonts w:ascii="Times New Roman" w:hAnsi="Times New Roman" w:cs="Times New Roman"/>
          <w:b/>
          <w:sz w:val="24"/>
          <w:szCs w:val="24"/>
        </w:rPr>
        <w:t xml:space="preserve"> </w:t>
      </w:r>
    </w:p>
    <w:p w14:paraId="6739D741" w14:textId="58ADA605" w:rsidR="00A030CB" w:rsidRDefault="005141C6" w:rsidP="00A030CB">
      <w:pPr>
        <w:pStyle w:val="NoSpacing"/>
        <w:jc w:val="center"/>
        <w:rPr>
          <w:rFonts w:ascii="Times New Roman" w:hAnsi="Times New Roman" w:cs="Times New Roman"/>
          <w:sz w:val="24"/>
          <w:szCs w:val="24"/>
        </w:rPr>
      </w:pPr>
      <w:r w:rsidRPr="00A030CB">
        <w:rPr>
          <w:rFonts w:ascii="Times New Roman" w:hAnsi="Times New Roman" w:cs="Times New Roman"/>
          <w:sz w:val="24"/>
          <w:szCs w:val="24"/>
        </w:rPr>
        <w:t>OMB # 2528-XXXX</w:t>
      </w:r>
    </w:p>
    <w:p w14:paraId="18C70089" w14:textId="685392F5" w:rsidR="00A030CB" w:rsidRDefault="00A030CB" w:rsidP="00A030CB">
      <w:pPr>
        <w:pStyle w:val="NoSpacing"/>
        <w:jc w:val="center"/>
        <w:rPr>
          <w:rFonts w:ascii="Times New Roman" w:hAnsi="Times New Roman" w:cs="Times New Roman"/>
          <w:sz w:val="24"/>
          <w:szCs w:val="24"/>
        </w:rPr>
      </w:pPr>
    </w:p>
    <w:p w14:paraId="6939B1B2" w14:textId="77777777" w:rsidR="00A030CB" w:rsidRPr="00A030CB" w:rsidRDefault="00A030CB" w:rsidP="00A030CB">
      <w:pPr>
        <w:pStyle w:val="NoSpacing"/>
        <w:jc w:val="center"/>
        <w:rPr>
          <w:rFonts w:ascii="Times New Roman" w:hAnsi="Times New Roman" w:cs="Times New Roman"/>
          <w:sz w:val="24"/>
          <w:szCs w:val="24"/>
        </w:rPr>
      </w:pPr>
    </w:p>
    <w:p w14:paraId="483AA428" w14:textId="45B81CB1" w:rsidR="00C14916" w:rsidRPr="00A030CB" w:rsidRDefault="0038122D" w:rsidP="00A030CB">
      <w:pPr>
        <w:spacing w:after="160"/>
        <w:rPr>
          <w:sz w:val="28"/>
          <w:szCs w:val="28"/>
        </w:rPr>
      </w:pPr>
      <w:r w:rsidRPr="0038122D">
        <w:rPr>
          <w:sz w:val="22"/>
          <w:szCs w:val="22"/>
        </w:rPr>
        <w:t>Part B</w:t>
      </w:r>
      <w:r>
        <w:rPr>
          <w:sz w:val="22"/>
          <w:szCs w:val="22"/>
        </w:rPr>
        <w:t>.</w:t>
      </w:r>
      <w:r w:rsidR="00C14916" w:rsidRPr="0038122D">
        <w:rPr>
          <w:sz w:val="22"/>
          <w:szCs w:val="22"/>
        </w:rPr>
        <w:t xml:space="preserve"> Collections of Information Employing Statistical Methods</w:t>
      </w:r>
      <w:bookmarkEnd w:id="0"/>
    </w:p>
    <w:p w14:paraId="0CB85EA9" w14:textId="77777777" w:rsidR="00C14916" w:rsidRPr="00C762E5" w:rsidRDefault="00C14916" w:rsidP="00C14916">
      <w:pPr>
        <w:pStyle w:val="NumberedList"/>
        <w:numPr>
          <w:ilvl w:val="0"/>
          <w:numId w:val="4"/>
        </w:numPr>
        <w:spacing w:line="240" w:lineRule="auto"/>
        <w:rPr>
          <w:b/>
        </w:rPr>
      </w:pPr>
      <w:r w:rsidRPr="004840A6">
        <w:rPr>
          <w:rFonts w:eastAsiaTheme="minorEastAsia"/>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81441DA" w14:textId="2E1140F0" w:rsidR="00647E4B" w:rsidRDefault="00647E4B" w:rsidP="00647E4B">
      <w:r>
        <w:t xml:space="preserve">The respondent universe for each survey includes the key project partners engaged in </w:t>
      </w:r>
      <w:r w:rsidR="00BF30A1">
        <w:t>Pay for Success (</w:t>
      </w:r>
      <w:r>
        <w:t>PFS</w:t>
      </w:r>
      <w:r w:rsidR="00BF30A1">
        <w:t>)</w:t>
      </w:r>
      <w:r>
        <w:t xml:space="preserve">-related tasks in each demonstration site. </w:t>
      </w:r>
      <w:r w:rsidR="00421372">
        <w:t xml:space="preserve">We will survey the full universe of respondents, not a sample. </w:t>
      </w:r>
      <w:r w:rsidR="007A6650">
        <w:t>To identify the full universe of respondents, t</w:t>
      </w:r>
      <w:r w:rsidR="00421372">
        <w:t xml:space="preserve">he Urban Institute currently maintains a list of key partners in each site and will confirm the completeness of this list </w:t>
      </w:r>
      <w:r w:rsidR="004068F6">
        <w:t xml:space="preserve">through conversations with grantees </w:t>
      </w:r>
      <w:r w:rsidR="00421372">
        <w:t xml:space="preserve">prior to the start of the survey period and regularly update this list as needed. </w:t>
      </w:r>
      <w:r>
        <w:t xml:space="preserve">Exhibit 1 below outlines the types of organizations and category of staff involved in each site. The relevant </w:t>
      </w:r>
      <w:r w:rsidR="00421372">
        <w:t>organizations and staff</w:t>
      </w:r>
      <w:r>
        <w:t xml:space="preserve"> will be different across sites and over time in any given site. The universe of respondents will be updated as needed for each survey, if and when </w:t>
      </w:r>
      <w:r w:rsidR="00BF6AB4">
        <w:t xml:space="preserve">key </w:t>
      </w:r>
      <w:r>
        <w:t>project partners</w:t>
      </w:r>
      <w:r w:rsidR="00BF6AB4">
        <w:t xml:space="preserve"> change at each demonstration site.</w:t>
      </w:r>
    </w:p>
    <w:p w14:paraId="5C2F1479" w14:textId="77777777" w:rsidR="00BF6AB4" w:rsidRDefault="00BF6AB4" w:rsidP="00647E4B">
      <w:r>
        <w:t>Exhibit 1. Description of Key Project Partners for the Survey Respondent Universe</w:t>
      </w:r>
    </w:p>
    <w:tbl>
      <w:tblPr>
        <w:tblStyle w:val="GridTable1Light1"/>
        <w:tblW w:w="0" w:type="auto"/>
        <w:tblLook w:val="06A0" w:firstRow="1" w:lastRow="0" w:firstColumn="1" w:lastColumn="0" w:noHBand="1" w:noVBand="1"/>
      </w:tblPr>
      <w:tblGrid>
        <w:gridCol w:w="3109"/>
        <w:gridCol w:w="5166"/>
      </w:tblGrid>
      <w:tr w:rsidR="00BF6AB4" w14:paraId="1A263914" w14:textId="77777777" w:rsidTr="00BF6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15313C5A" w14:textId="77777777" w:rsidR="00BF6AB4" w:rsidRPr="005B426F" w:rsidRDefault="00BF6AB4" w:rsidP="00421372">
            <w:pPr>
              <w:pStyle w:val="TableColumnHeading"/>
              <w:spacing w:before="0"/>
              <w:jc w:val="left"/>
              <w:rPr>
                <w:b w:val="0"/>
              </w:rPr>
            </w:pPr>
            <w:r w:rsidRPr="005B426F">
              <w:t>Organization</w:t>
            </w:r>
          </w:p>
        </w:tc>
        <w:tc>
          <w:tcPr>
            <w:tcW w:w="5166" w:type="dxa"/>
          </w:tcPr>
          <w:p w14:paraId="1CE50CBC" w14:textId="77777777" w:rsidR="00BF6AB4" w:rsidRPr="005B426F" w:rsidRDefault="00BF6AB4" w:rsidP="00421372">
            <w:pPr>
              <w:pStyle w:val="TableColumnHeading"/>
              <w:spacing w:before="0"/>
              <w:jc w:val="left"/>
              <w:cnfStyle w:val="100000000000" w:firstRow="1" w:lastRow="0" w:firstColumn="0" w:lastColumn="0" w:oddVBand="0" w:evenVBand="0" w:oddHBand="0" w:evenHBand="0" w:firstRowFirstColumn="0" w:firstRowLastColumn="0" w:lastRowFirstColumn="0" w:lastRowLastColumn="0"/>
              <w:rPr>
                <w:b w:val="0"/>
              </w:rPr>
            </w:pPr>
            <w:r>
              <w:t>Staff Category/</w:t>
            </w:r>
            <w:r w:rsidRPr="005B426F">
              <w:t>Role</w:t>
            </w:r>
          </w:p>
        </w:tc>
      </w:tr>
      <w:tr w:rsidR="00BF6AB4" w14:paraId="4D15CF2B" w14:textId="77777777" w:rsidTr="00BF6AB4">
        <w:trPr>
          <w:trHeight w:val="213"/>
        </w:trPr>
        <w:tc>
          <w:tcPr>
            <w:cnfStyle w:val="001000000000" w:firstRow="0" w:lastRow="0" w:firstColumn="1" w:lastColumn="0" w:oddVBand="0" w:evenVBand="0" w:oddHBand="0" w:evenHBand="0" w:firstRowFirstColumn="0" w:firstRowLastColumn="0" w:lastRowFirstColumn="0" w:lastRowLastColumn="0"/>
            <w:tcW w:w="3109" w:type="dxa"/>
            <w:vMerge w:val="restart"/>
          </w:tcPr>
          <w:p w14:paraId="47687142" w14:textId="77777777" w:rsidR="00BF6AB4" w:rsidRPr="007A70DC" w:rsidRDefault="00BF6AB4" w:rsidP="00BF6AB4">
            <w:pPr>
              <w:pStyle w:val="TableText"/>
              <w:rPr>
                <w:b w:val="0"/>
              </w:rPr>
            </w:pPr>
            <w:r>
              <w:t>Grantees/</w:t>
            </w:r>
            <w:r w:rsidRPr="007A70DC">
              <w:t>Intermediaries</w:t>
            </w:r>
          </w:p>
        </w:tc>
        <w:tc>
          <w:tcPr>
            <w:tcW w:w="5166" w:type="dxa"/>
          </w:tcPr>
          <w:p w14:paraId="0CCDC546" w14:textId="77777777" w:rsidR="00BF6AB4" w:rsidRDefault="00BF6AB4" w:rsidP="00BF6AB4">
            <w:pPr>
              <w:pStyle w:val="TableText"/>
              <w:cnfStyle w:val="000000000000" w:firstRow="0" w:lastRow="0" w:firstColumn="0" w:lastColumn="0" w:oddVBand="0" w:evenVBand="0" w:oddHBand="0" w:evenHBand="0" w:firstRowFirstColumn="0" w:firstRowLastColumn="0" w:lastRowFirstColumn="0" w:lastRowLastColumn="0"/>
            </w:pPr>
            <w:r>
              <w:t>Financial intermediary/fiscal agent</w:t>
            </w:r>
          </w:p>
        </w:tc>
      </w:tr>
      <w:tr w:rsidR="00BF6AB4" w14:paraId="5112B905" w14:textId="77777777" w:rsidTr="00BF6AB4">
        <w:trPr>
          <w:trHeight w:val="213"/>
        </w:trPr>
        <w:tc>
          <w:tcPr>
            <w:cnfStyle w:val="001000000000" w:firstRow="0" w:lastRow="0" w:firstColumn="1" w:lastColumn="0" w:oddVBand="0" w:evenVBand="0" w:oddHBand="0" w:evenHBand="0" w:firstRowFirstColumn="0" w:firstRowLastColumn="0" w:lastRowFirstColumn="0" w:lastRowLastColumn="0"/>
            <w:tcW w:w="3109" w:type="dxa"/>
            <w:vMerge/>
          </w:tcPr>
          <w:p w14:paraId="58B97C10" w14:textId="77777777" w:rsidR="00BF6AB4" w:rsidRPr="007A70DC" w:rsidRDefault="00BF6AB4" w:rsidP="00BF6AB4">
            <w:pPr>
              <w:pStyle w:val="TableText"/>
              <w:rPr>
                <w:b w:val="0"/>
              </w:rPr>
            </w:pPr>
          </w:p>
        </w:tc>
        <w:tc>
          <w:tcPr>
            <w:tcW w:w="5166" w:type="dxa"/>
          </w:tcPr>
          <w:p w14:paraId="5ED94AAD" w14:textId="77777777" w:rsidR="00BF6AB4" w:rsidRDefault="00BF6AB4" w:rsidP="00BF6AB4">
            <w:pPr>
              <w:pStyle w:val="TableText"/>
              <w:cnfStyle w:val="000000000000" w:firstRow="0" w:lastRow="0" w:firstColumn="0" w:lastColumn="0" w:oddVBand="0" w:evenVBand="0" w:oddHBand="0" w:evenHBand="0" w:firstRowFirstColumn="0" w:firstRowLastColumn="0" w:lastRowFirstColumn="0" w:lastRowLastColumn="0"/>
            </w:pPr>
            <w:r>
              <w:t>Knowledge /programmatic intermediary/project coordinator</w:t>
            </w:r>
          </w:p>
        </w:tc>
      </w:tr>
      <w:tr w:rsidR="00BF6AB4" w14:paraId="1760533E" w14:textId="77777777" w:rsidTr="00BF6AB4">
        <w:trPr>
          <w:trHeight w:val="213"/>
        </w:trPr>
        <w:tc>
          <w:tcPr>
            <w:cnfStyle w:val="001000000000" w:firstRow="0" w:lastRow="0" w:firstColumn="1" w:lastColumn="0" w:oddVBand="0" w:evenVBand="0" w:oddHBand="0" w:evenHBand="0" w:firstRowFirstColumn="0" w:firstRowLastColumn="0" w:lastRowFirstColumn="0" w:lastRowLastColumn="0"/>
            <w:tcW w:w="3109" w:type="dxa"/>
            <w:vMerge/>
          </w:tcPr>
          <w:p w14:paraId="5650DD6A" w14:textId="77777777" w:rsidR="00BF6AB4" w:rsidRPr="007A70DC" w:rsidRDefault="00BF6AB4" w:rsidP="00BF6AB4">
            <w:pPr>
              <w:pStyle w:val="TableText"/>
              <w:rPr>
                <w:b w:val="0"/>
              </w:rPr>
            </w:pPr>
          </w:p>
        </w:tc>
        <w:tc>
          <w:tcPr>
            <w:tcW w:w="5166" w:type="dxa"/>
          </w:tcPr>
          <w:p w14:paraId="774B1B39" w14:textId="77777777" w:rsidR="00BF6AB4" w:rsidRDefault="00BF6AB4" w:rsidP="00BF6AB4">
            <w:pPr>
              <w:pStyle w:val="TableText"/>
              <w:cnfStyle w:val="000000000000" w:firstRow="0" w:lastRow="0" w:firstColumn="0" w:lastColumn="0" w:oddVBand="0" w:evenVBand="0" w:oddHBand="0" w:evenHBand="0" w:firstRowFirstColumn="0" w:firstRowLastColumn="0" w:lastRowFirstColumn="0" w:lastRowLastColumn="0"/>
            </w:pPr>
            <w:r>
              <w:t>Analysis/reporting compliance</w:t>
            </w:r>
          </w:p>
        </w:tc>
      </w:tr>
      <w:tr w:rsidR="00BF6AB4" w14:paraId="4F5CF6E3" w14:textId="77777777" w:rsidTr="00BF6AB4">
        <w:trPr>
          <w:trHeight w:val="213"/>
        </w:trPr>
        <w:tc>
          <w:tcPr>
            <w:cnfStyle w:val="001000000000" w:firstRow="0" w:lastRow="0" w:firstColumn="1" w:lastColumn="0" w:oddVBand="0" w:evenVBand="0" w:oddHBand="0" w:evenHBand="0" w:firstRowFirstColumn="0" w:firstRowLastColumn="0" w:lastRowFirstColumn="0" w:lastRowLastColumn="0"/>
            <w:tcW w:w="3109" w:type="dxa"/>
            <w:vMerge w:val="restart"/>
          </w:tcPr>
          <w:p w14:paraId="65663CF9" w14:textId="77777777" w:rsidR="00BF6AB4" w:rsidRPr="007A70DC" w:rsidRDefault="00BF6AB4" w:rsidP="00421372">
            <w:pPr>
              <w:pStyle w:val="TableText"/>
              <w:rPr>
                <w:b w:val="0"/>
              </w:rPr>
            </w:pPr>
            <w:r w:rsidRPr="007A70DC">
              <w:t>Government partners</w:t>
            </w:r>
          </w:p>
        </w:tc>
        <w:tc>
          <w:tcPr>
            <w:tcW w:w="5166" w:type="dxa"/>
          </w:tcPr>
          <w:p w14:paraId="1E3E194A"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Government lead/government representative in:</w:t>
            </w:r>
          </w:p>
        </w:tc>
      </w:tr>
      <w:tr w:rsidR="00BF6AB4" w14:paraId="65EBD810" w14:textId="77777777" w:rsidTr="00BF6AB4">
        <w:trPr>
          <w:trHeight w:val="287"/>
        </w:trPr>
        <w:tc>
          <w:tcPr>
            <w:cnfStyle w:val="001000000000" w:firstRow="0" w:lastRow="0" w:firstColumn="1" w:lastColumn="0" w:oddVBand="0" w:evenVBand="0" w:oddHBand="0" w:evenHBand="0" w:firstRowFirstColumn="0" w:firstRowLastColumn="0" w:lastRowFirstColumn="0" w:lastRowLastColumn="0"/>
            <w:tcW w:w="3109" w:type="dxa"/>
            <w:vMerge/>
          </w:tcPr>
          <w:p w14:paraId="3C78357C" w14:textId="77777777" w:rsidR="00BF6AB4" w:rsidRPr="007A70DC" w:rsidRDefault="00BF6AB4" w:rsidP="00421372">
            <w:pPr>
              <w:pStyle w:val="TableText"/>
              <w:rPr>
                <w:b w:val="0"/>
              </w:rPr>
            </w:pPr>
          </w:p>
        </w:tc>
        <w:tc>
          <w:tcPr>
            <w:tcW w:w="5166" w:type="dxa"/>
          </w:tcPr>
          <w:p w14:paraId="6AA8B9C6"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Budget/finance</w:t>
            </w:r>
          </w:p>
        </w:tc>
      </w:tr>
      <w:tr w:rsidR="00BF6AB4" w14:paraId="339F48BB" w14:textId="77777777" w:rsidTr="00BF6AB4">
        <w:tc>
          <w:tcPr>
            <w:cnfStyle w:val="001000000000" w:firstRow="0" w:lastRow="0" w:firstColumn="1" w:lastColumn="0" w:oddVBand="0" w:evenVBand="0" w:oddHBand="0" w:evenHBand="0" w:firstRowFirstColumn="0" w:firstRowLastColumn="0" w:lastRowFirstColumn="0" w:lastRowLastColumn="0"/>
            <w:tcW w:w="3109" w:type="dxa"/>
            <w:vMerge/>
          </w:tcPr>
          <w:p w14:paraId="23CCD6AD" w14:textId="77777777" w:rsidR="00BF6AB4" w:rsidRPr="007A70DC" w:rsidRDefault="00BF6AB4" w:rsidP="00421372">
            <w:pPr>
              <w:pStyle w:val="TableText"/>
              <w:rPr>
                <w:b w:val="0"/>
              </w:rPr>
            </w:pPr>
          </w:p>
        </w:tc>
        <w:tc>
          <w:tcPr>
            <w:tcW w:w="5166" w:type="dxa"/>
          </w:tcPr>
          <w:p w14:paraId="04545DCE"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Programmatic</w:t>
            </w:r>
          </w:p>
        </w:tc>
      </w:tr>
      <w:tr w:rsidR="00BF6AB4" w14:paraId="28A2D1E1" w14:textId="77777777" w:rsidTr="00BF6AB4">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00B5FDD0" w14:textId="77777777" w:rsidR="00BF6AB4" w:rsidRPr="007A70DC" w:rsidRDefault="00BF6AB4" w:rsidP="00421372">
            <w:pPr>
              <w:pStyle w:val="TableText"/>
              <w:rPr>
                <w:b w:val="0"/>
              </w:rPr>
            </w:pPr>
          </w:p>
        </w:tc>
        <w:tc>
          <w:tcPr>
            <w:tcW w:w="5166" w:type="dxa"/>
          </w:tcPr>
          <w:p w14:paraId="60D6B9CD"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 xml:space="preserve">Communications/elected officials </w:t>
            </w:r>
          </w:p>
        </w:tc>
      </w:tr>
      <w:tr w:rsidR="00BF6AB4" w14:paraId="0D1F1607" w14:textId="77777777" w:rsidTr="00BF6AB4">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095A72F8" w14:textId="77777777" w:rsidR="00BF6AB4" w:rsidRPr="007A70DC" w:rsidRDefault="00BF6AB4" w:rsidP="00421372">
            <w:pPr>
              <w:pStyle w:val="TableText"/>
              <w:rPr>
                <w:b w:val="0"/>
              </w:rPr>
            </w:pPr>
          </w:p>
        </w:tc>
        <w:tc>
          <w:tcPr>
            <w:tcW w:w="5166" w:type="dxa"/>
          </w:tcPr>
          <w:p w14:paraId="6DF9397B"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Legal</w:t>
            </w:r>
          </w:p>
        </w:tc>
      </w:tr>
      <w:tr w:rsidR="00BF6AB4" w14:paraId="1E522575" w14:textId="77777777" w:rsidTr="00BF6AB4">
        <w:tc>
          <w:tcPr>
            <w:cnfStyle w:val="001000000000" w:firstRow="0" w:lastRow="0" w:firstColumn="1" w:lastColumn="0" w:oddVBand="0" w:evenVBand="0" w:oddHBand="0" w:evenHBand="0" w:firstRowFirstColumn="0" w:firstRowLastColumn="0" w:lastRowFirstColumn="0" w:lastRowLastColumn="0"/>
            <w:tcW w:w="3109" w:type="dxa"/>
            <w:vMerge w:val="restart"/>
          </w:tcPr>
          <w:p w14:paraId="7C9CC535" w14:textId="77777777" w:rsidR="00BF6AB4" w:rsidRPr="007A70DC" w:rsidRDefault="00BF6AB4" w:rsidP="00421372">
            <w:pPr>
              <w:pStyle w:val="TableText"/>
              <w:rPr>
                <w:b w:val="0"/>
              </w:rPr>
            </w:pPr>
            <w:r>
              <w:t>Service providers</w:t>
            </w:r>
          </w:p>
        </w:tc>
        <w:tc>
          <w:tcPr>
            <w:tcW w:w="5166" w:type="dxa"/>
          </w:tcPr>
          <w:p w14:paraId="25468B13"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Executive/associate director</w:t>
            </w:r>
          </w:p>
        </w:tc>
      </w:tr>
      <w:tr w:rsidR="00BF6AB4" w14:paraId="6F5B430E" w14:textId="77777777" w:rsidTr="00BF6AB4">
        <w:trPr>
          <w:trHeight w:val="305"/>
        </w:trPr>
        <w:tc>
          <w:tcPr>
            <w:cnfStyle w:val="001000000000" w:firstRow="0" w:lastRow="0" w:firstColumn="1" w:lastColumn="0" w:oddVBand="0" w:evenVBand="0" w:oddHBand="0" w:evenHBand="0" w:firstRowFirstColumn="0" w:firstRowLastColumn="0" w:lastRowFirstColumn="0" w:lastRowLastColumn="0"/>
            <w:tcW w:w="3109" w:type="dxa"/>
            <w:vMerge/>
          </w:tcPr>
          <w:p w14:paraId="5073ACE7" w14:textId="77777777" w:rsidR="00BF6AB4" w:rsidRPr="007A70DC" w:rsidRDefault="00BF6AB4" w:rsidP="00421372">
            <w:pPr>
              <w:pStyle w:val="TableText"/>
              <w:rPr>
                <w:b w:val="0"/>
              </w:rPr>
            </w:pPr>
          </w:p>
        </w:tc>
        <w:tc>
          <w:tcPr>
            <w:tcW w:w="5166" w:type="dxa"/>
          </w:tcPr>
          <w:p w14:paraId="00BD0AFD" w14:textId="77777777" w:rsidR="00BF6AB4" w:rsidRPr="00CE0CF6" w:rsidRDefault="00BF6AB4" w:rsidP="00421372">
            <w:pPr>
              <w:pStyle w:val="TableText"/>
              <w:cnfStyle w:val="000000000000" w:firstRow="0" w:lastRow="0" w:firstColumn="0" w:lastColumn="0" w:oddVBand="0" w:evenVBand="0" w:oddHBand="0" w:evenHBand="0" w:firstRowFirstColumn="0" w:firstRowLastColumn="0" w:lastRowFirstColumn="0" w:lastRowLastColumn="0"/>
            </w:pPr>
            <w:r w:rsidRPr="00CE0CF6">
              <w:t xml:space="preserve">Service provider program director </w:t>
            </w:r>
          </w:p>
        </w:tc>
      </w:tr>
      <w:tr w:rsidR="00BF6AB4" w14:paraId="526CB66C" w14:textId="77777777" w:rsidTr="00BF6AB4">
        <w:trPr>
          <w:trHeight w:val="305"/>
        </w:trPr>
        <w:tc>
          <w:tcPr>
            <w:cnfStyle w:val="001000000000" w:firstRow="0" w:lastRow="0" w:firstColumn="1" w:lastColumn="0" w:oddVBand="0" w:evenVBand="0" w:oddHBand="0" w:evenHBand="0" w:firstRowFirstColumn="0" w:firstRowLastColumn="0" w:lastRowFirstColumn="0" w:lastRowLastColumn="0"/>
            <w:tcW w:w="3109" w:type="dxa"/>
            <w:vMerge/>
          </w:tcPr>
          <w:p w14:paraId="1B28644E" w14:textId="77777777" w:rsidR="00BF6AB4" w:rsidRPr="007A70DC" w:rsidRDefault="00BF6AB4" w:rsidP="00421372">
            <w:pPr>
              <w:pStyle w:val="TableText"/>
              <w:rPr>
                <w:b w:val="0"/>
              </w:rPr>
            </w:pPr>
          </w:p>
        </w:tc>
        <w:tc>
          <w:tcPr>
            <w:tcW w:w="5166" w:type="dxa"/>
          </w:tcPr>
          <w:p w14:paraId="779CB8DC" w14:textId="77777777" w:rsidR="00BF6AB4" w:rsidRPr="00CE0CF6" w:rsidRDefault="00BF6AB4" w:rsidP="00421372">
            <w:pPr>
              <w:pStyle w:val="TableText"/>
              <w:cnfStyle w:val="000000000000" w:firstRow="0" w:lastRow="0" w:firstColumn="0" w:lastColumn="0" w:oddVBand="0" w:evenVBand="0" w:oddHBand="0" w:evenHBand="0" w:firstRowFirstColumn="0" w:firstRowLastColumn="0" w:lastRowFirstColumn="0" w:lastRowLastColumn="0"/>
            </w:pPr>
            <w:r w:rsidRPr="00CE0CF6">
              <w:t>Service provider outreach director</w:t>
            </w:r>
          </w:p>
        </w:tc>
      </w:tr>
      <w:tr w:rsidR="00BF6AB4" w14:paraId="1406D6AE" w14:textId="77777777" w:rsidTr="00BF6AB4">
        <w:trPr>
          <w:trHeight w:val="70"/>
        </w:trPr>
        <w:tc>
          <w:tcPr>
            <w:cnfStyle w:val="001000000000" w:firstRow="0" w:lastRow="0" w:firstColumn="1" w:lastColumn="0" w:oddVBand="0" w:evenVBand="0" w:oddHBand="0" w:evenHBand="0" w:firstRowFirstColumn="0" w:firstRowLastColumn="0" w:lastRowFirstColumn="0" w:lastRowLastColumn="0"/>
            <w:tcW w:w="3109" w:type="dxa"/>
            <w:vMerge/>
          </w:tcPr>
          <w:p w14:paraId="2F9F39A8" w14:textId="77777777" w:rsidR="00BF6AB4" w:rsidRPr="007A70DC" w:rsidRDefault="00BF6AB4" w:rsidP="00421372">
            <w:pPr>
              <w:pStyle w:val="TableText"/>
              <w:rPr>
                <w:b w:val="0"/>
              </w:rPr>
            </w:pPr>
          </w:p>
        </w:tc>
        <w:tc>
          <w:tcPr>
            <w:tcW w:w="5166" w:type="dxa"/>
          </w:tcPr>
          <w:p w14:paraId="0A73B581" w14:textId="77777777" w:rsidR="00BF6AB4" w:rsidRPr="00CE0CF6" w:rsidRDefault="00BF6AB4" w:rsidP="00421372">
            <w:pPr>
              <w:pStyle w:val="TableText"/>
              <w:cnfStyle w:val="000000000000" w:firstRow="0" w:lastRow="0" w:firstColumn="0" w:lastColumn="0" w:oddVBand="0" w:evenVBand="0" w:oddHBand="0" w:evenHBand="0" w:firstRowFirstColumn="0" w:firstRowLastColumn="0" w:lastRowFirstColumn="0" w:lastRowLastColumn="0"/>
            </w:pPr>
            <w:r w:rsidRPr="00CE0CF6">
              <w:t>Service provider financial director</w:t>
            </w:r>
          </w:p>
        </w:tc>
      </w:tr>
      <w:tr w:rsidR="00BF6AB4" w14:paraId="595FE664" w14:textId="77777777" w:rsidTr="00BF6AB4">
        <w:tc>
          <w:tcPr>
            <w:cnfStyle w:val="001000000000" w:firstRow="0" w:lastRow="0" w:firstColumn="1" w:lastColumn="0" w:oddVBand="0" w:evenVBand="0" w:oddHBand="0" w:evenHBand="0" w:firstRowFirstColumn="0" w:firstRowLastColumn="0" w:lastRowFirstColumn="0" w:lastRowLastColumn="0"/>
            <w:tcW w:w="3109" w:type="dxa"/>
          </w:tcPr>
          <w:p w14:paraId="65668941" w14:textId="77777777" w:rsidR="00BF6AB4" w:rsidRPr="007A70DC" w:rsidRDefault="00BF6AB4" w:rsidP="00421372">
            <w:pPr>
              <w:pStyle w:val="TableText"/>
              <w:rPr>
                <w:b w:val="0"/>
              </w:rPr>
            </w:pPr>
            <w:r>
              <w:t>Evaluation partner</w:t>
            </w:r>
          </w:p>
        </w:tc>
        <w:tc>
          <w:tcPr>
            <w:tcW w:w="5166" w:type="dxa"/>
          </w:tcPr>
          <w:p w14:paraId="29AC7DB9" w14:textId="77777777" w:rsidR="00BF6AB4" w:rsidRDefault="00BF6AB4" w:rsidP="00421372">
            <w:pPr>
              <w:pStyle w:val="TableText"/>
              <w:cnfStyle w:val="000000000000" w:firstRow="0" w:lastRow="0" w:firstColumn="0" w:lastColumn="0" w:oddVBand="0" w:evenVBand="0" w:oddHBand="0" w:evenHBand="0" w:firstRowFirstColumn="0" w:firstRowLastColumn="0" w:lastRowFirstColumn="0" w:lastRowLastColumn="0"/>
            </w:pPr>
            <w:r>
              <w:t>Evaluator team lead</w:t>
            </w:r>
            <w:r w:rsidR="004068F6">
              <w:t>s and Associates/analysts</w:t>
            </w:r>
          </w:p>
        </w:tc>
      </w:tr>
      <w:tr w:rsidR="00BF6AB4" w14:paraId="26B3FD3D" w14:textId="77777777" w:rsidTr="00BF6AB4">
        <w:trPr>
          <w:trHeight w:val="197"/>
        </w:trPr>
        <w:tc>
          <w:tcPr>
            <w:cnfStyle w:val="001000000000" w:firstRow="0" w:lastRow="0" w:firstColumn="1" w:lastColumn="0" w:oddVBand="0" w:evenVBand="0" w:oddHBand="0" w:evenHBand="0" w:firstRowFirstColumn="0" w:firstRowLastColumn="0" w:lastRowFirstColumn="0" w:lastRowLastColumn="0"/>
            <w:tcW w:w="3109" w:type="dxa"/>
          </w:tcPr>
          <w:p w14:paraId="4F166F68" w14:textId="77777777" w:rsidR="00BF6AB4" w:rsidRPr="007A70DC" w:rsidRDefault="00BF6AB4" w:rsidP="00421372">
            <w:pPr>
              <w:pStyle w:val="TableText"/>
              <w:rPr>
                <w:b w:val="0"/>
              </w:rPr>
            </w:pPr>
            <w:r w:rsidRPr="007A70DC">
              <w:t>Technical assistance advisors</w:t>
            </w:r>
          </w:p>
        </w:tc>
        <w:tc>
          <w:tcPr>
            <w:tcW w:w="5166" w:type="dxa"/>
          </w:tcPr>
          <w:p w14:paraId="2ABCC3E5" w14:textId="77777777" w:rsidR="00BF6AB4" w:rsidRDefault="00BF6AB4" w:rsidP="00BF6AB4">
            <w:pPr>
              <w:pStyle w:val="TableText"/>
              <w:cnfStyle w:val="000000000000" w:firstRow="0" w:lastRow="0" w:firstColumn="0" w:lastColumn="0" w:oddVBand="0" w:evenVBand="0" w:oddHBand="0" w:evenHBand="0" w:firstRowFirstColumn="0" w:firstRowLastColumn="0" w:lastRowFirstColumn="0" w:lastRowLastColumn="0"/>
            </w:pPr>
            <w:r>
              <w:t>Team leads and Associates/analysts</w:t>
            </w:r>
          </w:p>
        </w:tc>
      </w:tr>
      <w:tr w:rsidR="00BF6AB4" w14:paraId="72CB78C7" w14:textId="77777777" w:rsidTr="00BF6AB4">
        <w:trPr>
          <w:trHeight w:val="188"/>
        </w:trPr>
        <w:tc>
          <w:tcPr>
            <w:cnfStyle w:val="001000000000" w:firstRow="0" w:lastRow="0" w:firstColumn="1" w:lastColumn="0" w:oddVBand="0" w:evenVBand="0" w:oddHBand="0" w:evenHBand="0" w:firstRowFirstColumn="0" w:firstRowLastColumn="0" w:lastRowFirstColumn="0" w:lastRowLastColumn="0"/>
            <w:tcW w:w="3109" w:type="dxa"/>
          </w:tcPr>
          <w:p w14:paraId="6206C6DA" w14:textId="77777777" w:rsidR="00BF6AB4" w:rsidRPr="007A70DC" w:rsidRDefault="00BF6AB4" w:rsidP="00421372">
            <w:pPr>
              <w:pStyle w:val="TableText"/>
              <w:rPr>
                <w:b w:val="0"/>
              </w:rPr>
            </w:pPr>
            <w:r w:rsidRPr="007A70DC">
              <w:t>Investors/funders</w:t>
            </w:r>
          </w:p>
        </w:tc>
        <w:tc>
          <w:tcPr>
            <w:tcW w:w="5166" w:type="dxa"/>
          </w:tcPr>
          <w:p w14:paraId="39079427" w14:textId="77777777" w:rsidR="00BF6AB4" w:rsidRPr="00CE0CF6" w:rsidRDefault="00BF6AB4" w:rsidP="00BF6AB4">
            <w:pPr>
              <w:pStyle w:val="TableText"/>
              <w:cnfStyle w:val="000000000000" w:firstRow="0" w:lastRow="0" w:firstColumn="0" w:lastColumn="0" w:oddVBand="0" w:evenVBand="0" w:oddHBand="0" w:evenHBand="0" w:firstRowFirstColumn="0" w:firstRowLastColumn="0" w:lastRowFirstColumn="0" w:lastRowLastColumn="0"/>
              <w:rPr>
                <w:szCs w:val="18"/>
              </w:rPr>
            </w:pPr>
            <w:r>
              <w:rPr>
                <w:szCs w:val="18"/>
              </w:rPr>
              <w:t>Investor leads and Associates/analysts</w:t>
            </w:r>
          </w:p>
        </w:tc>
      </w:tr>
      <w:tr w:rsidR="00BF6AB4" w14:paraId="5E089103" w14:textId="77777777" w:rsidTr="00421372">
        <w:trPr>
          <w:trHeight w:val="562"/>
        </w:trPr>
        <w:tc>
          <w:tcPr>
            <w:cnfStyle w:val="001000000000" w:firstRow="0" w:lastRow="0" w:firstColumn="1" w:lastColumn="0" w:oddVBand="0" w:evenVBand="0" w:oddHBand="0" w:evenHBand="0" w:firstRowFirstColumn="0" w:firstRowLastColumn="0" w:lastRowFirstColumn="0" w:lastRowLastColumn="0"/>
            <w:tcW w:w="3109" w:type="dxa"/>
          </w:tcPr>
          <w:p w14:paraId="02E5579E" w14:textId="77777777" w:rsidR="00BF6AB4" w:rsidRPr="007A70DC" w:rsidRDefault="00BF6AB4" w:rsidP="00421372">
            <w:pPr>
              <w:pStyle w:val="TableText"/>
              <w:rPr>
                <w:b w:val="0"/>
              </w:rPr>
            </w:pPr>
            <w:r w:rsidRPr="007A70DC">
              <w:lastRenderedPageBreak/>
              <w:t>Outside legal</w:t>
            </w:r>
          </w:p>
        </w:tc>
        <w:tc>
          <w:tcPr>
            <w:tcW w:w="5166" w:type="dxa"/>
          </w:tcPr>
          <w:p w14:paraId="335EFC7A" w14:textId="77777777" w:rsidR="00BF6AB4" w:rsidRPr="00CE0CF6" w:rsidRDefault="00BF6AB4" w:rsidP="00421372">
            <w:pPr>
              <w:pStyle w:val="TableText"/>
              <w:cnfStyle w:val="000000000000" w:firstRow="0" w:lastRow="0" w:firstColumn="0" w:lastColumn="0" w:oddVBand="0" w:evenVBand="0" w:oddHBand="0" w:evenHBand="0" w:firstRowFirstColumn="0" w:firstRowLastColumn="0" w:lastRowFirstColumn="0" w:lastRowLastColumn="0"/>
              <w:rPr>
                <w:szCs w:val="18"/>
              </w:rPr>
            </w:pPr>
            <w:r>
              <w:rPr>
                <w:szCs w:val="18"/>
              </w:rPr>
              <w:t>L</w:t>
            </w:r>
            <w:r w:rsidRPr="00CE0CF6">
              <w:rPr>
                <w:szCs w:val="18"/>
              </w:rPr>
              <w:t>ead attorney</w:t>
            </w:r>
            <w:r>
              <w:rPr>
                <w:szCs w:val="18"/>
              </w:rPr>
              <w:t xml:space="preserve"> and Legal associates</w:t>
            </w:r>
          </w:p>
        </w:tc>
      </w:tr>
    </w:tbl>
    <w:p w14:paraId="09B015E1" w14:textId="77777777" w:rsidR="004068F6" w:rsidRDefault="004068F6" w:rsidP="004068F6">
      <w:r>
        <w:t xml:space="preserve">Based on our knowledge of the sites, each of the seven demonstration sites has </w:t>
      </w:r>
      <w:r w:rsidR="00493179">
        <w:t>approximately</w:t>
      </w:r>
      <w:r>
        <w:t xml:space="preserve"> five partner organizations involved in implementation, and each partner organization has between one and four staff regularly working on PFS-related tasks. This information informs our expected estimate of the total universe of respondents as outlined in exhibit 2 below. We will not be selecting a </w:t>
      </w:r>
      <w:r w:rsidR="00493179">
        <w:t xml:space="preserve">specific number of </w:t>
      </w:r>
      <w:r>
        <w:t xml:space="preserve">respondents, but rather we </w:t>
      </w:r>
      <w:r w:rsidR="00493179">
        <w:t>are estimating</w:t>
      </w:r>
      <w:r>
        <w:t xml:space="preserve"> the total universe of respondents across all seven sites.</w:t>
      </w:r>
    </w:p>
    <w:p w14:paraId="434420E5" w14:textId="77777777" w:rsidR="004068F6" w:rsidRDefault="004068F6" w:rsidP="004068F6">
      <w:r>
        <w:t>Exhibit 2. Estimate of Total Universe of Respondents</w:t>
      </w:r>
    </w:p>
    <w:tbl>
      <w:tblPr>
        <w:tblStyle w:val="TableGrid"/>
        <w:tblW w:w="0" w:type="auto"/>
        <w:tblLook w:val="04A0" w:firstRow="1" w:lastRow="0" w:firstColumn="1" w:lastColumn="0" w:noHBand="0" w:noVBand="1"/>
      </w:tblPr>
      <w:tblGrid>
        <w:gridCol w:w="2515"/>
        <w:gridCol w:w="1526"/>
        <w:gridCol w:w="1260"/>
      </w:tblGrid>
      <w:tr w:rsidR="004068F6" w14:paraId="5B949A71" w14:textId="77777777" w:rsidTr="00493179">
        <w:tc>
          <w:tcPr>
            <w:tcW w:w="2515" w:type="dxa"/>
          </w:tcPr>
          <w:p w14:paraId="27AEC7F6" w14:textId="77777777" w:rsidR="004068F6" w:rsidRPr="004068F6" w:rsidRDefault="004068F6" w:rsidP="004068F6">
            <w:pPr>
              <w:spacing w:line="240" w:lineRule="auto"/>
            </w:pPr>
          </w:p>
        </w:tc>
        <w:tc>
          <w:tcPr>
            <w:tcW w:w="487" w:type="dxa"/>
          </w:tcPr>
          <w:p w14:paraId="7739E8E1" w14:textId="77777777" w:rsidR="004068F6" w:rsidRPr="004068F6" w:rsidRDefault="004068F6" w:rsidP="004068F6">
            <w:pPr>
              <w:spacing w:line="240" w:lineRule="auto"/>
              <w:rPr>
                <w:b/>
              </w:rPr>
            </w:pPr>
            <w:r>
              <w:rPr>
                <w:b/>
              </w:rPr>
              <w:t xml:space="preserve">Estimated </w:t>
            </w:r>
            <w:r w:rsidR="00493179">
              <w:rPr>
                <w:b/>
              </w:rPr>
              <w:t>Partner Organizations</w:t>
            </w:r>
          </w:p>
        </w:tc>
        <w:tc>
          <w:tcPr>
            <w:tcW w:w="1260" w:type="dxa"/>
          </w:tcPr>
          <w:p w14:paraId="03A7E8A4" w14:textId="77777777" w:rsidR="004068F6" w:rsidRPr="004068F6" w:rsidRDefault="004068F6" w:rsidP="004068F6">
            <w:pPr>
              <w:spacing w:line="240" w:lineRule="auto"/>
              <w:rPr>
                <w:b/>
              </w:rPr>
            </w:pPr>
            <w:r>
              <w:rPr>
                <w:b/>
              </w:rPr>
              <w:t xml:space="preserve">Estimated </w:t>
            </w:r>
            <w:r w:rsidR="00493179">
              <w:rPr>
                <w:b/>
              </w:rPr>
              <w:t xml:space="preserve">Individual </w:t>
            </w:r>
            <w:r w:rsidRPr="004068F6">
              <w:rPr>
                <w:b/>
              </w:rPr>
              <w:t>Staff</w:t>
            </w:r>
          </w:p>
        </w:tc>
      </w:tr>
      <w:tr w:rsidR="004068F6" w14:paraId="526E7B16" w14:textId="77777777" w:rsidTr="00493179">
        <w:tc>
          <w:tcPr>
            <w:tcW w:w="2515" w:type="dxa"/>
          </w:tcPr>
          <w:p w14:paraId="6EF5CA19" w14:textId="77777777" w:rsidR="004068F6" w:rsidRPr="004068F6" w:rsidRDefault="004068F6" w:rsidP="004068F6">
            <w:pPr>
              <w:spacing w:line="240" w:lineRule="auto"/>
              <w:rPr>
                <w:b/>
              </w:rPr>
            </w:pPr>
            <w:r w:rsidRPr="004068F6">
              <w:rPr>
                <w:b/>
              </w:rPr>
              <w:t>Site 1</w:t>
            </w:r>
          </w:p>
        </w:tc>
        <w:tc>
          <w:tcPr>
            <w:tcW w:w="487" w:type="dxa"/>
          </w:tcPr>
          <w:p w14:paraId="6657143F" w14:textId="77777777" w:rsidR="004068F6" w:rsidRPr="004068F6" w:rsidRDefault="00493179" w:rsidP="004068F6">
            <w:pPr>
              <w:spacing w:line="240" w:lineRule="auto"/>
            </w:pPr>
            <w:r>
              <w:t>5</w:t>
            </w:r>
          </w:p>
        </w:tc>
        <w:tc>
          <w:tcPr>
            <w:tcW w:w="1260" w:type="dxa"/>
          </w:tcPr>
          <w:p w14:paraId="35B095C5" w14:textId="77777777" w:rsidR="004068F6" w:rsidRPr="004068F6" w:rsidRDefault="004068F6" w:rsidP="004068F6">
            <w:pPr>
              <w:spacing w:line="240" w:lineRule="auto"/>
            </w:pPr>
            <w:r w:rsidRPr="004068F6">
              <w:t>15</w:t>
            </w:r>
          </w:p>
        </w:tc>
      </w:tr>
      <w:tr w:rsidR="004068F6" w14:paraId="0C9F0026" w14:textId="77777777" w:rsidTr="00493179">
        <w:tc>
          <w:tcPr>
            <w:tcW w:w="2515" w:type="dxa"/>
          </w:tcPr>
          <w:p w14:paraId="7374D0A2" w14:textId="77777777" w:rsidR="004068F6" w:rsidRPr="004068F6" w:rsidRDefault="004068F6" w:rsidP="004068F6">
            <w:pPr>
              <w:spacing w:line="240" w:lineRule="auto"/>
              <w:rPr>
                <w:b/>
              </w:rPr>
            </w:pPr>
            <w:r w:rsidRPr="004068F6">
              <w:rPr>
                <w:b/>
              </w:rPr>
              <w:t>Site 2</w:t>
            </w:r>
          </w:p>
        </w:tc>
        <w:tc>
          <w:tcPr>
            <w:tcW w:w="487" w:type="dxa"/>
          </w:tcPr>
          <w:p w14:paraId="6374C84B" w14:textId="77777777" w:rsidR="004068F6" w:rsidRPr="004068F6" w:rsidRDefault="004068F6" w:rsidP="004068F6">
            <w:pPr>
              <w:spacing w:line="240" w:lineRule="auto"/>
            </w:pPr>
            <w:r w:rsidRPr="004068F6">
              <w:t>5</w:t>
            </w:r>
          </w:p>
        </w:tc>
        <w:tc>
          <w:tcPr>
            <w:tcW w:w="1260" w:type="dxa"/>
          </w:tcPr>
          <w:p w14:paraId="1234BF63" w14:textId="77777777" w:rsidR="004068F6" w:rsidRPr="004068F6" w:rsidRDefault="004068F6" w:rsidP="004068F6">
            <w:pPr>
              <w:spacing w:line="240" w:lineRule="auto"/>
            </w:pPr>
            <w:r w:rsidRPr="004068F6">
              <w:t>14</w:t>
            </w:r>
          </w:p>
        </w:tc>
      </w:tr>
      <w:tr w:rsidR="004068F6" w14:paraId="0D121013" w14:textId="77777777" w:rsidTr="00493179">
        <w:tc>
          <w:tcPr>
            <w:tcW w:w="2515" w:type="dxa"/>
          </w:tcPr>
          <w:p w14:paraId="4AD57AB6" w14:textId="77777777" w:rsidR="004068F6" w:rsidRPr="004068F6" w:rsidRDefault="004068F6" w:rsidP="004068F6">
            <w:pPr>
              <w:spacing w:line="240" w:lineRule="auto"/>
              <w:rPr>
                <w:b/>
              </w:rPr>
            </w:pPr>
            <w:r w:rsidRPr="004068F6">
              <w:rPr>
                <w:b/>
              </w:rPr>
              <w:t>Site 3</w:t>
            </w:r>
          </w:p>
        </w:tc>
        <w:tc>
          <w:tcPr>
            <w:tcW w:w="487" w:type="dxa"/>
          </w:tcPr>
          <w:p w14:paraId="7AD167D6" w14:textId="77777777" w:rsidR="004068F6" w:rsidRPr="004068F6" w:rsidRDefault="004068F6" w:rsidP="004068F6">
            <w:pPr>
              <w:spacing w:line="240" w:lineRule="auto"/>
            </w:pPr>
            <w:r w:rsidRPr="004068F6">
              <w:t>5</w:t>
            </w:r>
          </w:p>
        </w:tc>
        <w:tc>
          <w:tcPr>
            <w:tcW w:w="1260" w:type="dxa"/>
          </w:tcPr>
          <w:p w14:paraId="4E898722" w14:textId="77777777" w:rsidR="004068F6" w:rsidRPr="004068F6" w:rsidRDefault="004068F6" w:rsidP="004068F6">
            <w:pPr>
              <w:spacing w:line="240" w:lineRule="auto"/>
            </w:pPr>
            <w:r w:rsidRPr="004068F6">
              <w:t>10</w:t>
            </w:r>
          </w:p>
        </w:tc>
      </w:tr>
      <w:tr w:rsidR="004068F6" w14:paraId="65D6BBB0" w14:textId="77777777" w:rsidTr="00493179">
        <w:tc>
          <w:tcPr>
            <w:tcW w:w="2515" w:type="dxa"/>
          </w:tcPr>
          <w:p w14:paraId="08FF71E3" w14:textId="77777777" w:rsidR="004068F6" w:rsidRPr="004068F6" w:rsidRDefault="004068F6" w:rsidP="004068F6">
            <w:pPr>
              <w:spacing w:line="240" w:lineRule="auto"/>
              <w:rPr>
                <w:b/>
              </w:rPr>
            </w:pPr>
            <w:r w:rsidRPr="004068F6">
              <w:rPr>
                <w:b/>
              </w:rPr>
              <w:t>Site 4</w:t>
            </w:r>
          </w:p>
        </w:tc>
        <w:tc>
          <w:tcPr>
            <w:tcW w:w="487" w:type="dxa"/>
          </w:tcPr>
          <w:p w14:paraId="4AC0C1CB" w14:textId="77777777" w:rsidR="004068F6" w:rsidRPr="004068F6" w:rsidRDefault="00493179" w:rsidP="004068F6">
            <w:pPr>
              <w:spacing w:line="240" w:lineRule="auto"/>
            </w:pPr>
            <w:r>
              <w:t>5</w:t>
            </w:r>
          </w:p>
        </w:tc>
        <w:tc>
          <w:tcPr>
            <w:tcW w:w="1260" w:type="dxa"/>
          </w:tcPr>
          <w:p w14:paraId="5FD768A7" w14:textId="77777777" w:rsidR="004068F6" w:rsidRPr="004068F6" w:rsidRDefault="004068F6" w:rsidP="004068F6">
            <w:pPr>
              <w:spacing w:line="240" w:lineRule="auto"/>
            </w:pPr>
            <w:r w:rsidRPr="004068F6">
              <w:t>20</w:t>
            </w:r>
          </w:p>
        </w:tc>
      </w:tr>
      <w:tr w:rsidR="004068F6" w14:paraId="447A6D2A" w14:textId="77777777" w:rsidTr="00493179">
        <w:tc>
          <w:tcPr>
            <w:tcW w:w="2515" w:type="dxa"/>
          </w:tcPr>
          <w:p w14:paraId="79EB33CA" w14:textId="77777777" w:rsidR="004068F6" w:rsidRPr="004068F6" w:rsidRDefault="004068F6" w:rsidP="004068F6">
            <w:pPr>
              <w:spacing w:line="240" w:lineRule="auto"/>
              <w:rPr>
                <w:b/>
              </w:rPr>
            </w:pPr>
            <w:r w:rsidRPr="004068F6">
              <w:rPr>
                <w:b/>
              </w:rPr>
              <w:t>Site 5</w:t>
            </w:r>
          </w:p>
        </w:tc>
        <w:tc>
          <w:tcPr>
            <w:tcW w:w="487" w:type="dxa"/>
          </w:tcPr>
          <w:p w14:paraId="4F2EB8F4" w14:textId="77777777" w:rsidR="004068F6" w:rsidRPr="004068F6" w:rsidRDefault="00493179" w:rsidP="004068F6">
            <w:pPr>
              <w:spacing w:line="240" w:lineRule="auto"/>
            </w:pPr>
            <w:r>
              <w:t>5</w:t>
            </w:r>
          </w:p>
        </w:tc>
        <w:tc>
          <w:tcPr>
            <w:tcW w:w="1260" w:type="dxa"/>
          </w:tcPr>
          <w:p w14:paraId="4E7A4A1F" w14:textId="77777777" w:rsidR="004068F6" w:rsidRPr="004068F6" w:rsidRDefault="004068F6" w:rsidP="004068F6">
            <w:pPr>
              <w:spacing w:line="240" w:lineRule="auto"/>
            </w:pPr>
            <w:r w:rsidRPr="004068F6">
              <w:t>15</w:t>
            </w:r>
          </w:p>
        </w:tc>
      </w:tr>
      <w:tr w:rsidR="004068F6" w14:paraId="10B67D56" w14:textId="77777777" w:rsidTr="00493179">
        <w:tc>
          <w:tcPr>
            <w:tcW w:w="2515" w:type="dxa"/>
          </w:tcPr>
          <w:p w14:paraId="27BABF4C" w14:textId="77777777" w:rsidR="004068F6" w:rsidRPr="004068F6" w:rsidRDefault="004068F6" w:rsidP="004068F6">
            <w:pPr>
              <w:spacing w:line="240" w:lineRule="auto"/>
              <w:rPr>
                <w:b/>
              </w:rPr>
            </w:pPr>
            <w:r w:rsidRPr="004068F6">
              <w:rPr>
                <w:b/>
              </w:rPr>
              <w:t>Site 6</w:t>
            </w:r>
          </w:p>
        </w:tc>
        <w:tc>
          <w:tcPr>
            <w:tcW w:w="487" w:type="dxa"/>
          </w:tcPr>
          <w:p w14:paraId="424994AF" w14:textId="77777777" w:rsidR="004068F6" w:rsidRPr="004068F6" w:rsidRDefault="00493179" w:rsidP="004068F6">
            <w:pPr>
              <w:spacing w:line="240" w:lineRule="auto"/>
            </w:pPr>
            <w:r>
              <w:t>5</w:t>
            </w:r>
          </w:p>
        </w:tc>
        <w:tc>
          <w:tcPr>
            <w:tcW w:w="1260" w:type="dxa"/>
          </w:tcPr>
          <w:p w14:paraId="1BD9E1C2" w14:textId="77777777" w:rsidR="004068F6" w:rsidRPr="004068F6" w:rsidRDefault="004068F6" w:rsidP="004068F6">
            <w:pPr>
              <w:spacing w:line="240" w:lineRule="auto"/>
            </w:pPr>
            <w:r w:rsidRPr="004068F6">
              <w:t>12</w:t>
            </w:r>
          </w:p>
        </w:tc>
      </w:tr>
      <w:tr w:rsidR="004068F6" w14:paraId="7B664B39" w14:textId="77777777" w:rsidTr="00493179">
        <w:tc>
          <w:tcPr>
            <w:tcW w:w="2515" w:type="dxa"/>
          </w:tcPr>
          <w:p w14:paraId="43F30603" w14:textId="77777777" w:rsidR="004068F6" w:rsidRPr="004068F6" w:rsidRDefault="004068F6" w:rsidP="004068F6">
            <w:pPr>
              <w:spacing w:line="240" w:lineRule="auto"/>
              <w:rPr>
                <w:b/>
              </w:rPr>
            </w:pPr>
            <w:r w:rsidRPr="004068F6">
              <w:rPr>
                <w:b/>
              </w:rPr>
              <w:t>Site 7</w:t>
            </w:r>
          </w:p>
        </w:tc>
        <w:tc>
          <w:tcPr>
            <w:tcW w:w="487" w:type="dxa"/>
          </w:tcPr>
          <w:p w14:paraId="5D3A7CA7" w14:textId="77777777" w:rsidR="004068F6" w:rsidRPr="004068F6" w:rsidRDefault="004068F6" w:rsidP="004068F6">
            <w:pPr>
              <w:spacing w:line="240" w:lineRule="auto"/>
            </w:pPr>
            <w:r w:rsidRPr="004068F6">
              <w:t>5</w:t>
            </w:r>
          </w:p>
        </w:tc>
        <w:tc>
          <w:tcPr>
            <w:tcW w:w="1260" w:type="dxa"/>
          </w:tcPr>
          <w:p w14:paraId="27CCEB29" w14:textId="77777777" w:rsidR="004068F6" w:rsidRPr="004068F6" w:rsidRDefault="004068F6" w:rsidP="004068F6">
            <w:pPr>
              <w:spacing w:line="240" w:lineRule="auto"/>
            </w:pPr>
            <w:r w:rsidRPr="004068F6">
              <w:t>14</w:t>
            </w:r>
          </w:p>
        </w:tc>
      </w:tr>
      <w:tr w:rsidR="004068F6" w14:paraId="4D3416EF" w14:textId="77777777" w:rsidTr="00493179">
        <w:tc>
          <w:tcPr>
            <w:tcW w:w="2515" w:type="dxa"/>
          </w:tcPr>
          <w:p w14:paraId="1E60C6EA" w14:textId="77777777" w:rsidR="004068F6" w:rsidRPr="004068F6" w:rsidRDefault="004068F6" w:rsidP="004068F6">
            <w:pPr>
              <w:spacing w:line="240" w:lineRule="auto"/>
              <w:rPr>
                <w:b/>
              </w:rPr>
            </w:pPr>
            <w:r>
              <w:rPr>
                <w:b/>
              </w:rPr>
              <w:t>Total Estimated Universe of Respondents</w:t>
            </w:r>
          </w:p>
        </w:tc>
        <w:tc>
          <w:tcPr>
            <w:tcW w:w="487" w:type="dxa"/>
          </w:tcPr>
          <w:p w14:paraId="01BBC692" w14:textId="77777777" w:rsidR="004068F6" w:rsidRPr="004068F6" w:rsidRDefault="00493179" w:rsidP="004068F6">
            <w:pPr>
              <w:spacing w:line="240" w:lineRule="auto"/>
            </w:pPr>
            <w:r>
              <w:t>35</w:t>
            </w:r>
          </w:p>
        </w:tc>
        <w:tc>
          <w:tcPr>
            <w:tcW w:w="1260" w:type="dxa"/>
          </w:tcPr>
          <w:p w14:paraId="1BBD6E10" w14:textId="77777777" w:rsidR="004068F6" w:rsidRPr="004068F6" w:rsidRDefault="004068F6" w:rsidP="004068F6">
            <w:pPr>
              <w:spacing w:line="240" w:lineRule="auto"/>
            </w:pPr>
            <w:r>
              <w:t>100</w:t>
            </w:r>
          </w:p>
        </w:tc>
      </w:tr>
    </w:tbl>
    <w:p w14:paraId="6260A55D" w14:textId="77777777" w:rsidR="004068F6" w:rsidRDefault="004068F6" w:rsidP="004068F6">
      <w:pPr>
        <w:rPr>
          <w:i/>
        </w:rPr>
      </w:pPr>
    </w:p>
    <w:p w14:paraId="30B4D91F" w14:textId="77777777" w:rsidR="000738A9" w:rsidRPr="00C27118" w:rsidRDefault="000738A9" w:rsidP="000738A9">
      <w:pPr>
        <w:pStyle w:val="Heading4"/>
        <w:rPr>
          <w:rFonts w:ascii="Lato" w:hAnsi="Lato"/>
          <w:i w:val="0"/>
          <w:color w:val="auto"/>
          <w:sz w:val="20"/>
        </w:rPr>
      </w:pPr>
      <w:r w:rsidRPr="00C27118">
        <w:rPr>
          <w:rFonts w:ascii="Lato" w:hAnsi="Lato"/>
          <w:i w:val="0"/>
          <w:color w:val="auto"/>
          <w:sz w:val="20"/>
        </w:rPr>
        <w:t>Weekly Text Time Survey and Monthly Web-Based Time Survey</w:t>
      </w:r>
    </w:p>
    <w:p w14:paraId="24FA492A" w14:textId="77777777" w:rsidR="00AA0079" w:rsidRDefault="00AE6332" w:rsidP="00AA0079">
      <w:r>
        <w:t>The goal of the</w:t>
      </w:r>
      <w:r w:rsidR="000738A9">
        <w:t xml:space="preserve"> Weekly Text Time Survey </w:t>
      </w:r>
      <w:r>
        <w:t xml:space="preserve">will be to collect data on time spent for every person </w:t>
      </w:r>
      <w:r w:rsidR="000738A9">
        <w:t xml:space="preserve">regularly </w:t>
      </w:r>
      <w:r>
        <w:t>engaged in PFS-related tasks</w:t>
      </w:r>
      <w:r w:rsidR="00BF6AB4">
        <w:t xml:space="preserve"> within the organizations and staff roles outlined in exhibit 1</w:t>
      </w:r>
      <w:r>
        <w:t xml:space="preserve">. </w:t>
      </w:r>
      <w:r w:rsidRPr="009011FB">
        <w:rPr>
          <w:b/>
        </w:rPr>
        <w:t xml:space="preserve">The respondent universe, therefore, is the full universe and not a sample. </w:t>
      </w:r>
      <w:r w:rsidR="00ED01A4">
        <w:t>From these organizations, a</w:t>
      </w:r>
      <w:r w:rsidR="00AA0079">
        <w:t xml:space="preserve">n estimated 100 </w:t>
      </w:r>
      <w:r w:rsidR="00493179">
        <w:t>individuals</w:t>
      </w:r>
      <w:r w:rsidR="00AA0079">
        <w:t xml:space="preserve"> will be </w:t>
      </w:r>
      <w:r w:rsidR="00493179">
        <w:t>identified (exhibit 2)</w:t>
      </w:r>
      <w:r w:rsidR="00AA0079">
        <w:t xml:space="preserve"> a</w:t>
      </w:r>
      <w:r w:rsidR="000738A9">
        <w:t>nd asked to participate in the W</w:t>
      </w:r>
      <w:r w:rsidR="00AA0079">
        <w:t xml:space="preserve">eekly </w:t>
      </w:r>
      <w:r w:rsidR="000738A9">
        <w:t>Text T</w:t>
      </w:r>
      <w:r w:rsidR="00ED01A4">
        <w:t xml:space="preserve">ime </w:t>
      </w:r>
      <w:r w:rsidR="000738A9">
        <w:t>S</w:t>
      </w:r>
      <w:r w:rsidR="00ED01A4">
        <w:t>urvey</w:t>
      </w:r>
      <w:r w:rsidR="00AA0079">
        <w:t xml:space="preserve">, based on </w:t>
      </w:r>
      <w:r w:rsidR="00493179">
        <w:t>their regular work on PFS-related tasks</w:t>
      </w:r>
      <w:r w:rsidR="00AA0079" w:rsidRPr="00905EFB">
        <w:t>.</w:t>
      </w:r>
      <w:r w:rsidR="00AA0079">
        <w:t xml:space="preserve"> </w:t>
      </w:r>
      <w:r w:rsidR="000738A9">
        <w:t>We expect an overall weekly response rate of 70 percent.</w:t>
      </w:r>
    </w:p>
    <w:p w14:paraId="30D58E00" w14:textId="77777777" w:rsidR="00AA0079" w:rsidRDefault="00AA0079" w:rsidP="00AA0079">
      <w:r>
        <w:t xml:space="preserve">The </w:t>
      </w:r>
      <w:r w:rsidR="000738A9">
        <w:t>goal of the Monthly Web-Based Time Survey will be to collect data on time spent</w:t>
      </w:r>
      <w:r w:rsidR="00493179">
        <w:t xml:space="preserve"> on</w:t>
      </w:r>
      <w:r w:rsidR="000738A9">
        <w:t xml:space="preserve"> PFS-related tasks by staff who participate only on an ad hoc basis. This </w:t>
      </w:r>
      <w:r>
        <w:t xml:space="preserve">survey will be fielded to a </w:t>
      </w:r>
      <w:r w:rsidR="00ED01A4">
        <w:t xml:space="preserve">supervisory </w:t>
      </w:r>
      <w:r>
        <w:t xml:space="preserve">staff member at each </w:t>
      </w:r>
      <w:r w:rsidR="000738A9">
        <w:t xml:space="preserve">key project partner </w:t>
      </w:r>
      <w:r>
        <w:t xml:space="preserve">organization </w:t>
      </w:r>
      <w:r w:rsidR="00493179">
        <w:t>(exhibit 2)</w:t>
      </w:r>
      <w:r w:rsidR="00D84B01">
        <w:t xml:space="preserve">, </w:t>
      </w:r>
      <w:r w:rsidR="00D84B01" w:rsidRPr="00D84B01">
        <w:rPr>
          <w:b/>
        </w:rPr>
        <w:t>not a sample of these organizations</w:t>
      </w:r>
      <w:r w:rsidR="00D84B01">
        <w:t>. These respondents</w:t>
      </w:r>
      <w:r>
        <w:t xml:space="preserve"> will be aware of the time spent on PFS tasks by</w:t>
      </w:r>
      <w:r w:rsidR="00D84B01">
        <w:t xml:space="preserve"> their</w:t>
      </w:r>
      <w:r>
        <w:t xml:space="preserve"> contractors and staff members with only occasional or intermittent involvement with PFS</w:t>
      </w:r>
      <w:r w:rsidR="00ED01A4">
        <w:t xml:space="preserve">, whose time would not be captured by the </w:t>
      </w:r>
      <w:r w:rsidR="00E65537">
        <w:t>W</w:t>
      </w:r>
      <w:r w:rsidR="00ED01A4">
        <w:t xml:space="preserve">eekly </w:t>
      </w:r>
      <w:r w:rsidR="00E65537">
        <w:t>T</w:t>
      </w:r>
      <w:r w:rsidR="00ED01A4">
        <w:t xml:space="preserve">ext </w:t>
      </w:r>
      <w:r w:rsidR="00E65537">
        <w:lastRenderedPageBreak/>
        <w:t>T</w:t>
      </w:r>
      <w:r w:rsidR="00ED01A4">
        <w:t xml:space="preserve">ime </w:t>
      </w:r>
      <w:r w:rsidR="00E65537">
        <w:t>S</w:t>
      </w:r>
      <w:r w:rsidR="00ED01A4">
        <w:t>urvey</w:t>
      </w:r>
      <w:r>
        <w:t>.</w:t>
      </w:r>
      <w:r w:rsidR="00F57E1E">
        <w:t xml:space="preserve"> It would be inefficient to ask staff and contractors with only occasional PFS tasks to respond to a weekly survey, but combined these workers could represent significant </w:t>
      </w:r>
      <w:r w:rsidR="00ED01A4">
        <w:t>time</w:t>
      </w:r>
      <w:r w:rsidR="00F57E1E">
        <w:t xml:space="preserve"> that should be </w:t>
      </w:r>
      <w:r w:rsidR="00D03D0E">
        <w:t>considered</w:t>
      </w:r>
      <w:r w:rsidR="00F57E1E">
        <w:t xml:space="preserve">. The </w:t>
      </w:r>
      <w:r w:rsidR="000738A9">
        <w:t>Monthly Web-Based Time Survey</w:t>
      </w:r>
      <w:r w:rsidR="00F57E1E">
        <w:t xml:space="preserve"> is a compromise data collection we consider our best option for creating reasonable estimates of the time spent by this group. </w:t>
      </w:r>
      <w:r w:rsidR="000738A9">
        <w:t>W</w:t>
      </w:r>
      <w:r w:rsidR="00ED01A4">
        <w:t>e expect a response rate of 70 percent.</w:t>
      </w:r>
    </w:p>
    <w:p w14:paraId="0BB56341" w14:textId="77777777" w:rsidR="007A6650" w:rsidRPr="00C762E5" w:rsidRDefault="007A6650" w:rsidP="00AA0079">
      <w:r>
        <w:t>Exhibit 3. Weekly Text Time Survey and Monthly Web-Based Time Survey Respondents and Response Rates</w:t>
      </w:r>
    </w:p>
    <w:tbl>
      <w:tblPr>
        <w:tblStyle w:val="TableGrid"/>
        <w:tblW w:w="0" w:type="auto"/>
        <w:tblLook w:val="04A0" w:firstRow="1" w:lastRow="0" w:firstColumn="1" w:lastColumn="0" w:noHBand="0" w:noVBand="1"/>
      </w:tblPr>
      <w:tblGrid>
        <w:gridCol w:w="2594"/>
        <w:gridCol w:w="1485"/>
        <w:gridCol w:w="1566"/>
        <w:gridCol w:w="2136"/>
        <w:gridCol w:w="1569"/>
      </w:tblGrid>
      <w:tr w:rsidR="00493179" w:rsidRPr="00C762E5" w14:paraId="647E8A4A" w14:textId="77777777" w:rsidTr="00493179">
        <w:tc>
          <w:tcPr>
            <w:tcW w:w="2594" w:type="dxa"/>
          </w:tcPr>
          <w:p w14:paraId="48AD7281" w14:textId="77777777" w:rsidR="00493179" w:rsidRPr="0038122D" w:rsidRDefault="00493179" w:rsidP="00E66929">
            <w:pPr>
              <w:pStyle w:val="TableText"/>
              <w:rPr>
                <w:b/>
              </w:rPr>
            </w:pPr>
            <w:r w:rsidRPr="0038122D">
              <w:rPr>
                <w:b/>
              </w:rPr>
              <w:t>Respondent category</w:t>
            </w:r>
          </w:p>
        </w:tc>
        <w:tc>
          <w:tcPr>
            <w:tcW w:w="1485" w:type="dxa"/>
          </w:tcPr>
          <w:p w14:paraId="410E9A0D" w14:textId="77777777" w:rsidR="00493179" w:rsidRDefault="00493179" w:rsidP="00E66929">
            <w:pPr>
              <w:pStyle w:val="TableText"/>
              <w:rPr>
                <w:b/>
              </w:rPr>
            </w:pPr>
            <w:r>
              <w:rPr>
                <w:b/>
              </w:rPr>
              <w:t>Universe</w:t>
            </w:r>
          </w:p>
        </w:tc>
        <w:tc>
          <w:tcPr>
            <w:tcW w:w="1566" w:type="dxa"/>
          </w:tcPr>
          <w:p w14:paraId="6838C0BC" w14:textId="77777777" w:rsidR="00493179" w:rsidRPr="0038122D" w:rsidRDefault="00493179" w:rsidP="00E66929">
            <w:pPr>
              <w:pStyle w:val="TableText"/>
              <w:rPr>
                <w:b/>
              </w:rPr>
            </w:pPr>
            <w:r>
              <w:rPr>
                <w:b/>
              </w:rPr>
              <w:t>Number covered by collection</w:t>
            </w:r>
          </w:p>
        </w:tc>
        <w:tc>
          <w:tcPr>
            <w:tcW w:w="2136" w:type="dxa"/>
          </w:tcPr>
          <w:p w14:paraId="6446C83B" w14:textId="77777777" w:rsidR="00493179" w:rsidRPr="0038122D" w:rsidRDefault="00493179" w:rsidP="00E66929">
            <w:pPr>
              <w:pStyle w:val="TableText"/>
              <w:rPr>
                <w:b/>
              </w:rPr>
            </w:pPr>
            <w:r w:rsidRPr="0038122D">
              <w:rPr>
                <w:b/>
              </w:rPr>
              <w:t>Number of responses expected</w:t>
            </w:r>
          </w:p>
        </w:tc>
        <w:tc>
          <w:tcPr>
            <w:tcW w:w="1569" w:type="dxa"/>
          </w:tcPr>
          <w:p w14:paraId="0A7C7AC5" w14:textId="77777777" w:rsidR="00493179" w:rsidRPr="0038122D" w:rsidRDefault="00493179" w:rsidP="00E66929">
            <w:pPr>
              <w:pStyle w:val="TableText"/>
              <w:rPr>
                <w:b/>
              </w:rPr>
            </w:pPr>
            <w:r w:rsidRPr="0038122D">
              <w:rPr>
                <w:b/>
              </w:rPr>
              <w:t>Response rate</w:t>
            </w:r>
          </w:p>
        </w:tc>
      </w:tr>
      <w:tr w:rsidR="00493179" w:rsidRPr="00C762E5" w14:paraId="7F0F0AC6" w14:textId="77777777" w:rsidTr="00493179">
        <w:tc>
          <w:tcPr>
            <w:tcW w:w="2594" w:type="dxa"/>
            <w:vAlign w:val="center"/>
          </w:tcPr>
          <w:p w14:paraId="658C37F6" w14:textId="77777777" w:rsidR="00493179" w:rsidRPr="009E7D14" w:rsidRDefault="00493179" w:rsidP="000738A9">
            <w:pPr>
              <w:pStyle w:val="TableText"/>
            </w:pPr>
            <w:r>
              <w:t>Key Project Partners</w:t>
            </w:r>
          </w:p>
        </w:tc>
        <w:tc>
          <w:tcPr>
            <w:tcW w:w="1485" w:type="dxa"/>
          </w:tcPr>
          <w:p w14:paraId="4F4BB49A" w14:textId="77777777" w:rsidR="00493179" w:rsidRDefault="00493179" w:rsidP="00A030CB">
            <w:pPr>
              <w:pStyle w:val="TableText"/>
              <w:jc w:val="right"/>
            </w:pPr>
            <w:r>
              <w:t>100</w:t>
            </w:r>
          </w:p>
        </w:tc>
        <w:tc>
          <w:tcPr>
            <w:tcW w:w="1566" w:type="dxa"/>
          </w:tcPr>
          <w:p w14:paraId="265C68CA" w14:textId="77777777" w:rsidR="00493179" w:rsidRPr="00C762E5" w:rsidRDefault="00493179" w:rsidP="00A030CB">
            <w:pPr>
              <w:pStyle w:val="TableText"/>
              <w:jc w:val="right"/>
            </w:pPr>
            <w:r>
              <w:t>100</w:t>
            </w:r>
          </w:p>
        </w:tc>
        <w:tc>
          <w:tcPr>
            <w:tcW w:w="2136" w:type="dxa"/>
          </w:tcPr>
          <w:p w14:paraId="422CD5FD" w14:textId="77777777" w:rsidR="00493179" w:rsidRPr="00C762E5" w:rsidRDefault="00493179" w:rsidP="00A030CB">
            <w:pPr>
              <w:pStyle w:val="TableText"/>
              <w:jc w:val="right"/>
            </w:pPr>
            <w:r>
              <w:t>70</w:t>
            </w:r>
          </w:p>
        </w:tc>
        <w:tc>
          <w:tcPr>
            <w:tcW w:w="1569" w:type="dxa"/>
          </w:tcPr>
          <w:p w14:paraId="4D1A2520" w14:textId="77777777" w:rsidR="00493179" w:rsidRPr="00C762E5" w:rsidRDefault="00493179" w:rsidP="00A030CB">
            <w:pPr>
              <w:pStyle w:val="TableText"/>
              <w:jc w:val="right"/>
            </w:pPr>
            <w:r>
              <w:t>7</w:t>
            </w:r>
            <w:r w:rsidRPr="00C762E5">
              <w:t>0%</w:t>
            </w:r>
          </w:p>
        </w:tc>
      </w:tr>
      <w:tr w:rsidR="00493179" w:rsidRPr="00C762E5" w14:paraId="6648D0C9" w14:textId="77777777" w:rsidTr="00493179">
        <w:tc>
          <w:tcPr>
            <w:tcW w:w="2594" w:type="dxa"/>
          </w:tcPr>
          <w:p w14:paraId="7F1D3913" w14:textId="77777777" w:rsidR="00493179" w:rsidRDefault="00493179" w:rsidP="000738A9">
            <w:pPr>
              <w:pStyle w:val="TableText"/>
            </w:pPr>
            <w:r>
              <w:t xml:space="preserve">Project Supervisors </w:t>
            </w:r>
          </w:p>
        </w:tc>
        <w:tc>
          <w:tcPr>
            <w:tcW w:w="1485" w:type="dxa"/>
          </w:tcPr>
          <w:p w14:paraId="1F238484" w14:textId="77777777" w:rsidR="00493179" w:rsidRDefault="00493179" w:rsidP="00A030CB">
            <w:pPr>
              <w:pStyle w:val="TableText"/>
              <w:jc w:val="right"/>
            </w:pPr>
            <w:r>
              <w:t>35</w:t>
            </w:r>
          </w:p>
        </w:tc>
        <w:tc>
          <w:tcPr>
            <w:tcW w:w="1566" w:type="dxa"/>
          </w:tcPr>
          <w:p w14:paraId="309F841C" w14:textId="77777777" w:rsidR="00493179" w:rsidRDefault="00493179" w:rsidP="00A030CB">
            <w:pPr>
              <w:pStyle w:val="TableText"/>
              <w:jc w:val="right"/>
            </w:pPr>
            <w:r>
              <w:t>35</w:t>
            </w:r>
          </w:p>
        </w:tc>
        <w:tc>
          <w:tcPr>
            <w:tcW w:w="2136" w:type="dxa"/>
          </w:tcPr>
          <w:p w14:paraId="729BFCF0" w14:textId="77777777" w:rsidR="00493179" w:rsidRPr="00C762E5" w:rsidRDefault="00493179" w:rsidP="00A030CB">
            <w:pPr>
              <w:pStyle w:val="TableText"/>
              <w:jc w:val="right"/>
            </w:pPr>
            <w:r>
              <w:t>25</w:t>
            </w:r>
          </w:p>
        </w:tc>
        <w:tc>
          <w:tcPr>
            <w:tcW w:w="1569" w:type="dxa"/>
          </w:tcPr>
          <w:p w14:paraId="65436A10" w14:textId="77777777" w:rsidR="00493179" w:rsidRDefault="00493179" w:rsidP="00A030CB">
            <w:pPr>
              <w:pStyle w:val="TableText"/>
              <w:jc w:val="right"/>
            </w:pPr>
            <w:r>
              <w:t>70%</w:t>
            </w:r>
          </w:p>
        </w:tc>
      </w:tr>
    </w:tbl>
    <w:p w14:paraId="1E1571E9" w14:textId="28A8192D" w:rsidR="000738A9" w:rsidRPr="00A04E96" w:rsidRDefault="00A030CB" w:rsidP="00A030CB">
      <w:pPr>
        <w:pStyle w:val="NoSpacing"/>
      </w:pPr>
      <w:r>
        <w:br/>
      </w:r>
      <w:r w:rsidR="000738A9">
        <w:t xml:space="preserve">Annual Web-Based </w:t>
      </w:r>
      <w:r w:rsidR="000738A9" w:rsidRPr="00A04E96">
        <w:t>Partnership Survey</w:t>
      </w:r>
    </w:p>
    <w:p w14:paraId="37BFC4D2" w14:textId="77777777" w:rsidR="00C14916" w:rsidRDefault="00ED01A4" w:rsidP="00C14916">
      <w:r>
        <w:t xml:space="preserve">The goal of the </w:t>
      </w:r>
      <w:r w:rsidR="000738A9">
        <w:t>Annual Web-Based Partnership s</w:t>
      </w:r>
      <w:r>
        <w:t xml:space="preserve">urvey is to collect data on partner perceptions and interactions and community changes that may benefit the target population. </w:t>
      </w:r>
      <w:r w:rsidR="00AE6332">
        <w:t xml:space="preserve">The respondent universe for </w:t>
      </w:r>
      <w:r w:rsidR="000738A9">
        <w:t>this</w:t>
      </w:r>
      <w:r>
        <w:t xml:space="preserve"> survey</w:t>
      </w:r>
      <w:r w:rsidR="00AE6332">
        <w:t xml:space="preserve"> overlaps with that of the </w:t>
      </w:r>
      <w:r w:rsidR="000738A9" w:rsidRPr="000738A9">
        <w:rPr>
          <w:bCs/>
          <w:iCs/>
        </w:rPr>
        <w:t>Weekly Text Time Survey and Monthly Web-Based Time Survey</w:t>
      </w:r>
      <w:r>
        <w:t xml:space="preserve">. </w:t>
      </w:r>
      <w:r w:rsidRPr="009011FB">
        <w:rPr>
          <w:b/>
        </w:rPr>
        <w:t>It will be fielded to the full universe of respondents and will not be a sample</w:t>
      </w:r>
      <w:r w:rsidR="00AE6332" w:rsidRPr="009011FB">
        <w:rPr>
          <w:b/>
        </w:rPr>
        <w:t>.</w:t>
      </w:r>
      <w:r w:rsidR="00AE6332">
        <w:t xml:space="preserve"> </w:t>
      </w:r>
      <w:r w:rsidR="00D84B01">
        <w:t>From these organizations,</w:t>
      </w:r>
      <w:r w:rsidR="00C14916">
        <w:t xml:space="preserve"> </w:t>
      </w:r>
      <w:r w:rsidR="00D84B01">
        <w:t>a</w:t>
      </w:r>
      <w:r w:rsidR="00C14916">
        <w:t xml:space="preserve">n estimated 100 </w:t>
      </w:r>
      <w:r w:rsidR="00D84B01">
        <w:t>individuals</w:t>
      </w:r>
      <w:r w:rsidR="00C14916">
        <w:t xml:space="preserve"> will be </w:t>
      </w:r>
      <w:r w:rsidR="00D84B01">
        <w:t>identified (exhibit 2)</w:t>
      </w:r>
      <w:r w:rsidR="00C14916">
        <w:t xml:space="preserve"> and asked to participate in the data collection.</w:t>
      </w:r>
      <w:r w:rsidR="00A0304E">
        <w:t xml:space="preserve"> </w:t>
      </w:r>
      <w:r w:rsidR="00D84B01">
        <w:t>We expect a response rate of 70 percent.</w:t>
      </w:r>
    </w:p>
    <w:p w14:paraId="52EE8993" w14:textId="77777777" w:rsidR="007A6650" w:rsidRPr="00C762E5" w:rsidRDefault="007A6650" w:rsidP="00C14916">
      <w:r>
        <w:t>Exhibit 4. Annual Web-Based Partnership Survey Respondents and Response Rate</w:t>
      </w:r>
    </w:p>
    <w:tbl>
      <w:tblPr>
        <w:tblStyle w:val="TableGrid"/>
        <w:tblW w:w="0" w:type="auto"/>
        <w:tblLook w:val="04A0" w:firstRow="1" w:lastRow="0" w:firstColumn="1" w:lastColumn="0" w:noHBand="0" w:noVBand="1"/>
      </w:tblPr>
      <w:tblGrid>
        <w:gridCol w:w="2515"/>
        <w:gridCol w:w="1530"/>
        <w:gridCol w:w="1620"/>
        <w:gridCol w:w="1800"/>
        <w:gridCol w:w="1885"/>
      </w:tblGrid>
      <w:tr w:rsidR="00493179" w:rsidRPr="00A030CB" w14:paraId="2AFB5872" w14:textId="77777777" w:rsidTr="00A030CB">
        <w:tc>
          <w:tcPr>
            <w:tcW w:w="2515" w:type="dxa"/>
          </w:tcPr>
          <w:p w14:paraId="2420ABB7" w14:textId="77777777" w:rsidR="00493179" w:rsidRPr="00A030CB" w:rsidRDefault="00493179" w:rsidP="00E66929">
            <w:pPr>
              <w:pStyle w:val="TableText"/>
              <w:rPr>
                <w:rFonts w:ascii="Times New Roman" w:hAnsi="Times New Roman" w:cs="Times New Roman"/>
                <w:b/>
              </w:rPr>
            </w:pPr>
            <w:r w:rsidRPr="00A030CB">
              <w:rPr>
                <w:rFonts w:ascii="Times New Roman" w:hAnsi="Times New Roman" w:cs="Times New Roman"/>
                <w:b/>
              </w:rPr>
              <w:t>Respondent category</w:t>
            </w:r>
          </w:p>
        </w:tc>
        <w:tc>
          <w:tcPr>
            <w:tcW w:w="1530" w:type="dxa"/>
          </w:tcPr>
          <w:p w14:paraId="146840C2" w14:textId="77777777" w:rsidR="00493179" w:rsidRPr="00A030CB" w:rsidRDefault="00493179" w:rsidP="00E66929">
            <w:pPr>
              <w:pStyle w:val="TableText"/>
              <w:rPr>
                <w:rFonts w:ascii="Times New Roman" w:hAnsi="Times New Roman" w:cs="Times New Roman"/>
                <w:b/>
              </w:rPr>
            </w:pPr>
            <w:r w:rsidRPr="00A030CB">
              <w:rPr>
                <w:rFonts w:ascii="Times New Roman" w:hAnsi="Times New Roman" w:cs="Times New Roman"/>
                <w:b/>
              </w:rPr>
              <w:t>Universe</w:t>
            </w:r>
          </w:p>
        </w:tc>
        <w:tc>
          <w:tcPr>
            <w:tcW w:w="1620" w:type="dxa"/>
          </w:tcPr>
          <w:p w14:paraId="7E890B92" w14:textId="77777777" w:rsidR="00493179" w:rsidRPr="00A030CB" w:rsidRDefault="00493179" w:rsidP="00E66929">
            <w:pPr>
              <w:pStyle w:val="TableText"/>
              <w:rPr>
                <w:rFonts w:ascii="Times New Roman" w:hAnsi="Times New Roman" w:cs="Times New Roman"/>
                <w:b/>
              </w:rPr>
            </w:pPr>
            <w:r w:rsidRPr="00A030CB">
              <w:rPr>
                <w:rFonts w:ascii="Times New Roman" w:hAnsi="Times New Roman" w:cs="Times New Roman"/>
                <w:b/>
              </w:rPr>
              <w:t>Number covered by collection</w:t>
            </w:r>
          </w:p>
        </w:tc>
        <w:tc>
          <w:tcPr>
            <w:tcW w:w="1800" w:type="dxa"/>
          </w:tcPr>
          <w:p w14:paraId="6A8DC99C" w14:textId="77777777" w:rsidR="00493179" w:rsidRPr="00A030CB" w:rsidRDefault="00493179" w:rsidP="00E66929">
            <w:pPr>
              <w:pStyle w:val="TableText"/>
              <w:rPr>
                <w:rFonts w:ascii="Times New Roman" w:hAnsi="Times New Roman" w:cs="Times New Roman"/>
                <w:b/>
              </w:rPr>
            </w:pPr>
            <w:r w:rsidRPr="00A030CB">
              <w:rPr>
                <w:rFonts w:ascii="Times New Roman" w:hAnsi="Times New Roman" w:cs="Times New Roman"/>
                <w:b/>
              </w:rPr>
              <w:t>Number of responses expected</w:t>
            </w:r>
          </w:p>
        </w:tc>
        <w:tc>
          <w:tcPr>
            <w:tcW w:w="1885" w:type="dxa"/>
          </w:tcPr>
          <w:p w14:paraId="5C7C6353" w14:textId="77777777" w:rsidR="00493179" w:rsidRPr="00A030CB" w:rsidRDefault="00493179" w:rsidP="00E66929">
            <w:pPr>
              <w:pStyle w:val="TableText"/>
              <w:rPr>
                <w:rFonts w:ascii="Times New Roman" w:hAnsi="Times New Roman" w:cs="Times New Roman"/>
                <w:b/>
              </w:rPr>
            </w:pPr>
            <w:r w:rsidRPr="00A030CB">
              <w:rPr>
                <w:rFonts w:ascii="Times New Roman" w:hAnsi="Times New Roman" w:cs="Times New Roman"/>
                <w:b/>
              </w:rPr>
              <w:t>Response rate</w:t>
            </w:r>
          </w:p>
        </w:tc>
      </w:tr>
      <w:tr w:rsidR="00493179" w:rsidRPr="00A030CB" w14:paraId="2B7FB166" w14:textId="77777777" w:rsidTr="00A030CB">
        <w:tc>
          <w:tcPr>
            <w:tcW w:w="2515" w:type="dxa"/>
          </w:tcPr>
          <w:p w14:paraId="077CD978" w14:textId="77777777" w:rsidR="00493179" w:rsidRPr="00A030CB" w:rsidRDefault="00493179" w:rsidP="00E66929">
            <w:pPr>
              <w:pStyle w:val="TableText"/>
              <w:rPr>
                <w:rFonts w:ascii="Times New Roman" w:hAnsi="Times New Roman" w:cs="Times New Roman"/>
              </w:rPr>
            </w:pPr>
            <w:r w:rsidRPr="00A030CB">
              <w:rPr>
                <w:rFonts w:ascii="Times New Roman" w:hAnsi="Times New Roman" w:cs="Times New Roman"/>
              </w:rPr>
              <w:t>Key Project Partners</w:t>
            </w:r>
          </w:p>
        </w:tc>
        <w:tc>
          <w:tcPr>
            <w:tcW w:w="1530" w:type="dxa"/>
          </w:tcPr>
          <w:p w14:paraId="5BAF9214" w14:textId="77777777" w:rsidR="00493179" w:rsidRPr="00A030CB" w:rsidRDefault="00493179" w:rsidP="00A030CB">
            <w:pPr>
              <w:pStyle w:val="TableText"/>
              <w:jc w:val="right"/>
              <w:rPr>
                <w:rFonts w:ascii="Times New Roman" w:hAnsi="Times New Roman" w:cs="Times New Roman"/>
              </w:rPr>
            </w:pPr>
            <w:r w:rsidRPr="00A030CB">
              <w:rPr>
                <w:rFonts w:ascii="Times New Roman" w:hAnsi="Times New Roman" w:cs="Times New Roman"/>
              </w:rPr>
              <w:t>100</w:t>
            </w:r>
          </w:p>
        </w:tc>
        <w:tc>
          <w:tcPr>
            <w:tcW w:w="1620" w:type="dxa"/>
          </w:tcPr>
          <w:p w14:paraId="79840006" w14:textId="77777777" w:rsidR="00493179" w:rsidRPr="00A030CB" w:rsidRDefault="00493179" w:rsidP="00A030CB">
            <w:pPr>
              <w:pStyle w:val="TableText"/>
              <w:jc w:val="right"/>
              <w:rPr>
                <w:rFonts w:ascii="Times New Roman" w:hAnsi="Times New Roman" w:cs="Times New Roman"/>
              </w:rPr>
            </w:pPr>
            <w:r w:rsidRPr="00A030CB">
              <w:rPr>
                <w:rFonts w:ascii="Times New Roman" w:hAnsi="Times New Roman" w:cs="Times New Roman"/>
              </w:rPr>
              <w:t>100</w:t>
            </w:r>
          </w:p>
        </w:tc>
        <w:tc>
          <w:tcPr>
            <w:tcW w:w="1800" w:type="dxa"/>
          </w:tcPr>
          <w:p w14:paraId="5801E28F" w14:textId="77777777" w:rsidR="00493179" w:rsidRPr="00A030CB" w:rsidRDefault="00493179" w:rsidP="00A030CB">
            <w:pPr>
              <w:pStyle w:val="TableText"/>
              <w:jc w:val="right"/>
              <w:rPr>
                <w:rFonts w:ascii="Times New Roman" w:hAnsi="Times New Roman" w:cs="Times New Roman"/>
              </w:rPr>
            </w:pPr>
            <w:r w:rsidRPr="00A030CB">
              <w:rPr>
                <w:rFonts w:ascii="Times New Roman" w:hAnsi="Times New Roman" w:cs="Times New Roman"/>
              </w:rPr>
              <w:t>70</w:t>
            </w:r>
          </w:p>
        </w:tc>
        <w:tc>
          <w:tcPr>
            <w:tcW w:w="1885" w:type="dxa"/>
          </w:tcPr>
          <w:p w14:paraId="5B5D75DE" w14:textId="77777777" w:rsidR="00493179" w:rsidRPr="00A030CB" w:rsidRDefault="00493179" w:rsidP="00A030CB">
            <w:pPr>
              <w:pStyle w:val="TableText"/>
              <w:jc w:val="right"/>
              <w:rPr>
                <w:rFonts w:ascii="Times New Roman" w:hAnsi="Times New Roman" w:cs="Times New Roman"/>
              </w:rPr>
            </w:pPr>
            <w:r w:rsidRPr="00A030CB">
              <w:rPr>
                <w:rFonts w:ascii="Times New Roman" w:hAnsi="Times New Roman" w:cs="Times New Roman"/>
              </w:rPr>
              <w:t>70%</w:t>
            </w:r>
          </w:p>
        </w:tc>
      </w:tr>
    </w:tbl>
    <w:p w14:paraId="5CC5512C" w14:textId="77777777" w:rsidR="00D84B01" w:rsidRDefault="00D84B01" w:rsidP="00D84B01">
      <w:pPr>
        <w:pStyle w:val="NumberedList"/>
        <w:numPr>
          <w:ilvl w:val="0"/>
          <w:numId w:val="0"/>
        </w:numPr>
        <w:spacing w:line="240" w:lineRule="auto"/>
        <w:ind w:left="360"/>
        <w:rPr>
          <w:b/>
        </w:rPr>
      </w:pPr>
    </w:p>
    <w:p w14:paraId="488AE181" w14:textId="77777777" w:rsidR="0038122D" w:rsidRDefault="0038122D" w:rsidP="00C14916">
      <w:pPr>
        <w:pStyle w:val="NumberedList"/>
        <w:numPr>
          <w:ilvl w:val="0"/>
          <w:numId w:val="4"/>
        </w:numPr>
        <w:spacing w:line="240" w:lineRule="auto"/>
        <w:rPr>
          <w:b/>
        </w:rPr>
      </w:pPr>
      <w:r>
        <w:rPr>
          <w:b/>
        </w:rPr>
        <w:t>Describe the procedures for the collection of information including:</w:t>
      </w:r>
    </w:p>
    <w:p w14:paraId="12F9DFF1" w14:textId="77777777" w:rsidR="0038122D" w:rsidRDefault="0038122D" w:rsidP="001D1949">
      <w:pPr>
        <w:pStyle w:val="NumberedList"/>
        <w:numPr>
          <w:ilvl w:val="1"/>
          <w:numId w:val="4"/>
        </w:numPr>
        <w:spacing w:line="240" w:lineRule="auto"/>
        <w:ind w:left="720" w:hanging="180"/>
        <w:rPr>
          <w:b/>
        </w:rPr>
      </w:pPr>
      <w:r>
        <w:rPr>
          <w:b/>
        </w:rPr>
        <w:t>Statistical methodology for stratification and sample selection,</w:t>
      </w:r>
    </w:p>
    <w:p w14:paraId="1710DE5F" w14:textId="77777777" w:rsidR="0038122D" w:rsidRDefault="0038122D" w:rsidP="001D1949">
      <w:pPr>
        <w:pStyle w:val="NumberedList"/>
        <w:numPr>
          <w:ilvl w:val="1"/>
          <w:numId w:val="4"/>
        </w:numPr>
        <w:spacing w:line="240" w:lineRule="auto"/>
        <w:ind w:left="720" w:hanging="180"/>
        <w:rPr>
          <w:b/>
        </w:rPr>
      </w:pPr>
      <w:r>
        <w:rPr>
          <w:b/>
        </w:rPr>
        <w:t xml:space="preserve">Estimation procedure, </w:t>
      </w:r>
    </w:p>
    <w:p w14:paraId="7D2F905D" w14:textId="77777777" w:rsidR="0038122D" w:rsidRDefault="0038122D" w:rsidP="001D1949">
      <w:pPr>
        <w:pStyle w:val="NumberedList"/>
        <w:numPr>
          <w:ilvl w:val="1"/>
          <w:numId w:val="4"/>
        </w:numPr>
        <w:spacing w:line="240" w:lineRule="auto"/>
        <w:ind w:left="720" w:hanging="180"/>
        <w:rPr>
          <w:b/>
        </w:rPr>
      </w:pPr>
      <w:r>
        <w:rPr>
          <w:b/>
        </w:rPr>
        <w:t>Degree of accuracy needed for the purpose described in the justification,</w:t>
      </w:r>
    </w:p>
    <w:p w14:paraId="24C24649" w14:textId="77777777" w:rsidR="0038122D" w:rsidRDefault="0038122D" w:rsidP="001D1949">
      <w:pPr>
        <w:pStyle w:val="NumberedList"/>
        <w:numPr>
          <w:ilvl w:val="1"/>
          <w:numId w:val="4"/>
        </w:numPr>
        <w:spacing w:line="240" w:lineRule="auto"/>
        <w:ind w:left="720" w:hanging="180"/>
        <w:rPr>
          <w:b/>
        </w:rPr>
      </w:pPr>
      <w:r>
        <w:rPr>
          <w:b/>
        </w:rPr>
        <w:t>Unusual Problems requiring specialized sampling procedures, and</w:t>
      </w:r>
    </w:p>
    <w:p w14:paraId="4C0F13CB" w14:textId="77777777" w:rsidR="0038122D" w:rsidRDefault="0038122D" w:rsidP="001D1949">
      <w:pPr>
        <w:pStyle w:val="NumberedList"/>
        <w:numPr>
          <w:ilvl w:val="1"/>
          <w:numId w:val="4"/>
        </w:numPr>
        <w:spacing w:line="240" w:lineRule="auto"/>
        <w:ind w:left="720" w:hanging="180"/>
        <w:rPr>
          <w:b/>
        </w:rPr>
      </w:pPr>
      <w:r>
        <w:rPr>
          <w:b/>
        </w:rPr>
        <w:t>Any use of periodic (less frequent than annual) data collection cycles to reduce burden.</w:t>
      </w:r>
    </w:p>
    <w:p w14:paraId="79773234" w14:textId="77777777" w:rsidR="00015DE1" w:rsidRPr="00015DE1" w:rsidRDefault="00015DE1" w:rsidP="00015DE1">
      <w:r>
        <w:t>At the start of the survey period (</w:t>
      </w:r>
      <w:r w:rsidR="006C7B8D">
        <w:t xml:space="preserve">targeted for </w:t>
      </w:r>
      <w:r>
        <w:t xml:space="preserve">January 2018 for </w:t>
      </w:r>
      <w:r w:rsidR="006C7B8D">
        <w:t>all</w:t>
      </w:r>
      <w:r>
        <w:t xml:space="preserve"> survey</w:t>
      </w:r>
      <w:r w:rsidR="006C7B8D">
        <w:t>s</w:t>
      </w:r>
      <w:r>
        <w:t xml:space="preserve">) HUD will send an </w:t>
      </w:r>
      <w:r w:rsidR="006C7B8D">
        <w:t xml:space="preserve">introductory </w:t>
      </w:r>
      <w:r w:rsidR="00C200C8">
        <w:t>Respondent Contact Letter</w:t>
      </w:r>
      <w:r>
        <w:t xml:space="preserve"> to respondents to </w:t>
      </w:r>
      <w:r w:rsidR="006C7B8D">
        <w:t xml:space="preserve">explain </w:t>
      </w:r>
      <w:r>
        <w:t>the importance of the evaluation, participation in data collection, and the role of the Urban Institute</w:t>
      </w:r>
      <w:r w:rsidR="006C7B8D">
        <w:t xml:space="preserve"> (Appendix A)</w:t>
      </w:r>
      <w:r>
        <w:t xml:space="preserve">. </w:t>
      </w:r>
    </w:p>
    <w:p w14:paraId="6CCDDE76" w14:textId="77777777" w:rsidR="00EC7F09" w:rsidRDefault="00EC7F09" w:rsidP="00EC7F09">
      <w:pPr>
        <w:pStyle w:val="Heading4"/>
        <w:rPr>
          <w:rFonts w:ascii="Lato" w:hAnsi="Lato"/>
          <w:i w:val="0"/>
          <w:color w:val="auto"/>
          <w:sz w:val="20"/>
        </w:rPr>
      </w:pPr>
      <w:r w:rsidRPr="00C27118">
        <w:rPr>
          <w:rFonts w:ascii="Lato" w:hAnsi="Lato"/>
          <w:i w:val="0"/>
          <w:color w:val="auto"/>
          <w:sz w:val="20"/>
        </w:rPr>
        <w:t>Weekly Text Time Survey and Monthly Web-Based Time Survey</w:t>
      </w:r>
    </w:p>
    <w:p w14:paraId="30DC5286" w14:textId="77777777" w:rsidR="00D86181" w:rsidRDefault="00D86181" w:rsidP="00705DDA">
      <w:pPr>
        <w:rPr>
          <w:bCs/>
        </w:rPr>
      </w:pPr>
      <w:r>
        <w:rPr>
          <w:b/>
        </w:rPr>
        <w:t xml:space="preserve">Overview: </w:t>
      </w:r>
      <w:r w:rsidR="0008393E">
        <w:t xml:space="preserve">The Urban Institute will field the Weekly Text Time Survey to the universe of participants described in exhibit 1 who regularly work on PFS-related tasks. The Monthly Web-Based Time Survey will be fielded to a supervisory staff member of the organizations described in exhibit 1 with other staff or contractors </w:t>
      </w:r>
      <w:r w:rsidR="00562119">
        <w:t xml:space="preserve">not covered by the </w:t>
      </w:r>
      <w:r w:rsidR="00D84B01">
        <w:t>W</w:t>
      </w:r>
      <w:r w:rsidR="00562119">
        <w:t>eekly</w:t>
      </w:r>
      <w:r w:rsidR="00D84B01">
        <w:t xml:space="preserve"> Text Time</w:t>
      </w:r>
      <w:r w:rsidR="00562119">
        <w:t xml:space="preserve"> </w:t>
      </w:r>
      <w:r w:rsidR="00D84B01">
        <w:t>S</w:t>
      </w:r>
      <w:r w:rsidR="00562119">
        <w:t xml:space="preserve">urvey </w:t>
      </w:r>
      <w:r w:rsidR="0008393E">
        <w:t>who work on PFS-related tasks on an ad hoc basis only.</w:t>
      </w:r>
      <w:r w:rsidR="0008393E" w:rsidRPr="0008393E">
        <w:rPr>
          <w:bCs/>
        </w:rPr>
        <w:t xml:space="preserve"> </w:t>
      </w:r>
    </w:p>
    <w:p w14:paraId="0F56A9B0" w14:textId="77777777" w:rsidR="00705DDA" w:rsidRPr="00705DDA" w:rsidRDefault="00D86181" w:rsidP="00705DDA">
      <w:pPr>
        <w:rPr>
          <w:bCs/>
        </w:rPr>
      </w:pPr>
      <w:r>
        <w:rPr>
          <w:b/>
          <w:bCs/>
        </w:rPr>
        <w:t xml:space="preserve">Consent: </w:t>
      </w:r>
      <w:r w:rsidR="00705DDA" w:rsidRPr="00705DDA">
        <w:rPr>
          <w:bCs/>
        </w:rPr>
        <w:t xml:space="preserve">Launch of the </w:t>
      </w:r>
      <w:r w:rsidR="00705DDA">
        <w:rPr>
          <w:bCs/>
        </w:rPr>
        <w:t>Weekly Text Time Survey will be preceded by an email from the Urban Institute,</w:t>
      </w:r>
      <w:r w:rsidR="00705DDA" w:rsidRPr="00705DDA">
        <w:rPr>
          <w:bCs/>
        </w:rPr>
        <w:t xml:space="preserve"> requesting consent to participate in the </w:t>
      </w:r>
      <w:r w:rsidR="00705DDA">
        <w:rPr>
          <w:bCs/>
        </w:rPr>
        <w:t>Weekly Text Time Survey</w:t>
      </w:r>
      <w:r w:rsidR="00D84B01">
        <w:rPr>
          <w:bCs/>
        </w:rPr>
        <w:t xml:space="preserve">. </w:t>
      </w:r>
      <w:r w:rsidR="00D84B01" w:rsidRPr="007D5B81">
        <w:rPr>
          <w:bCs/>
        </w:rPr>
        <w:t>Because</w:t>
      </w:r>
      <w:r w:rsidR="00D84B01">
        <w:rPr>
          <w:bCs/>
        </w:rPr>
        <w:t xml:space="preserve"> of the use of texting technology, use of respondent cell phones, and frequency of data collection</w:t>
      </w:r>
      <w:r w:rsidR="00D84B01" w:rsidRPr="007D5B81">
        <w:rPr>
          <w:bCs/>
        </w:rPr>
        <w:t>,</w:t>
      </w:r>
      <w:r w:rsidR="00705DDA" w:rsidRPr="00705DDA">
        <w:rPr>
          <w:bCs/>
        </w:rPr>
        <w:t xml:space="preserve"> </w:t>
      </w:r>
      <w:r w:rsidR="00F00BAA">
        <w:rPr>
          <w:bCs/>
        </w:rPr>
        <w:t>active</w:t>
      </w:r>
      <w:r w:rsidR="00705DDA" w:rsidRPr="00705DDA">
        <w:rPr>
          <w:bCs/>
        </w:rPr>
        <w:t xml:space="preserve"> consent will be recorded through </w:t>
      </w:r>
      <w:r w:rsidR="00705DDA">
        <w:rPr>
          <w:bCs/>
        </w:rPr>
        <w:t xml:space="preserve">a Qualtrics link embedded in the invitation email. </w:t>
      </w:r>
      <w:r w:rsidR="00705DDA" w:rsidRPr="00705DDA">
        <w:rPr>
          <w:bCs/>
        </w:rPr>
        <w:t xml:space="preserve"> </w:t>
      </w:r>
      <w:r w:rsidR="003736BD">
        <w:rPr>
          <w:bCs/>
        </w:rPr>
        <w:t xml:space="preserve">Only the Weekly Text Time Survey will request </w:t>
      </w:r>
      <w:r w:rsidR="00F00BAA">
        <w:rPr>
          <w:bCs/>
        </w:rPr>
        <w:t>active</w:t>
      </w:r>
      <w:r w:rsidR="003736BD">
        <w:rPr>
          <w:bCs/>
        </w:rPr>
        <w:t xml:space="preserve"> consent. </w:t>
      </w:r>
    </w:p>
    <w:p w14:paraId="0AB87199" w14:textId="77777777" w:rsidR="0008393E" w:rsidRDefault="00D86181" w:rsidP="00705DDA">
      <w:r>
        <w:rPr>
          <w:b/>
          <w:bCs/>
        </w:rPr>
        <w:t xml:space="preserve"> Survey Administration: </w:t>
      </w:r>
      <w:r>
        <w:rPr>
          <w:bCs/>
        </w:rPr>
        <w:t xml:space="preserve">The Weekly Text Time Survey will be administered through </w:t>
      </w:r>
      <w:r w:rsidRPr="0085509E">
        <w:rPr>
          <w:bCs/>
        </w:rPr>
        <w:t>a Short Message Service (SMS)</w:t>
      </w:r>
      <w:r>
        <w:rPr>
          <w:bCs/>
        </w:rPr>
        <w:t xml:space="preserve"> survey. </w:t>
      </w:r>
      <w:r w:rsidR="00705DDA">
        <w:rPr>
          <w:bCs/>
        </w:rPr>
        <w:t>When the Weekly Text Time Survey period begins, a</w:t>
      </w:r>
      <w:r w:rsidR="0008393E">
        <w:rPr>
          <w:bCs/>
        </w:rPr>
        <w:t xml:space="preserve"> </w:t>
      </w:r>
      <w:r w:rsidR="00705DDA">
        <w:rPr>
          <w:bCs/>
        </w:rPr>
        <w:t xml:space="preserve">weekly </w:t>
      </w:r>
      <w:r w:rsidR="0008393E">
        <w:rPr>
          <w:bCs/>
        </w:rPr>
        <w:t xml:space="preserve">text message will be sent to survey participants, asking for the number of hours they spent on PFS tasks in the previous week. A reminder text will automatically be sent a day later if they fail to respond. Respondents will also have the option of replying through a web survey, using Qualtrics, or to submit weekly reports via paper or spreadsheet. </w:t>
      </w:r>
      <w:r w:rsidR="0008393E" w:rsidRPr="00C762E5">
        <w:rPr>
          <w:bCs/>
        </w:rPr>
        <w:t xml:space="preserve">The </w:t>
      </w:r>
      <w:r w:rsidR="0008393E">
        <w:rPr>
          <w:bCs/>
        </w:rPr>
        <w:t>Monthly Web-Based Time S</w:t>
      </w:r>
      <w:r w:rsidR="0008393E" w:rsidRPr="00C762E5">
        <w:rPr>
          <w:bCs/>
        </w:rPr>
        <w:t xml:space="preserve">urvey will be administered online using Qualtrics survey software. </w:t>
      </w:r>
      <w:r w:rsidR="0008393E">
        <w:rPr>
          <w:bCs/>
        </w:rPr>
        <w:t>Stakeholders</w:t>
      </w:r>
      <w:r w:rsidR="0008393E" w:rsidRPr="00C762E5">
        <w:rPr>
          <w:bCs/>
        </w:rPr>
        <w:t xml:space="preserve"> will be contacted by email and invited to take the survey</w:t>
      </w:r>
      <w:r w:rsidR="0008393E">
        <w:rPr>
          <w:bCs/>
        </w:rPr>
        <w:t xml:space="preserve">. </w:t>
      </w:r>
      <w:r w:rsidR="0008393E" w:rsidRPr="00C762E5">
        <w:rPr>
          <w:bCs/>
        </w:rPr>
        <w:t>The survey is designed to be completed on</w:t>
      </w:r>
      <w:r w:rsidR="0008393E">
        <w:rPr>
          <w:bCs/>
        </w:rPr>
        <w:t xml:space="preserve">line </w:t>
      </w:r>
      <w:r w:rsidR="0008393E">
        <w:t xml:space="preserve">accessible through multiple platforms, such as computer, tablet, and smart phone. The Weekly Text Time Survey is designed to take approximately 2 minutes to complete and the Monthly Web-Based Time Survey is designed to take approximately 10 minutes to complete. </w:t>
      </w:r>
      <w:r w:rsidR="0018219D">
        <w:t>The universe of respondents will be updated as needed for each survey, if and when key project partners change at each demonstration site</w:t>
      </w:r>
      <w:r w:rsidR="00FD5935">
        <w:t xml:space="preserve">. </w:t>
      </w:r>
    </w:p>
    <w:p w14:paraId="60EAB7F2" w14:textId="77777777" w:rsidR="0008393E" w:rsidRPr="00EC7F09" w:rsidRDefault="00D86181" w:rsidP="0008393E">
      <w:r>
        <w:rPr>
          <w:b/>
        </w:rPr>
        <w:t xml:space="preserve">Data Management and Storage: </w:t>
      </w:r>
      <w:r w:rsidR="0008393E" w:rsidRPr="00EC7F09">
        <w:t xml:space="preserve">Access </w:t>
      </w:r>
      <w:r w:rsidR="00705DDA">
        <w:t xml:space="preserve">to survey data </w:t>
      </w:r>
      <w:r w:rsidR="0008393E" w:rsidRPr="00EC7F09">
        <w:t>by Urban Institute staff will be password controlled, and limited to those staff involved in fielding the survey, and who have signed the confidentiality agreement.</w:t>
      </w:r>
      <w:r w:rsidR="0008393E">
        <w:t xml:space="preserve"> </w:t>
      </w:r>
      <w:r w:rsidR="0008393E" w:rsidRPr="00EC7F09">
        <w:t>All survey and other sensitive data will be saved to an encrypted network drive, with access limited to Urban Institute staff with a need to work with raw data, and who have signed the confidentiality agreement. Access will only be available on site, through password protected PCs.</w:t>
      </w:r>
    </w:p>
    <w:p w14:paraId="279FB60D" w14:textId="10924F49" w:rsidR="00562119" w:rsidRPr="00DE1A3B" w:rsidRDefault="00D86181" w:rsidP="00562119">
      <w:r>
        <w:rPr>
          <w:b/>
        </w:rPr>
        <w:t xml:space="preserve">Follow up and Quality Control: </w:t>
      </w:r>
      <w:r w:rsidR="00562119">
        <w:t>Respondents</w:t>
      </w:r>
      <w:r w:rsidR="00D84B01">
        <w:t xml:space="preserve"> to the Weekly Text Time Survey</w:t>
      </w:r>
      <w:r w:rsidR="00562119">
        <w:t xml:space="preserve"> </w:t>
      </w:r>
      <w:r w:rsidR="00562119" w:rsidRPr="00562119">
        <w:t>will receive a weekly text message asking for their hours spent, and one text reminder</w:t>
      </w:r>
      <w:r w:rsidR="00562119">
        <w:t xml:space="preserve"> </w:t>
      </w:r>
      <w:r w:rsidR="00562119" w:rsidRPr="00562119">
        <w:t>if they do not respond. At the end of the month, we will email to each participant a summary of their</w:t>
      </w:r>
      <w:r w:rsidR="00562119">
        <w:t xml:space="preserve"> </w:t>
      </w:r>
      <w:r w:rsidR="00562119" w:rsidRPr="00562119">
        <w:t>reported hours, highlighting any gaps, and ask for confirmation. If they failed to report for one or more weeks, we will ask for a total for the month th</w:t>
      </w:r>
      <w:r w:rsidR="00705DDA">
        <w:t>at includes the missing week(s)</w:t>
      </w:r>
      <w:r w:rsidR="00562119" w:rsidRPr="00562119">
        <w:t>. If the email does not d</w:t>
      </w:r>
      <w:r w:rsidR="00562119">
        <w:t>raw a response, we will make a</w:t>
      </w:r>
      <w:r w:rsidR="00562119" w:rsidRPr="00562119">
        <w:t xml:space="preserve"> reminder call.</w:t>
      </w:r>
      <w:r w:rsidR="00562119">
        <w:t xml:space="preserve"> Surveying respondents each week, rather than asking them to provide retrospective time data on a less frequent basis, will allow us to produce a more accurate estimate of the time spent by the participants most involved with PFS tasks. During the survey fielding period, the survey manager at the Urban Institute</w:t>
      </w:r>
      <w:r w:rsidR="00562119" w:rsidRPr="00DE1A3B">
        <w:t xml:space="preserve"> will monitor incoming </w:t>
      </w:r>
      <w:r w:rsidR="00562119">
        <w:t>d</w:t>
      </w:r>
      <w:r w:rsidR="00562119" w:rsidRPr="00DE1A3B">
        <w:t xml:space="preserve">ata </w:t>
      </w:r>
      <w:r w:rsidR="00562119">
        <w:t xml:space="preserve">weekly </w:t>
      </w:r>
      <w:r w:rsidR="00562119" w:rsidRPr="00DE1A3B">
        <w:t xml:space="preserve">to inspect for any irregularities. The research team will share monthly response rates with the sites, to encourage higher response rates, and the HUD </w:t>
      </w:r>
      <w:r w:rsidR="00BF30A1">
        <w:t>Government Technical Representative (</w:t>
      </w:r>
      <w:r w:rsidR="00562119" w:rsidRPr="00DE1A3B">
        <w:t>GTR</w:t>
      </w:r>
      <w:r w:rsidR="00BF30A1">
        <w:t>)</w:t>
      </w:r>
      <w:r w:rsidR="00562119" w:rsidRPr="00DE1A3B">
        <w:t>.</w:t>
      </w:r>
    </w:p>
    <w:p w14:paraId="3517E338" w14:textId="77777777" w:rsidR="00562119" w:rsidRDefault="00D86181" w:rsidP="00562119">
      <w:r>
        <w:rPr>
          <w:b/>
        </w:rPr>
        <w:t xml:space="preserve">Analysis: </w:t>
      </w:r>
      <w:r w:rsidR="00562119" w:rsidRPr="00845356">
        <w:t xml:space="preserve">To analyze the time </w:t>
      </w:r>
      <w:r w:rsidR="00562119">
        <w:t>survey</w:t>
      </w:r>
      <w:r w:rsidR="00562119" w:rsidRPr="00845356">
        <w:t xml:space="preserve"> data, </w:t>
      </w:r>
      <w:r w:rsidR="00562119">
        <w:t>the Urban Institute</w:t>
      </w:r>
      <w:r w:rsidR="00562119" w:rsidRPr="00845356">
        <w:t xml:space="preserve"> will cross walk respondent IDs to respondent labor costs and complete a simple calculation to provide PFS </w:t>
      </w:r>
      <w:r w:rsidR="007A6650">
        <w:t xml:space="preserve">time </w:t>
      </w:r>
      <w:r w:rsidR="00562119" w:rsidRPr="00845356">
        <w:t xml:space="preserve">costs: PFS </w:t>
      </w:r>
      <w:r w:rsidR="007A6650">
        <w:t xml:space="preserve">Time </w:t>
      </w:r>
      <w:r w:rsidR="00562119" w:rsidRPr="00845356">
        <w:t>Costs</w:t>
      </w:r>
      <w:r w:rsidR="00562119">
        <w:t xml:space="preserve"> </w:t>
      </w:r>
      <w:r w:rsidR="00562119" w:rsidRPr="00845356">
        <w:t>=</w:t>
      </w:r>
      <w:r w:rsidR="00562119">
        <w:t xml:space="preserve"> hours</w:t>
      </w:r>
      <w:r w:rsidR="00562119" w:rsidRPr="00845356">
        <w:t xml:space="preserve"> x hourly labor cost. </w:t>
      </w:r>
      <w:r w:rsidR="00562119">
        <w:t>The</w:t>
      </w:r>
      <w:r w:rsidR="00562119" w:rsidRPr="00845356">
        <w:t xml:space="preserve"> labor cost estimates will be based on </w:t>
      </w:r>
      <w:r w:rsidR="007A6650" w:rsidRPr="08796D14">
        <w:rPr>
          <w:rFonts w:ascii="Lato Regular" w:eastAsia="Lato Regular" w:hAnsi="Lato Regular" w:cs="Lato Regular"/>
        </w:rPr>
        <w:t>the most recent Bureau of Labor Statistics, Occupational Employment Statistics median hourly wages</w:t>
      </w:r>
      <w:r w:rsidR="007A6650" w:rsidRPr="00845356">
        <w:t>.</w:t>
      </w:r>
      <w:r w:rsidR="007A6650">
        <w:t xml:space="preserve"> </w:t>
      </w:r>
      <w:r w:rsidR="00562119">
        <w:t>The Urban Institute</w:t>
      </w:r>
      <w:r w:rsidR="00562119" w:rsidRPr="00845356">
        <w:t xml:space="preserve"> will sum time data by lifecycle stage and PFS role to provide several ways to understand and interpret the findings and the </w:t>
      </w:r>
      <w:r w:rsidR="00562119">
        <w:t xml:space="preserve">time </w:t>
      </w:r>
      <w:r w:rsidR="00562119" w:rsidRPr="00845356">
        <w:t xml:space="preserve">cost of implementing a PFS </w:t>
      </w:r>
      <w:r w:rsidR="00562119">
        <w:t>permanent supportive housing</w:t>
      </w:r>
      <w:r w:rsidR="00562119" w:rsidRPr="00845356">
        <w:t xml:space="preserve"> model.  The analyses will acknowledge the uncertainties caused by missing data, explain the methods used to improve the data, and discuss the potential impacts on the cost estimates. </w:t>
      </w:r>
    </w:p>
    <w:p w14:paraId="7074B4A8" w14:textId="737A258C" w:rsidR="0008393E" w:rsidRPr="00EC7F09" w:rsidRDefault="00D86181" w:rsidP="0008393E">
      <w:r>
        <w:rPr>
          <w:b/>
        </w:rPr>
        <w:t xml:space="preserve">Data Delivery: </w:t>
      </w:r>
      <w:r w:rsidR="0008393E">
        <w:t>T</w:t>
      </w:r>
      <w:r w:rsidR="0008393E" w:rsidRPr="00EC7F09">
        <w:t xml:space="preserve">he annual </w:t>
      </w:r>
      <w:r w:rsidR="0008393E">
        <w:t xml:space="preserve">data </w:t>
      </w:r>
      <w:r w:rsidR="0008393E" w:rsidRPr="00EC7F09">
        <w:t xml:space="preserve">submission </w:t>
      </w:r>
      <w:r w:rsidR="0008393E">
        <w:t xml:space="preserve">to HUD </w:t>
      </w:r>
      <w:r w:rsidR="0008393E" w:rsidRPr="00EC7F09">
        <w:t xml:space="preserve">will consist of the cleaned </w:t>
      </w:r>
      <w:r w:rsidR="0008393E">
        <w:t xml:space="preserve">survey </w:t>
      </w:r>
      <w:r w:rsidR="0008393E" w:rsidRPr="00EC7F09">
        <w:t xml:space="preserve">data collected to date, de-identified with </w:t>
      </w:r>
      <w:r w:rsidR="0008393E">
        <w:t>s</w:t>
      </w:r>
      <w:r w:rsidR="0008393E" w:rsidRPr="00EC7F09">
        <w:t>ites identified by a number (e.g. Site 1, Site 2, etc.)</w:t>
      </w:r>
      <w:r w:rsidR="0008393E">
        <w:t xml:space="preserve"> and respondents identified by role (e.g. investor, end payor, etc.)</w:t>
      </w:r>
      <w:r w:rsidR="0008393E" w:rsidRPr="00EC7F09">
        <w:t xml:space="preserve">. Metadata for each will provide the file name, a complete description of the survey methodology, the dates fielded, the participant universe and the response rate. The methodology description will include any measures taken to correct for nonresponse, if necessary. Files will be provided in both </w:t>
      </w:r>
      <w:r w:rsidR="00BF30A1">
        <w:t>Suite of Analytics Software (</w:t>
      </w:r>
      <w:r w:rsidR="0008393E" w:rsidRPr="00EC7F09">
        <w:t>SAS</w:t>
      </w:r>
      <w:r w:rsidR="00BF30A1">
        <w:t>)</w:t>
      </w:r>
      <w:r w:rsidR="0008393E" w:rsidRPr="00EC7F09">
        <w:t xml:space="preserve"> and </w:t>
      </w:r>
      <w:r w:rsidR="00BF30A1">
        <w:t>comma-separated value (</w:t>
      </w:r>
      <w:r w:rsidR="0008393E" w:rsidRPr="00EC7F09">
        <w:t>CSV</w:t>
      </w:r>
      <w:r w:rsidR="00BF30A1">
        <w:t>)</w:t>
      </w:r>
      <w:r w:rsidR="0008393E">
        <w:t xml:space="preserve"> </w:t>
      </w:r>
      <w:r w:rsidR="0008393E" w:rsidRPr="00EC7F09">
        <w:t xml:space="preserve">formats. Submissions will also include a data dictionary, tables of frequencies, and copies of the survey instrument for each file. </w:t>
      </w:r>
    </w:p>
    <w:p w14:paraId="48437EA7" w14:textId="77777777" w:rsidR="0008393E" w:rsidRDefault="00D86181" w:rsidP="00562119">
      <w:r>
        <w:rPr>
          <w:b/>
        </w:rPr>
        <w:t xml:space="preserve">Other Notes: </w:t>
      </w:r>
      <w:r w:rsidR="0008393E">
        <w:t xml:space="preserve">The </w:t>
      </w:r>
      <w:r w:rsidR="00562119" w:rsidRPr="00562119">
        <w:t>Weekly Text Time Survey and Monthly Web-Based Time Survey</w:t>
      </w:r>
      <w:r w:rsidR="00562119">
        <w:t xml:space="preserve"> </w:t>
      </w:r>
      <w:r w:rsidR="0008393E">
        <w:t xml:space="preserve">do not require sample selection or specialized sampling procedures because it will be fielded to the full universe of respondents. </w:t>
      </w:r>
      <w:r w:rsidR="00A74CFC">
        <w:t xml:space="preserve">Administering these surveys less frequently would affect the reliability of the data. </w:t>
      </w:r>
    </w:p>
    <w:p w14:paraId="605E9C9D" w14:textId="77777777" w:rsidR="00A74CFC" w:rsidRPr="00A74CFC" w:rsidRDefault="00A74CFC" w:rsidP="00A74CFC">
      <w:pPr>
        <w:pStyle w:val="NumberedList"/>
        <w:numPr>
          <w:ilvl w:val="1"/>
          <w:numId w:val="4"/>
        </w:numPr>
        <w:spacing w:line="240" w:lineRule="auto"/>
        <w:ind w:left="720" w:hanging="180"/>
      </w:pPr>
      <w:r w:rsidRPr="00A74CFC">
        <w:t>Statistical methodology for stratification and sample selection: N/A</w:t>
      </w:r>
    </w:p>
    <w:p w14:paraId="28AB2BF9" w14:textId="77777777" w:rsidR="00A74CFC" w:rsidRPr="00A74CFC" w:rsidRDefault="00A74CFC" w:rsidP="00A74CFC">
      <w:pPr>
        <w:pStyle w:val="NumberedList"/>
        <w:numPr>
          <w:ilvl w:val="1"/>
          <w:numId w:val="4"/>
        </w:numPr>
        <w:spacing w:line="240" w:lineRule="auto"/>
        <w:ind w:left="720" w:hanging="180"/>
      </w:pPr>
      <w:r w:rsidRPr="00A74CFC">
        <w:t>Estimation procedure: N/A</w:t>
      </w:r>
    </w:p>
    <w:p w14:paraId="49C2A960" w14:textId="77777777" w:rsidR="00A74CFC" w:rsidRPr="00A74CFC" w:rsidRDefault="00A74CFC" w:rsidP="00A74CFC">
      <w:pPr>
        <w:pStyle w:val="NumberedList"/>
        <w:numPr>
          <w:ilvl w:val="1"/>
          <w:numId w:val="4"/>
        </w:numPr>
        <w:spacing w:line="240" w:lineRule="auto"/>
        <w:ind w:left="720" w:hanging="180"/>
      </w:pPr>
      <w:r w:rsidRPr="00A74CFC">
        <w:t>Degree of accuracy needed for the purpose described in the justification: N/A</w:t>
      </w:r>
    </w:p>
    <w:p w14:paraId="4BE8B160" w14:textId="77777777" w:rsidR="00A74CFC" w:rsidRPr="00A74CFC" w:rsidRDefault="00A74CFC" w:rsidP="00A74CFC">
      <w:pPr>
        <w:pStyle w:val="NumberedList"/>
        <w:numPr>
          <w:ilvl w:val="1"/>
          <w:numId w:val="4"/>
        </w:numPr>
        <w:spacing w:line="240" w:lineRule="auto"/>
        <w:ind w:left="720" w:hanging="180"/>
      </w:pPr>
      <w:r w:rsidRPr="00A74CFC">
        <w:t>Unusual Problems requiring specialized sampling procedures: N/A</w:t>
      </w:r>
    </w:p>
    <w:p w14:paraId="38E98020" w14:textId="77777777" w:rsidR="00A74CFC" w:rsidRPr="00A74CFC" w:rsidRDefault="00A74CFC" w:rsidP="00A74CFC">
      <w:pPr>
        <w:pStyle w:val="NumberedList"/>
        <w:numPr>
          <w:ilvl w:val="1"/>
          <w:numId w:val="4"/>
        </w:numPr>
        <w:spacing w:line="240" w:lineRule="auto"/>
        <w:ind w:left="720" w:hanging="180"/>
      </w:pPr>
      <w:r w:rsidRPr="00A74CFC">
        <w:t>Any use of periodic (less frequent than annual) data collection cycles to reduce burden: N/A</w:t>
      </w:r>
    </w:p>
    <w:p w14:paraId="70E513B4" w14:textId="77777777" w:rsidR="009011FB" w:rsidRPr="009011FB" w:rsidRDefault="009011FB" w:rsidP="009011FB">
      <w:pPr>
        <w:pStyle w:val="NumberedList"/>
        <w:numPr>
          <w:ilvl w:val="0"/>
          <w:numId w:val="0"/>
        </w:numPr>
        <w:ind w:left="360" w:hanging="360"/>
        <w:rPr>
          <w:b/>
        </w:rPr>
      </w:pPr>
      <w:r w:rsidRPr="009011FB">
        <w:rPr>
          <w:b/>
        </w:rPr>
        <w:t>Annual Web-Based Partnership Survey</w:t>
      </w:r>
    </w:p>
    <w:p w14:paraId="1F31D68E" w14:textId="77777777" w:rsidR="00D86181" w:rsidRDefault="00D86181" w:rsidP="00662222">
      <w:r>
        <w:rPr>
          <w:b/>
        </w:rPr>
        <w:t xml:space="preserve">Overview: </w:t>
      </w:r>
      <w:r w:rsidR="009011FB">
        <w:t>The Urban Institute will field the Annual Web-Based Partnership Survey to the universe of participants described in e</w:t>
      </w:r>
      <w:r w:rsidR="00DF4562">
        <w:t xml:space="preserve">xhibit 1. The research team developed a survey instrument that draws on tested questions from other surveys intended to measure the strength of partnership and community- and system-level changes. The survey instrument includes questions in the areas of collaboration with partners, data sharing and outcomes, and barriers to service provision. </w:t>
      </w:r>
    </w:p>
    <w:p w14:paraId="5600CA4B" w14:textId="77777777" w:rsidR="009011FB" w:rsidRDefault="00D86181" w:rsidP="00662222">
      <w:r>
        <w:rPr>
          <w:b/>
        </w:rPr>
        <w:t xml:space="preserve">Survey Administration: </w:t>
      </w:r>
      <w:r w:rsidR="00562119" w:rsidRPr="00C762E5">
        <w:rPr>
          <w:bCs/>
        </w:rPr>
        <w:t xml:space="preserve">The survey will be administered online using Qualtrics survey software. </w:t>
      </w:r>
      <w:r w:rsidR="00562119">
        <w:rPr>
          <w:bCs/>
        </w:rPr>
        <w:t>Stakeholders</w:t>
      </w:r>
      <w:r w:rsidR="00562119" w:rsidRPr="00C762E5">
        <w:rPr>
          <w:bCs/>
        </w:rPr>
        <w:t xml:space="preserve"> will be contacted by email and invited to take the survey</w:t>
      </w:r>
      <w:r w:rsidR="00562119">
        <w:rPr>
          <w:bCs/>
        </w:rPr>
        <w:t xml:space="preserve">. </w:t>
      </w:r>
      <w:r w:rsidR="00562119" w:rsidRPr="00C762E5">
        <w:rPr>
          <w:bCs/>
        </w:rPr>
        <w:t xml:space="preserve">The survey is designed to be completed online </w:t>
      </w:r>
      <w:r w:rsidR="00562119">
        <w:t>accessible through multiple platforms, such as computer, tablet, and smart phone</w:t>
      </w:r>
      <w:r w:rsidR="00562119" w:rsidRPr="00C762E5">
        <w:rPr>
          <w:bCs/>
        </w:rPr>
        <w:t xml:space="preserve">; a PDF version will be available for download for informational purposes only. </w:t>
      </w:r>
      <w:r w:rsidR="00DF4562">
        <w:t xml:space="preserve">The survey is designed to take approximately fifteen minutes to complete. </w:t>
      </w:r>
      <w:r w:rsidR="00FD5935">
        <w:t xml:space="preserve">The universe of respondents will be updated as needed for each survey, if and when key project partners change at each demonstration site. </w:t>
      </w:r>
    </w:p>
    <w:p w14:paraId="775D8EBD" w14:textId="77777777" w:rsidR="00EC7F09" w:rsidRPr="00EC7F09" w:rsidRDefault="00D86181" w:rsidP="00EC7F09">
      <w:r>
        <w:rPr>
          <w:b/>
        </w:rPr>
        <w:t xml:space="preserve">Data Management and Storage: </w:t>
      </w:r>
      <w:r w:rsidR="00EC7F09">
        <w:t>W</w:t>
      </w:r>
      <w:r w:rsidR="00EC7F09" w:rsidRPr="00EC7F09">
        <w:t>hile the survey</w:t>
      </w:r>
      <w:r w:rsidR="00EC7F09">
        <w:t xml:space="preserve"> is</w:t>
      </w:r>
      <w:r w:rsidR="00EC7F09" w:rsidRPr="00EC7F09">
        <w:t xml:space="preserve"> being fielded, completed and partially completed surveys will be stored on the Qualtrics secure site. Access by respondents will be through a link and ID provided in the email invitation. Once the survey has been completed, respondents will no longer have access. Access by Urban Institute staff will be password controlled, and limited to those staff involved in fielding the survey, and who have signed the confidentiality agreement.</w:t>
      </w:r>
      <w:r w:rsidR="00EC7F09">
        <w:t xml:space="preserve"> </w:t>
      </w:r>
      <w:r w:rsidR="00EC7F09" w:rsidRPr="00EC7F09">
        <w:t>All survey and other sensitive data will be saved to an encrypted network drive, with access limited to Urban Institute staff with a need to work with raw data, and who have signed the confidentiality agreement. Access will only be available on site, through password protected PCs.</w:t>
      </w:r>
    </w:p>
    <w:p w14:paraId="5B39CD4A" w14:textId="77777777" w:rsidR="00D86181" w:rsidRDefault="00D86181" w:rsidP="00EC7F09">
      <w:r>
        <w:rPr>
          <w:b/>
        </w:rPr>
        <w:t xml:space="preserve">Follow up and Quality Control: </w:t>
      </w:r>
      <w:r w:rsidR="00DF4562">
        <w:t>During the survey period, r</w:t>
      </w:r>
      <w:r w:rsidR="00DF4562" w:rsidRPr="00DF4562">
        <w:t xml:space="preserve">eminders will be sent on different days to </w:t>
      </w:r>
      <w:r w:rsidR="00EC7F09">
        <w:t>respondents</w:t>
      </w:r>
      <w:r w:rsidR="00DF4562" w:rsidRPr="00DF4562">
        <w:t xml:space="preserve"> that have not </w:t>
      </w:r>
      <w:r w:rsidR="00EC7F09" w:rsidRPr="00DF4562">
        <w:t xml:space="preserve">responded </w:t>
      </w:r>
      <w:r w:rsidR="00EC7F09">
        <w:t>after</w:t>
      </w:r>
      <w:r w:rsidR="00DF4562" w:rsidRPr="00DF4562">
        <w:t xml:space="preserve"> two weeks and again after four weeks. </w:t>
      </w:r>
      <w:r w:rsidR="0008393E">
        <w:t xml:space="preserve">Because we are surveying the entire population of interest, the population to be surveyed is not large, and we expect the pool of non-respondents to be small, we anticipate efforts to increase response rates during the survey period will be more effective than post-survey adjustments for producing reliable data. </w:t>
      </w:r>
      <w:r w:rsidR="00DF4562" w:rsidRPr="00DF4562">
        <w:t>Progress on survey administration will be reported</w:t>
      </w:r>
      <w:r w:rsidR="00EC7F09">
        <w:t xml:space="preserve"> </w:t>
      </w:r>
      <w:r w:rsidR="00DF4562" w:rsidRPr="00DF4562">
        <w:t xml:space="preserve">biweekly to HUD with production reports showing ongoing response rates. </w:t>
      </w:r>
    </w:p>
    <w:p w14:paraId="5385679F" w14:textId="77777777" w:rsidR="00EC7F09" w:rsidRDefault="00D86181" w:rsidP="00EC7F09">
      <w:r>
        <w:rPr>
          <w:b/>
        </w:rPr>
        <w:t xml:space="preserve">Analysis: </w:t>
      </w:r>
      <w:r w:rsidR="00DF4562" w:rsidRPr="00DF4562">
        <w:t>A summary will be provided upon survey completion with</w:t>
      </w:r>
      <w:r w:rsidR="00EC7F09">
        <w:t xml:space="preserve"> </w:t>
      </w:r>
      <w:r w:rsidR="00DF4562" w:rsidRPr="00DF4562">
        <w:t xml:space="preserve">tables of frequencies for all survey questions. </w:t>
      </w:r>
      <w:r w:rsidR="00EC7F09" w:rsidRPr="00C762E5">
        <w:t xml:space="preserve">Results from the </w:t>
      </w:r>
      <w:r w:rsidR="00EC7F09">
        <w:t>Annual Web-Based Partnership S</w:t>
      </w:r>
      <w:r w:rsidR="00EC7F09" w:rsidRPr="00C762E5">
        <w:t xml:space="preserve">urvey will be presented in the final report as descriptive statistics and correlations. Crosstabs of survey responses by </w:t>
      </w:r>
      <w:r w:rsidR="00EC7F09">
        <w:t>organization type and respondent role will also be produced</w:t>
      </w:r>
      <w:r w:rsidR="00EC7F09" w:rsidRPr="00C762E5">
        <w:t xml:space="preserve">. </w:t>
      </w:r>
    </w:p>
    <w:p w14:paraId="3FE53380" w14:textId="77777777" w:rsidR="00EC7F09" w:rsidRPr="00EC7F09" w:rsidRDefault="00D86181" w:rsidP="00EC7F09">
      <w:r>
        <w:rPr>
          <w:b/>
        </w:rPr>
        <w:t xml:space="preserve">Data Delivery: </w:t>
      </w:r>
      <w:r w:rsidR="00EC7F09">
        <w:t>T</w:t>
      </w:r>
      <w:r w:rsidR="00EC7F09" w:rsidRPr="00EC7F09">
        <w:t xml:space="preserve">he annual </w:t>
      </w:r>
      <w:r w:rsidR="00EC7F09">
        <w:t xml:space="preserve">data </w:t>
      </w:r>
      <w:r w:rsidR="00EC7F09" w:rsidRPr="00EC7F09">
        <w:t xml:space="preserve">submission </w:t>
      </w:r>
      <w:r w:rsidR="00EC7F09">
        <w:t xml:space="preserve">to HUD </w:t>
      </w:r>
      <w:r w:rsidR="00EC7F09" w:rsidRPr="00EC7F09">
        <w:t xml:space="preserve">will consist of the cleaned </w:t>
      </w:r>
      <w:r w:rsidR="0008393E">
        <w:t xml:space="preserve">survey </w:t>
      </w:r>
      <w:r w:rsidR="00EC7F09" w:rsidRPr="00EC7F09">
        <w:t xml:space="preserve">data collected to date, de-identified with </w:t>
      </w:r>
      <w:r w:rsidR="00EC7F09">
        <w:t>s</w:t>
      </w:r>
      <w:r w:rsidR="00EC7F09" w:rsidRPr="00EC7F09">
        <w:t>ites identified by a number (e.g. Site 1, Site 2, etc.)</w:t>
      </w:r>
      <w:r w:rsidR="0008393E">
        <w:t xml:space="preserve"> and respondents identified by role (e.g. investor, end payor, etc.)</w:t>
      </w:r>
      <w:r w:rsidR="00EC7F09" w:rsidRPr="00EC7F09">
        <w:t>. Metadata for each will provide the file name, a complete description of the survey methodology, the dates fielded, the participant universe and the response rate. The methodology description will include any measures taken to correct for nonresponse, if necessary. Files will be provided in both SAS and CSV</w:t>
      </w:r>
      <w:r w:rsidR="00EC7F09">
        <w:t xml:space="preserve"> </w:t>
      </w:r>
      <w:r w:rsidR="00EC7F09" w:rsidRPr="00EC7F09">
        <w:t xml:space="preserve">formats. Submissions will also include a data dictionary, tables of frequencies, and copies of the survey instrument for each file. </w:t>
      </w:r>
    </w:p>
    <w:p w14:paraId="56F58F30" w14:textId="77777777" w:rsidR="00EC7F09" w:rsidRDefault="00D86181" w:rsidP="00EC7F09">
      <w:r>
        <w:rPr>
          <w:b/>
        </w:rPr>
        <w:t xml:space="preserve">Other Notes: </w:t>
      </w:r>
      <w:r w:rsidR="00EC7F09">
        <w:t xml:space="preserve">The Annual Web-Based Partnership Survey does not require sample selection or specialized sampling procedures because it will be fielded to the full universe of respondents. </w:t>
      </w:r>
      <w:r w:rsidR="00A74CFC">
        <w:t xml:space="preserve">Administering this survey less frequently would affect the reliability of the data. </w:t>
      </w:r>
    </w:p>
    <w:p w14:paraId="25830E8A" w14:textId="77777777" w:rsidR="00A74CFC" w:rsidRPr="00A74CFC" w:rsidRDefault="00A74CFC" w:rsidP="00A74CFC">
      <w:pPr>
        <w:pStyle w:val="NumberedList"/>
        <w:numPr>
          <w:ilvl w:val="1"/>
          <w:numId w:val="4"/>
        </w:numPr>
        <w:spacing w:line="240" w:lineRule="auto"/>
        <w:ind w:left="720" w:hanging="180"/>
      </w:pPr>
      <w:r w:rsidRPr="00A74CFC">
        <w:t>Statistical methodology for stratification and sample selection: N/A</w:t>
      </w:r>
    </w:p>
    <w:p w14:paraId="2FD17F67" w14:textId="77777777" w:rsidR="00A74CFC" w:rsidRPr="00A74CFC" w:rsidRDefault="00A74CFC" w:rsidP="00A74CFC">
      <w:pPr>
        <w:pStyle w:val="NumberedList"/>
        <w:numPr>
          <w:ilvl w:val="1"/>
          <w:numId w:val="4"/>
        </w:numPr>
        <w:spacing w:line="240" w:lineRule="auto"/>
        <w:ind w:left="720" w:hanging="180"/>
      </w:pPr>
      <w:r w:rsidRPr="00A74CFC">
        <w:t>Estimation procedure: N/A</w:t>
      </w:r>
    </w:p>
    <w:p w14:paraId="13115FE6" w14:textId="77777777" w:rsidR="00A74CFC" w:rsidRPr="00A74CFC" w:rsidRDefault="00A74CFC" w:rsidP="00A74CFC">
      <w:pPr>
        <w:pStyle w:val="NumberedList"/>
        <w:numPr>
          <w:ilvl w:val="1"/>
          <w:numId w:val="4"/>
        </w:numPr>
        <w:spacing w:line="240" w:lineRule="auto"/>
        <w:ind w:left="720" w:hanging="180"/>
      </w:pPr>
      <w:r w:rsidRPr="00A74CFC">
        <w:t>Degree of accuracy needed for the purpose described in the justification: N/A</w:t>
      </w:r>
    </w:p>
    <w:p w14:paraId="1C98A6FD" w14:textId="77777777" w:rsidR="00A74CFC" w:rsidRPr="00A74CFC" w:rsidRDefault="00A74CFC" w:rsidP="00A74CFC">
      <w:pPr>
        <w:pStyle w:val="NumberedList"/>
        <w:numPr>
          <w:ilvl w:val="1"/>
          <w:numId w:val="4"/>
        </w:numPr>
        <w:spacing w:line="240" w:lineRule="auto"/>
        <w:ind w:left="720" w:hanging="180"/>
      </w:pPr>
      <w:r w:rsidRPr="00A74CFC">
        <w:t>Unusual Problems requiring specialized sampling procedures: N/A</w:t>
      </w:r>
    </w:p>
    <w:p w14:paraId="274B06BD" w14:textId="77777777" w:rsidR="00A74CFC" w:rsidRPr="00A74CFC" w:rsidRDefault="00A74CFC" w:rsidP="00A74CFC">
      <w:pPr>
        <w:pStyle w:val="NumberedList"/>
        <w:numPr>
          <w:ilvl w:val="1"/>
          <w:numId w:val="4"/>
        </w:numPr>
        <w:spacing w:line="240" w:lineRule="auto"/>
        <w:ind w:left="720" w:hanging="180"/>
      </w:pPr>
      <w:r w:rsidRPr="00A74CFC">
        <w:t>Any use of periodic (less frequent than annual) data collection cycles to reduce burden: N/A</w:t>
      </w:r>
    </w:p>
    <w:p w14:paraId="044E3770" w14:textId="77777777" w:rsidR="0038122D" w:rsidRPr="001D1949" w:rsidRDefault="0038122D" w:rsidP="001D1949">
      <w:pPr>
        <w:pStyle w:val="NumberedList"/>
        <w:numPr>
          <w:ilvl w:val="0"/>
          <w:numId w:val="0"/>
        </w:numPr>
        <w:spacing w:line="240" w:lineRule="auto"/>
        <w:ind w:left="720"/>
        <w:rPr>
          <w:b/>
        </w:rPr>
      </w:pPr>
    </w:p>
    <w:p w14:paraId="47B16EB2" w14:textId="77777777" w:rsidR="00C14916" w:rsidRPr="00C762E5" w:rsidRDefault="00C14916" w:rsidP="00C14916">
      <w:pPr>
        <w:pStyle w:val="NumberedList"/>
        <w:numPr>
          <w:ilvl w:val="0"/>
          <w:numId w:val="4"/>
        </w:numPr>
        <w:spacing w:line="240" w:lineRule="auto"/>
        <w:rPr>
          <w:b/>
        </w:rPr>
      </w:pPr>
      <w:r w:rsidRPr="00C762E5">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CF0868A" w14:textId="77777777" w:rsidR="003736BD" w:rsidRPr="003736BD" w:rsidRDefault="003736BD" w:rsidP="00F00BAA">
      <w:r>
        <w:t>All proposed surveys will be fielded to the full universe of respondents and will not be based on sampling. The accuracy and reliability of the survey data will be a factor of adequate response rates and data quality. Strategies for maximizing response rates and addressing issues of nonresponse are discussed below.</w:t>
      </w:r>
    </w:p>
    <w:p w14:paraId="32666135" w14:textId="77777777" w:rsidR="001D1949" w:rsidRPr="00C27118" w:rsidRDefault="001D1949" w:rsidP="001D1949">
      <w:pPr>
        <w:pStyle w:val="Heading4"/>
        <w:rPr>
          <w:rFonts w:ascii="Lato" w:hAnsi="Lato"/>
          <w:i w:val="0"/>
          <w:color w:val="auto"/>
          <w:sz w:val="20"/>
        </w:rPr>
      </w:pPr>
      <w:r w:rsidRPr="00C27118">
        <w:rPr>
          <w:rFonts w:ascii="Lato" w:hAnsi="Lato"/>
          <w:i w:val="0"/>
          <w:color w:val="auto"/>
          <w:sz w:val="20"/>
        </w:rPr>
        <w:t>Weekly Text Time Survey and Monthly Web-Based Time Survey</w:t>
      </w:r>
    </w:p>
    <w:p w14:paraId="1CABF883" w14:textId="77777777" w:rsidR="008C0B8A" w:rsidRDefault="00FC3E25" w:rsidP="008C0B8A">
      <w:r>
        <w:rPr>
          <w:i/>
        </w:rPr>
        <w:t xml:space="preserve">Maximizing Response Rates. </w:t>
      </w:r>
      <w:r w:rsidR="00D86181">
        <w:t xml:space="preserve">Together with HUD, the Urban Institute has conducted webinars and other informational calls with grantees to introduce the Weekly Text Time Survey and Monthly Web-Based Time Survey and solicit their feedback. This engagement prior to the survey period is intended to build buy-in among respondents and improve the proposed survey processes. </w:t>
      </w:r>
      <w:r w:rsidR="006C7B8D">
        <w:t xml:space="preserve">HUD will also send an introductory </w:t>
      </w:r>
      <w:r w:rsidR="00C200C8">
        <w:t>Respondent Contact Le</w:t>
      </w:r>
      <w:r w:rsidR="006C7B8D">
        <w:t>tter to all respondents at the start of the survey period to encourage participation (Appendix A).</w:t>
      </w:r>
    </w:p>
    <w:p w14:paraId="0C696D4B" w14:textId="77777777" w:rsidR="00AA0079" w:rsidRDefault="00D86181" w:rsidP="00AA0079">
      <w:r>
        <w:t>For the W</w:t>
      </w:r>
      <w:r w:rsidR="00AA0079">
        <w:t xml:space="preserve">eekly </w:t>
      </w:r>
      <w:r>
        <w:t>Text T</w:t>
      </w:r>
      <w:r w:rsidR="00ED01A4">
        <w:t xml:space="preserve">ime </w:t>
      </w:r>
      <w:r>
        <w:t>S</w:t>
      </w:r>
      <w:r w:rsidR="00AA0079">
        <w:t xml:space="preserve">urvey, we expect </w:t>
      </w:r>
      <w:r w:rsidR="00AA0079" w:rsidRPr="00EC05FE">
        <w:t>to achieve a response rate of 70 percent</w:t>
      </w:r>
      <w:r w:rsidR="00AA0079">
        <w:t>. T</w:t>
      </w:r>
      <w:r w:rsidR="00AA0079" w:rsidRPr="00EC05FE">
        <w:t>o achieve this response rate, respondents will be able to access the survey in a manner most convenient to them.</w:t>
      </w:r>
      <w:r w:rsidR="008C0B8A">
        <w:t xml:space="preserve"> The survey will primarily </w:t>
      </w:r>
      <w:r>
        <w:t xml:space="preserve">be </w:t>
      </w:r>
      <w:r w:rsidR="008C0B8A">
        <w:t>fielded through a weekly SMS text message.</w:t>
      </w:r>
      <w:r w:rsidR="00AA0079" w:rsidRPr="00EC05FE">
        <w:t xml:space="preserve">  As noted above, respondents will have the option of responding through text or by following a link to a browser, or, if they do not feel comfortable responding via cell phone, they can submit weekly time reports via paper or web-based log.  We expect that most respondents will choose the SMS option.  In addition, the SMS survey manager will monitor weekly response rates, sending a text message reminder to those who have not responded in a certain timeframe</w:t>
      </w:r>
      <w:r w:rsidR="00242C3C">
        <w:t xml:space="preserve">. After the </w:t>
      </w:r>
      <w:r w:rsidR="00AA0079" w:rsidRPr="00EC05FE">
        <w:t xml:space="preserve">text message </w:t>
      </w:r>
      <w:r w:rsidR="00242C3C">
        <w:t xml:space="preserve">is sent </w:t>
      </w:r>
      <w:r w:rsidR="00AA0079" w:rsidRPr="00EC05FE">
        <w:t>on Friday afternoon</w:t>
      </w:r>
      <w:r w:rsidR="00242C3C">
        <w:t>, a</w:t>
      </w:r>
      <w:r w:rsidR="00AA0079" w:rsidRPr="00EC05FE">
        <w:t xml:space="preserve"> </w:t>
      </w:r>
      <w:r w:rsidR="00242C3C">
        <w:t xml:space="preserve">text </w:t>
      </w:r>
      <w:r w:rsidR="00AA0079" w:rsidRPr="00EC05FE">
        <w:t xml:space="preserve">reminder </w:t>
      </w:r>
      <w:r w:rsidR="00242C3C">
        <w:t xml:space="preserve">will be sent </w:t>
      </w:r>
      <w:r w:rsidR="00AA0079" w:rsidRPr="00EC05FE">
        <w:t>Monday morning if there is no response</w:t>
      </w:r>
      <w:r w:rsidR="00242C3C">
        <w:t>, and an email or phone outreach will be conducted for respondents who continue to be unresponsive</w:t>
      </w:r>
      <w:r w:rsidR="00AA0079" w:rsidRPr="00EC05FE">
        <w:t xml:space="preserve">. The survey manager on the research team will monitor incoming SMS data on a </w:t>
      </w:r>
      <w:r w:rsidR="00242C3C">
        <w:t>biweekly</w:t>
      </w:r>
      <w:r w:rsidR="00AA0079" w:rsidRPr="00EC05FE">
        <w:t xml:space="preserve"> basis to inspect for any irregularities. The research team will share </w:t>
      </w:r>
      <w:r w:rsidR="00242C3C">
        <w:t>biweekly</w:t>
      </w:r>
      <w:r w:rsidR="00AA0079" w:rsidRPr="00EC05FE">
        <w:t xml:space="preserve"> response rates with the </w:t>
      </w:r>
      <w:r w:rsidR="00242C3C">
        <w:t>grantees and the HUD GTR</w:t>
      </w:r>
      <w:r w:rsidR="00AA0079" w:rsidRPr="00EC05FE">
        <w:t xml:space="preserve">, to </w:t>
      </w:r>
      <w:r w:rsidR="00242C3C">
        <w:t>encourage higher response rates</w:t>
      </w:r>
      <w:r w:rsidR="00AA0079" w:rsidRPr="00EC05FE">
        <w:t>.</w:t>
      </w:r>
    </w:p>
    <w:p w14:paraId="43929676" w14:textId="77777777" w:rsidR="00A67507" w:rsidRPr="00C762E5" w:rsidRDefault="00A67507" w:rsidP="00AA0079">
      <w:r>
        <w:t>For the Monthly Web-Based Time Survey, we expect a response rate of 7</w:t>
      </w:r>
      <w:r w:rsidRPr="00A00B43">
        <w:t xml:space="preserve">0 percent. </w:t>
      </w:r>
      <w:r>
        <w:t xml:space="preserve"> P</w:t>
      </w:r>
      <w:r w:rsidRPr="00A00B43">
        <w:t xml:space="preserve">articipants will be prompted to take the survey by email once per month, with one </w:t>
      </w:r>
      <w:r>
        <w:t xml:space="preserve">email </w:t>
      </w:r>
      <w:r w:rsidRPr="00A00B43">
        <w:t>reminder</w:t>
      </w:r>
      <w:r>
        <w:t xml:space="preserve"> and phone outreach to those respondents who continue to be unresponsive</w:t>
      </w:r>
      <w:r w:rsidRPr="00A00B43">
        <w:t>. We will share a summary of the time estimates with the respondents quarterly</w:t>
      </w:r>
      <w:r>
        <w:t xml:space="preserve"> to encourage responses and confirm time estimates for the quarter</w:t>
      </w:r>
      <w:r w:rsidRPr="00A00B43">
        <w:t>.</w:t>
      </w:r>
      <w:r>
        <w:t xml:space="preserve"> The survey will be fielded through Qualtrics, a web-based survey platform. The survey will be designed to be accessible through a variety of electronic devices, including personal computer, tablet, and cell phone.</w:t>
      </w:r>
    </w:p>
    <w:p w14:paraId="69A2F9E4" w14:textId="77777777" w:rsidR="003736BD" w:rsidRDefault="00A67507" w:rsidP="00AA0079">
      <w:r>
        <w:rPr>
          <w:i/>
        </w:rPr>
        <w:t xml:space="preserve">Issues of Nonresponse. </w:t>
      </w:r>
      <w:r w:rsidR="003736BD">
        <w:t>The Weekly Text Time Survey presents the biggest challenge to achieve the target response rate because of the frequency and duration of the proposed data collection</w:t>
      </w:r>
      <w:r w:rsidR="00F00BAA">
        <w:t xml:space="preserve"> and because we are requesting active consent to contact respondents by weekly text message</w:t>
      </w:r>
      <w:r w:rsidR="003736BD">
        <w:t xml:space="preserve">. </w:t>
      </w:r>
    </w:p>
    <w:p w14:paraId="2C59958B" w14:textId="77777777" w:rsidR="00AA0079" w:rsidRPr="0075698D" w:rsidRDefault="00AA0079" w:rsidP="00AA0079">
      <w:r w:rsidRPr="0075698D">
        <w:t>We expect to see three different types of non-response:</w:t>
      </w:r>
    </w:p>
    <w:p w14:paraId="03CAB6B0" w14:textId="77777777" w:rsidR="00AA0079" w:rsidRPr="0075698D" w:rsidRDefault="00AA0079" w:rsidP="00AA0079">
      <w:pPr>
        <w:pStyle w:val="ListParagraph"/>
        <w:numPr>
          <w:ilvl w:val="1"/>
          <w:numId w:val="15"/>
        </w:numPr>
        <w:rPr>
          <w:rFonts w:ascii="Lato" w:hAnsi="Lato"/>
          <w:sz w:val="20"/>
          <w:szCs w:val="20"/>
        </w:rPr>
      </w:pPr>
      <w:r w:rsidRPr="0075698D">
        <w:rPr>
          <w:rFonts w:ascii="Lato" w:hAnsi="Lato"/>
          <w:sz w:val="20"/>
          <w:szCs w:val="20"/>
        </w:rPr>
        <w:t xml:space="preserve">People who </w:t>
      </w:r>
      <w:r w:rsidR="003736BD">
        <w:rPr>
          <w:rFonts w:ascii="Lato" w:hAnsi="Lato"/>
          <w:sz w:val="20"/>
          <w:szCs w:val="20"/>
        </w:rPr>
        <w:t xml:space="preserve">did not </w:t>
      </w:r>
      <w:r w:rsidR="00F00BAA">
        <w:rPr>
          <w:rFonts w:ascii="Lato" w:hAnsi="Lato"/>
          <w:sz w:val="20"/>
          <w:szCs w:val="20"/>
        </w:rPr>
        <w:t xml:space="preserve">provide active </w:t>
      </w:r>
      <w:r w:rsidR="003736BD">
        <w:rPr>
          <w:rFonts w:ascii="Lato" w:hAnsi="Lato"/>
          <w:sz w:val="20"/>
          <w:szCs w:val="20"/>
        </w:rPr>
        <w:t>consent (see consent procedures described on page</w:t>
      </w:r>
      <w:r w:rsidR="00F00BAA">
        <w:rPr>
          <w:rFonts w:ascii="Lato" w:hAnsi="Lato"/>
          <w:sz w:val="20"/>
          <w:szCs w:val="20"/>
        </w:rPr>
        <w:t xml:space="preserve"> 2)</w:t>
      </w:r>
    </w:p>
    <w:p w14:paraId="12CF3277" w14:textId="77777777" w:rsidR="00AA0079" w:rsidRPr="0075698D" w:rsidRDefault="00AA0079" w:rsidP="00AA0079">
      <w:pPr>
        <w:pStyle w:val="ListParagraph"/>
        <w:numPr>
          <w:ilvl w:val="1"/>
          <w:numId w:val="15"/>
        </w:numPr>
        <w:rPr>
          <w:rFonts w:ascii="Lato" w:hAnsi="Lato"/>
          <w:sz w:val="20"/>
          <w:szCs w:val="20"/>
        </w:rPr>
      </w:pPr>
      <w:r w:rsidRPr="0075698D">
        <w:rPr>
          <w:rFonts w:ascii="Lato" w:hAnsi="Lato"/>
          <w:sz w:val="20"/>
          <w:szCs w:val="20"/>
        </w:rPr>
        <w:t xml:space="preserve">People who </w:t>
      </w:r>
      <w:r w:rsidR="00F00BAA">
        <w:rPr>
          <w:rFonts w:ascii="Lato" w:hAnsi="Lato"/>
          <w:sz w:val="20"/>
          <w:szCs w:val="20"/>
        </w:rPr>
        <w:t xml:space="preserve">actively </w:t>
      </w:r>
      <w:r w:rsidRPr="0075698D">
        <w:rPr>
          <w:rFonts w:ascii="Lato" w:hAnsi="Lato"/>
          <w:sz w:val="20"/>
          <w:szCs w:val="20"/>
        </w:rPr>
        <w:t>consented, but frequently do not respond</w:t>
      </w:r>
    </w:p>
    <w:p w14:paraId="31CFBF5F" w14:textId="77777777" w:rsidR="00AA0079" w:rsidRPr="0075698D" w:rsidRDefault="00AA0079" w:rsidP="00AA0079">
      <w:pPr>
        <w:pStyle w:val="ListParagraph"/>
        <w:numPr>
          <w:ilvl w:val="1"/>
          <w:numId w:val="15"/>
        </w:numPr>
        <w:rPr>
          <w:rFonts w:ascii="Lato" w:hAnsi="Lato"/>
          <w:sz w:val="20"/>
          <w:szCs w:val="20"/>
        </w:rPr>
      </w:pPr>
      <w:r w:rsidRPr="0075698D">
        <w:rPr>
          <w:rFonts w:ascii="Lato" w:hAnsi="Lato"/>
          <w:sz w:val="20"/>
          <w:szCs w:val="20"/>
        </w:rPr>
        <w:t xml:space="preserve">People who </w:t>
      </w:r>
      <w:r w:rsidR="00F00BAA">
        <w:rPr>
          <w:rFonts w:ascii="Lato" w:hAnsi="Lato"/>
          <w:sz w:val="20"/>
          <w:szCs w:val="20"/>
        </w:rPr>
        <w:t xml:space="preserve">actively </w:t>
      </w:r>
      <w:r w:rsidRPr="0075698D">
        <w:rPr>
          <w:rFonts w:ascii="Lato" w:hAnsi="Lato"/>
          <w:sz w:val="20"/>
          <w:szCs w:val="20"/>
        </w:rPr>
        <w:t>consented, but sometimes fail to respond</w:t>
      </w:r>
    </w:p>
    <w:p w14:paraId="09ED6593" w14:textId="77777777" w:rsidR="00AA0079" w:rsidRPr="0075698D" w:rsidRDefault="00AA0079" w:rsidP="00AA0079">
      <w:r w:rsidRPr="0075698D">
        <w:t xml:space="preserve">For people who were identified as </w:t>
      </w:r>
      <w:r w:rsidR="00F00BAA">
        <w:t>respondents</w:t>
      </w:r>
      <w:r w:rsidRPr="0075698D">
        <w:t xml:space="preserve"> for the </w:t>
      </w:r>
      <w:r w:rsidR="00F00BAA">
        <w:t>W</w:t>
      </w:r>
      <w:r w:rsidRPr="0075698D">
        <w:t xml:space="preserve">eekly </w:t>
      </w:r>
      <w:r w:rsidR="00F00BAA">
        <w:t>T</w:t>
      </w:r>
      <w:r w:rsidR="00242C3C">
        <w:t xml:space="preserve">ext </w:t>
      </w:r>
      <w:r w:rsidR="00F00BAA">
        <w:t>T</w:t>
      </w:r>
      <w:r w:rsidR="00242C3C">
        <w:t xml:space="preserve">ime </w:t>
      </w:r>
      <w:r w:rsidR="00F00BAA">
        <w:t>S</w:t>
      </w:r>
      <w:r w:rsidRPr="0075698D">
        <w:t xml:space="preserve">urvey, but </w:t>
      </w:r>
      <w:r w:rsidR="00F00BAA">
        <w:t xml:space="preserve">did not provide active consent </w:t>
      </w:r>
      <w:r w:rsidRPr="0075698D">
        <w:t xml:space="preserve">to participate, we will </w:t>
      </w:r>
      <w:r w:rsidR="00101AE2">
        <w:t xml:space="preserve">talk with them about their decisions to opt out, the importance of the survey, and </w:t>
      </w:r>
      <w:r w:rsidRPr="0075698D">
        <w:t>attempt to find another source of their time spent, such as administrative data or a supervisor. If we are unable to collect any time information, we will try to match the refusal with a person in a similar role who is participating, and use that person’s data to impute the time estimates for the refusal.</w:t>
      </w:r>
    </w:p>
    <w:p w14:paraId="735E6582" w14:textId="77777777" w:rsidR="00AA0079" w:rsidRPr="0075698D" w:rsidRDefault="00AA0079" w:rsidP="00AA0079">
      <w:r w:rsidRPr="0075698D">
        <w:t>People who consent will receive a weekly text message asking for their hours spent, and one text reminder if they do not respond. At the end of the month, we will email to each participant a summary of their reported hours, highlighting any gaps, and ask for confirmation. If they failed to report for one or more weeks, we will ask for a total for the month that includes the missing week(s), which can be entered through a web survey. If the email does not draw a response, we will make one reminder call.</w:t>
      </w:r>
    </w:p>
    <w:p w14:paraId="07691368" w14:textId="77777777" w:rsidR="00AA0079" w:rsidRPr="0075698D" w:rsidRDefault="00AA0079" w:rsidP="00AA0079">
      <w:r w:rsidRPr="0075698D">
        <w:t>As a final measure to fill in missing data for people participating in the survey we will impute based on the data we have received. For participants with a large number of gaps, we will try to match the respondent with one or more persons in a similar role with more complete data, and impute based on those estimates. Where data are more complete, we will base the imputation on patterns from previous responses.</w:t>
      </w:r>
    </w:p>
    <w:p w14:paraId="651A34E7" w14:textId="77777777" w:rsidR="00AA0079" w:rsidRDefault="00AA0079" w:rsidP="00AA0079">
      <w:r w:rsidRPr="0075698D">
        <w:t>We will maintain a record of the source of each estimate.</w:t>
      </w:r>
    </w:p>
    <w:p w14:paraId="396C5DA2" w14:textId="77777777" w:rsidR="001D1949" w:rsidRPr="00A04E96" w:rsidRDefault="001D1949" w:rsidP="001D1949">
      <w:pPr>
        <w:spacing w:after="160"/>
        <w:rPr>
          <w:rFonts w:cs="Times New Roman"/>
          <w:b/>
        </w:rPr>
      </w:pPr>
      <w:r>
        <w:rPr>
          <w:rFonts w:cs="Times New Roman"/>
          <w:b/>
        </w:rPr>
        <w:t xml:space="preserve">Annual Web-Based </w:t>
      </w:r>
      <w:r w:rsidRPr="00A04E96">
        <w:rPr>
          <w:rFonts w:cs="Times New Roman"/>
          <w:b/>
        </w:rPr>
        <w:t>Partnership Survey</w:t>
      </w:r>
    </w:p>
    <w:p w14:paraId="0D50CFEB" w14:textId="77777777" w:rsidR="00D86181" w:rsidRDefault="00A67507" w:rsidP="00D86181">
      <w:r>
        <w:rPr>
          <w:i/>
        </w:rPr>
        <w:t xml:space="preserve">Maximizing Response Rates. </w:t>
      </w:r>
      <w:r w:rsidR="00D86181">
        <w:t xml:space="preserve">Together with HUD, the Urban Institute has conducted webinars and other informational calls with grantees to introduce the Annual </w:t>
      </w:r>
      <w:r w:rsidR="00F00BAA">
        <w:t xml:space="preserve">Web-Based </w:t>
      </w:r>
      <w:r w:rsidR="00D86181">
        <w:t xml:space="preserve">Partnership Survey and solicit their feedback. This engagement prior to the survey period is intended to build buy-in among respondents and improve the proposed survey process. </w:t>
      </w:r>
      <w:r w:rsidR="006C7B8D">
        <w:t xml:space="preserve">HUD will also send an introductory </w:t>
      </w:r>
      <w:r w:rsidR="00C200C8">
        <w:t>Respondent Contact</w:t>
      </w:r>
      <w:r w:rsidR="006C7B8D">
        <w:t xml:space="preserve"> </w:t>
      </w:r>
      <w:r w:rsidR="00C200C8">
        <w:t>L</w:t>
      </w:r>
      <w:r w:rsidR="006C7B8D">
        <w:t>etter to all respondents at the start of the survey period to encourage participation (Appendix A).</w:t>
      </w:r>
    </w:p>
    <w:p w14:paraId="70452975" w14:textId="77777777" w:rsidR="00A40095" w:rsidRDefault="00C14916" w:rsidP="00A40095">
      <w:r>
        <w:t xml:space="preserve">For the </w:t>
      </w:r>
      <w:r w:rsidR="00D86181">
        <w:t>Annual</w:t>
      </w:r>
      <w:r w:rsidR="00F00BAA">
        <w:t xml:space="preserve"> Web-Based</w:t>
      </w:r>
      <w:r w:rsidR="00D86181">
        <w:t xml:space="preserve"> P</w:t>
      </w:r>
      <w:r>
        <w:t xml:space="preserve">artnership </w:t>
      </w:r>
      <w:r w:rsidR="00D86181">
        <w:t>S</w:t>
      </w:r>
      <w:r>
        <w:t xml:space="preserve">urvey, we expect a response rate of </w:t>
      </w:r>
      <w:r w:rsidR="00242C3C">
        <w:t>7</w:t>
      </w:r>
      <w:r>
        <w:t xml:space="preserve">0 percent. </w:t>
      </w:r>
      <w:r w:rsidRPr="00100C30">
        <w:t>The study team will employ a variety of techniques to ensure the highest possible response rate,</w:t>
      </w:r>
      <w:r>
        <w:t xml:space="preserve"> </w:t>
      </w:r>
      <w:r w:rsidRPr="00100C30">
        <w:t>including: survey design that allows respondents to use various types of electronic devices to complete the</w:t>
      </w:r>
      <w:r>
        <w:t xml:space="preserve"> </w:t>
      </w:r>
      <w:r w:rsidRPr="00100C30">
        <w:t>survey; effective communication before the survey to prepare respondents for participation; assurance</w:t>
      </w:r>
      <w:r>
        <w:t xml:space="preserve"> </w:t>
      </w:r>
      <w:r w:rsidRPr="00100C30">
        <w:t>that only de-identified, aggregated data will be shared; survey reminders throughout the fielding period;</w:t>
      </w:r>
      <w:r>
        <w:t xml:space="preserve"> </w:t>
      </w:r>
      <w:r w:rsidRPr="00100C30">
        <w:t>ongoing response tracking; and email follow-up with non-responders. Reminders will be sent to key</w:t>
      </w:r>
      <w:r>
        <w:t xml:space="preserve"> </w:t>
      </w:r>
      <w:r w:rsidRPr="00100C30">
        <w:t xml:space="preserve">personnel that have not responded after </w:t>
      </w:r>
      <w:r w:rsidR="00242C3C">
        <w:t>one</w:t>
      </w:r>
      <w:r w:rsidRPr="00100C30">
        <w:t xml:space="preserve"> week and again after </w:t>
      </w:r>
      <w:r w:rsidR="00242C3C">
        <w:t>three</w:t>
      </w:r>
      <w:r w:rsidRPr="00100C30">
        <w:t xml:space="preserve"> weeks</w:t>
      </w:r>
      <w:r>
        <w:t xml:space="preserve">. </w:t>
      </w:r>
      <w:r w:rsidR="00A40095" w:rsidRPr="00EC05FE">
        <w:t xml:space="preserve">The research team will share response rates with the </w:t>
      </w:r>
      <w:r w:rsidR="00A40095">
        <w:t>grantees and the HUD GTR</w:t>
      </w:r>
      <w:r w:rsidR="00A40095" w:rsidRPr="00EC05FE">
        <w:t xml:space="preserve">, to </w:t>
      </w:r>
      <w:r w:rsidR="00A40095">
        <w:t>encourage higher response rates</w:t>
      </w:r>
      <w:r w:rsidR="00A40095" w:rsidRPr="00EC05FE">
        <w:t>.</w:t>
      </w:r>
    </w:p>
    <w:p w14:paraId="28546B76" w14:textId="77777777" w:rsidR="00C14916" w:rsidRDefault="00A67507" w:rsidP="00C14916">
      <w:r>
        <w:rPr>
          <w:i/>
        </w:rPr>
        <w:t xml:space="preserve">Issues of Nonresponse. </w:t>
      </w:r>
      <w:r w:rsidR="00C14916">
        <w:t xml:space="preserve">The universe will be stratified by grantee type and stakeholder role; if after </w:t>
      </w:r>
      <w:r w:rsidR="00242C3C">
        <w:t>three</w:t>
      </w:r>
      <w:r w:rsidR="00C14916">
        <w:t xml:space="preserve"> weeks particular strata have not yet achieved the target response rate, we will make phone call reminders to stakeholders within those strata. Completed surveys from the late-to-complete cohort will be compared with all other completed surveys to test for significant differences. </w:t>
      </w:r>
      <w:r w:rsidR="000002F2">
        <w:t xml:space="preserve">Because of the overlap between </w:t>
      </w:r>
      <w:r w:rsidR="003736BD">
        <w:t>Weekly Text Time Survey</w:t>
      </w:r>
      <w:r w:rsidR="000002F2">
        <w:t xml:space="preserve"> </w:t>
      </w:r>
      <w:r w:rsidR="003736BD">
        <w:t>and the Annual Web-Based Partnership Survey</w:t>
      </w:r>
      <w:r w:rsidR="000002F2">
        <w:t xml:space="preserve">, we may be able to collect characteristics of non-respondents to one survey from their responses to the other survey. </w:t>
      </w:r>
      <w:r w:rsidR="00434674">
        <w:t>This</w:t>
      </w:r>
      <w:r w:rsidR="000002F2">
        <w:t xml:space="preserve"> additional information on differences between the respondents and non-respondents</w:t>
      </w:r>
      <w:r w:rsidR="00434674">
        <w:t xml:space="preserve"> could also be used in testing for bias</w:t>
      </w:r>
      <w:r w:rsidR="000002F2">
        <w:t>.</w:t>
      </w:r>
    </w:p>
    <w:p w14:paraId="49AB4E61" w14:textId="77777777" w:rsidR="00F00BAA" w:rsidRDefault="00F00BAA" w:rsidP="00C14916">
      <w:r>
        <w:t>To measure the extent of response bias for each survey, will we conduct two types of tests. First, we will stratify the sample by characteristics of the organization and role of the respondent, and compare the characteristics of respondents to non-respondents. If the characteristics of respondents are significantly different from the rest of the respondents, adjustments to the estimates through weighting may be used, and the results of the testing will be reported. We will also use t-tests to compare respondents to non-respondents using information acquired from non-participants who have participated in one of the other surveys. Because we are surveying the entire population of interest, the population to be surveyed is not large, and we expect the pool of non-respondents to be small, we anticipate efforts to increase response rates overall will be more effective than post-survey adjustments for producing reliable data.</w:t>
      </w:r>
    </w:p>
    <w:p w14:paraId="4BEAC823" w14:textId="77777777" w:rsidR="00C14916" w:rsidRPr="00C762E5" w:rsidRDefault="00C14916" w:rsidP="00C14916">
      <w:pPr>
        <w:pStyle w:val="NumberedList"/>
        <w:numPr>
          <w:ilvl w:val="0"/>
          <w:numId w:val="4"/>
        </w:numPr>
        <w:spacing w:line="240" w:lineRule="auto"/>
        <w:rPr>
          <w:b/>
        </w:rPr>
      </w:pPr>
      <w:r w:rsidRPr="00C762E5">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090CCBF2" w14:textId="77777777" w:rsidR="00F00BAA" w:rsidRDefault="00F00BAA" w:rsidP="00A75856">
      <w:r>
        <w:t>The Urban Institute will pre</w:t>
      </w:r>
      <w:r w:rsidR="00C14916" w:rsidRPr="00B33CCC">
        <w:t>test</w:t>
      </w:r>
      <w:r>
        <w:t xml:space="preserve"> each survey in fall 2017</w:t>
      </w:r>
      <w:r w:rsidR="00C14916" w:rsidRPr="00B33CCC">
        <w:t xml:space="preserve"> with up to 9 </w:t>
      </w:r>
      <w:r>
        <w:t xml:space="preserve">respondents across sites active in PFS-related tasks who volunteer for the test. </w:t>
      </w:r>
      <w:r w:rsidRPr="00F00BAA">
        <w:t xml:space="preserve">The </w:t>
      </w:r>
      <w:r>
        <w:t xml:space="preserve">objectives are to: (a) test each survey </w:t>
      </w:r>
      <w:r w:rsidRPr="00F00BAA">
        <w:t xml:space="preserve">for wording, flow, and meaning; (b) </w:t>
      </w:r>
      <w:r>
        <w:t>verify</w:t>
      </w:r>
      <w:r w:rsidRPr="00F00BAA">
        <w:t xml:space="preserve"> the </w:t>
      </w:r>
      <w:r>
        <w:t>estimated</w:t>
      </w:r>
      <w:r w:rsidRPr="00F00BAA">
        <w:t xml:space="preserve"> time to complete the survey; and (c) conduct post-</w:t>
      </w:r>
      <w:r>
        <w:t xml:space="preserve">survey </w:t>
      </w:r>
      <w:r w:rsidRPr="00F00BAA">
        <w:t xml:space="preserve">interviews with respondents to assess their interpretation of the questions and the reasoning behind their answers. After administering the pretest survey, </w:t>
      </w:r>
      <w:r>
        <w:t>Urban Institute</w:t>
      </w:r>
      <w:r w:rsidRPr="00F00BAA">
        <w:t xml:space="preserve"> will conduct interviews to learn about survey fatigue and question clarity</w:t>
      </w:r>
      <w:r>
        <w:t xml:space="preserve"> and</w:t>
      </w:r>
      <w:r w:rsidRPr="00F00BAA">
        <w:t xml:space="preserve"> answerability.  Based on these interviews we will make wording and other changes as needed to improve clarity</w:t>
      </w:r>
      <w:r w:rsidR="00A75856">
        <w:t xml:space="preserve"> and time burden</w:t>
      </w:r>
      <w:r w:rsidRPr="00F00BAA">
        <w:t>.  The pretest will also provide experience with survey procedures</w:t>
      </w:r>
      <w:r w:rsidR="00A75856">
        <w:t>, such as the ability to contact respondents, and in the case of the Weekly Text Time Survey, the most effective days and times for data collection</w:t>
      </w:r>
      <w:r w:rsidRPr="00F00BAA">
        <w:t xml:space="preserve">. </w:t>
      </w:r>
    </w:p>
    <w:p w14:paraId="4AF8C59A" w14:textId="77777777" w:rsidR="00C14916" w:rsidRPr="00C762E5" w:rsidRDefault="00C14916" w:rsidP="00C14916">
      <w:pPr>
        <w:pStyle w:val="NumberedList"/>
        <w:numPr>
          <w:ilvl w:val="0"/>
          <w:numId w:val="4"/>
        </w:numPr>
        <w:spacing w:line="240" w:lineRule="auto"/>
        <w:rPr>
          <w:b/>
        </w:rPr>
      </w:pPr>
      <w:r w:rsidRPr="00C762E5">
        <w:rPr>
          <w:b/>
        </w:rPr>
        <w:t>Provide the name and telephone number of individuals consulted on statistical aspects of the design and the name of the agency unit, contractors, grantees, or other person(s) who will actually collect or analyze the information for the agency.</w:t>
      </w:r>
    </w:p>
    <w:p w14:paraId="44C171BF" w14:textId="77777777" w:rsidR="00A75856" w:rsidRDefault="00A75856" w:rsidP="00A75856">
      <w:pPr>
        <w:pStyle w:val="ListParagraph"/>
        <w:numPr>
          <w:ilvl w:val="0"/>
          <w:numId w:val="19"/>
        </w:numPr>
      </w:pPr>
      <w:r>
        <w:t>The agency responsible for receiving and approving contract deliverables is:</w:t>
      </w:r>
    </w:p>
    <w:p w14:paraId="4C358D32" w14:textId="77777777" w:rsidR="00A75856" w:rsidRDefault="00A75856" w:rsidP="00A75856">
      <w:pPr>
        <w:ind w:left="720"/>
      </w:pPr>
      <w:r w:rsidRPr="00A75856">
        <w:t>Office of Policy Development and Research, Program Evaluation Division</w:t>
      </w:r>
    </w:p>
    <w:p w14:paraId="3D7684B7" w14:textId="77777777" w:rsidR="00A75856" w:rsidRDefault="00A75856" w:rsidP="00A75856">
      <w:pPr>
        <w:ind w:left="720"/>
      </w:pPr>
      <w:r w:rsidRPr="00A75856">
        <w:t>U.S. Department o</w:t>
      </w:r>
      <w:r>
        <w:t>f Housing and Urban Development</w:t>
      </w:r>
    </w:p>
    <w:p w14:paraId="06CE3A40" w14:textId="77777777" w:rsidR="00A75856" w:rsidRDefault="00A75856" w:rsidP="00A75856">
      <w:pPr>
        <w:ind w:firstLine="720"/>
      </w:pPr>
      <w:r>
        <w:t>4</w:t>
      </w:r>
      <w:r w:rsidRPr="00A75856">
        <w:t>51</w:t>
      </w:r>
      <w:r>
        <w:t xml:space="preserve"> </w:t>
      </w:r>
      <w:r w:rsidRPr="00A75856">
        <w:t>Seventh</w:t>
      </w:r>
      <w:r>
        <w:t xml:space="preserve"> </w:t>
      </w:r>
      <w:r w:rsidRPr="00A75856">
        <w:t>St.</w:t>
      </w:r>
      <w:r>
        <w:t xml:space="preserve"> SW</w:t>
      </w:r>
    </w:p>
    <w:p w14:paraId="309D4D97" w14:textId="77777777" w:rsidR="00A75856" w:rsidRDefault="00A75856" w:rsidP="00A75856">
      <w:pPr>
        <w:ind w:firstLine="720"/>
      </w:pPr>
      <w:r w:rsidRPr="00A75856">
        <w:t>Washington, DC</w:t>
      </w:r>
      <w:r>
        <w:t xml:space="preserve"> </w:t>
      </w:r>
      <w:r w:rsidRPr="00A75856">
        <w:t>20410</w:t>
      </w:r>
    </w:p>
    <w:p w14:paraId="1DB6775E" w14:textId="77777777" w:rsidR="00A75856" w:rsidRDefault="00A75856" w:rsidP="00A75856">
      <w:pPr>
        <w:ind w:firstLine="720"/>
      </w:pPr>
      <w:r w:rsidRPr="00A75856">
        <w:t xml:space="preserve">Person Responsible: </w:t>
      </w:r>
      <w:r>
        <w:t>Marina Myhre, Social Science Analyst/</w:t>
      </w:r>
      <w:r w:rsidRPr="00A75856">
        <w:t>GTR,</w:t>
      </w:r>
      <w:r>
        <w:t xml:space="preserve"> HUD </w:t>
      </w:r>
      <w:r w:rsidRPr="00A75856">
        <w:t>(202</w:t>
      </w:r>
      <w:r>
        <w:t>-</w:t>
      </w:r>
      <w:r w:rsidRPr="00A75856">
        <w:t>402-</w:t>
      </w:r>
      <w:r>
        <w:t>5705)</w:t>
      </w:r>
    </w:p>
    <w:p w14:paraId="7C0E1EFF" w14:textId="77777777" w:rsidR="00A75856" w:rsidRDefault="00A75856" w:rsidP="00A75856">
      <w:pPr>
        <w:pStyle w:val="ListParagraph"/>
      </w:pPr>
    </w:p>
    <w:p w14:paraId="44C81246" w14:textId="77777777" w:rsidR="00A75856" w:rsidRDefault="00A75856" w:rsidP="00A75856">
      <w:pPr>
        <w:pStyle w:val="ListParagraph"/>
        <w:numPr>
          <w:ilvl w:val="0"/>
          <w:numId w:val="19"/>
        </w:numPr>
      </w:pPr>
      <w:r>
        <w:t>The organization responsible for survey design, data collection, and data analysis is:</w:t>
      </w:r>
    </w:p>
    <w:p w14:paraId="4A71E829" w14:textId="77777777" w:rsidR="00A75856" w:rsidRDefault="00A75856" w:rsidP="00A75856">
      <w:pPr>
        <w:ind w:left="720"/>
      </w:pPr>
      <w:r>
        <w:t>The Urban Institute</w:t>
      </w:r>
    </w:p>
    <w:p w14:paraId="0EE459D8" w14:textId="77777777" w:rsidR="00A75856" w:rsidRDefault="00A75856" w:rsidP="00A75856">
      <w:pPr>
        <w:ind w:left="720"/>
      </w:pPr>
      <w:r>
        <w:t>2100 M St. NW</w:t>
      </w:r>
    </w:p>
    <w:p w14:paraId="69576AFD" w14:textId="77777777" w:rsidR="00A75856" w:rsidRDefault="00A75856" w:rsidP="00A75856">
      <w:pPr>
        <w:ind w:left="720"/>
      </w:pPr>
      <w:r>
        <w:t>Washington, DC 20037</w:t>
      </w:r>
    </w:p>
    <w:p w14:paraId="59B05C9A" w14:textId="77777777" w:rsidR="00A75856" w:rsidRDefault="00A75856" w:rsidP="00A75856">
      <w:pPr>
        <w:ind w:left="720"/>
      </w:pPr>
      <w:r>
        <w:t>Persons Responsible:</w:t>
      </w:r>
    </w:p>
    <w:p w14:paraId="5DDD60FA" w14:textId="77777777" w:rsidR="00A75856" w:rsidRDefault="00A75856" w:rsidP="00A75856">
      <w:pPr>
        <w:ind w:left="720" w:firstLine="720"/>
      </w:pPr>
      <w:r>
        <w:t>Mary Cunningham, Co-Principal Investigator, Urban Institute (202-261-5764)</w:t>
      </w:r>
    </w:p>
    <w:p w14:paraId="10DE3947" w14:textId="77777777" w:rsidR="00A75856" w:rsidRDefault="00A75856" w:rsidP="00A75856">
      <w:pPr>
        <w:ind w:left="720" w:firstLine="720"/>
      </w:pPr>
      <w:r>
        <w:t>Akiva Liberman, Co-Principal Investigator, Urban Institute (202-261-5704)</w:t>
      </w:r>
    </w:p>
    <w:p w14:paraId="38482632" w14:textId="77777777" w:rsidR="00C14916" w:rsidRDefault="00C14916" w:rsidP="00A75856">
      <w:pPr>
        <w:ind w:left="720" w:firstLine="720"/>
      </w:pPr>
      <w:r w:rsidRPr="00C762E5">
        <w:t xml:space="preserve">Christopher Hayes, </w:t>
      </w:r>
      <w:r w:rsidR="00A75856">
        <w:t xml:space="preserve">Survey Lead, </w:t>
      </w:r>
      <w:r w:rsidRPr="00C762E5">
        <w:t>Urban Institute (202-26</w:t>
      </w:r>
      <w:r w:rsidR="000C575F">
        <w:t>1</w:t>
      </w:r>
      <w:r w:rsidRPr="00C762E5">
        <w:t>-5650)</w:t>
      </w:r>
    </w:p>
    <w:p w14:paraId="42EE17FE" w14:textId="77777777" w:rsidR="000C575F" w:rsidRDefault="000C575F" w:rsidP="00A75856">
      <w:pPr>
        <w:ind w:left="720" w:firstLine="720"/>
      </w:pPr>
      <w:r>
        <w:t xml:space="preserve">Timothy Triplett, </w:t>
      </w:r>
      <w:r w:rsidR="00A75856">
        <w:t xml:space="preserve">Senior Survey Advisor, </w:t>
      </w:r>
      <w:r>
        <w:t>Urban Institute (202-261-5579)</w:t>
      </w:r>
    </w:p>
    <w:sectPr w:rsidR="000C57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D676E" w14:textId="77777777" w:rsidR="00110EE8" w:rsidRDefault="00110EE8" w:rsidP="004E3DB3">
      <w:pPr>
        <w:spacing w:after="0" w:line="240" w:lineRule="auto"/>
      </w:pPr>
      <w:r>
        <w:separator/>
      </w:r>
    </w:p>
  </w:endnote>
  <w:endnote w:type="continuationSeparator" w:id="0">
    <w:p w14:paraId="46A03786" w14:textId="77777777" w:rsidR="00110EE8" w:rsidRDefault="00110EE8" w:rsidP="004E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charset w:val="00"/>
    <w:family w:val="auto"/>
    <w:pitch w:val="variable"/>
    <w:sig w:usb0="E10002FF" w:usb1="5000ECFF" w:usb2="00000009" w:usb3="00000000" w:csb0="0000019F" w:csb1="00000000"/>
  </w:font>
  <w:font w:name="Monotype Sorts">
    <w:altName w:val="Segoe UI Symbol"/>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Segoe UI"/>
    <w:charset w:val="00"/>
    <w:family w:val="auto"/>
    <w:pitch w:val="variable"/>
    <w:sig w:usb0="00000001"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Bold">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83000267" w:usb1="00000000" w:usb2="00000000" w:usb3="00000000" w:csb0="000001F7" w:csb1="00000000"/>
  </w:font>
  <w:font w:name="Lato Light">
    <w:altName w:val="Segoe U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04780"/>
      <w:docPartObj>
        <w:docPartGallery w:val="Page Numbers (Bottom of Page)"/>
        <w:docPartUnique/>
      </w:docPartObj>
    </w:sdtPr>
    <w:sdtEndPr>
      <w:rPr>
        <w:noProof/>
      </w:rPr>
    </w:sdtEndPr>
    <w:sdtContent>
      <w:p w14:paraId="21FC7D42" w14:textId="45E550FE" w:rsidR="00421372" w:rsidRDefault="00421372">
        <w:pPr>
          <w:pStyle w:val="Footer"/>
          <w:jc w:val="center"/>
        </w:pPr>
        <w:r>
          <w:fldChar w:fldCharType="begin"/>
        </w:r>
        <w:r>
          <w:instrText xml:space="preserve"> PAGE   \* MERGEFORMAT </w:instrText>
        </w:r>
        <w:r>
          <w:fldChar w:fldCharType="separate"/>
        </w:r>
        <w:r w:rsidR="00DB6EE8">
          <w:rPr>
            <w:noProof/>
          </w:rPr>
          <w:t>1</w:t>
        </w:r>
        <w:r>
          <w:rPr>
            <w:noProof/>
          </w:rPr>
          <w:fldChar w:fldCharType="end"/>
        </w:r>
      </w:p>
    </w:sdtContent>
  </w:sdt>
  <w:p w14:paraId="6E5E1667" w14:textId="77777777" w:rsidR="00421372" w:rsidRDefault="00421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88878" w14:textId="77777777" w:rsidR="00110EE8" w:rsidRDefault="00110EE8" w:rsidP="004E3DB3">
      <w:pPr>
        <w:spacing w:after="0" w:line="240" w:lineRule="auto"/>
      </w:pPr>
      <w:r>
        <w:separator/>
      </w:r>
    </w:p>
  </w:footnote>
  <w:footnote w:type="continuationSeparator" w:id="0">
    <w:p w14:paraId="0C0C6E37" w14:textId="77777777" w:rsidR="00110EE8" w:rsidRDefault="00110EE8" w:rsidP="004E3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7411A"/>
    <w:multiLevelType w:val="hybridMultilevel"/>
    <w:tmpl w:val="86D299F2"/>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770E94"/>
    <w:multiLevelType w:val="hybridMultilevel"/>
    <w:tmpl w:val="D2C4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8B66E0"/>
    <w:multiLevelType w:val="hybridMultilevel"/>
    <w:tmpl w:val="C768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8">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227D6"/>
    <w:multiLevelType w:val="hybridMultilevel"/>
    <w:tmpl w:val="FABA7BBA"/>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4">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1"/>
  </w:num>
  <w:num w:numId="4">
    <w:abstractNumId w:val="1"/>
  </w:num>
  <w:num w:numId="5">
    <w:abstractNumId w:val="7"/>
  </w:num>
  <w:num w:numId="6">
    <w:abstractNumId w:val="8"/>
  </w:num>
  <w:num w:numId="7">
    <w:abstractNumId w:val="17"/>
  </w:num>
  <w:num w:numId="8">
    <w:abstractNumId w:val="12"/>
  </w:num>
  <w:num w:numId="9">
    <w:abstractNumId w:val="11"/>
  </w:num>
  <w:num w:numId="10">
    <w:abstractNumId w:val="3"/>
  </w:num>
  <w:num w:numId="11">
    <w:abstractNumId w:val="14"/>
  </w:num>
  <w:num w:numId="12">
    <w:abstractNumId w:val="15"/>
  </w:num>
  <w:num w:numId="13">
    <w:abstractNumId w:val="5"/>
  </w:num>
  <w:num w:numId="14">
    <w:abstractNumId w:val="0"/>
  </w:num>
  <w:num w:numId="15">
    <w:abstractNumId w:val="2"/>
  </w:num>
  <w:num w:numId="16">
    <w:abstractNumId w:val="9"/>
  </w:num>
  <w:num w:numId="17">
    <w:abstractNumId w:val="16"/>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16"/>
    <w:rsid w:val="000002F2"/>
    <w:rsid w:val="00015DE1"/>
    <w:rsid w:val="00024EED"/>
    <w:rsid w:val="000738A9"/>
    <w:rsid w:val="0008393E"/>
    <w:rsid w:val="00093377"/>
    <w:rsid w:val="000C1FD1"/>
    <w:rsid w:val="000C575F"/>
    <w:rsid w:val="000D0E41"/>
    <w:rsid w:val="00101AE2"/>
    <w:rsid w:val="00110EE8"/>
    <w:rsid w:val="00116937"/>
    <w:rsid w:val="001262C8"/>
    <w:rsid w:val="00172D99"/>
    <w:rsid w:val="001742E2"/>
    <w:rsid w:val="0018219D"/>
    <w:rsid w:val="001D1949"/>
    <w:rsid w:val="00242C3C"/>
    <w:rsid w:val="003736BD"/>
    <w:rsid w:val="0038122D"/>
    <w:rsid w:val="003F053B"/>
    <w:rsid w:val="004068F6"/>
    <w:rsid w:val="00421372"/>
    <w:rsid w:val="00426C9D"/>
    <w:rsid w:val="00434674"/>
    <w:rsid w:val="004435E1"/>
    <w:rsid w:val="00493179"/>
    <w:rsid w:val="004C0A0D"/>
    <w:rsid w:val="004E3DB3"/>
    <w:rsid w:val="005141C6"/>
    <w:rsid w:val="00553781"/>
    <w:rsid w:val="00562119"/>
    <w:rsid w:val="0056326C"/>
    <w:rsid w:val="006352A2"/>
    <w:rsid w:val="00647E4B"/>
    <w:rsid w:val="00662222"/>
    <w:rsid w:val="00695A3D"/>
    <w:rsid w:val="006A5F9F"/>
    <w:rsid w:val="006C7B8D"/>
    <w:rsid w:val="00705DDA"/>
    <w:rsid w:val="007A6650"/>
    <w:rsid w:val="007D5A23"/>
    <w:rsid w:val="007E5561"/>
    <w:rsid w:val="007F62B5"/>
    <w:rsid w:val="008364C6"/>
    <w:rsid w:val="008570B7"/>
    <w:rsid w:val="00866AAC"/>
    <w:rsid w:val="008A3471"/>
    <w:rsid w:val="008C0B8A"/>
    <w:rsid w:val="009011FB"/>
    <w:rsid w:val="00927823"/>
    <w:rsid w:val="0096300D"/>
    <w:rsid w:val="0099637D"/>
    <w:rsid w:val="00A0304E"/>
    <w:rsid w:val="00A030CB"/>
    <w:rsid w:val="00A40095"/>
    <w:rsid w:val="00A4147E"/>
    <w:rsid w:val="00A67507"/>
    <w:rsid w:val="00A71BBE"/>
    <w:rsid w:val="00A74CFC"/>
    <w:rsid w:val="00A75856"/>
    <w:rsid w:val="00AA0079"/>
    <w:rsid w:val="00AE6332"/>
    <w:rsid w:val="00AF2846"/>
    <w:rsid w:val="00B4208B"/>
    <w:rsid w:val="00BA0DFE"/>
    <w:rsid w:val="00BE2EF9"/>
    <w:rsid w:val="00BE4ED8"/>
    <w:rsid w:val="00BF30A1"/>
    <w:rsid w:val="00BF6AB4"/>
    <w:rsid w:val="00C0669D"/>
    <w:rsid w:val="00C14916"/>
    <w:rsid w:val="00C200C8"/>
    <w:rsid w:val="00C21888"/>
    <w:rsid w:val="00C839ED"/>
    <w:rsid w:val="00D03D0E"/>
    <w:rsid w:val="00D132AA"/>
    <w:rsid w:val="00D33FE3"/>
    <w:rsid w:val="00D538BB"/>
    <w:rsid w:val="00D6343D"/>
    <w:rsid w:val="00D84B01"/>
    <w:rsid w:val="00D86181"/>
    <w:rsid w:val="00DB104F"/>
    <w:rsid w:val="00DB6EE8"/>
    <w:rsid w:val="00DF4562"/>
    <w:rsid w:val="00E15D38"/>
    <w:rsid w:val="00E65537"/>
    <w:rsid w:val="00E66929"/>
    <w:rsid w:val="00EC7F09"/>
    <w:rsid w:val="00ED01A4"/>
    <w:rsid w:val="00F00BAA"/>
    <w:rsid w:val="00F04895"/>
    <w:rsid w:val="00F201CE"/>
    <w:rsid w:val="00F3104F"/>
    <w:rsid w:val="00F54E9E"/>
    <w:rsid w:val="00F57E1E"/>
    <w:rsid w:val="00F6129F"/>
    <w:rsid w:val="00F94612"/>
    <w:rsid w:val="00FC3E25"/>
    <w:rsid w:val="00FD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semiHidden/>
    <w:unhideWhenUsed/>
    <w:rsid w:val="00C14916"/>
    <w:pPr>
      <w:spacing w:line="240" w:lineRule="auto"/>
    </w:pPr>
  </w:style>
  <w:style w:type="character" w:customStyle="1" w:styleId="CommentTextChar">
    <w:name w:val="Comment Text Char"/>
    <w:basedOn w:val="DefaultParagraphFont"/>
    <w:link w:val="CommentText"/>
    <w:uiPriority w:val="99"/>
    <w:semiHidden/>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semiHidden/>
    <w:unhideWhenUsed/>
    <w:rsid w:val="00C14916"/>
    <w:pPr>
      <w:spacing w:line="240" w:lineRule="auto"/>
    </w:pPr>
  </w:style>
  <w:style w:type="character" w:customStyle="1" w:styleId="CommentTextChar">
    <w:name w:val="Comment Text Char"/>
    <w:basedOn w:val="DefaultParagraphFont"/>
    <w:link w:val="CommentText"/>
    <w:uiPriority w:val="99"/>
    <w:semiHidden/>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5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728">
          <w:marLeft w:val="0"/>
          <w:marRight w:val="0"/>
          <w:marTop w:val="0"/>
          <w:marBottom w:val="0"/>
          <w:divBdr>
            <w:top w:val="none" w:sz="0" w:space="0" w:color="auto"/>
            <w:left w:val="none" w:sz="0" w:space="0" w:color="auto"/>
            <w:bottom w:val="none" w:sz="0" w:space="0" w:color="auto"/>
            <w:right w:val="none" w:sz="0" w:space="0" w:color="auto"/>
          </w:divBdr>
          <w:divsChild>
            <w:div w:id="1003051494">
              <w:marLeft w:val="0"/>
              <w:marRight w:val="0"/>
              <w:marTop w:val="0"/>
              <w:marBottom w:val="0"/>
              <w:divBdr>
                <w:top w:val="none" w:sz="0" w:space="0" w:color="auto"/>
                <w:left w:val="none" w:sz="0" w:space="0" w:color="auto"/>
                <w:bottom w:val="none" w:sz="0" w:space="0" w:color="auto"/>
                <w:right w:val="none" w:sz="0" w:space="0" w:color="auto"/>
              </w:divBdr>
              <w:divsChild>
                <w:div w:id="123087146">
                  <w:marLeft w:val="0"/>
                  <w:marRight w:val="0"/>
                  <w:marTop w:val="0"/>
                  <w:marBottom w:val="0"/>
                  <w:divBdr>
                    <w:top w:val="none" w:sz="0" w:space="0" w:color="auto"/>
                    <w:left w:val="none" w:sz="0" w:space="0" w:color="auto"/>
                    <w:bottom w:val="none" w:sz="0" w:space="0" w:color="auto"/>
                    <w:right w:val="none" w:sz="0" w:space="0" w:color="auto"/>
                  </w:divBdr>
                </w:div>
                <w:div w:id="1082869160">
                  <w:marLeft w:val="0"/>
                  <w:marRight w:val="0"/>
                  <w:marTop w:val="0"/>
                  <w:marBottom w:val="0"/>
                  <w:divBdr>
                    <w:top w:val="none" w:sz="0" w:space="0" w:color="auto"/>
                    <w:left w:val="none" w:sz="0" w:space="0" w:color="auto"/>
                    <w:bottom w:val="none" w:sz="0" w:space="0" w:color="auto"/>
                    <w:right w:val="none" w:sz="0" w:space="0" w:color="auto"/>
                  </w:divBdr>
                </w:div>
                <w:div w:id="1791317200">
                  <w:marLeft w:val="0"/>
                  <w:marRight w:val="0"/>
                  <w:marTop w:val="0"/>
                  <w:marBottom w:val="0"/>
                  <w:divBdr>
                    <w:top w:val="none" w:sz="0" w:space="0" w:color="auto"/>
                    <w:left w:val="none" w:sz="0" w:space="0" w:color="auto"/>
                    <w:bottom w:val="none" w:sz="0" w:space="0" w:color="auto"/>
                    <w:right w:val="none" w:sz="0" w:space="0" w:color="auto"/>
                  </w:divBdr>
                </w:div>
                <w:div w:id="1121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6371">
          <w:marLeft w:val="0"/>
          <w:marRight w:val="0"/>
          <w:marTop w:val="0"/>
          <w:marBottom w:val="0"/>
          <w:divBdr>
            <w:top w:val="none" w:sz="0" w:space="0" w:color="auto"/>
            <w:left w:val="none" w:sz="0" w:space="0" w:color="auto"/>
            <w:bottom w:val="none" w:sz="0" w:space="0" w:color="auto"/>
            <w:right w:val="none" w:sz="0" w:space="0" w:color="auto"/>
          </w:divBdr>
          <w:divsChild>
            <w:div w:id="1496602224">
              <w:marLeft w:val="0"/>
              <w:marRight w:val="0"/>
              <w:marTop w:val="0"/>
              <w:marBottom w:val="0"/>
              <w:divBdr>
                <w:top w:val="none" w:sz="0" w:space="0" w:color="auto"/>
                <w:left w:val="none" w:sz="0" w:space="0" w:color="auto"/>
                <w:bottom w:val="none" w:sz="0" w:space="0" w:color="auto"/>
                <w:right w:val="none" w:sz="0" w:space="0" w:color="auto"/>
              </w:divBdr>
              <w:divsChild>
                <w:div w:id="1741248119">
                  <w:marLeft w:val="0"/>
                  <w:marRight w:val="0"/>
                  <w:marTop w:val="0"/>
                  <w:marBottom w:val="0"/>
                  <w:divBdr>
                    <w:top w:val="none" w:sz="0" w:space="0" w:color="auto"/>
                    <w:left w:val="none" w:sz="0" w:space="0" w:color="auto"/>
                    <w:bottom w:val="none" w:sz="0" w:space="0" w:color="auto"/>
                    <w:right w:val="none" w:sz="0" w:space="0" w:color="auto"/>
                  </w:divBdr>
                </w:div>
                <w:div w:id="1016272169">
                  <w:marLeft w:val="0"/>
                  <w:marRight w:val="0"/>
                  <w:marTop w:val="0"/>
                  <w:marBottom w:val="0"/>
                  <w:divBdr>
                    <w:top w:val="none" w:sz="0" w:space="0" w:color="auto"/>
                    <w:left w:val="none" w:sz="0" w:space="0" w:color="auto"/>
                    <w:bottom w:val="none" w:sz="0" w:space="0" w:color="auto"/>
                    <w:right w:val="none" w:sz="0" w:space="0" w:color="auto"/>
                  </w:divBdr>
                </w:div>
                <w:div w:id="1194998008">
                  <w:marLeft w:val="0"/>
                  <w:marRight w:val="0"/>
                  <w:marTop w:val="0"/>
                  <w:marBottom w:val="0"/>
                  <w:divBdr>
                    <w:top w:val="none" w:sz="0" w:space="0" w:color="auto"/>
                    <w:left w:val="none" w:sz="0" w:space="0" w:color="auto"/>
                    <w:bottom w:val="none" w:sz="0" w:space="0" w:color="auto"/>
                    <w:right w:val="none" w:sz="0" w:space="0" w:color="auto"/>
                  </w:divBdr>
                </w:div>
                <w:div w:id="275479310">
                  <w:marLeft w:val="0"/>
                  <w:marRight w:val="0"/>
                  <w:marTop w:val="0"/>
                  <w:marBottom w:val="0"/>
                  <w:divBdr>
                    <w:top w:val="none" w:sz="0" w:space="0" w:color="auto"/>
                    <w:left w:val="none" w:sz="0" w:space="0" w:color="auto"/>
                    <w:bottom w:val="none" w:sz="0" w:space="0" w:color="auto"/>
                    <w:right w:val="none" w:sz="0" w:space="0" w:color="auto"/>
                  </w:divBdr>
                </w:div>
                <w:div w:id="133302335">
                  <w:marLeft w:val="0"/>
                  <w:marRight w:val="0"/>
                  <w:marTop w:val="0"/>
                  <w:marBottom w:val="0"/>
                  <w:divBdr>
                    <w:top w:val="none" w:sz="0" w:space="0" w:color="auto"/>
                    <w:left w:val="none" w:sz="0" w:space="0" w:color="auto"/>
                    <w:bottom w:val="none" w:sz="0" w:space="0" w:color="auto"/>
                    <w:right w:val="none" w:sz="0" w:space="0" w:color="auto"/>
                  </w:divBdr>
                </w:div>
                <w:div w:id="1508903038">
                  <w:marLeft w:val="0"/>
                  <w:marRight w:val="0"/>
                  <w:marTop w:val="0"/>
                  <w:marBottom w:val="0"/>
                  <w:divBdr>
                    <w:top w:val="none" w:sz="0" w:space="0" w:color="auto"/>
                    <w:left w:val="none" w:sz="0" w:space="0" w:color="auto"/>
                    <w:bottom w:val="none" w:sz="0" w:space="0" w:color="auto"/>
                    <w:right w:val="none" w:sz="0" w:space="0" w:color="auto"/>
                  </w:divBdr>
                </w:div>
                <w:div w:id="1670014824">
                  <w:marLeft w:val="0"/>
                  <w:marRight w:val="0"/>
                  <w:marTop w:val="0"/>
                  <w:marBottom w:val="0"/>
                  <w:divBdr>
                    <w:top w:val="none" w:sz="0" w:space="0" w:color="auto"/>
                    <w:left w:val="none" w:sz="0" w:space="0" w:color="auto"/>
                    <w:bottom w:val="none" w:sz="0" w:space="0" w:color="auto"/>
                    <w:right w:val="none" w:sz="0" w:space="0" w:color="auto"/>
                  </w:divBdr>
                </w:div>
                <w:div w:id="515651443">
                  <w:marLeft w:val="0"/>
                  <w:marRight w:val="0"/>
                  <w:marTop w:val="0"/>
                  <w:marBottom w:val="0"/>
                  <w:divBdr>
                    <w:top w:val="none" w:sz="0" w:space="0" w:color="auto"/>
                    <w:left w:val="none" w:sz="0" w:space="0" w:color="auto"/>
                    <w:bottom w:val="none" w:sz="0" w:space="0" w:color="auto"/>
                    <w:right w:val="none" w:sz="0" w:space="0" w:color="auto"/>
                  </w:divBdr>
                </w:div>
                <w:div w:id="1288463022">
                  <w:marLeft w:val="0"/>
                  <w:marRight w:val="0"/>
                  <w:marTop w:val="0"/>
                  <w:marBottom w:val="0"/>
                  <w:divBdr>
                    <w:top w:val="none" w:sz="0" w:space="0" w:color="auto"/>
                    <w:left w:val="none" w:sz="0" w:space="0" w:color="auto"/>
                    <w:bottom w:val="none" w:sz="0" w:space="0" w:color="auto"/>
                    <w:right w:val="none" w:sz="0" w:space="0" w:color="auto"/>
                  </w:divBdr>
                </w:div>
                <w:div w:id="1483692574">
                  <w:marLeft w:val="0"/>
                  <w:marRight w:val="0"/>
                  <w:marTop w:val="0"/>
                  <w:marBottom w:val="0"/>
                  <w:divBdr>
                    <w:top w:val="none" w:sz="0" w:space="0" w:color="auto"/>
                    <w:left w:val="none" w:sz="0" w:space="0" w:color="auto"/>
                    <w:bottom w:val="none" w:sz="0" w:space="0" w:color="auto"/>
                    <w:right w:val="none" w:sz="0" w:space="0" w:color="auto"/>
                  </w:divBdr>
                </w:div>
                <w:div w:id="1251155916">
                  <w:marLeft w:val="0"/>
                  <w:marRight w:val="0"/>
                  <w:marTop w:val="0"/>
                  <w:marBottom w:val="0"/>
                  <w:divBdr>
                    <w:top w:val="none" w:sz="0" w:space="0" w:color="auto"/>
                    <w:left w:val="none" w:sz="0" w:space="0" w:color="auto"/>
                    <w:bottom w:val="none" w:sz="0" w:space="0" w:color="auto"/>
                    <w:right w:val="none" w:sz="0" w:space="0" w:color="auto"/>
                  </w:divBdr>
                </w:div>
                <w:div w:id="1436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208149302">
      <w:bodyDiv w:val="1"/>
      <w:marLeft w:val="0"/>
      <w:marRight w:val="0"/>
      <w:marTop w:val="0"/>
      <w:marBottom w:val="0"/>
      <w:divBdr>
        <w:top w:val="none" w:sz="0" w:space="0" w:color="auto"/>
        <w:left w:val="none" w:sz="0" w:space="0" w:color="auto"/>
        <w:bottom w:val="none" w:sz="0" w:space="0" w:color="auto"/>
        <w:right w:val="none" w:sz="0" w:space="0" w:color="auto"/>
      </w:divBdr>
      <w:divsChild>
        <w:div w:id="1064446819">
          <w:marLeft w:val="0"/>
          <w:marRight w:val="0"/>
          <w:marTop w:val="0"/>
          <w:marBottom w:val="0"/>
          <w:divBdr>
            <w:top w:val="none" w:sz="0" w:space="0" w:color="auto"/>
            <w:left w:val="none" w:sz="0" w:space="0" w:color="auto"/>
            <w:bottom w:val="none" w:sz="0" w:space="0" w:color="auto"/>
            <w:right w:val="none" w:sz="0" w:space="0" w:color="auto"/>
          </w:divBdr>
        </w:div>
        <w:div w:id="229538148">
          <w:marLeft w:val="0"/>
          <w:marRight w:val="0"/>
          <w:marTop w:val="0"/>
          <w:marBottom w:val="0"/>
          <w:divBdr>
            <w:top w:val="none" w:sz="0" w:space="0" w:color="auto"/>
            <w:left w:val="none" w:sz="0" w:space="0" w:color="auto"/>
            <w:bottom w:val="none" w:sz="0" w:space="0" w:color="auto"/>
            <w:right w:val="none" w:sz="0" w:space="0" w:color="auto"/>
          </w:divBdr>
        </w:div>
        <w:div w:id="411968284">
          <w:marLeft w:val="0"/>
          <w:marRight w:val="0"/>
          <w:marTop w:val="0"/>
          <w:marBottom w:val="0"/>
          <w:divBdr>
            <w:top w:val="none" w:sz="0" w:space="0" w:color="auto"/>
            <w:left w:val="none" w:sz="0" w:space="0" w:color="auto"/>
            <w:bottom w:val="none" w:sz="0" w:space="0" w:color="auto"/>
            <w:right w:val="none" w:sz="0" w:space="0" w:color="auto"/>
          </w:divBdr>
        </w:div>
        <w:div w:id="1851404485">
          <w:marLeft w:val="0"/>
          <w:marRight w:val="0"/>
          <w:marTop w:val="0"/>
          <w:marBottom w:val="0"/>
          <w:divBdr>
            <w:top w:val="none" w:sz="0" w:space="0" w:color="auto"/>
            <w:left w:val="none" w:sz="0" w:space="0" w:color="auto"/>
            <w:bottom w:val="none" w:sz="0" w:space="0" w:color="auto"/>
            <w:right w:val="none" w:sz="0" w:space="0" w:color="auto"/>
          </w:divBdr>
        </w:div>
        <w:div w:id="2110814679">
          <w:marLeft w:val="0"/>
          <w:marRight w:val="0"/>
          <w:marTop w:val="0"/>
          <w:marBottom w:val="0"/>
          <w:divBdr>
            <w:top w:val="none" w:sz="0" w:space="0" w:color="auto"/>
            <w:left w:val="none" w:sz="0" w:space="0" w:color="auto"/>
            <w:bottom w:val="none" w:sz="0" w:space="0" w:color="auto"/>
            <w:right w:val="none" w:sz="0" w:space="0" w:color="auto"/>
          </w:divBdr>
        </w:div>
        <w:div w:id="1509638139">
          <w:marLeft w:val="0"/>
          <w:marRight w:val="0"/>
          <w:marTop w:val="0"/>
          <w:marBottom w:val="0"/>
          <w:divBdr>
            <w:top w:val="none" w:sz="0" w:space="0" w:color="auto"/>
            <w:left w:val="none" w:sz="0" w:space="0" w:color="auto"/>
            <w:bottom w:val="none" w:sz="0" w:space="0" w:color="auto"/>
            <w:right w:val="none" w:sz="0" w:space="0" w:color="auto"/>
          </w:divBdr>
        </w:div>
      </w:divsChild>
    </w:div>
    <w:div w:id="518544989">
      <w:bodyDiv w:val="1"/>
      <w:marLeft w:val="0"/>
      <w:marRight w:val="0"/>
      <w:marTop w:val="0"/>
      <w:marBottom w:val="0"/>
      <w:divBdr>
        <w:top w:val="none" w:sz="0" w:space="0" w:color="auto"/>
        <w:left w:val="none" w:sz="0" w:space="0" w:color="auto"/>
        <w:bottom w:val="none" w:sz="0" w:space="0" w:color="auto"/>
        <w:right w:val="none" w:sz="0" w:space="0" w:color="auto"/>
      </w:divBdr>
      <w:divsChild>
        <w:div w:id="1520702151">
          <w:marLeft w:val="0"/>
          <w:marRight w:val="0"/>
          <w:marTop w:val="0"/>
          <w:marBottom w:val="0"/>
          <w:divBdr>
            <w:top w:val="none" w:sz="0" w:space="0" w:color="auto"/>
            <w:left w:val="none" w:sz="0" w:space="0" w:color="auto"/>
            <w:bottom w:val="none" w:sz="0" w:space="0" w:color="auto"/>
            <w:right w:val="none" w:sz="0" w:space="0" w:color="auto"/>
          </w:divBdr>
        </w:div>
        <w:div w:id="1503815353">
          <w:marLeft w:val="0"/>
          <w:marRight w:val="0"/>
          <w:marTop w:val="0"/>
          <w:marBottom w:val="0"/>
          <w:divBdr>
            <w:top w:val="none" w:sz="0" w:space="0" w:color="auto"/>
            <w:left w:val="none" w:sz="0" w:space="0" w:color="auto"/>
            <w:bottom w:val="none" w:sz="0" w:space="0" w:color="auto"/>
            <w:right w:val="none" w:sz="0" w:space="0" w:color="auto"/>
          </w:divBdr>
        </w:div>
        <w:div w:id="1733232625">
          <w:marLeft w:val="0"/>
          <w:marRight w:val="0"/>
          <w:marTop w:val="0"/>
          <w:marBottom w:val="0"/>
          <w:divBdr>
            <w:top w:val="none" w:sz="0" w:space="0" w:color="auto"/>
            <w:left w:val="none" w:sz="0" w:space="0" w:color="auto"/>
            <w:bottom w:val="none" w:sz="0" w:space="0" w:color="auto"/>
            <w:right w:val="none" w:sz="0" w:space="0" w:color="auto"/>
          </w:divBdr>
        </w:div>
        <w:div w:id="785127092">
          <w:marLeft w:val="0"/>
          <w:marRight w:val="0"/>
          <w:marTop w:val="0"/>
          <w:marBottom w:val="0"/>
          <w:divBdr>
            <w:top w:val="none" w:sz="0" w:space="0" w:color="auto"/>
            <w:left w:val="none" w:sz="0" w:space="0" w:color="auto"/>
            <w:bottom w:val="none" w:sz="0" w:space="0" w:color="auto"/>
            <w:right w:val="none" w:sz="0" w:space="0" w:color="auto"/>
          </w:divBdr>
        </w:div>
        <w:div w:id="1938752644">
          <w:marLeft w:val="0"/>
          <w:marRight w:val="0"/>
          <w:marTop w:val="0"/>
          <w:marBottom w:val="0"/>
          <w:divBdr>
            <w:top w:val="none" w:sz="0" w:space="0" w:color="auto"/>
            <w:left w:val="none" w:sz="0" w:space="0" w:color="auto"/>
            <w:bottom w:val="none" w:sz="0" w:space="0" w:color="auto"/>
            <w:right w:val="none" w:sz="0" w:space="0" w:color="auto"/>
          </w:divBdr>
        </w:div>
        <w:div w:id="1439790272">
          <w:marLeft w:val="0"/>
          <w:marRight w:val="0"/>
          <w:marTop w:val="0"/>
          <w:marBottom w:val="0"/>
          <w:divBdr>
            <w:top w:val="none" w:sz="0" w:space="0" w:color="auto"/>
            <w:left w:val="none" w:sz="0" w:space="0" w:color="auto"/>
            <w:bottom w:val="none" w:sz="0" w:space="0" w:color="auto"/>
            <w:right w:val="none" w:sz="0" w:space="0" w:color="auto"/>
          </w:divBdr>
        </w:div>
        <w:div w:id="126241160">
          <w:marLeft w:val="0"/>
          <w:marRight w:val="0"/>
          <w:marTop w:val="0"/>
          <w:marBottom w:val="0"/>
          <w:divBdr>
            <w:top w:val="none" w:sz="0" w:space="0" w:color="auto"/>
            <w:left w:val="none" w:sz="0" w:space="0" w:color="auto"/>
            <w:bottom w:val="none" w:sz="0" w:space="0" w:color="auto"/>
            <w:right w:val="none" w:sz="0" w:space="0" w:color="auto"/>
          </w:divBdr>
        </w:div>
        <w:div w:id="139345230">
          <w:marLeft w:val="0"/>
          <w:marRight w:val="0"/>
          <w:marTop w:val="0"/>
          <w:marBottom w:val="0"/>
          <w:divBdr>
            <w:top w:val="none" w:sz="0" w:space="0" w:color="auto"/>
            <w:left w:val="none" w:sz="0" w:space="0" w:color="auto"/>
            <w:bottom w:val="none" w:sz="0" w:space="0" w:color="auto"/>
            <w:right w:val="none" w:sz="0" w:space="0" w:color="auto"/>
          </w:divBdr>
        </w:div>
        <w:div w:id="1870139707">
          <w:marLeft w:val="0"/>
          <w:marRight w:val="0"/>
          <w:marTop w:val="0"/>
          <w:marBottom w:val="0"/>
          <w:divBdr>
            <w:top w:val="none" w:sz="0" w:space="0" w:color="auto"/>
            <w:left w:val="none" w:sz="0" w:space="0" w:color="auto"/>
            <w:bottom w:val="none" w:sz="0" w:space="0" w:color="auto"/>
            <w:right w:val="none" w:sz="0" w:space="0" w:color="auto"/>
          </w:divBdr>
        </w:div>
      </w:divsChild>
    </w:div>
    <w:div w:id="657465524">
      <w:bodyDiv w:val="1"/>
      <w:marLeft w:val="0"/>
      <w:marRight w:val="0"/>
      <w:marTop w:val="0"/>
      <w:marBottom w:val="0"/>
      <w:divBdr>
        <w:top w:val="none" w:sz="0" w:space="0" w:color="auto"/>
        <w:left w:val="none" w:sz="0" w:space="0" w:color="auto"/>
        <w:bottom w:val="none" w:sz="0" w:space="0" w:color="auto"/>
        <w:right w:val="none" w:sz="0" w:space="0" w:color="auto"/>
      </w:divBdr>
      <w:divsChild>
        <w:div w:id="903757661">
          <w:marLeft w:val="0"/>
          <w:marRight w:val="0"/>
          <w:marTop w:val="0"/>
          <w:marBottom w:val="0"/>
          <w:divBdr>
            <w:top w:val="none" w:sz="0" w:space="0" w:color="auto"/>
            <w:left w:val="none" w:sz="0" w:space="0" w:color="auto"/>
            <w:bottom w:val="none" w:sz="0" w:space="0" w:color="auto"/>
            <w:right w:val="none" w:sz="0" w:space="0" w:color="auto"/>
          </w:divBdr>
        </w:div>
        <w:div w:id="2097549378">
          <w:marLeft w:val="0"/>
          <w:marRight w:val="0"/>
          <w:marTop w:val="0"/>
          <w:marBottom w:val="0"/>
          <w:divBdr>
            <w:top w:val="none" w:sz="0" w:space="0" w:color="auto"/>
            <w:left w:val="none" w:sz="0" w:space="0" w:color="auto"/>
            <w:bottom w:val="none" w:sz="0" w:space="0" w:color="auto"/>
            <w:right w:val="none" w:sz="0" w:space="0" w:color="auto"/>
          </w:divBdr>
        </w:div>
        <w:div w:id="992638118">
          <w:marLeft w:val="0"/>
          <w:marRight w:val="0"/>
          <w:marTop w:val="0"/>
          <w:marBottom w:val="0"/>
          <w:divBdr>
            <w:top w:val="none" w:sz="0" w:space="0" w:color="auto"/>
            <w:left w:val="none" w:sz="0" w:space="0" w:color="auto"/>
            <w:bottom w:val="none" w:sz="0" w:space="0" w:color="auto"/>
            <w:right w:val="none" w:sz="0" w:space="0" w:color="auto"/>
          </w:divBdr>
        </w:div>
        <w:div w:id="1098138166">
          <w:marLeft w:val="0"/>
          <w:marRight w:val="0"/>
          <w:marTop w:val="0"/>
          <w:marBottom w:val="0"/>
          <w:divBdr>
            <w:top w:val="none" w:sz="0" w:space="0" w:color="auto"/>
            <w:left w:val="none" w:sz="0" w:space="0" w:color="auto"/>
            <w:bottom w:val="none" w:sz="0" w:space="0" w:color="auto"/>
            <w:right w:val="none" w:sz="0" w:space="0" w:color="auto"/>
          </w:divBdr>
        </w:div>
        <w:div w:id="974263998">
          <w:marLeft w:val="0"/>
          <w:marRight w:val="0"/>
          <w:marTop w:val="0"/>
          <w:marBottom w:val="0"/>
          <w:divBdr>
            <w:top w:val="none" w:sz="0" w:space="0" w:color="auto"/>
            <w:left w:val="none" w:sz="0" w:space="0" w:color="auto"/>
            <w:bottom w:val="none" w:sz="0" w:space="0" w:color="auto"/>
            <w:right w:val="none" w:sz="0" w:space="0" w:color="auto"/>
          </w:divBdr>
        </w:div>
        <w:div w:id="378214176">
          <w:marLeft w:val="0"/>
          <w:marRight w:val="0"/>
          <w:marTop w:val="0"/>
          <w:marBottom w:val="0"/>
          <w:divBdr>
            <w:top w:val="none" w:sz="0" w:space="0" w:color="auto"/>
            <w:left w:val="none" w:sz="0" w:space="0" w:color="auto"/>
            <w:bottom w:val="none" w:sz="0" w:space="0" w:color="auto"/>
            <w:right w:val="none" w:sz="0" w:space="0" w:color="auto"/>
          </w:divBdr>
        </w:div>
        <w:div w:id="991524302">
          <w:marLeft w:val="0"/>
          <w:marRight w:val="0"/>
          <w:marTop w:val="0"/>
          <w:marBottom w:val="0"/>
          <w:divBdr>
            <w:top w:val="none" w:sz="0" w:space="0" w:color="auto"/>
            <w:left w:val="none" w:sz="0" w:space="0" w:color="auto"/>
            <w:bottom w:val="none" w:sz="0" w:space="0" w:color="auto"/>
            <w:right w:val="none" w:sz="0" w:space="0" w:color="auto"/>
          </w:divBdr>
        </w:div>
        <w:div w:id="270821885">
          <w:marLeft w:val="0"/>
          <w:marRight w:val="0"/>
          <w:marTop w:val="0"/>
          <w:marBottom w:val="0"/>
          <w:divBdr>
            <w:top w:val="none" w:sz="0" w:space="0" w:color="auto"/>
            <w:left w:val="none" w:sz="0" w:space="0" w:color="auto"/>
            <w:bottom w:val="none" w:sz="0" w:space="0" w:color="auto"/>
            <w:right w:val="none" w:sz="0" w:space="0" w:color="auto"/>
          </w:divBdr>
        </w:div>
        <w:div w:id="983581919">
          <w:marLeft w:val="0"/>
          <w:marRight w:val="0"/>
          <w:marTop w:val="0"/>
          <w:marBottom w:val="0"/>
          <w:divBdr>
            <w:top w:val="none" w:sz="0" w:space="0" w:color="auto"/>
            <w:left w:val="none" w:sz="0" w:space="0" w:color="auto"/>
            <w:bottom w:val="none" w:sz="0" w:space="0" w:color="auto"/>
            <w:right w:val="none" w:sz="0" w:space="0" w:color="auto"/>
          </w:divBdr>
        </w:div>
        <w:div w:id="849176123">
          <w:marLeft w:val="0"/>
          <w:marRight w:val="0"/>
          <w:marTop w:val="0"/>
          <w:marBottom w:val="0"/>
          <w:divBdr>
            <w:top w:val="none" w:sz="0" w:space="0" w:color="auto"/>
            <w:left w:val="none" w:sz="0" w:space="0" w:color="auto"/>
            <w:bottom w:val="none" w:sz="0" w:space="0" w:color="auto"/>
            <w:right w:val="none" w:sz="0" w:space="0" w:color="auto"/>
          </w:divBdr>
        </w:div>
        <w:div w:id="191307262">
          <w:marLeft w:val="0"/>
          <w:marRight w:val="0"/>
          <w:marTop w:val="0"/>
          <w:marBottom w:val="0"/>
          <w:divBdr>
            <w:top w:val="none" w:sz="0" w:space="0" w:color="auto"/>
            <w:left w:val="none" w:sz="0" w:space="0" w:color="auto"/>
            <w:bottom w:val="none" w:sz="0" w:space="0" w:color="auto"/>
            <w:right w:val="none" w:sz="0" w:space="0" w:color="auto"/>
          </w:divBdr>
        </w:div>
      </w:divsChild>
    </w:div>
    <w:div w:id="681856927">
      <w:bodyDiv w:val="1"/>
      <w:marLeft w:val="0"/>
      <w:marRight w:val="0"/>
      <w:marTop w:val="0"/>
      <w:marBottom w:val="0"/>
      <w:divBdr>
        <w:top w:val="none" w:sz="0" w:space="0" w:color="auto"/>
        <w:left w:val="none" w:sz="0" w:space="0" w:color="auto"/>
        <w:bottom w:val="none" w:sz="0" w:space="0" w:color="auto"/>
        <w:right w:val="none" w:sz="0" w:space="0" w:color="auto"/>
      </w:divBdr>
      <w:divsChild>
        <w:div w:id="1847791779">
          <w:marLeft w:val="0"/>
          <w:marRight w:val="0"/>
          <w:marTop w:val="0"/>
          <w:marBottom w:val="0"/>
          <w:divBdr>
            <w:top w:val="none" w:sz="0" w:space="0" w:color="auto"/>
            <w:left w:val="none" w:sz="0" w:space="0" w:color="auto"/>
            <w:bottom w:val="none" w:sz="0" w:space="0" w:color="auto"/>
            <w:right w:val="none" w:sz="0" w:space="0" w:color="auto"/>
          </w:divBdr>
          <w:divsChild>
            <w:div w:id="1833526225">
              <w:marLeft w:val="0"/>
              <w:marRight w:val="0"/>
              <w:marTop w:val="0"/>
              <w:marBottom w:val="0"/>
              <w:divBdr>
                <w:top w:val="none" w:sz="0" w:space="0" w:color="auto"/>
                <w:left w:val="none" w:sz="0" w:space="0" w:color="auto"/>
                <w:bottom w:val="none" w:sz="0" w:space="0" w:color="auto"/>
                <w:right w:val="none" w:sz="0" w:space="0" w:color="auto"/>
              </w:divBdr>
              <w:divsChild>
                <w:div w:id="1869026846">
                  <w:marLeft w:val="0"/>
                  <w:marRight w:val="0"/>
                  <w:marTop w:val="0"/>
                  <w:marBottom w:val="0"/>
                  <w:divBdr>
                    <w:top w:val="none" w:sz="0" w:space="0" w:color="auto"/>
                    <w:left w:val="none" w:sz="0" w:space="0" w:color="auto"/>
                    <w:bottom w:val="none" w:sz="0" w:space="0" w:color="auto"/>
                    <w:right w:val="none" w:sz="0" w:space="0" w:color="auto"/>
                  </w:divBdr>
                </w:div>
                <w:div w:id="26414414">
                  <w:marLeft w:val="0"/>
                  <w:marRight w:val="0"/>
                  <w:marTop w:val="0"/>
                  <w:marBottom w:val="0"/>
                  <w:divBdr>
                    <w:top w:val="none" w:sz="0" w:space="0" w:color="auto"/>
                    <w:left w:val="none" w:sz="0" w:space="0" w:color="auto"/>
                    <w:bottom w:val="none" w:sz="0" w:space="0" w:color="auto"/>
                    <w:right w:val="none" w:sz="0" w:space="0" w:color="auto"/>
                  </w:divBdr>
                </w:div>
                <w:div w:id="1893349603">
                  <w:marLeft w:val="0"/>
                  <w:marRight w:val="0"/>
                  <w:marTop w:val="0"/>
                  <w:marBottom w:val="0"/>
                  <w:divBdr>
                    <w:top w:val="none" w:sz="0" w:space="0" w:color="auto"/>
                    <w:left w:val="none" w:sz="0" w:space="0" w:color="auto"/>
                    <w:bottom w:val="none" w:sz="0" w:space="0" w:color="auto"/>
                    <w:right w:val="none" w:sz="0" w:space="0" w:color="auto"/>
                  </w:divBdr>
                </w:div>
                <w:div w:id="20772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291">
          <w:marLeft w:val="0"/>
          <w:marRight w:val="0"/>
          <w:marTop w:val="0"/>
          <w:marBottom w:val="0"/>
          <w:divBdr>
            <w:top w:val="none" w:sz="0" w:space="0" w:color="auto"/>
            <w:left w:val="none" w:sz="0" w:space="0" w:color="auto"/>
            <w:bottom w:val="none" w:sz="0" w:space="0" w:color="auto"/>
            <w:right w:val="none" w:sz="0" w:space="0" w:color="auto"/>
          </w:divBdr>
          <w:divsChild>
            <w:div w:id="1124733885">
              <w:marLeft w:val="0"/>
              <w:marRight w:val="0"/>
              <w:marTop w:val="0"/>
              <w:marBottom w:val="0"/>
              <w:divBdr>
                <w:top w:val="none" w:sz="0" w:space="0" w:color="auto"/>
                <w:left w:val="none" w:sz="0" w:space="0" w:color="auto"/>
                <w:bottom w:val="none" w:sz="0" w:space="0" w:color="auto"/>
                <w:right w:val="none" w:sz="0" w:space="0" w:color="auto"/>
              </w:divBdr>
              <w:divsChild>
                <w:div w:id="1082139785">
                  <w:marLeft w:val="0"/>
                  <w:marRight w:val="0"/>
                  <w:marTop w:val="0"/>
                  <w:marBottom w:val="0"/>
                  <w:divBdr>
                    <w:top w:val="none" w:sz="0" w:space="0" w:color="auto"/>
                    <w:left w:val="none" w:sz="0" w:space="0" w:color="auto"/>
                    <w:bottom w:val="none" w:sz="0" w:space="0" w:color="auto"/>
                    <w:right w:val="none" w:sz="0" w:space="0" w:color="auto"/>
                  </w:divBdr>
                </w:div>
                <w:div w:id="825974450">
                  <w:marLeft w:val="0"/>
                  <w:marRight w:val="0"/>
                  <w:marTop w:val="0"/>
                  <w:marBottom w:val="0"/>
                  <w:divBdr>
                    <w:top w:val="none" w:sz="0" w:space="0" w:color="auto"/>
                    <w:left w:val="none" w:sz="0" w:space="0" w:color="auto"/>
                    <w:bottom w:val="none" w:sz="0" w:space="0" w:color="auto"/>
                    <w:right w:val="none" w:sz="0" w:space="0" w:color="auto"/>
                  </w:divBdr>
                </w:div>
                <w:div w:id="2071029220">
                  <w:marLeft w:val="0"/>
                  <w:marRight w:val="0"/>
                  <w:marTop w:val="0"/>
                  <w:marBottom w:val="0"/>
                  <w:divBdr>
                    <w:top w:val="none" w:sz="0" w:space="0" w:color="auto"/>
                    <w:left w:val="none" w:sz="0" w:space="0" w:color="auto"/>
                    <w:bottom w:val="none" w:sz="0" w:space="0" w:color="auto"/>
                    <w:right w:val="none" w:sz="0" w:space="0" w:color="auto"/>
                  </w:divBdr>
                </w:div>
                <w:div w:id="136723583">
                  <w:marLeft w:val="0"/>
                  <w:marRight w:val="0"/>
                  <w:marTop w:val="0"/>
                  <w:marBottom w:val="0"/>
                  <w:divBdr>
                    <w:top w:val="none" w:sz="0" w:space="0" w:color="auto"/>
                    <w:left w:val="none" w:sz="0" w:space="0" w:color="auto"/>
                    <w:bottom w:val="none" w:sz="0" w:space="0" w:color="auto"/>
                    <w:right w:val="none" w:sz="0" w:space="0" w:color="auto"/>
                  </w:divBdr>
                </w:div>
                <w:div w:id="1957906798">
                  <w:marLeft w:val="0"/>
                  <w:marRight w:val="0"/>
                  <w:marTop w:val="0"/>
                  <w:marBottom w:val="0"/>
                  <w:divBdr>
                    <w:top w:val="none" w:sz="0" w:space="0" w:color="auto"/>
                    <w:left w:val="none" w:sz="0" w:space="0" w:color="auto"/>
                    <w:bottom w:val="none" w:sz="0" w:space="0" w:color="auto"/>
                    <w:right w:val="none" w:sz="0" w:space="0" w:color="auto"/>
                  </w:divBdr>
                </w:div>
                <w:div w:id="465515879">
                  <w:marLeft w:val="0"/>
                  <w:marRight w:val="0"/>
                  <w:marTop w:val="0"/>
                  <w:marBottom w:val="0"/>
                  <w:divBdr>
                    <w:top w:val="none" w:sz="0" w:space="0" w:color="auto"/>
                    <w:left w:val="none" w:sz="0" w:space="0" w:color="auto"/>
                    <w:bottom w:val="none" w:sz="0" w:space="0" w:color="auto"/>
                    <w:right w:val="none" w:sz="0" w:space="0" w:color="auto"/>
                  </w:divBdr>
                </w:div>
                <w:div w:id="1267735224">
                  <w:marLeft w:val="0"/>
                  <w:marRight w:val="0"/>
                  <w:marTop w:val="0"/>
                  <w:marBottom w:val="0"/>
                  <w:divBdr>
                    <w:top w:val="none" w:sz="0" w:space="0" w:color="auto"/>
                    <w:left w:val="none" w:sz="0" w:space="0" w:color="auto"/>
                    <w:bottom w:val="none" w:sz="0" w:space="0" w:color="auto"/>
                    <w:right w:val="none" w:sz="0" w:space="0" w:color="auto"/>
                  </w:divBdr>
                </w:div>
                <w:div w:id="498691312">
                  <w:marLeft w:val="0"/>
                  <w:marRight w:val="0"/>
                  <w:marTop w:val="0"/>
                  <w:marBottom w:val="0"/>
                  <w:divBdr>
                    <w:top w:val="none" w:sz="0" w:space="0" w:color="auto"/>
                    <w:left w:val="none" w:sz="0" w:space="0" w:color="auto"/>
                    <w:bottom w:val="none" w:sz="0" w:space="0" w:color="auto"/>
                    <w:right w:val="none" w:sz="0" w:space="0" w:color="auto"/>
                  </w:divBdr>
                </w:div>
                <w:div w:id="1351687885">
                  <w:marLeft w:val="0"/>
                  <w:marRight w:val="0"/>
                  <w:marTop w:val="0"/>
                  <w:marBottom w:val="0"/>
                  <w:divBdr>
                    <w:top w:val="none" w:sz="0" w:space="0" w:color="auto"/>
                    <w:left w:val="none" w:sz="0" w:space="0" w:color="auto"/>
                    <w:bottom w:val="none" w:sz="0" w:space="0" w:color="auto"/>
                    <w:right w:val="none" w:sz="0" w:space="0" w:color="auto"/>
                  </w:divBdr>
                </w:div>
                <w:div w:id="709065675">
                  <w:marLeft w:val="0"/>
                  <w:marRight w:val="0"/>
                  <w:marTop w:val="0"/>
                  <w:marBottom w:val="0"/>
                  <w:divBdr>
                    <w:top w:val="none" w:sz="0" w:space="0" w:color="auto"/>
                    <w:left w:val="none" w:sz="0" w:space="0" w:color="auto"/>
                    <w:bottom w:val="none" w:sz="0" w:space="0" w:color="auto"/>
                    <w:right w:val="none" w:sz="0" w:space="0" w:color="auto"/>
                  </w:divBdr>
                </w:div>
                <w:div w:id="1245919736">
                  <w:marLeft w:val="0"/>
                  <w:marRight w:val="0"/>
                  <w:marTop w:val="0"/>
                  <w:marBottom w:val="0"/>
                  <w:divBdr>
                    <w:top w:val="none" w:sz="0" w:space="0" w:color="auto"/>
                    <w:left w:val="none" w:sz="0" w:space="0" w:color="auto"/>
                    <w:bottom w:val="none" w:sz="0" w:space="0" w:color="auto"/>
                    <w:right w:val="none" w:sz="0" w:space="0" w:color="auto"/>
                  </w:divBdr>
                </w:div>
                <w:div w:id="20321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0996">
      <w:bodyDiv w:val="1"/>
      <w:marLeft w:val="0"/>
      <w:marRight w:val="0"/>
      <w:marTop w:val="0"/>
      <w:marBottom w:val="0"/>
      <w:divBdr>
        <w:top w:val="none" w:sz="0" w:space="0" w:color="auto"/>
        <w:left w:val="none" w:sz="0" w:space="0" w:color="auto"/>
        <w:bottom w:val="none" w:sz="0" w:space="0" w:color="auto"/>
        <w:right w:val="none" w:sz="0" w:space="0" w:color="auto"/>
      </w:divBdr>
      <w:divsChild>
        <w:div w:id="1682783031">
          <w:marLeft w:val="0"/>
          <w:marRight w:val="0"/>
          <w:marTop w:val="0"/>
          <w:marBottom w:val="0"/>
          <w:divBdr>
            <w:top w:val="none" w:sz="0" w:space="0" w:color="auto"/>
            <w:left w:val="none" w:sz="0" w:space="0" w:color="auto"/>
            <w:bottom w:val="none" w:sz="0" w:space="0" w:color="auto"/>
            <w:right w:val="none" w:sz="0" w:space="0" w:color="auto"/>
          </w:divBdr>
        </w:div>
        <w:div w:id="1070276164">
          <w:marLeft w:val="0"/>
          <w:marRight w:val="0"/>
          <w:marTop w:val="0"/>
          <w:marBottom w:val="0"/>
          <w:divBdr>
            <w:top w:val="none" w:sz="0" w:space="0" w:color="auto"/>
            <w:left w:val="none" w:sz="0" w:space="0" w:color="auto"/>
            <w:bottom w:val="none" w:sz="0" w:space="0" w:color="auto"/>
            <w:right w:val="none" w:sz="0" w:space="0" w:color="auto"/>
          </w:divBdr>
        </w:div>
        <w:div w:id="755201484">
          <w:marLeft w:val="0"/>
          <w:marRight w:val="0"/>
          <w:marTop w:val="0"/>
          <w:marBottom w:val="0"/>
          <w:divBdr>
            <w:top w:val="none" w:sz="0" w:space="0" w:color="auto"/>
            <w:left w:val="none" w:sz="0" w:space="0" w:color="auto"/>
            <w:bottom w:val="none" w:sz="0" w:space="0" w:color="auto"/>
            <w:right w:val="none" w:sz="0" w:space="0" w:color="auto"/>
          </w:divBdr>
        </w:div>
        <w:div w:id="1135945781">
          <w:marLeft w:val="0"/>
          <w:marRight w:val="0"/>
          <w:marTop w:val="0"/>
          <w:marBottom w:val="0"/>
          <w:divBdr>
            <w:top w:val="none" w:sz="0" w:space="0" w:color="auto"/>
            <w:left w:val="none" w:sz="0" w:space="0" w:color="auto"/>
            <w:bottom w:val="none" w:sz="0" w:space="0" w:color="auto"/>
            <w:right w:val="none" w:sz="0" w:space="0" w:color="auto"/>
          </w:divBdr>
        </w:div>
        <w:div w:id="350376057">
          <w:marLeft w:val="0"/>
          <w:marRight w:val="0"/>
          <w:marTop w:val="0"/>
          <w:marBottom w:val="0"/>
          <w:divBdr>
            <w:top w:val="none" w:sz="0" w:space="0" w:color="auto"/>
            <w:left w:val="none" w:sz="0" w:space="0" w:color="auto"/>
            <w:bottom w:val="none" w:sz="0" w:space="0" w:color="auto"/>
            <w:right w:val="none" w:sz="0" w:space="0" w:color="auto"/>
          </w:divBdr>
        </w:div>
        <w:div w:id="1563059096">
          <w:marLeft w:val="0"/>
          <w:marRight w:val="0"/>
          <w:marTop w:val="0"/>
          <w:marBottom w:val="0"/>
          <w:divBdr>
            <w:top w:val="none" w:sz="0" w:space="0" w:color="auto"/>
            <w:left w:val="none" w:sz="0" w:space="0" w:color="auto"/>
            <w:bottom w:val="none" w:sz="0" w:space="0" w:color="auto"/>
            <w:right w:val="none" w:sz="0" w:space="0" w:color="auto"/>
          </w:divBdr>
        </w:div>
        <w:div w:id="1767191623">
          <w:marLeft w:val="0"/>
          <w:marRight w:val="0"/>
          <w:marTop w:val="0"/>
          <w:marBottom w:val="0"/>
          <w:divBdr>
            <w:top w:val="none" w:sz="0" w:space="0" w:color="auto"/>
            <w:left w:val="none" w:sz="0" w:space="0" w:color="auto"/>
            <w:bottom w:val="none" w:sz="0" w:space="0" w:color="auto"/>
            <w:right w:val="none" w:sz="0" w:space="0" w:color="auto"/>
          </w:divBdr>
        </w:div>
        <w:div w:id="233858345">
          <w:marLeft w:val="0"/>
          <w:marRight w:val="0"/>
          <w:marTop w:val="0"/>
          <w:marBottom w:val="0"/>
          <w:divBdr>
            <w:top w:val="none" w:sz="0" w:space="0" w:color="auto"/>
            <w:left w:val="none" w:sz="0" w:space="0" w:color="auto"/>
            <w:bottom w:val="none" w:sz="0" w:space="0" w:color="auto"/>
            <w:right w:val="none" w:sz="0" w:space="0" w:color="auto"/>
          </w:divBdr>
        </w:div>
        <w:div w:id="2119138573">
          <w:marLeft w:val="0"/>
          <w:marRight w:val="0"/>
          <w:marTop w:val="0"/>
          <w:marBottom w:val="0"/>
          <w:divBdr>
            <w:top w:val="none" w:sz="0" w:space="0" w:color="auto"/>
            <w:left w:val="none" w:sz="0" w:space="0" w:color="auto"/>
            <w:bottom w:val="none" w:sz="0" w:space="0" w:color="auto"/>
            <w:right w:val="none" w:sz="0" w:space="0" w:color="auto"/>
          </w:divBdr>
        </w:div>
        <w:div w:id="1986229576">
          <w:marLeft w:val="0"/>
          <w:marRight w:val="0"/>
          <w:marTop w:val="0"/>
          <w:marBottom w:val="0"/>
          <w:divBdr>
            <w:top w:val="none" w:sz="0" w:space="0" w:color="auto"/>
            <w:left w:val="none" w:sz="0" w:space="0" w:color="auto"/>
            <w:bottom w:val="none" w:sz="0" w:space="0" w:color="auto"/>
            <w:right w:val="none" w:sz="0" w:space="0" w:color="auto"/>
          </w:divBdr>
        </w:div>
        <w:div w:id="2046171275">
          <w:marLeft w:val="0"/>
          <w:marRight w:val="0"/>
          <w:marTop w:val="0"/>
          <w:marBottom w:val="0"/>
          <w:divBdr>
            <w:top w:val="none" w:sz="0" w:space="0" w:color="auto"/>
            <w:left w:val="none" w:sz="0" w:space="0" w:color="auto"/>
            <w:bottom w:val="none" w:sz="0" w:space="0" w:color="auto"/>
            <w:right w:val="none" w:sz="0" w:space="0" w:color="auto"/>
          </w:divBdr>
        </w:div>
      </w:divsChild>
    </w:div>
    <w:div w:id="709185442">
      <w:bodyDiv w:val="1"/>
      <w:marLeft w:val="0"/>
      <w:marRight w:val="0"/>
      <w:marTop w:val="0"/>
      <w:marBottom w:val="0"/>
      <w:divBdr>
        <w:top w:val="none" w:sz="0" w:space="0" w:color="auto"/>
        <w:left w:val="none" w:sz="0" w:space="0" w:color="auto"/>
        <w:bottom w:val="none" w:sz="0" w:space="0" w:color="auto"/>
        <w:right w:val="none" w:sz="0" w:space="0" w:color="auto"/>
      </w:divBdr>
      <w:divsChild>
        <w:div w:id="876772201">
          <w:marLeft w:val="0"/>
          <w:marRight w:val="0"/>
          <w:marTop w:val="0"/>
          <w:marBottom w:val="0"/>
          <w:divBdr>
            <w:top w:val="none" w:sz="0" w:space="0" w:color="auto"/>
            <w:left w:val="none" w:sz="0" w:space="0" w:color="auto"/>
            <w:bottom w:val="none" w:sz="0" w:space="0" w:color="auto"/>
            <w:right w:val="none" w:sz="0" w:space="0" w:color="auto"/>
          </w:divBdr>
        </w:div>
        <w:div w:id="447360585">
          <w:marLeft w:val="0"/>
          <w:marRight w:val="0"/>
          <w:marTop w:val="0"/>
          <w:marBottom w:val="0"/>
          <w:divBdr>
            <w:top w:val="none" w:sz="0" w:space="0" w:color="auto"/>
            <w:left w:val="none" w:sz="0" w:space="0" w:color="auto"/>
            <w:bottom w:val="none" w:sz="0" w:space="0" w:color="auto"/>
            <w:right w:val="none" w:sz="0" w:space="0" w:color="auto"/>
          </w:divBdr>
        </w:div>
        <w:div w:id="1258977160">
          <w:marLeft w:val="0"/>
          <w:marRight w:val="0"/>
          <w:marTop w:val="0"/>
          <w:marBottom w:val="0"/>
          <w:divBdr>
            <w:top w:val="none" w:sz="0" w:space="0" w:color="auto"/>
            <w:left w:val="none" w:sz="0" w:space="0" w:color="auto"/>
            <w:bottom w:val="none" w:sz="0" w:space="0" w:color="auto"/>
            <w:right w:val="none" w:sz="0" w:space="0" w:color="auto"/>
          </w:divBdr>
        </w:div>
        <w:div w:id="1305089035">
          <w:marLeft w:val="0"/>
          <w:marRight w:val="0"/>
          <w:marTop w:val="0"/>
          <w:marBottom w:val="0"/>
          <w:divBdr>
            <w:top w:val="none" w:sz="0" w:space="0" w:color="auto"/>
            <w:left w:val="none" w:sz="0" w:space="0" w:color="auto"/>
            <w:bottom w:val="none" w:sz="0" w:space="0" w:color="auto"/>
            <w:right w:val="none" w:sz="0" w:space="0" w:color="auto"/>
          </w:divBdr>
        </w:div>
        <w:div w:id="1804687418">
          <w:marLeft w:val="0"/>
          <w:marRight w:val="0"/>
          <w:marTop w:val="0"/>
          <w:marBottom w:val="0"/>
          <w:divBdr>
            <w:top w:val="none" w:sz="0" w:space="0" w:color="auto"/>
            <w:left w:val="none" w:sz="0" w:space="0" w:color="auto"/>
            <w:bottom w:val="none" w:sz="0" w:space="0" w:color="auto"/>
            <w:right w:val="none" w:sz="0" w:space="0" w:color="auto"/>
          </w:divBdr>
        </w:div>
        <w:div w:id="1341156112">
          <w:marLeft w:val="0"/>
          <w:marRight w:val="0"/>
          <w:marTop w:val="0"/>
          <w:marBottom w:val="0"/>
          <w:divBdr>
            <w:top w:val="none" w:sz="0" w:space="0" w:color="auto"/>
            <w:left w:val="none" w:sz="0" w:space="0" w:color="auto"/>
            <w:bottom w:val="none" w:sz="0" w:space="0" w:color="auto"/>
            <w:right w:val="none" w:sz="0" w:space="0" w:color="auto"/>
          </w:divBdr>
        </w:div>
        <w:div w:id="1624538792">
          <w:marLeft w:val="0"/>
          <w:marRight w:val="0"/>
          <w:marTop w:val="0"/>
          <w:marBottom w:val="0"/>
          <w:divBdr>
            <w:top w:val="none" w:sz="0" w:space="0" w:color="auto"/>
            <w:left w:val="none" w:sz="0" w:space="0" w:color="auto"/>
            <w:bottom w:val="none" w:sz="0" w:space="0" w:color="auto"/>
            <w:right w:val="none" w:sz="0" w:space="0" w:color="auto"/>
          </w:divBdr>
        </w:div>
        <w:div w:id="542789982">
          <w:marLeft w:val="0"/>
          <w:marRight w:val="0"/>
          <w:marTop w:val="0"/>
          <w:marBottom w:val="0"/>
          <w:divBdr>
            <w:top w:val="none" w:sz="0" w:space="0" w:color="auto"/>
            <w:left w:val="none" w:sz="0" w:space="0" w:color="auto"/>
            <w:bottom w:val="none" w:sz="0" w:space="0" w:color="auto"/>
            <w:right w:val="none" w:sz="0" w:space="0" w:color="auto"/>
          </w:divBdr>
        </w:div>
        <w:div w:id="574628958">
          <w:marLeft w:val="0"/>
          <w:marRight w:val="0"/>
          <w:marTop w:val="0"/>
          <w:marBottom w:val="0"/>
          <w:divBdr>
            <w:top w:val="none" w:sz="0" w:space="0" w:color="auto"/>
            <w:left w:val="none" w:sz="0" w:space="0" w:color="auto"/>
            <w:bottom w:val="none" w:sz="0" w:space="0" w:color="auto"/>
            <w:right w:val="none" w:sz="0" w:space="0" w:color="auto"/>
          </w:divBdr>
        </w:div>
      </w:divsChild>
    </w:div>
    <w:div w:id="775638388">
      <w:bodyDiv w:val="1"/>
      <w:marLeft w:val="0"/>
      <w:marRight w:val="0"/>
      <w:marTop w:val="0"/>
      <w:marBottom w:val="0"/>
      <w:divBdr>
        <w:top w:val="none" w:sz="0" w:space="0" w:color="auto"/>
        <w:left w:val="none" w:sz="0" w:space="0" w:color="auto"/>
        <w:bottom w:val="none" w:sz="0" w:space="0" w:color="auto"/>
        <w:right w:val="none" w:sz="0" w:space="0" w:color="auto"/>
      </w:divBdr>
      <w:divsChild>
        <w:div w:id="1874222128">
          <w:marLeft w:val="0"/>
          <w:marRight w:val="0"/>
          <w:marTop w:val="0"/>
          <w:marBottom w:val="0"/>
          <w:divBdr>
            <w:top w:val="none" w:sz="0" w:space="0" w:color="auto"/>
            <w:left w:val="none" w:sz="0" w:space="0" w:color="auto"/>
            <w:bottom w:val="none" w:sz="0" w:space="0" w:color="auto"/>
            <w:right w:val="none" w:sz="0" w:space="0" w:color="auto"/>
          </w:divBdr>
        </w:div>
        <w:div w:id="876696562">
          <w:marLeft w:val="0"/>
          <w:marRight w:val="0"/>
          <w:marTop w:val="0"/>
          <w:marBottom w:val="0"/>
          <w:divBdr>
            <w:top w:val="none" w:sz="0" w:space="0" w:color="auto"/>
            <w:left w:val="none" w:sz="0" w:space="0" w:color="auto"/>
            <w:bottom w:val="none" w:sz="0" w:space="0" w:color="auto"/>
            <w:right w:val="none" w:sz="0" w:space="0" w:color="auto"/>
          </w:divBdr>
        </w:div>
        <w:div w:id="128596937">
          <w:marLeft w:val="0"/>
          <w:marRight w:val="0"/>
          <w:marTop w:val="0"/>
          <w:marBottom w:val="0"/>
          <w:divBdr>
            <w:top w:val="none" w:sz="0" w:space="0" w:color="auto"/>
            <w:left w:val="none" w:sz="0" w:space="0" w:color="auto"/>
            <w:bottom w:val="none" w:sz="0" w:space="0" w:color="auto"/>
            <w:right w:val="none" w:sz="0" w:space="0" w:color="auto"/>
          </w:divBdr>
        </w:div>
        <w:div w:id="557932462">
          <w:marLeft w:val="0"/>
          <w:marRight w:val="0"/>
          <w:marTop w:val="0"/>
          <w:marBottom w:val="0"/>
          <w:divBdr>
            <w:top w:val="none" w:sz="0" w:space="0" w:color="auto"/>
            <w:left w:val="none" w:sz="0" w:space="0" w:color="auto"/>
            <w:bottom w:val="none" w:sz="0" w:space="0" w:color="auto"/>
            <w:right w:val="none" w:sz="0" w:space="0" w:color="auto"/>
          </w:divBdr>
        </w:div>
        <w:div w:id="748504129">
          <w:marLeft w:val="0"/>
          <w:marRight w:val="0"/>
          <w:marTop w:val="0"/>
          <w:marBottom w:val="0"/>
          <w:divBdr>
            <w:top w:val="none" w:sz="0" w:space="0" w:color="auto"/>
            <w:left w:val="none" w:sz="0" w:space="0" w:color="auto"/>
            <w:bottom w:val="none" w:sz="0" w:space="0" w:color="auto"/>
            <w:right w:val="none" w:sz="0" w:space="0" w:color="auto"/>
          </w:divBdr>
        </w:div>
        <w:div w:id="2089686393">
          <w:marLeft w:val="0"/>
          <w:marRight w:val="0"/>
          <w:marTop w:val="0"/>
          <w:marBottom w:val="0"/>
          <w:divBdr>
            <w:top w:val="none" w:sz="0" w:space="0" w:color="auto"/>
            <w:left w:val="none" w:sz="0" w:space="0" w:color="auto"/>
            <w:bottom w:val="none" w:sz="0" w:space="0" w:color="auto"/>
            <w:right w:val="none" w:sz="0" w:space="0" w:color="auto"/>
          </w:divBdr>
        </w:div>
        <w:div w:id="1171946708">
          <w:marLeft w:val="0"/>
          <w:marRight w:val="0"/>
          <w:marTop w:val="0"/>
          <w:marBottom w:val="0"/>
          <w:divBdr>
            <w:top w:val="none" w:sz="0" w:space="0" w:color="auto"/>
            <w:left w:val="none" w:sz="0" w:space="0" w:color="auto"/>
            <w:bottom w:val="none" w:sz="0" w:space="0" w:color="auto"/>
            <w:right w:val="none" w:sz="0" w:space="0" w:color="auto"/>
          </w:divBdr>
        </w:div>
        <w:div w:id="2119985248">
          <w:marLeft w:val="0"/>
          <w:marRight w:val="0"/>
          <w:marTop w:val="0"/>
          <w:marBottom w:val="0"/>
          <w:divBdr>
            <w:top w:val="none" w:sz="0" w:space="0" w:color="auto"/>
            <w:left w:val="none" w:sz="0" w:space="0" w:color="auto"/>
            <w:bottom w:val="none" w:sz="0" w:space="0" w:color="auto"/>
            <w:right w:val="none" w:sz="0" w:space="0" w:color="auto"/>
          </w:divBdr>
        </w:div>
        <w:div w:id="1650599733">
          <w:marLeft w:val="0"/>
          <w:marRight w:val="0"/>
          <w:marTop w:val="0"/>
          <w:marBottom w:val="0"/>
          <w:divBdr>
            <w:top w:val="none" w:sz="0" w:space="0" w:color="auto"/>
            <w:left w:val="none" w:sz="0" w:space="0" w:color="auto"/>
            <w:bottom w:val="none" w:sz="0" w:space="0" w:color="auto"/>
            <w:right w:val="none" w:sz="0" w:space="0" w:color="auto"/>
          </w:divBdr>
        </w:div>
        <w:div w:id="601374245">
          <w:marLeft w:val="0"/>
          <w:marRight w:val="0"/>
          <w:marTop w:val="0"/>
          <w:marBottom w:val="0"/>
          <w:divBdr>
            <w:top w:val="none" w:sz="0" w:space="0" w:color="auto"/>
            <w:left w:val="none" w:sz="0" w:space="0" w:color="auto"/>
            <w:bottom w:val="none" w:sz="0" w:space="0" w:color="auto"/>
            <w:right w:val="none" w:sz="0" w:space="0" w:color="auto"/>
          </w:divBdr>
        </w:div>
        <w:div w:id="1009330470">
          <w:marLeft w:val="0"/>
          <w:marRight w:val="0"/>
          <w:marTop w:val="0"/>
          <w:marBottom w:val="0"/>
          <w:divBdr>
            <w:top w:val="none" w:sz="0" w:space="0" w:color="auto"/>
            <w:left w:val="none" w:sz="0" w:space="0" w:color="auto"/>
            <w:bottom w:val="none" w:sz="0" w:space="0" w:color="auto"/>
            <w:right w:val="none" w:sz="0" w:space="0" w:color="auto"/>
          </w:divBdr>
        </w:div>
        <w:div w:id="567303491">
          <w:marLeft w:val="0"/>
          <w:marRight w:val="0"/>
          <w:marTop w:val="0"/>
          <w:marBottom w:val="0"/>
          <w:divBdr>
            <w:top w:val="none" w:sz="0" w:space="0" w:color="auto"/>
            <w:left w:val="none" w:sz="0" w:space="0" w:color="auto"/>
            <w:bottom w:val="none" w:sz="0" w:space="0" w:color="auto"/>
            <w:right w:val="none" w:sz="0" w:space="0" w:color="auto"/>
          </w:divBdr>
        </w:div>
        <w:div w:id="1930307321">
          <w:marLeft w:val="0"/>
          <w:marRight w:val="0"/>
          <w:marTop w:val="0"/>
          <w:marBottom w:val="0"/>
          <w:divBdr>
            <w:top w:val="none" w:sz="0" w:space="0" w:color="auto"/>
            <w:left w:val="none" w:sz="0" w:space="0" w:color="auto"/>
            <w:bottom w:val="none" w:sz="0" w:space="0" w:color="auto"/>
            <w:right w:val="none" w:sz="0" w:space="0" w:color="auto"/>
          </w:divBdr>
        </w:div>
        <w:div w:id="676690054">
          <w:marLeft w:val="0"/>
          <w:marRight w:val="0"/>
          <w:marTop w:val="0"/>
          <w:marBottom w:val="0"/>
          <w:divBdr>
            <w:top w:val="none" w:sz="0" w:space="0" w:color="auto"/>
            <w:left w:val="none" w:sz="0" w:space="0" w:color="auto"/>
            <w:bottom w:val="none" w:sz="0" w:space="0" w:color="auto"/>
            <w:right w:val="none" w:sz="0" w:space="0" w:color="auto"/>
          </w:divBdr>
        </w:div>
        <w:div w:id="1337078976">
          <w:marLeft w:val="0"/>
          <w:marRight w:val="0"/>
          <w:marTop w:val="0"/>
          <w:marBottom w:val="0"/>
          <w:divBdr>
            <w:top w:val="none" w:sz="0" w:space="0" w:color="auto"/>
            <w:left w:val="none" w:sz="0" w:space="0" w:color="auto"/>
            <w:bottom w:val="none" w:sz="0" w:space="0" w:color="auto"/>
            <w:right w:val="none" w:sz="0" w:space="0" w:color="auto"/>
          </w:divBdr>
        </w:div>
        <w:div w:id="1120538079">
          <w:marLeft w:val="0"/>
          <w:marRight w:val="0"/>
          <w:marTop w:val="0"/>
          <w:marBottom w:val="0"/>
          <w:divBdr>
            <w:top w:val="none" w:sz="0" w:space="0" w:color="auto"/>
            <w:left w:val="none" w:sz="0" w:space="0" w:color="auto"/>
            <w:bottom w:val="none" w:sz="0" w:space="0" w:color="auto"/>
            <w:right w:val="none" w:sz="0" w:space="0" w:color="auto"/>
          </w:divBdr>
        </w:div>
      </w:divsChild>
    </w:div>
    <w:div w:id="1005090339">
      <w:bodyDiv w:val="1"/>
      <w:marLeft w:val="0"/>
      <w:marRight w:val="0"/>
      <w:marTop w:val="0"/>
      <w:marBottom w:val="0"/>
      <w:divBdr>
        <w:top w:val="none" w:sz="0" w:space="0" w:color="auto"/>
        <w:left w:val="none" w:sz="0" w:space="0" w:color="auto"/>
        <w:bottom w:val="none" w:sz="0" w:space="0" w:color="auto"/>
        <w:right w:val="none" w:sz="0" w:space="0" w:color="auto"/>
      </w:divBdr>
      <w:divsChild>
        <w:div w:id="282882828">
          <w:marLeft w:val="0"/>
          <w:marRight w:val="0"/>
          <w:marTop w:val="0"/>
          <w:marBottom w:val="0"/>
          <w:divBdr>
            <w:top w:val="none" w:sz="0" w:space="0" w:color="auto"/>
            <w:left w:val="none" w:sz="0" w:space="0" w:color="auto"/>
            <w:bottom w:val="none" w:sz="0" w:space="0" w:color="auto"/>
            <w:right w:val="none" w:sz="0" w:space="0" w:color="auto"/>
          </w:divBdr>
        </w:div>
        <w:div w:id="1215628276">
          <w:marLeft w:val="0"/>
          <w:marRight w:val="0"/>
          <w:marTop w:val="0"/>
          <w:marBottom w:val="0"/>
          <w:divBdr>
            <w:top w:val="none" w:sz="0" w:space="0" w:color="auto"/>
            <w:left w:val="none" w:sz="0" w:space="0" w:color="auto"/>
            <w:bottom w:val="none" w:sz="0" w:space="0" w:color="auto"/>
            <w:right w:val="none" w:sz="0" w:space="0" w:color="auto"/>
          </w:divBdr>
        </w:div>
        <w:div w:id="645400974">
          <w:marLeft w:val="0"/>
          <w:marRight w:val="0"/>
          <w:marTop w:val="0"/>
          <w:marBottom w:val="0"/>
          <w:divBdr>
            <w:top w:val="none" w:sz="0" w:space="0" w:color="auto"/>
            <w:left w:val="none" w:sz="0" w:space="0" w:color="auto"/>
            <w:bottom w:val="none" w:sz="0" w:space="0" w:color="auto"/>
            <w:right w:val="none" w:sz="0" w:space="0" w:color="auto"/>
          </w:divBdr>
        </w:div>
        <w:div w:id="596403349">
          <w:marLeft w:val="0"/>
          <w:marRight w:val="0"/>
          <w:marTop w:val="0"/>
          <w:marBottom w:val="0"/>
          <w:divBdr>
            <w:top w:val="none" w:sz="0" w:space="0" w:color="auto"/>
            <w:left w:val="none" w:sz="0" w:space="0" w:color="auto"/>
            <w:bottom w:val="none" w:sz="0" w:space="0" w:color="auto"/>
            <w:right w:val="none" w:sz="0" w:space="0" w:color="auto"/>
          </w:divBdr>
        </w:div>
        <w:div w:id="1152723154">
          <w:marLeft w:val="0"/>
          <w:marRight w:val="0"/>
          <w:marTop w:val="0"/>
          <w:marBottom w:val="0"/>
          <w:divBdr>
            <w:top w:val="none" w:sz="0" w:space="0" w:color="auto"/>
            <w:left w:val="none" w:sz="0" w:space="0" w:color="auto"/>
            <w:bottom w:val="none" w:sz="0" w:space="0" w:color="auto"/>
            <w:right w:val="none" w:sz="0" w:space="0" w:color="auto"/>
          </w:divBdr>
        </w:div>
        <w:div w:id="628245754">
          <w:marLeft w:val="0"/>
          <w:marRight w:val="0"/>
          <w:marTop w:val="0"/>
          <w:marBottom w:val="0"/>
          <w:divBdr>
            <w:top w:val="none" w:sz="0" w:space="0" w:color="auto"/>
            <w:left w:val="none" w:sz="0" w:space="0" w:color="auto"/>
            <w:bottom w:val="none" w:sz="0" w:space="0" w:color="auto"/>
            <w:right w:val="none" w:sz="0" w:space="0" w:color="auto"/>
          </w:divBdr>
        </w:div>
      </w:divsChild>
    </w:div>
    <w:div w:id="1170097728">
      <w:bodyDiv w:val="1"/>
      <w:marLeft w:val="0"/>
      <w:marRight w:val="0"/>
      <w:marTop w:val="0"/>
      <w:marBottom w:val="0"/>
      <w:divBdr>
        <w:top w:val="none" w:sz="0" w:space="0" w:color="auto"/>
        <w:left w:val="none" w:sz="0" w:space="0" w:color="auto"/>
        <w:bottom w:val="none" w:sz="0" w:space="0" w:color="auto"/>
        <w:right w:val="none" w:sz="0" w:space="0" w:color="auto"/>
      </w:divBdr>
      <w:divsChild>
        <w:div w:id="255360613">
          <w:marLeft w:val="0"/>
          <w:marRight w:val="0"/>
          <w:marTop w:val="0"/>
          <w:marBottom w:val="0"/>
          <w:divBdr>
            <w:top w:val="none" w:sz="0" w:space="0" w:color="auto"/>
            <w:left w:val="none" w:sz="0" w:space="0" w:color="auto"/>
            <w:bottom w:val="none" w:sz="0" w:space="0" w:color="auto"/>
            <w:right w:val="none" w:sz="0" w:space="0" w:color="auto"/>
          </w:divBdr>
        </w:div>
        <w:div w:id="417143000">
          <w:marLeft w:val="0"/>
          <w:marRight w:val="0"/>
          <w:marTop w:val="0"/>
          <w:marBottom w:val="0"/>
          <w:divBdr>
            <w:top w:val="none" w:sz="0" w:space="0" w:color="auto"/>
            <w:left w:val="none" w:sz="0" w:space="0" w:color="auto"/>
            <w:bottom w:val="none" w:sz="0" w:space="0" w:color="auto"/>
            <w:right w:val="none" w:sz="0" w:space="0" w:color="auto"/>
          </w:divBdr>
        </w:div>
        <w:div w:id="913781175">
          <w:marLeft w:val="0"/>
          <w:marRight w:val="0"/>
          <w:marTop w:val="0"/>
          <w:marBottom w:val="0"/>
          <w:divBdr>
            <w:top w:val="none" w:sz="0" w:space="0" w:color="auto"/>
            <w:left w:val="none" w:sz="0" w:space="0" w:color="auto"/>
            <w:bottom w:val="none" w:sz="0" w:space="0" w:color="auto"/>
            <w:right w:val="none" w:sz="0" w:space="0" w:color="auto"/>
          </w:divBdr>
        </w:div>
        <w:div w:id="1278877953">
          <w:marLeft w:val="0"/>
          <w:marRight w:val="0"/>
          <w:marTop w:val="0"/>
          <w:marBottom w:val="0"/>
          <w:divBdr>
            <w:top w:val="none" w:sz="0" w:space="0" w:color="auto"/>
            <w:left w:val="none" w:sz="0" w:space="0" w:color="auto"/>
            <w:bottom w:val="none" w:sz="0" w:space="0" w:color="auto"/>
            <w:right w:val="none" w:sz="0" w:space="0" w:color="auto"/>
          </w:divBdr>
        </w:div>
        <w:div w:id="1140227143">
          <w:marLeft w:val="0"/>
          <w:marRight w:val="0"/>
          <w:marTop w:val="0"/>
          <w:marBottom w:val="0"/>
          <w:divBdr>
            <w:top w:val="none" w:sz="0" w:space="0" w:color="auto"/>
            <w:left w:val="none" w:sz="0" w:space="0" w:color="auto"/>
            <w:bottom w:val="none" w:sz="0" w:space="0" w:color="auto"/>
            <w:right w:val="none" w:sz="0" w:space="0" w:color="auto"/>
          </w:divBdr>
        </w:div>
        <w:div w:id="1291857498">
          <w:marLeft w:val="0"/>
          <w:marRight w:val="0"/>
          <w:marTop w:val="0"/>
          <w:marBottom w:val="0"/>
          <w:divBdr>
            <w:top w:val="none" w:sz="0" w:space="0" w:color="auto"/>
            <w:left w:val="none" w:sz="0" w:space="0" w:color="auto"/>
            <w:bottom w:val="none" w:sz="0" w:space="0" w:color="auto"/>
            <w:right w:val="none" w:sz="0" w:space="0" w:color="auto"/>
          </w:divBdr>
        </w:div>
        <w:div w:id="1179346385">
          <w:marLeft w:val="0"/>
          <w:marRight w:val="0"/>
          <w:marTop w:val="0"/>
          <w:marBottom w:val="0"/>
          <w:divBdr>
            <w:top w:val="none" w:sz="0" w:space="0" w:color="auto"/>
            <w:left w:val="none" w:sz="0" w:space="0" w:color="auto"/>
            <w:bottom w:val="none" w:sz="0" w:space="0" w:color="auto"/>
            <w:right w:val="none" w:sz="0" w:space="0" w:color="auto"/>
          </w:divBdr>
        </w:div>
        <w:div w:id="515071640">
          <w:marLeft w:val="0"/>
          <w:marRight w:val="0"/>
          <w:marTop w:val="0"/>
          <w:marBottom w:val="0"/>
          <w:divBdr>
            <w:top w:val="none" w:sz="0" w:space="0" w:color="auto"/>
            <w:left w:val="none" w:sz="0" w:space="0" w:color="auto"/>
            <w:bottom w:val="none" w:sz="0" w:space="0" w:color="auto"/>
            <w:right w:val="none" w:sz="0" w:space="0" w:color="auto"/>
          </w:divBdr>
        </w:div>
        <w:div w:id="271087643">
          <w:marLeft w:val="0"/>
          <w:marRight w:val="0"/>
          <w:marTop w:val="0"/>
          <w:marBottom w:val="0"/>
          <w:divBdr>
            <w:top w:val="none" w:sz="0" w:space="0" w:color="auto"/>
            <w:left w:val="none" w:sz="0" w:space="0" w:color="auto"/>
            <w:bottom w:val="none" w:sz="0" w:space="0" w:color="auto"/>
            <w:right w:val="none" w:sz="0" w:space="0" w:color="auto"/>
          </w:divBdr>
        </w:div>
        <w:div w:id="1247572088">
          <w:marLeft w:val="0"/>
          <w:marRight w:val="0"/>
          <w:marTop w:val="0"/>
          <w:marBottom w:val="0"/>
          <w:divBdr>
            <w:top w:val="none" w:sz="0" w:space="0" w:color="auto"/>
            <w:left w:val="none" w:sz="0" w:space="0" w:color="auto"/>
            <w:bottom w:val="none" w:sz="0" w:space="0" w:color="auto"/>
            <w:right w:val="none" w:sz="0" w:space="0" w:color="auto"/>
          </w:divBdr>
        </w:div>
        <w:div w:id="1357806308">
          <w:marLeft w:val="0"/>
          <w:marRight w:val="0"/>
          <w:marTop w:val="0"/>
          <w:marBottom w:val="0"/>
          <w:divBdr>
            <w:top w:val="none" w:sz="0" w:space="0" w:color="auto"/>
            <w:left w:val="none" w:sz="0" w:space="0" w:color="auto"/>
            <w:bottom w:val="none" w:sz="0" w:space="0" w:color="auto"/>
            <w:right w:val="none" w:sz="0" w:space="0" w:color="auto"/>
          </w:divBdr>
        </w:div>
        <w:div w:id="407700761">
          <w:marLeft w:val="0"/>
          <w:marRight w:val="0"/>
          <w:marTop w:val="0"/>
          <w:marBottom w:val="0"/>
          <w:divBdr>
            <w:top w:val="none" w:sz="0" w:space="0" w:color="auto"/>
            <w:left w:val="none" w:sz="0" w:space="0" w:color="auto"/>
            <w:bottom w:val="none" w:sz="0" w:space="0" w:color="auto"/>
            <w:right w:val="none" w:sz="0" w:space="0" w:color="auto"/>
          </w:divBdr>
        </w:div>
        <w:div w:id="419908999">
          <w:marLeft w:val="0"/>
          <w:marRight w:val="0"/>
          <w:marTop w:val="0"/>
          <w:marBottom w:val="0"/>
          <w:divBdr>
            <w:top w:val="none" w:sz="0" w:space="0" w:color="auto"/>
            <w:left w:val="none" w:sz="0" w:space="0" w:color="auto"/>
            <w:bottom w:val="none" w:sz="0" w:space="0" w:color="auto"/>
            <w:right w:val="none" w:sz="0" w:space="0" w:color="auto"/>
          </w:divBdr>
        </w:div>
        <w:div w:id="1625696061">
          <w:marLeft w:val="0"/>
          <w:marRight w:val="0"/>
          <w:marTop w:val="0"/>
          <w:marBottom w:val="0"/>
          <w:divBdr>
            <w:top w:val="none" w:sz="0" w:space="0" w:color="auto"/>
            <w:left w:val="none" w:sz="0" w:space="0" w:color="auto"/>
            <w:bottom w:val="none" w:sz="0" w:space="0" w:color="auto"/>
            <w:right w:val="none" w:sz="0" w:space="0" w:color="auto"/>
          </w:divBdr>
        </w:div>
        <w:div w:id="1481532488">
          <w:marLeft w:val="0"/>
          <w:marRight w:val="0"/>
          <w:marTop w:val="0"/>
          <w:marBottom w:val="0"/>
          <w:divBdr>
            <w:top w:val="none" w:sz="0" w:space="0" w:color="auto"/>
            <w:left w:val="none" w:sz="0" w:space="0" w:color="auto"/>
            <w:bottom w:val="none" w:sz="0" w:space="0" w:color="auto"/>
            <w:right w:val="none" w:sz="0" w:space="0" w:color="auto"/>
          </w:divBdr>
        </w:div>
        <w:div w:id="1101606156">
          <w:marLeft w:val="0"/>
          <w:marRight w:val="0"/>
          <w:marTop w:val="0"/>
          <w:marBottom w:val="0"/>
          <w:divBdr>
            <w:top w:val="none" w:sz="0" w:space="0" w:color="auto"/>
            <w:left w:val="none" w:sz="0" w:space="0" w:color="auto"/>
            <w:bottom w:val="none" w:sz="0" w:space="0" w:color="auto"/>
            <w:right w:val="none" w:sz="0" w:space="0" w:color="auto"/>
          </w:divBdr>
        </w:div>
        <w:div w:id="1030567388">
          <w:marLeft w:val="0"/>
          <w:marRight w:val="0"/>
          <w:marTop w:val="0"/>
          <w:marBottom w:val="0"/>
          <w:divBdr>
            <w:top w:val="none" w:sz="0" w:space="0" w:color="auto"/>
            <w:left w:val="none" w:sz="0" w:space="0" w:color="auto"/>
            <w:bottom w:val="none" w:sz="0" w:space="0" w:color="auto"/>
            <w:right w:val="none" w:sz="0" w:space="0" w:color="auto"/>
          </w:divBdr>
        </w:div>
      </w:divsChild>
    </w:div>
    <w:div w:id="1586961643">
      <w:bodyDiv w:val="1"/>
      <w:marLeft w:val="0"/>
      <w:marRight w:val="0"/>
      <w:marTop w:val="0"/>
      <w:marBottom w:val="0"/>
      <w:divBdr>
        <w:top w:val="none" w:sz="0" w:space="0" w:color="auto"/>
        <w:left w:val="none" w:sz="0" w:space="0" w:color="auto"/>
        <w:bottom w:val="none" w:sz="0" w:space="0" w:color="auto"/>
        <w:right w:val="none" w:sz="0" w:space="0" w:color="auto"/>
      </w:divBdr>
      <w:divsChild>
        <w:div w:id="1632201591">
          <w:marLeft w:val="0"/>
          <w:marRight w:val="0"/>
          <w:marTop w:val="0"/>
          <w:marBottom w:val="0"/>
          <w:divBdr>
            <w:top w:val="none" w:sz="0" w:space="0" w:color="auto"/>
            <w:left w:val="none" w:sz="0" w:space="0" w:color="auto"/>
            <w:bottom w:val="none" w:sz="0" w:space="0" w:color="auto"/>
            <w:right w:val="none" w:sz="0" w:space="0" w:color="auto"/>
          </w:divBdr>
        </w:div>
        <w:div w:id="1413117063">
          <w:marLeft w:val="0"/>
          <w:marRight w:val="0"/>
          <w:marTop w:val="0"/>
          <w:marBottom w:val="0"/>
          <w:divBdr>
            <w:top w:val="none" w:sz="0" w:space="0" w:color="auto"/>
            <w:left w:val="none" w:sz="0" w:space="0" w:color="auto"/>
            <w:bottom w:val="none" w:sz="0" w:space="0" w:color="auto"/>
            <w:right w:val="none" w:sz="0" w:space="0" w:color="auto"/>
          </w:divBdr>
        </w:div>
        <w:div w:id="457644806">
          <w:marLeft w:val="0"/>
          <w:marRight w:val="0"/>
          <w:marTop w:val="0"/>
          <w:marBottom w:val="0"/>
          <w:divBdr>
            <w:top w:val="none" w:sz="0" w:space="0" w:color="auto"/>
            <w:left w:val="none" w:sz="0" w:space="0" w:color="auto"/>
            <w:bottom w:val="none" w:sz="0" w:space="0" w:color="auto"/>
            <w:right w:val="none" w:sz="0" w:space="0" w:color="auto"/>
          </w:divBdr>
        </w:div>
        <w:div w:id="1227111356">
          <w:marLeft w:val="0"/>
          <w:marRight w:val="0"/>
          <w:marTop w:val="0"/>
          <w:marBottom w:val="0"/>
          <w:divBdr>
            <w:top w:val="none" w:sz="0" w:space="0" w:color="auto"/>
            <w:left w:val="none" w:sz="0" w:space="0" w:color="auto"/>
            <w:bottom w:val="none" w:sz="0" w:space="0" w:color="auto"/>
            <w:right w:val="none" w:sz="0" w:space="0" w:color="auto"/>
          </w:divBdr>
        </w:div>
        <w:div w:id="1209489155">
          <w:marLeft w:val="0"/>
          <w:marRight w:val="0"/>
          <w:marTop w:val="0"/>
          <w:marBottom w:val="0"/>
          <w:divBdr>
            <w:top w:val="none" w:sz="0" w:space="0" w:color="auto"/>
            <w:left w:val="none" w:sz="0" w:space="0" w:color="auto"/>
            <w:bottom w:val="none" w:sz="0" w:space="0" w:color="auto"/>
            <w:right w:val="none" w:sz="0" w:space="0" w:color="auto"/>
          </w:divBdr>
        </w:div>
        <w:div w:id="693573556">
          <w:marLeft w:val="0"/>
          <w:marRight w:val="0"/>
          <w:marTop w:val="0"/>
          <w:marBottom w:val="0"/>
          <w:divBdr>
            <w:top w:val="none" w:sz="0" w:space="0" w:color="auto"/>
            <w:left w:val="none" w:sz="0" w:space="0" w:color="auto"/>
            <w:bottom w:val="none" w:sz="0" w:space="0" w:color="auto"/>
            <w:right w:val="none" w:sz="0" w:space="0" w:color="auto"/>
          </w:divBdr>
        </w:div>
        <w:div w:id="1921207999">
          <w:marLeft w:val="0"/>
          <w:marRight w:val="0"/>
          <w:marTop w:val="0"/>
          <w:marBottom w:val="0"/>
          <w:divBdr>
            <w:top w:val="none" w:sz="0" w:space="0" w:color="auto"/>
            <w:left w:val="none" w:sz="0" w:space="0" w:color="auto"/>
            <w:bottom w:val="none" w:sz="0" w:space="0" w:color="auto"/>
            <w:right w:val="none" w:sz="0" w:space="0" w:color="auto"/>
          </w:divBdr>
        </w:div>
        <w:div w:id="308677158">
          <w:marLeft w:val="0"/>
          <w:marRight w:val="0"/>
          <w:marTop w:val="0"/>
          <w:marBottom w:val="0"/>
          <w:divBdr>
            <w:top w:val="none" w:sz="0" w:space="0" w:color="auto"/>
            <w:left w:val="none" w:sz="0" w:space="0" w:color="auto"/>
            <w:bottom w:val="none" w:sz="0" w:space="0" w:color="auto"/>
            <w:right w:val="none" w:sz="0" w:space="0" w:color="auto"/>
          </w:divBdr>
        </w:div>
        <w:div w:id="1474711097">
          <w:marLeft w:val="0"/>
          <w:marRight w:val="0"/>
          <w:marTop w:val="0"/>
          <w:marBottom w:val="0"/>
          <w:divBdr>
            <w:top w:val="none" w:sz="0" w:space="0" w:color="auto"/>
            <w:left w:val="none" w:sz="0" w:space="0" w:color="auto"/>
            <w:bottom w:val="none" w:sz="0" w:space="0" w:color="auto"/>
            <w:right w:val="none" w:sz="0" w:space="0" w:color="auto"/>
          </w:divBdr>
        </w:div>
        <w:div w:id="2121217406">
          <w:marLeft w:val="0"/>
          <w:marRight w:val="0"/>
          <w:marTop w:val="0"/>
          <w:marBottom w:val="0"/>
          <w:divBdr>
            <w:top w:val="none" w:sz="0" w:space="0" w:color="auto"/>
            <w:left w:val="none" w:sz="0" w:space="0" w:color="auto"/>
            <w:bottom w:val="none" w:sz="0" w:space="0" w:color="auto"/>
            <w:right w:val="none" w:sz="0" w:space="0" w:color="auto"/>
          </w:divBdr>
        </w:div>
        <w:div w:id="1070226331">
          <w:marLeft w:val="0"/>
          <w:marRight w:val="0"/>
          <w:marTop w:val="0"/>
          <w:marBottom w:val="0"/>
          <w:divBdr>
            <w:top w:val="none" w:sz="0" w:space="0" w:color="auto"/>
            <w:left w:val="none" w:sz="0" w:space="0" w:color="auto"/>
            <w:bottom w:val="none" w:sz="0" w:space="0" w:color="auto"/>
            <w:right w:val="none" w:sz="0" w:space="0" w:color="auto"/>
          </w:divBdr>
        </w:div>
      </w:divsChild>
    </w:div>
    <w:div w:id="1985159536">
      <w:bodyDiv w:val="1"/>
      <w:marLeft w:val="0"/>
      <w:marRight w:val="0"/>
      <w:marTop w:val="0"/>
      <w:marBottom w:val="0"/>
      <w:divBdr>
        <w:top w:val="none" w:sz="0" w:space="0" w:color="auto"/>
        <w:left w:val="none" w:sz="0" w:space="0" w:color="auto"/>
        <w:bottom w:val="none" w:sz="0" w:space="0" w:color="auto"/>
        <w:right w:val="none" w:sz="0" w:space="0" w:color="auto"/>
      </w:divBdr>
      <w:divsChild>
        <w:div w:id="1963877680">
          <w:marLeft w:val="0"/>
          <w:marRight w:val="0"/>
          <w:marTop w:val="0"/>
          <w:marBottom w:val="0"/>
          <w:divBdr>
            <w:top w:val="none" w:sz="0" w:space="0" w:color="auto"/>
            <w:left w:val="none" w:sz="0" w:space="0" w:color="auto"/>
            <w:bottom w:val="none" w:sz="0" w:space="0" w:color="auto"/>
            <w:right w:val="none" w:sz="0" w:space="0" w:color="auto"/>
          </w:divBdr>
        </w:div>
        <w:div w:id="1979794704">
          <w:marLeft w:val="0"/>
          <w:marRight w:val="0"/>
          <w:marTop w:val="0"/>
          <w:marBottom w:val="0"/>
          <w:divBdr>
            <w:top w:val="none" w:sz="0" w:space="0" w:color="auto"/>
            <w:left w:val="none" w:sz="0" w:space="0" w:color="auto"/>
            <w:bottom w:val="none" w:sz="0" w:space="0" w:color="auto"/>
            <w:right w:val="none" w:sz="0" w:space="0" w:color="auto"/>
          </w:divBdr>
        </w:div>
        <w:div w:id="252125992">
          <w:marLeft w:val="0"/>
          <w:marRight w:val="0"/>
          <w:marTop w:val="0"/>
          <w:marBottom w:val="0"/>
          <w:divBdr>
            <w:top w:val="none" w:sz="0" w:space="0" w:color="auto"/>
            <w:left w:val="none" w:sz="0" w:space="0" w:color="auto"/>
            <w:bottom w:val="none" w:sz="0" w:space="0" w:color="auto"/>
            <w:right w:val="none" w:sz="0" w:space="0" w:color="auto"/>
          </w:divBdr>
        </w:div>
        <w:div w:id="1223365967">
          <w:marLeft w:val="0"/>
          <w:marRight w:val="0"/>
          <w:marTop w:val="0"/>
          <w:marBottom w:val="0"/>
          <w:divBdr>
            <w:top w:val="none" w:sz="0" w:space="0" w:color="auto"/>
            <w:left w:val="none" w:sz="0" w:space="0" w:color="auto"/>
            <w:bottom w:val="none" w:sz="0" w:space="0" w:color="auto"/>
            <w:right w:val="none" w:sz="0" w:space="0" w:color="auto"/>
          </w:divBdr>
        </w:div>
        <w:div w:id="350643359">
          <w:marLeft w:val="0"/>
          <w:marRight w:val="0"/>
          <w:marTop w:val="0"/>
          <w:marBottom w:val="0"/>
          <w:divBdr>
            <w:top w:val="none" w:sz="0" w:space="0" w:color="auto"/>
            <w:left w:val="none" w:sz="0" w:space="0" w:color="auto"/>
            <w:bottom w:val="none" w:sz="0" w:space="0" w:color="auto"/>
            <w:right w:val="none" w:sz="0" w:space="0" w:color="auto"/>
          </w:divBdr>
        </w:div>
        <w:div w:id="1561596101">
          <w:marLeft w:val="0"/>
          <w:marRight w:val="0"/>
          <w:marTop w:val="0"/>
          <w:marBottom w:val="0"/>
          <w:divBdr>
            <w:top w:val="none" w:sz="0" w:space="0" w:color="auto"/>
            <w:left w:val="none" w:sz="0" w:space="0" w:color="auto"/>
            <w:bottom w:val="none" w:sz="0" w:space="0" w:color="auto"/>
            <w:right w:val="none" w:sz="0" w:space="0" w:color="auto"/>
          </w:divBdr>
        </w:div>
        <w:div w:id="1712614556">
          <w:marLeft w:val="0"/>
          <w:marRight w:val="0"/>
          <w:marTop w:val="0"/>
          <w:marBottom w:val="0"/>
          <w:divBdr>
            <w:top w:val="none" w:sz="0" w:space="0" w:color="auto"/>
            <w:left w:val="none" w:sz="0" w:space="0" w:color="auto"/>
            <w:bottom w:val="none" w:sz="0" w:space="0" w:color="auto"/>
            <w:right w:val="none" w:sz="0" w:space="0" w:color="auto"/>
          </w:divBdr>
        </w:div>
        <w:div w:id="1434008982">
          <w:marLeft w:val="0"/>
          <w:marRight w:val="0"/>
          <w:marTop w:val="0"/>
          <w:marBottom w:val="0"/>
          <w:divBdr>
            <w:top w:val="none" w:sz="0" w:space="0" w:color="auto"/>
            <w:left w:val="none" w:sz="0" w:space="0" w:color="auto"/>
            <w:bottom w:val="none" w:sz="0" w:space="0" w:color="auto"/>
            <w:right w:val="none" w:sz="0" w:space="0" w:color="auto"/>
          </w:divBdr>
        </w:div>
        <w:div w:id="1217933124">
          <w:marLeft w:val="0"/>
          <w:marRight w:val="0"/>
          <w:marTop w:val="0"/>
          <w:marBottom w:val="0"/>
          <w:divBdr>
            <w:top w:val="none" w:sz="0" w:space="0" w:color="auto"/>
            <w:left w:val="none" w:sz="0" w:space="0" w:color="auto"/>
            <w:bottom w:val="none" w:sz="0" w:space="0" w:color="auto"/>
            <w:right w:val="none" w:sz="0" w:space="0" w:color="auto"/>
          </w:divBdr>
        </w:div>
        <w:div w:id="1806778071">
          <w:marLeft w:val="0"/>
          <w:marRight w:val="0"/>
          <w:marTop w:val="0"/>
          <w:marBottom w:val="0"/>
          <w:divBdr>
            <w:top w:val="none" w:sz="0" w:space="0" w:color="auto"/>
            <w:left w:val="none" w:sz="0" w:space="0" w:color="auto"/>
            <w:bottom w:val="none" w:sz="0" w:space="0" w:color="auto"/>
            <w:right w:val="none" w:sz="0" w:space="0" w:color="auto"/>
          </w:divBdr>
        </w:div>
        <w:div w:id="1772433077">
          <w:marLeft w:val="0"/>
          <w:marRight w:val="0"/>
          <w:marTop w:val="0"/>
          <w:marBottom w:val="0"/>
          <w:divBdr>
            <w:top w:val="none" w:sz="0" w:space="0" w:color="auto"/>
            <w:left w:val="none" w:sz="0" w:space="0" w:color="auto"/>
            <w:bottom w:val="none" w:sz="0" w:space="0" w:color="auto"/>
            <w:right w:val="none" w:sz="0" w:space="0" w:color="auto"/>
          </w:divBdr>
        </w:div>
        <w:div w:id="1612515972">
          <w:marLeft w:val="0"/>
          <w:marRight w:val="0"/>
          <w:marTop w:val="0"/>
          <w:marBottom w:val="0"/>
          <w:divBdr>
            <w:top w:val="none" w:sz="0" w:space="0" w:color="auto"/>
            <w:left w:val="none" w:sz="0" w:space="0" w:color="auto"/>
            <w:bottom w:val="none" w:sz="0" w:space="0" w:color="auto"/>
            <w:right w:val="none" w:sz="0" w:space="0" w:color="auto"/>
          </w:divBdr>
        </w:div>
        <w:div w:id="2115242660">
          <w:marLeft w:val="0"/>
          <w:marRight w:val="0"/>
          <w:marTop w:val="0"/>
          <w:marBottom w:val="0"/>
          <w:divBdr>
            <w:top w:val="none" w:sz="0" w:space="0" w:color="auto"/>
            <w:left w:val="none" w:sz="0" w:space="0" w:color="auto"/>
            <w:bottom w:val="none" w:sz="0" w:space="0" w:color="auto"/>
            <w:right w:val="none" w:sz="0" w:space="0" w:color="auto"/>
          </w:divBdr>
        </w:div>
        <w:div w:id="804661771">
          <w:marLeft w:val="0"/>
          <w:marRight w:val="0"/>
          <w:marTop w:val="0"/>
          <w:marBottom w:val="0"/>
          <w:divBdr>
            <w:top w:val="none" w:sz="0" w:space="0" w:color="auto"/>
            <w:left w:val="none" w:sz="0" w:space="0" w:color="auto"/>
            <w:bottom w:val="none" w:sz="0" w:space="0" w:color="auto"/>
            <w:right w:val="none" w:sz="0" w:space="0" w:color="auto"/>
          </w:divBdr>
        </w:div>
        <w:div w:id="2027251477">
          <w:marLeft w:val="0"/>
          <w:marRight w:val="0"/>
          <w:marTop w:val="0"/>
          <w:marBottom w:val="0"/>
          <w:divBdr>
            <w:top w:val="none" w:sz="0" w:space="0" w:color="auto"/>
            <w:left w:val="none" w:sz="0" w:space="0" w:color="auto"/>
            <w:bottom w:val="none" w:sz="0" w:space="0" w:color="auto"/>
            <w:right w:val="none" w:sz="0" w:space="0" w:color="auto"/>
          </w:divBdr>
        </w:div>
        <w:div w:id="1100836264">
          <w:marLeft w:val="0"/>
          <w:marRight w:val="0"/>
          <w:marTop w:val="0"/>
          <w:marBottom w:val="0"/>
          <w:divBdr>
            <w:top w:val="none" w:sz="0" w:space="0" w:color="auto"/>
            <w:left w:val="none" w:sz="0" w:space="0" w:color="auto"/>
            <w:bottom w:val="none" w:sz="0" w:space="0" w:color="auto"/>
            <w:right w:val="none" w:sz="0" w:space="0" w:color="auto"/>
          </w:divBdr>
        </w:div>
      </w:divsChild>
    </w:div>
    <w:div w:id="2007584468">
      <w:bodyDiv w:val="1"/>
      <w:marLeft w:val="0"/>
      <w:marRight w:val="0"/>
      <w:marTop w:val="0"/>
      <w:marBottom w:val="0"/>
      <w:divBdr>
        <w:top w:val="none" w:sz="0" w:space="0" w:color="auto"/>
        <w:left w:val="none" w:sz="0" w:space="0" w:color="auto"/>
        <w:bottom w:val="none" w:sz="0" w:space="0" w:color="auto"/>
        <w:right w:val="none" w:sz="0" w:space="0" w:color="auto"/>
      </w:divBdr>
      <w:divsChild>
        <w:div w:id="1002196888">
          <w:marLeft w:val="0"/>
          <w:marRight w:val="0"/>
          <w:marTop w:val="0"/>
          <w:marBottom w:val="0"/>
          <w:divBdr>
            <w:top w:val="none" w:sz="0" w:space="0" w:color="auto"/>
            <w:left w:val="none" w:sz="0" w:space="0" w:color="auto"/>
            <w:bottom w:val="none" w:sz="0" w:space="0" w:color="auto"/>
            <w:right w:val="none" w:sz="0" w:space="0" w:color="auto"/>
          </w:divBdr>
        </w:div>
        <w:div w:id="149716961">
          <w:marLeft w:val="0"/>
          <w:marRight w:val="0"/>
          <w:marTop w:val="0"/>
          <w:marBottom w:val="0"/>
          <w:divBdr>
            <w:top w:val="none" w:sz="0" w:space="0" w:color="auto"/>
            <w:left w:val="none" w:sz="0" w:space="0" w:color="auto"/>
            <w:bottom w:val="none" w:sz="0" w:space="0" w:color="auto"/>
            <w:right w:val="none" w:sz="0" w:space="0" w:color="auto"/>
          </w:divBdr>
        </w:div>
        <w:div w:id="124812783">
          <w:marLeft w:val="0"/>
          <w:marRight w:val="0"/>
          <w:marTop w:val="0"/>
          <w:marBottom w:val="0"/>
          <w:divBdr>
            <w:top w:val="none" w:sz="0" w:space="0" w:color="auto"/>
            <w:left w:val="none" w:sz="0" w:space="0" w:color="auto"/>
            <w:bottom w:val="none" w:sz="0" w:space="0" w:color="auto"/>
            <w:right w:val="none" w:sz="0" w:space="0" w:color="auto"/>
          </w:divBdr>
        </w:div>
        <w:div w:id="1429041938">
          <w:marLeft w:val="0"/>
          <w:marRight w:val="0"/>
          <w:marTop w:val="0"/>
          <w:marBottom w:val="0"/>
          <w:divBdr>
            <w:top w:val="none" w:sz="0" w:space="0" w:color="auto"/>
            <w:left w:val="none" w:sz="0" w:space="0" w:color="auto"/>
            <w:bottom w:val="none" w:sz="0" w:space="0" w:color="auto"/>
            <w:right w:val="none" w:sz="0" w:space="0" w:color="auto"/>
          </w:divBdr>
        </w:div>
        <w:div w:id="851918404">
          <w:marLeft w:val="0"/>
          <w:marRight w:val="0"/>
          <w:marTop w:val="0"/>
          <w:marBottom w:val="0"/>
          <w:divBdr>
            <w:top w:val="none" w:sz="0" w:space="0" w:color="auto"/>
            <w:left w:val="none" w:sz="0" w:space="0" w:color="auto"/>
            <w:bottom w:val="none" w:sz="0" w:space="0" w:color="auto"/>
            <w:right w:val="none" w:sz="0" w:space="0" w:color="auto"/>
          </w:divBdr>
        </w:div>
        <w:div w:id="1046948358">
          <w:marLeft w:val="0"/>
          <w:marRight w:val="0"/>
          <w:marTop w:val="0"/>
          <w:marBottom w:val="0"/>
          <w:divBdr>
            <w:top w:val="none" w:sz="0" w:space="0" w:color="auto"/>
            <w:left w:val="none" w:sz="0" w:space="0" w:color="auto"/>
            <w:bottom w:val="none" w:sz="0" w:space="0" w:color="auto"/>
            <w:right w:val="none" w:sz="0" w:space="0" w:color="auto"/>
          </w:divBdr>
        </w:div>
        <w:div w:id="914893977">
          <w:marLeft w:val="0"/>
          <w:marRight w:val="0"/>
          <w:marTop w:val="0"/>
          <w:marBottom w:val="0"/>
          <w:divBdr>
            <w:top w:val="none" w:sz="0" w:space="0" w:color="auto"/>
            <w:left w:val="none" w:sz="0" w:space="0" w:color="auto"/>
            <w:bottom w:val="none" w:sz="0" w:space="0" w:color="auto"/>
            <w:right w:val="none" w:sz="0" w:space="0" w:color="auto"/>
          </w:divBdr>
        </w:div>
        <w:div w:id="1827746852">
          <w:marLeft w:val="0"/>
          <w:marRight w:val="0"/>
          <w:marTop w:val="0"/>
          <w:marBottom w:val="0"/>
          <w:divBdr>
            <w:top w:val="none" w:sz="0" w:space="0" w:color="auto"/>
            <w:left w:val="none" w:sz="0" w:space="0" w:color="auto"/>
            <w:bottom w:val="none" w:sz="0" w:space="0" w:color="auto"/>
            <w:right w:val="none" w:sz="0" w:space="0" w:color="auto"/>
          </w:divBdr>
        </w:div>
        <w:div w:id="1706061628">
          <w:marLeft w:val="0"/>
          <w:marRight w:val="0"/>
          <w:marTop w:val="0"/>
          <w:marBottom w:val="0"/>
          <w:divBdr>
            <w:top w:val="none" w:sz="0" w:space="0" w:color="auto"/>
            <w:left w:val="none" w:sz="0" w:space="0" w:color="auto"/>
            <w:bottom w:val="none" w:sz="0" w:space="0" w:color="auto"/>
            <w:right w:val="none" w:sz="0" w:space="0" w:color="auto"/>
          </w:divBdr>
        </w:div>
        <w:div w:id="90012593">
          <w:marLeft w:val="0"/>
          <w:marRight w:val="0"/>
          <w:marTop w:val="0"/>
          <w:marBottom w:val="0"/>
          <w:divBdr>
            <w:top w:val="none" w:sz="0" w:space="0" w:color="auto"/>
            <w:left w:val="none" w:sz="0" w:space="0" w:color="auto"/>
            <w:bottom w:val="none" w:sz="0" w:space="0" w:color="auto"/>
            <w:right w:val="none" w:sz="0" w:space="0" w:color="auto"/>
          </w:divBdr>
        </w:div>
        <w:div w:id="165598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SYSTEM</cp:lastModifiedBy>
  <cp:revision>2</cp:revision>
  <cp:lastPrinted>2017-10-19T19:58:00Z</cp:lastPrinted>
  <dcterms:created xsi:type="dcterms:W3CDTF">2017-11-28T21:02:00Z</dcterms:created>
  <dcterms:modified xsi:type="dcterms:W3CDTF">2017-11-28T21:02:00Z</dcterms:modified>
</cp:coreProperties>
</file>