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E3A" w:rsidRPr="00D53E3A" w:rsidRDefault="00D53E3A" w:rsidP="00D53E3A">
      <w:pPr>
        <w:autoSpaceDE/>
        <w:autoSpaceDN/>
        <w:adjustRightInd/>
        <w:jc w:val="center"/>
        <w:rPr>
          <w:rFonts w:ascii="Arial" w:eastAsiaTheme="minorHAnsi" w:hAnsi="Arial" w:cs="Arial"/>
          <w:b/>
          <w:color w:val="002D74"/>
          <w:sz w:val="22"/>
          <w:szCs w:val="22"/>
          <w:lang w:bidi="ar-SA"/>
        </w:rPr>
      </w:pPr>
      <w:bookmarkStart w:id="0" w:name="_GoBack"/>
      <w:bookmarkEnd w:id="0"/>
      <w:r w:rsidRPr="00D53E3A">
        <w:rPr>
          <w:rFonts w:ascii="Arial" w:eastAsiaTheme="minorHAnsi" w:hAnsi="Arial" w:cs="Arial"/>
          <w:b/>
          <w:noProof/>
          <w:color w:val="002D74"/>
          <w:lang w:bidi="ar-SA"/>
        </w:rPr>
        <w:drawing>
          <wp:anchor distT="0" distB="0" distL="114300" distR="114300" simplePos="0" relativeHeight="251661312" behindDoc="1" locked="1" layoutInCell="1" allowOverlap="1" wp14:anchorId="3C50E723" wp14:editId="06BFFDCA">
            <wp:simplePos x="1591294" y="914400"/>
            <wp:positionH relativeFrom="page">
              <wp:posOffset>-342900</wp:posOffset>
            </wp:positionH>
            <wp:positionV relativeFrom="page">
              <wp:align>top</wp:align>
            </wp:positionV>
            <wp:extent cx="1947545" cy="1666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irma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7672" cy="1666815"/>
                    </a:xfrm>
                    <a:prstGeom prst="rect">
                      <a:avLst/>
                    </a:prstGeom>
                  </pic:spPr>
                </pic:pic>
              </a:graphicData>
            </a:graphic>
            <wp14:sizeRelH relativeFrom="margin">
              <wp14:pctWidth>0</wp14:pctWidth>
            </wp14:sizeRelH>
            <wp14:sizeRelV relativeFrom="margin">
              <wp14:pctHeight>0</wp14:pctHeight>
            </wp14:sizeRelV>
          </wp:anchor>
        </w:drawing>
      </w:r>
      <w:r w:rsidRPr="00D53E3A">
        <w:rPr>
          <w:rFonts w:ascii="Arial" w:eastAsiaTheme="minorHAnsi" w:hAnsi="Arial" w:cs="Arial"/>
          <w:b/>
          <w:color w:val="002D74"/>
          <w:lang w:bidi="ar-SA"/>
        </w:rPr>
        <w:t>UNITED STATES</w:t>
      </w:r>
    </w:p>
    <w:p w:rsidR="00D53E3A" w:rsidRPr="00D53E3A" w:rsidRDefault="00D53E3A" w:rsidP="00D53E3A">
      <w:pPr>
        <w:autoSpaceDE/>
        <w:autoSpaceDN/>
        <w:adjustRightInd/>
        <w:jc w:val="center"/>
        <w:rPr>
          <w:rFonts w:ascii="Arial" w:eastAsiaTheme="minorHAnsi" w:hAnsi="Arial" w:cs="Arial"/>
          <w:b/>
          <w:noProof/>
          <w:color w:val="002D74"/>
          <w:sz w:val="22"/>
          <w:szCs w:val="22"/>
          <w:lang w:bidi="ar-SA"/>
        </w:rPr>
      </w:pPr>
      <w:r w:rsidRPr="00D53E3A">
        <w:rPr>
          <w:rFonts w:ascii="Arial" w:eastAsiaTheme="minorHAnsi" w:hAnsi="Arial" w:cs="Arial"/>
          <w:b/>
          <w:color w:val="002D74"/>
          <w:sz w:val="22"/>
          <w:szCs w:val="22"/>
          <w:lang w:bidi="ar-SA"/>
        </w:rPr>
        <w:t>NUCLEAR</w:t>
      </w:r>
      <w:r w:rsidRPr="00D53E3A">
        <w:rPr>
          <w:rFonts w:ascii="Arial" w:eastAsiaTheme="minorHAnsi" w:hAnsi="Arial" w:cs="Arial"/>
          <w:b/>
          <w:noProof/>
          <w:color w:val="002D74"/>
          <w:sz w:val="22"/>
          <w:szCs w:val="22"/>
          <w:lang w:bidi="ar-SA"/>
        </w:rPr>
        <w:t xml:space="preserve"> </w:t>
      </w:r>
      <w:r w:rsidRPr="00D53E3A">
        <w:rPr>
          <w:rFonts w:ascii="Arial" w:eastAsiaTheme="minorHAnsi" w:hAnsi="Arial" w:cs="Arial"/>
          <w:b/>
          <w:color w:val="002D74"/>
          <w:sz w:val="22"/>
          <w:szCs w:val="22"/>
          <w:lang w:bidi="ar-SA"/>
        </w:rPr>
        <w:t>REGULATORY COMMISSION</w:t>
      </w:r>
    </w:p>
    <w:p w:rsidR="00D53E3A" w:rsidRPr="00D53E3A" w:rsidRDefault="00D53E3A" w:rsidP="00D53E3A">
      <w:pPr>
        <w:autoSpaceDE/>
        <w:autoSpaceDN/>
        <w:adjustRightInd/>
        <w:jc w:val="center"/>
        <w:rPr>
          <w:rFonts w:ascii="Arial" w:eastAsiaTheme="minorHAnsi" w:hAnsi="Arial" w:cs="Arial"/>
          <w:b/>
          <w:color w:val="002D74"/>
          <w:sz w:val="16"/>
          <w:szCs w:val="16"/>
          <w:lang w:bidi="ar-SA"/>
        </w:rPr>
      </w:pPr>
      <w:r w:rsidRPr="00D53E3A">
        <w:rPr>
          <w:rFonts w:ascii="Arial" w:eastAsiaTheme="minorHAnsi" w:hAnsi="Arial" w:cs="Arial"/>
          <w:b/>
          <w:color w:val="002D74"/>
          <w:sz w:val="16"/>
          <w:szCs w:val="16"/>
          <w:lang w:bidi="ar-SA"/>
        </w:rPr>
        <w:t>WASHINGTON, D.C. 20555-0001</w:t>
      </w:r>
    </w:p>
    <w:p w:rsidR="008C3BF1" w:rsidRDefault="008C3BF1" w:rsidP="008C3BF1">
      <w:pPr>
        <w:rPr>
          <w:rFonts w:ascii="Arial" w:hAnsi="Arial" w:cs="Arial"/>
          <w:sz w:val="22"/>
          <w:szCs w:val="22"/>
        </w:rPr>
      </w:pPr>
    </w:p>
    <w:p w:rsidR="008C3BF1" w:rsidRDefault="008C3BF1" w:rsidP="008C3BF1">
      <w:pPr>
        <w:rPr>
          <w:rFonts w:ascii="Arial" w:hAnsi="Arial" w:cs="Arial"/>
          <w:sz w:val="22"/>
          <w:szCs w:val="22"/>
        </w:rPr>
      </w:pPr>
    </w:p>
    <w:p w:rsidR="008C3BF1" w:rsidRDefault="002158D5" w:rsidP="002158D5">
      <w:pPr>
        <w:tabs>
          <w:tab w:val="left" w:pos="3360"/>
        </w:tabs>
        <w:rPr>
          <w:rFonts w:ascii="Arial" w:hAnsi="Arial" w:cs="Arial"/>
          <w:sz w:val="22"/>
          <w:szCs w:val="22"/>
        </w:rPr>
      </w:pPr>
      <w:r>
        <w:rPr>
          <w:rFonts w:ascii="Arial" w:hAnsi="Arial" w:cs="Arial"/>
          <w:sz w:val="22"/>
          <w:szCs w:val="22"/>
        </w:rPr>
        <w:tab/>
      </w:r>
      <w:r w:rsidR="006B0BD9">
        <w:rPr>
          <w:rFonts w:ascii="Arial" w:hAnsi="Arial" w:cs="Arial"/>
          <w:sz w:val="22"/>
          <w:szCs w:val="22"/>
        </w:rPr>
        <w:t>MONTH XX, 20XX</w:t>
      </w:r>
    </w:p>
    <w:p w:rsidR="00191041" w:rsidRDefault="00191041" w:rsidP="008C3BF1">
      <w:pPr>
        <w:rPr>
          <w:rFonts w:ascii="Arial" w:hAnsi="Arial" w:cs="Arial"/>
          <w:sz w:val="22"/>
          <w:szCs w:val="22"/>
        </w:rPr>
      </w:pPr>
    </w:p>
    <w:p w:rsidR="008C3BF1" w:rsidRDefault="008C3BF1" w:rsidP="008C3BF1">
      <w:pPr>
        <w:rPr>
          <w:rFonts w:ascii="Arial" w:hAnsi="Arial" w:cs="Arial"/>
          <w:sz w:val="22"/>
          <w:szCs w:val="22"/>
        </w:rPr>
      </w:pPr>
      <w:r>
        <w:rPr>
          <w:rFonts w:ascii="Arial" w:hAnsi="Arial" w:cs="Arial"/>
          <w:sz w:val="22"/>
          <w:szCs w:val="22"/>
        </w:rPr>
        <w:t>ALL AGREEMENT STATES</w:t>
      </w:r>
      <w:r w:rsidR="00D53E3A">
        <w:rPr>
          <w:rFonts w:ascii="Arial" w:hAnsi="Arial" w:cs="Arial"/>
          <w:sz w:val="22"/>
          <w:szCs w:val="22"/>
        </w:rPr>
        <w:t>, WYOMING, VERMONT</w:t>
      </w:r>
    </w:p>
    <w:p w:rsidR="008C3BF1" w:rsidRDefault="008C3BF1" w:rsidP="008C3BF1">
      <w:pPr>
        <w:rPr>
          <w:rFonts w:ascii="Arial" w:hAnsi="Arial" w:cs="Arial"/>
          <w:b/>
          <w:bCs/>
          <w:sz w:val="22"/>
          <w:szCs w:val="22"/>
        </w:rPr>
      </w:pPr>
    </w:p>
    <w:p w:rsidR="008C3BF1" w:rsidRPr="00AD67E1" w:rsidRDefault="008C3BF1" w:rsidP="008C3BF1">
      <w:pPr>
        <w:rPr>
          <w:rFonts w:ascii="Arial" w:hAnsi="Arial" w:cs="Arial"/>
          <w:bCs/>
          <w:sz w:val="22"/>
          <w:szCs w:val="22"/>
        </w:rPr>
      </w:pPr>
      <w:r w:rsidRPr="00F059FD">
        <w:rPr>
          <w:rFonts w:ascii="Arial" w:hAnsi="Arial" w:cs="Arial"/>
          <w:b/>
          <w:bCs/>
          <w:sz w:val="22"/>
          <w:szCs w:val="22"/>
        </w:rPr>
        <w:t>I</w:t>
      </w:r>
      <w:r w:rsidRPr="00AD67E1">
        <w:rPr>
          <w:rFonts w:ascii="Arial" w:hAnsi="Arial" w:cs="Arial"/>
          <w:bCs/>
          <w:sz w:val="22"/>
          <w:szCs w:val="22"/>
        </w:rPr>
        <w:t>NFORMATION REQUEST:  STATUS OF CURRENT COMPLEX DECOMMISSIONING AND URANIUM RECOVERY SITES (</w:t>
      </w:r>
      <w:r w:rsidR="00842B6D" w:rsidRPr="00AD67E1">
        <w:rPr>
          <w:rFonts w:ascii="Arial" w:hAnsi="Arial" w:cs="Arial"/>
          <w:bCs/>
          <w:sz w:val="22"/>
          <w:szCs w:val="22"/>
        </w:rPr>
        <w:t>STC</w:t>
      </w:r>
      <w:r w:rsidRPr="00AD67E1">
        <w:rPr>
          <w:rFonts w:ascii="Arial" w:hAnsi="Arial" w:cs="Arial"/>
          <w:bCs/>
          <w:sz w:val="22"/>
          <w:szCs w:val="22"/>
        </w:rPr>
        <w:t>-1</w:t>
      </w:r>
      <w:r w:rsidR="00262F83" w:rsidRPr="00AD67E1">
        <w:rPr>
          <w:rFonts w:ascii="Arial" w:hAnsi="Arial" w:cs="Arial"/>
          <w:bCs/>
          <w:sz w:val="22"/>
          <w:szCs w:val="22"/>
        </w:rPr>
        <w:t>6</w:t>
      </w:r>
      <w:r w:rsidRPr="00AD67E1">
        <w:rPr>
          <w:rFonts w:ascii="Arial" w:hAnsi="Arial" w:cs="Arial"/>
          <w:bCs/>
          <w:sz w:val="22"/>
          <w:szCs w:val="22"/>
        </w:rPr>
        <w:t>-</w:t>
      </w:r>
      <w:r w:rsidR="002158D5">
        <w:rPr>
          <w:rFonts w:ascii="Arial" w:hAnsi="Arial" w:cs="Arial"/>
          <w:bCs/>
          <w:sz w:val="22"/>
          <w:szCs w:val="22"/>
        </w:rPr>
        <w:t>086</w:t>
      </w:r>
      <w:r w:rsidRPr="00AD67E1">
        <w:rPr>
          <w:rFonts w:ascii="Arial" w:hAnsi="Arial" w:cs="Arial"/>
          <w:bCs/>
          <w:sz w:val="22"/>
          <w:szCs w:val="22"/>
        </w:rPr>
        <w:t>)</w:t>
      </w:r>
    </w:p>
    <w:p w:rsidR="008C3BF1" w:rsidRDefault="008C3BF1" w:rsidP="008C3BF1">
      <w:pPr>
        <w:rPr>
          <w:rFonts w:ascii="Arial" w:hAnsi="Arial" w:cs="Arial"/>
          <w:b/>
          <w:bCs/>
          <w:sz w:val="22"/>
          <w:szCs w:val="22"/>
        </w:rPr>
      </w:pPr>
    </w:p>
    <w:p w:rsidR="008C3BF1" w:rsidRDefault="008C3BF1" w:rsidP="008C3BF1">
      <w:pPr>
        <w:rPr>
          <w:rFonts w:ascii="Arial" w:hAnsi="Arial" w:cs="Arial"/>
          <w:b/>
          <w:bCs/>
          <w:sz w:val="22"/>
          <w:szCs w:val="22"/>
        </w:rPr>
      </w:pPr>
    </w:p>
    <w:p w:rsidR="008C3BF1" w:rsidRDefault="008C3BF1" w:rsidP="008C3BF1">
      <w:pPr>
        <w:rPr>
          <w:rFonts w:ascii="Arial" w:hAnsi="Arial" w:cs="Arial"/>
          <w:sz w:val="22"/>
          <w:szCs w:val="22"/>
        </w:rPr>
      </w:pPr>
      <w:r>
        <w:rPr>
          <w:rFonts w:ascii="Arial" w:hAnsi="Arial" w:cs="Arial"/>
          <w:b/>
          <w:bCs/>
          <w:sz w:val="22"/>
          <w:szCs w:val="22"/>
        </w:rPr>
        <w:t>Purpose:</w:t>
      </w:r>
      <w:r w:rsidRPr="00822D2A">
        <w:rPr>
          <w:rFonts w:ascii="Arial" w:hAnsi="Arial" w:cs="Arial"/>
          <w:bCs/>
          <w:sz w:val="22"/>
          <w:szCs w:val="22"/>
        </w:rPr>
        <w:t xml:space="preserve">  </w:t>
      </w:r>
      <w:r w:rsidRPr="00132C3B">
        <w:rPr>
          <w:rFonts w:ascii="Arial" w:hAnsi="Arial" w:cs="Arial"/>
          <w:bCs/>
          <w:sz w:val="22"/>
          <w:szCs w:val="22"/>
        </w:rPr>
        <w:t>To u</w:t>
      </w:r>
      <w:r w:rsidRPr="00132C3B">
        <w:rPr>
          <w:rFonts w:ascii="Arial" w:hAnsi="Arial" w:cs="Arial"/>
          <w:sz w:val="22"/>
          <w:szCs w:val="22"/>
        </w:rPr>
        <w:t>pdate</w:t>
      </w:r>
      <w:r>
        <w:rPr>
          <w:rFonts w:ascii="Arial" w:hAnsi="Arial" w:cs="Arial"/>
          <w:sz w:val="22"/>
          <w:szCs w:val="22"/>
        </w:rPr>
        <w:t xml:space="preserve"> the status of decommissioning activities at materials and uranium recovery sites in Agreement States.  This information will be used to update the U.S. Nuclear Regulatory Commission’s (NRC) </w:t>
      </w:r>
      <w:r>
        <w:rPr>
          <w:rFonts w:ascii="Arial" w:hAnsi="Arial"/>
          <w:sz w:val="22"/>
        </w:rPr>
        <w:t xml:space="preserve">annual report titled, “Status of the Decommissioning Program,” as well as the NRC’s public </w:t>
      </w:r>
      <w:r w:rsidR="00163B37">
        <w:rPr>
          <w:rFonts w:ascii="Arial" w:hAnsi="Arial"/>
          <w:sz w:val="22"/>
        </w:rPr>
        <w:t>W</w:t>
      </w:r>
      <w:r>
        <w:rPr>
          <w:rFonts w:ascii="Arial" w:hAnsi="Arial"/>
          <w:sz w:val="22"/>
        </w:rPr>
        <w:t>eb</w:t>
      </w:r>
      <w:r w:rsidR="00163B37">
        <w:rPr>
          <w:rFonts w:ascii="Arial" w:hAnsi="Arial"/>
          <w:sz w:val="22"/>
        </w:rPr>
        <w:t xml:space="preserve"> </w:t>
      </w:r>
      <w:r>
        <w:rPr>
          <w:rFonts w:ascii="Arial" w:hAnsi="Arial"/>
          <w:sz w:val="22"/>
        </w:rPr>
        <w:t>site.</w:t>
      </w:r>
      <w:r>
        <w:rPr>
          <w:rFonts w:ascii="Arial" w:hAnsi="Arial" w:cs="Arial"/>
          <w:sz w:val="22"/>
          <w:szCs w:val="22"/>
        </w:rPr>
        <w:t xml:space="preserve">  </w:t>
      </w:r>
    </w:p>
    <w:p w:rsidR="008C3BF1" w:rsidRDefault="008C3BF1" w:rsidP="008C3BF1">
      <w:pPr>
        <w:rPr>
          <w:rFonts w:ascii="Arial" w:hAnsi="Arial" w:cs="Arial"/>
          <w:sz w:val="22"/>
          <w:szCs w:val="22"/>
        </w:rPr>
      </w:pPr>
    </w:p>
    <w:p w:rsidR="008C3BF1" w:rsidRDefault="008C3BF1" w:rsidP="008C3BF1">
      <w:pPr>
        <w:rPr>
          <w:rFonts w:ascii="Arial" w:hAnsi="Arial" w:cs="Arial"/>
          <w:sz w:val="22"/>
          <w:szCs w:val="22"/>
        </w:rPr>
      </w:pPr>
      <w:r>
        <w:rPr>
          <w:rFonts w:ascii="Arial" w:hAnsi="Arial" w:cs="Arial"/>
          <w:b/>
          <w:bCs/>
          <w:sz w:val="22"/>
          <w:szCs w:val="22"/>
        </w:rPr>
        <w:t>Background:</w:t>
      </w:r>
      <w:r w:rsidRPr="00822D2A">
        <w:rPr>
          <w:rFonts w:ascii="Arial" w:hAnsi="Arial" w:cs="Arial"/>
          <w:bCs/>
          <w:sz w:val="22"/>
          <w:szCs w:val="22"/>
        </w:rPr>
        <w:t xml:space="preserve">  </w:t>
      </w:r>
      <w:r>
        <w:rPr>
          <w:rFonts w:ascii="Arial" w:hAnsi="Arial" w:cs="Arial"/>
          <w:sz w:val="22"/>
          <w:szCs w:val="22"/>
        </w:rPr>
        <w:t xml:space="preserve">Since the early 1990s, the NRC has prepared an annual report providing the status of NRC’s decommissioning program.  In 2006, the Commission directed the staff to expand its discussion of Agreement State decommissioning/reclamation activities to present a national perspective on decommissioning.  With this in mind, the NRC staff requested that the Agreement States provide a listing of all “complex” sites undergoing decommissioning and a listing of uranium recovery sites </w:t>
      </w:r>
      <w:r w:rsidRPr="00450EA3">
        <w:rPr>
          <w:rFonts w:ascii="Arial" w:hAnsi="Arial" w:cs="Arial"/>
          <w:sz w:val="22"/>
          <w:szCs w:val="22"/>
        </w:rPr>
        <w:t xml:space="preserve">undergoing reclamation, for inclusion in </w:t>
      </w:r>
      <w:r>
        <w:rPr>
          <w:rFonts w:ascii="Arial" w:hAnsi="Arial" w:cs="Arial"/>
          <w:sz w:val="22"/>
          <w:szCs w:val="22"/>
        </w:rPr>
        <w:t xml:space="preserve">the </w:t>
      </w:r>
      <w:r w:rsidRPr="00450EA3">
        <w:rPr>
          <w:rFonts w:ascii="Arial" w:hAnsi="Arial" w:cs="Arial"/>
          <w:sz w:val="22"/>
          <w:szCs w:val="22"/>
        </w:rPr>
        <w:t xml:space="preserve">NRC’s annual report, “Status of </w:t>
      </w:r>
      <w:r>
        <w:rPr>
          <w:rFonts w:ascii="Arial" w:hAnsi="Arial" w:cs="Arial"/>
          <w:sz w:val="22"/>
          <w:szCs w:val="22"/>
        </w:rPr>
        <w:t xml:space="preserve">the Decommissioning Program.”  The </w:t>
      </w:r>
      <w:r w:rsidRPr="00450EA3">
        <w:rPr>
          <w:rFonts w:ascii="Arial" w:hAnsi="Arial" w:cs="Arial"/>
          <w:sz w:val="22"/>
          <w:szCs w:val="22"/>
        </w:rPr>
        <w:t xml:space="preserve">NRC regards complex sites as those that are required to provide a decommissioning plan or sites that require formal NRC or State approval prior to being decommissioned.  This information was placed into a database for publication on </w:t>
      </w:r>
      <w:r>
        <w:rPr>
          <w:rFonts w:ascii="Arial" w:hAnsi="Arial" w:cs="Arial"/>
          <w:sz w:val="22"/>
          <w:szCs w:val="22"/>
        </w:rPr>
        <w:t xml:space="preserve">the </w:t>
      </w:r>
      <w:r w:rsidRPr="00450EA3">
        <w:rPr>
          <w:rFonts w:ascii="Arial" w:hAnsi="Arial" w:cs="Arial"/>
          <w:sz w:val="22"/>
          <w:szCs w:val="22"/>
        </w:rPr>
        <w:t xml:space="preserve">NRC’s public </w:t>
      </w:r>
      <w:r w:rsidR="00163B37">
        <w:rPr>
          <w:rFonts w:ascii="Arial" w:hAnsi="Arial" w:cs="Arial"/>
          <w:sz w:val="22"/>
          <w:szCs w:val="22"/>
        </w:rPr>
        <w:t>W</w:t>
      </w:r>
      <w:r w:rsidRPr="00450EA3">
        <w:rPr>
          <w:rFonts w:ascii="Arial" w:hAnsi="Arial" w:cs="Arial"/>
          <w:sz w:val="22"/>
          <w:szCs w:val="22"/>
        </w:rPr>
        <w:t>eb</w:t>
      </w:r>
      <w:r w:rsidR="00163B37">
        <w:rPr>
          <w:rFonts w:ascii="Arial" w:hAnsi="Arial" w:cs="Arial"/>
          <w:sz w:val="22"/>
          <w:szCs w:val="22"/>
        </w:rPr>
        <w:t xml:space="preserve"> </w:t>
      </w:r>
      <w:r w:rsidRPr="00450EA3">
        <w:rPr>
          <w:rFonts w:ascii="Arial" w:hAnsi="Arial" w:cs="Arial"/>
          <w:sz w:val="22"/>
          <w:szCs w:val="22"/>
        </w:rPr>
        <w:t xml:space="preserve">site to ensure openness and provide a national perspective on decommissioning.  </w:t>
      </w:r>
      <w:r>
        <w:rPr>
          <w:rFonts w:ascii="Arial" w:hAnsi="Arial" w:cs="Arial"/>
          <w:sz w:val="22"/>
          <w:szCs w:val="22"/>
        </w:rPr>
        <w:t>T</w:t>
      </w:r>
      <w:r w:rsidRPr="00450EA3">
        <w:rPr>
          <w:rFonts w:ascii="Arial" w:hAnsi="Arial" w:cs="Arial"/>
          <w:sz w:val="22"/>
          <w:szCs w:val="22"/>
        </w:rPr>
        <w:t>he NRC</w:t>
      </w:r>
      <w:r w:rsidR="002A74D0">
        <w:rPr>
          <w:rFonts w:ascii="Arial" w:hAnsi="Arial" w:cs="Arial"/>
          <w:sz w:val="22"/>
          <w:szCs w:val="22"/>
        </w:rPr>
        <w:t xml:space="preserve"> </w:t>
      </w:r>
      <w:r w:rsidRPr="00450EA3">
        <w:rPr>
          <w:rFonts w:ascii="Arial" w:hAnsi="Arial" w:cs="Arial"/>
          <w:sz w:val="22"/>
          <w:szCs w:val="22"/>
        </w:rPr>
        <w:t xml:space="preserve">would like to continue to present a national perspective on decommissioning, which would include </w:t>
      </w:r>
      <w:r>
        <w:rPr>
          <w:rFonts w:ascii="Arial" w:hAnsi="Arial" w:cs="Arial"/>
          <w:sz w:val="22"/>
          <w:szCs w:val="22"/>
        </w:rPr>
        <w:t>updated</w:t>
      </w:r>
      <w:r w:rsidRPr="00450EA3">
        <w:rPr>
          <w:rFonts w:ascii="Arial" w:hAnsi="Arial" w:cs="Arial"/>
          <w:sz w:val="22"/>
          <w:szCs w:val="22"/>
        </w:rPr>
        <w:t xml:space="preserve"> information from the Agreement States on ea</w:t>
      </w:r>
      <w:r>
        <w:rPr>
          <w:rFonts w:ascii="Arial" w:hAnsi="Arial" w:cs="Arial"/>
          <w:sz w:val="22"/>
          <w:szCs w:val="22"/>
        </w:rPr>
        <w:t xml:space="preserve">ch of their complex decommissioning and uranium recovery sites.  </w:t>
      </w:r>
    </w:p>
    <w:p w:rsidR="00D53E3A" w:rsidRDefault="00D53E3A" w:rsidP="008C3BF1">
      <w:pPr>
        <w:rPr>
          <w:rFonts w:ascii="Arial" w:hAnsi="Arial" w:cs="Arial"/>
          <w:b/>
          <w:sz w:val="22"/>
          <w:szCs w:val="22"/>
        </w:rPr>
      </w:pPr>
    </w:p>
    <w:p w:rsidR="003F7F59" w:rsidRDefault="003F7F59" w:rsidP="003F7F59">
      <w:pPr>
        <w:rPr>
          <w:rFonts w:ascii="Arial" w:hAnsi="Arial" w:cs="Arial"/>
          <w:sz w:val="22"/>
          <w:szCs w:val="22"/>
        </w:rPr>
      </w:pPr>
      <w:r>
        <w:rPr>
          <w:rFonts w:ascii="Arial" w:hAnsi="Arial" w:cs="Arial"/>
          <w:b/>
          <w:sz w:val="22"/>
          <w:szCs w:val="22"/>
        </w:rPr>
        <w:t>Discussion:</w:t>
      </w:r>
      <w:r w:rsidRPr="00822D2A">
        <w:rPr>
          <w:rFonts w:ascii="Arial" w:hAnsi="Arial" w:cs="Arial"/>
          <w:sz w:val="22"/>
          <w:szCs w:val="22"/>
        </w:rPr>
        <w:t xml:space="preserve"> </w:t>
      </w:r>
      <w:r>
        <w:rPr>
          <w:rFonts w:ascii="Arial" w:hAnsi="Arial" w:cs="Arial"/>
          <w:sz w:val="22"/>
          <w:szCs w:val="22"/>
        </w:rPr>
        <w:t xml:space="preserve"> We are requesting your assistance by asking that you provide the information requested in the Enclosure for all complex sites undergoing decommissioning</w:t>
      </w:r>
      <w:r w:rsidRPr="00191041">
        <w:rPr>
          <w:rFonts w:ascii="Arial" w:hAnsi="Arial" w:cs="Arial"/>
          <w:sz w:val="22"/>
          <w:szCs w:val="22"/>
        </w:rPr>
        <w:t>.</w:t>
      </w:r>
      <w:r>
        <w:rPr>
          <w:rFonts w:ascii="Arial" w:hAnsi="Arial" w:cs="Arial"/>
          <w:sz w:val="22"/>
          <w:szCs w:val="22"/>
        </w:rPr>
        <w:t xml:space="preserve">  For States with uranium recovery authority, we also ask that you include information for those facilities undergoing decommissioning/reclamation and request that you make a note of this designation within your submittal.  If you do not have any decommissioning or uranium recovery sites, please send a response to indicate this.  We would appreciate receiving your response</w:t>
      </w:r>
      <w:r w:rsidR="006C34C5">
        <w:rPr>
          <w:rFonts w:ascii="Arial" w:hAnsi="Arial" w:cs="Arial"/>
          <w:sz w:val="24"/>
          <w:szCs w:val="24"/>
          <w:vertAlign w:val="superscript"/>
        </w:rPr>
        <w:footnoteReference w:customMarkFollows="1" w:id="1"/>
        <w:t>*</w:t>
      </w:r>
      <w:r w:rsidR="006C34C5">
        <w:rPr>
          <w:rFonts w:ascii="Arial" w:hAnsi="Arial" w:cs="Arial"/>
          <w:sz w:val="22"/>
          <w:szCs w:val="22"/>
        </w:rPr>
        <w:t xml:space="preserve"> </w:t>
      </w:r>
      <w:r w:rsidR="00AD67E1">
        <w:rPr>
          <w:rFonts w:ascii="Arial" w:hAnsi="Arial" w:cs="Arial"/>
          <w:sz w:val="22"/>
          <w:szCs w:val="22"/>
        </w:rPr>
        <w:t xml:space="preserve">by </w:t>
      </w:r>
      <w:r w:rsidR="006B0BD9">
        <w:rPr>
          <w:rFonts w:ascii="Arial" w:hAnsi="Arial" w:cs="Arial"/>
          <w:sz w:val="22"/>
          <w:szCs w:val="22"/>
        </w:rPr>
        <w:t>MONTH XX, 20XX</w:t>
      </w:r>
      <w:r>
        <w:rPr>
          <w:rFonts w:ascii="Arial" w:hAnsi="Arial" w:cs="Arial"/>
          <w:sz w:val="22"/>
          <w:szCs w:val="22"/>
        </w:rPr>
        <w:t xml:space="preserve">.  </w:t>
      </w:r>
    </w:p>
    <w:p w:rsidR="003F7F59" w:rsidRDefault="003F7F59" w:rsidP="008C3BF1">
      <w:pPr>
        <w:rPr>
          <w:rFonts w:ascii="Arial" w:hAnsi="Arial" w:cs="Arial"/>
          <w:b/>
          <w:sz w:val="22"/>
          <w:szCs w:val="22"/>
        </w:rPr>
      </w:pPr>
    </w:p>
    <w:p w:rsidR="003F7F59" w:rsidRDefault="003F7F59" w:rsidP="008C3BF1">
      <w:pPr>
        <w:rPr>
          <w:rFonts w:ascii="Arial" w:hAnsi="Arial" w:cs="Arial"/>
          <w:b/>
          <w:sz w:val="22"/>
          <w:szCs w:val="22"/>
        </w:rPr>
        <w:sectPr w:rsidR="003F7F59" w:rsidSect="00AD67E1">
          <w:headerReference w:type="default" r:id="rId10"/>
          <w:footerReference w:type="even" r:id="rId11"/>
          <w:headerReference w:type="first" r:id="rId12"/>
          <w:type w:val="continuous"/>
          <w:pgSz w:w="12240" w:h="15840" w:code="1"/>
          <w:pgMar w:top="1440" w:right="1440" w:bottom="1440" w:left="1440" w:header="1008" w:footer="1440" w:gutter="0"/>
          <w:pgNumType w:start="1"/>
          <w:cols w:space="720"/>
          <w:noEndnote/>
          <w:titlePg/>
          <w:docGrid w:linePitch="272"/>
        </w:sectPr>
      </w:pPr>
    </w:p>
    <w:p w:rsidR="00AD67E1" w:rsidRDefault="00AD67E1" w:rsidP="008C3BF1">
      <w:pPr>
        <w:rPr>
          <w:rFonts w:ascii="Arial" w:hAnsi="Arial" w:cs="Arial"/>
          <w:b/>
          <w:bCs/>
          <w:sz w:val="22"/>
          <w:szCs w:val="22"/>
        </w:rPr>
      </w:pPr>
    </w:p>
    <w:p w:rsidR="008C3BF1" w:rsidRDefault="008C3BF1" w:rsidP="008C3BF1">
      <w:pPr>
        <w:rPr>
          <w:rFonts w:ascii="Arial" w:hAnsi="Arial" w:cs="Arial"/>
          <w:sz w:val="22"/>
          <w:szCs w:val="22"/>
        </w:rPr>
      </w:pPr>
      <w:r>
        <w:rPr>
          <w:rFonts w:ascii="Arial" w:hAnsi="Arial" w:cs="Arial"/>
          <w:sz w:val="22"/>
          <w:szCs w:val="22"/>
        </w:rPr>
        <w:t>Please have the designated State point-of-contact direct all responses and questions with respect to this correspondence to Ms. Kim Conway, Office of Nuclear Material Safety and Safeguards, at the telephone number or e-mail address listed.</w:t>
      </w:r>
    </w:p>
    <w:p w:rsidR="00D53E3A" w:rsidRDefault="00D53E3A" w:rsidP="008C3BF1">
      <w:pPr>
        <w:rPr>
          <w:rFonts w:ascii="Arial" w:hAnsi="Arial" w:cs="Arial"/>
          <w:sz w:val="22"/>
          <w:szCs w:val="22"/>
        </w:rPr>
      </w:pPr>
    </w:p>
    <w:p w:rsidR="00D53E3A" w:rsidRDefault="00D53E3A" w:rsidP="008C3BF1">
      <w:pPr>
        <w:rPr>
          <w:rFonts w:ascii="Arial" w:hAnsi="Arial" w:cs="Arial"/>
          <w:sz w:val="22"/>
          <w:szCs w:val="22"/>
        </w:rPr>
      </w:pPr>
    </w:p>
    <w:p w:rsidR="00D53E3A" w:rsidRDefault="00D53E3A" w:rsidP="00D53E3A">
      <w:pPr>
        <w:rPr>
          <w:rFonts w:ascii="Arial" w:hAnsi="Arial" w:cs="Arial"/>
          <w:sz w:val="22"/>
          <w:szCs w:val="22"/>
        </w:rPr>
      </w:pPr>
      <w:r>
        <w:rPr>
          <w:rFonts w:ascii="Arial" w:hAnsi="Arial" w:cs="Arial"/>
          <w:sz w:val="22"/>
          <w:szCs w:val="22"/>
        </w:rPr>
        <w:t>POINT OF CONTACT:  Kim Conway</w:t>
      </w:r>
      <w:r>
        <w:rPr>
          <w:rFonts w:ascii="Arial" w:hAnsi="Arial" w:cs="Arial"/>
          <w:sz w:val="22"/>
          <w:szCs w:val="22"/>
        </w:rPr>
        <w:tab/>
      </w:r>
      <w:r>
        <w:rPr>
          <w:rFonts w:ascii="Arial" w:hAnsi="Arial" w:cs="Arial"/>
          <w:sz w:val="22"/>
          <w:szCs w:val="22"/>
        </w:rPr>
        <w:tab/>
        <w:t xml:space="preserve">E-MAIL:  </w:t>
      </w:r>
      <w:r w:rsidRPr="00605556">
        <w:rPr>
          <w:rFonts w:ascii="Arial" w:hAnsi="Arial" w:cs="Arial"/>
          <w:sz w:val="22"/>
          <w:szCs w:val="22"/>
          <w:u w:val="single"/>
        </w:rPr>
        <w:t>Kimberly.Conway@nrc.gov</w:t>
      </w:r>
      <w:r>
        <w:rPr>
          <w:rFonts w:ascii="Arial" w:hAnsi="Arial" w:cs="Arial"/>
          <w:sz w:val="22"/>
          <w:szCs w:val="22"/>
        </w:rPr>
        <w:t xml:space="preserve"> </w:t>
      </w:r>
    </w:p>
    <w:p w:rsidR="00D53E3A" w:rsidRDefault="00D53E3A" w:rsidP="00D53E3A">
      <w:pPr>
        <w:rPr>
          <w:rFonts w:ascii="Arial" w:hAnsi="Arial" w:cs="Arial"/>
          <w:sz w:val="22"/>
          <w:szCs w:val="22"/>
        </w:rPr>
      </w:pPr>
      <w:r>
        <w:rPr>
          <w:rFonts w:ascii="Arial" w:hAnsi="Arial" w:cs="Arial"/>
          <w:sz w:val="22"/>
          <w:szCs w:val="22"/>
        </w:rPr>
        <w:t xml:space="preserve">TELEPHONE:  </w:t>
      </w:r>
      <w:r w:rsidR="00AD67E1">
        <w:rPr>
          <w:rFonts w:ascii="Arial" w:hAnsi="Arial" w:cs="Arial"/>
          <w:sz w:val="22"/>
          <w:szCs w:val="22"/>
        </w:rPr>
        <w:t xml:space="preserve">             </w:t>
      </w:r>
      <w:r>
        <w:rPr>
          <w:rFonts w:ascii="Arial" w:hAnsi="Arial" w:cs="Arial"/>
          <w:sz w:val="22"/>
          <w:szCs w:val="22"/>
        </w:rPr>
        <w:t>(301) 415-1335</w:t>
      </w:r>
      <w:r>
        <w:rPr>
          <w:rFonts w:ascii="Arial" w:hAnsi="Arial" w:cs="Arial"/>
          <w:sz w:val="22"/>
          <w:szCs w:val="22"/>
        </w:rPr>
        <w:tab/>
      </w:r>
      <w:r>
        <w:rPr>
          <w:rFonts w:ascii="Arial" w:hAnsi="Arial" w:cs="Arial"/>
          <w:sz w:val="22"/>
          <w:szCs w:val="22"/>
        </w:rPr>
        <w:tab/>
      </w:r>
    </w:p>
    <w:p w:rsidR="00D53E3A" w:rsidRDefault="00D53E3A" w:rsidP="008C3BF1">
      <w:pPr>
        <w:rPr>
          <w:rFonts w:ascii="Arial" w:hAnsi="Arial" w:cs="Arial"/>
          <w:sz w:val="22"/>
          <w:szCs w:val="22"/>
        </w:rPr>
      </w:pPr>
    </w:p>
    <w:p w:rsidR="008C3BF1" w:rsidRDefault="00AD67E1" w:rsidP="008C3B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8C3BF1" w:rsidRPr="00F82E1F" w:rsidRDefault="008C3BF1" w:rsidP="008C3BF1">
      <w:pPr>
        <w:rPr>
          <w:rFonts w:ascii="Arial" w:hAnsi="Arial" w:cs="Arial"/>
          <w:b/>
          <w:bCs/>
          <w:sz w:val="22"/>
          <w:szCs w:val="22"/>
        </w:rPr>
      </w:pPr>
    </w:p>
    <w:p w:rsidR="008C3BF1" w:rsidRPr="006C34C5" w:rsidRDefault="006C34C5" w:rsidP="008C3BF1">
      <w:pPr>
        <w:tabs>
          <w:tab w:val="left" w:pos="4320"/>
        </w:tabs>
        <w:rPr>
          <w:rFonts w:ascii="Arial" w:hAnsi="Arial" w:cs="Arial"/>
          <w:b/>
          <w:i/>
          <w:sz w:val="22"/>
          <w:szCs w:val="22"/>
        </w:rPr>
      </w:pPr>
      <w:r>
        <w:rPr>
          <w:rFonts w:ascii="Arial" w:hAnsi="Arial" w:cs="Arial"/>
          <w:b/>
          <w:sz w:val="22"/>
          <w:szCs w:val="22"/>
        </w:rPr>
        <w:tab/>
      </w:r>
      <w:r w:rsidRPr="006C34C5">
        <w:rPr>
          <w:rFonts w:ascii="Arial" w:hAnsi="Arial" w:cs="Arial"/>
          <w:b/>
          <w:i/>
          <w:sz w:val="22"/>
          <w:szCs w:val="22"/>
        </w:rPr>
        <w:tab/>
      </w:r>
    </w:p>
    <w:p w:rsidR="008C3BF1" w:rsidRPr="0006414C" w:rsidRDefault="008C3BF1" w:rsidP="008C3BF1">
      <w:pPr>
        <w:rPr>
          <w:rFonts w:ascii="Arial" w:hAnsi="Arial" w:cs="Arial"/>
          <w:b/>
          <w:i/>
          <w:sz w:val="22"/>
          <w:szCs w:val="22"/>
        </w:rPr>
      </w:pPr>
    </w:p>
    <w:p w:rsidR="008C3BF1" w:rsidRDefault="008C3BF1" w:rsidP="008C3BF1">
      <w:pPr>
        <w:tabs>
          <w:tab w:val="left" w:pos="720"/>
          <w:tab w:val="left" w:pos="1440"/>
          <w:tab w:val="left" w:pos="2160"/>
          <w:tab w:val="left" w:pos="2880"/>
          <w:tab w:val="left" w:pos="3600"/>
          <w:tab w:val="left" w:pos="4320"/>
          <w:tab w:val="left" w:pos="504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262F83">
        <w:rPr>
          <w:rFonts w:ascii="Arial" w:hAnsi="Arial" w:cs="Arial"/>
          <w:sz w:val="22"/>
          <w:szCs w:val="22"/>
        </w:rPr>
        <w:t xml:space="preserve">Daniel </w:t>
      </w:r>
      <w:r w:rsidR="00842B6D">
        <w:rPr>
          <w:rFonts w:ascii="Arial" w:hAnsi="Arial" w:cs="Arial"/>
          <w:sz w:val="22"/>
          <w:szCs w:val="22"/>
        </w:rPr>
        <w:t xml:space="preserve">S. </w:t>
      </w:r>
      <w:r w:rsidR="00262F83">
        <w:rPr>
          <w:rFonts w:ascii="Arial" w:hAnsi="Arial" w:cs="Arial"/>
          <w:sz w:val="22"/>
          <w:szCs w:val="22"/>
        </w:rPr>
        <w:t>Collins</w:t>
      </w:r>
      <w:r>
        <w:rPr>
          <w:rFonts w:ascii="Arial" w:hAnsi="Arial" w:cs="Arial"/>
          <w:sz w:val="22"/>
          <w:szCs w:val="22"/>
        </w:rPr>
        <w:t>, Director</w:t>
      </w:r>
    </w:p>
    <w:p w:rsidR="008C3BF1" w:rsidRDefault="008C3BF1" w:rsidP="008C3BF1">
      <w:pPr>
        <w:tabs>
          <w:tab w:val="left" w:pos="720"/>
          <w:tab w:val="left" w:pos="1440"/>
          <w:tab w:val="left" w:pos="2160"/>
          <w:tab w:val="left" w:pos="2880"/>
          <w:tab w:val="left" w:pos="3600"/>
          <w:tab w:val="left" w:pos="4320"/>
          <w:tab w:val="left" w:pos="504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Division of</w:t>
      </w:r>
      <w:r w:rsidR="00AD67E1">
        <w:rPr>
          <w:rFonts w:ascii="Arial" w:hAnsi="Arial" w:cs="Arial"/>
          <w:sz w:val="22"/>
          <w:szCs w:val="22"/>
        </w:rPr>
        <w:t xml:space="preserve"> Material Safety, State, Tribal</w:t>
      </w:r>
    </w:p>
    <w:p w:rsidR="008C3BF1" w:rsidRDefault="008C3BF1" w:rsidP="008C3BF1">
      <w:pPr>
        <w:tabs>
          <w:tab w:val="left" w:pos="720"/>
          <w:tab w:val="left" w:pos="1440"/>
          <w:tab w:val="left" w:pos="2160"/>
          <w:tab w:val="left" w:pos="2880"/>
          <w:tab w:val="left" w:pos="3600"/>
          <w:tab w:val="left" w:pos="4320"/>
          <w:tab w:val="left" w:pos="5040"/>
        </w:tabs>
        <w:rPr>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and Rulemaking Programs</w:t>
      </w:r>
    </w:p>
    <w:p w:rsidR="008C3BF1" w:rsidRDefault="008C3BF1" w:rsidP="008C3BF1">
      <w:pPr>
        <w:pStyle w:val="CM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Office of Nuclear Material Safety</w:t>
      </w:r>
    </w:p>
    <w:p w:rsidR="008C3BF1" w:rsidRDefault="008C3BF1" w:rsidP="008C3BF1">
      <w:pPr>
        <w:pStyle w:val="CM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and Safeguards</w:t>
      </w:r>
    </w:p>
    <w:p w:rsidR="008C3BF1" w:rsidRDefault="008C3BF1" w:rsidP="008C3BF1">
      <w:pPr>
        <w:pStyle w:val="CM1"/>
        <w:rPr>
          <w:sz w:val="22"/>
          <w:szCs w:val="22"/>
        </w:rPr>
      </w:pPr>
    </w:p>
    <w:p w:rsidR="008C3BF1" w:rsidRDefault="008C3BF1" w:rsidP="008C3BF1">
      <w:pPr>
        <w:pStyle w:val="CM1"/>
        <w:rPr>
          <w:sz w:val="22"/>
          <w:szCs w:val="22"/>
        </w:rPr>
      </w:pPr>
    </w:p>
    <w:p w:rsidR="008C3BF1" w:rsidRDefault="008C3BF1" w:rsidP="008C3BF1">
      <w:pPr>
        <w:pStyle w:val="CM1"/>
        <w:rPr>
          <w:sz w:val="22"/>
          <w:szCs w:val="22"/>
        </w:rPr>
      </w:pPr>
      <w:r>
        <w:rPr>
          <w:sz w:val="22"/>
          <w:szCs w:val="22"/>
        </w:rPr>
        <w:t xml:space="preserve">Enclosure: </w:t>
      </w:r>
    </w:p>
    <w:p w:rsidR="008C3BF1" w:rsidRDefault="008C3BF1" w:rsidP="008C3BF1">
      <w:pPr>
        <w:pStyle w:val="CM1"/>
        <w:rPr>
          <w:sz w:val="22"/>
          <w:szCs w:val="22"/>
        </w:rPr>
      </w:pPr>
      <w:r w:rsidRPr="00A1153D">
        <w:rPr>
          <w:sz w:val="22"/>
          <w:szCs w:val="22"/>
        </w:rPr>
        <w:t xml:space="preserve">Complex Decommissioning </w:t>
      </w:r>
      <w:r>
        <w:rPr>
          <w:sz w:val="22"/>
          <w:szCs w:val="22"/>
        </w:rPr>
        <w:t>and Uranium</w:t>
      </w:r>
    </w:p>
    <w:p w:rsidR="008C3BF1" w:rsidRDefault="008C3BF1" w:rsidP="008C3BF1">
      <w:pPr>
        <w:pStyle w:val="CM1"/>
        <w:rPr>
          <w:sz w:val="22"/>
          <w:szCs w:val="22"/>
        </w:rPr>
      </w:pPr>
      <w:r>
        <w:rPr>
          <w:sz w:val="22"/>
          <w:szCs w:val="22"/>
        </w:rPr>
        <w:t xml:space="preserve">  Recovery Site Information Template</w:t>
      </w:r>
    </w:p>
    <w:p w:rsidR="006B0BD9" w:rsidRDefault="006B0BD9" w:rsidP="008C3BF1">
      <w:pPr>
        <w:rPr>
          <w:rFonts w:ascii="Arial" w:hAnsi="Arial" w:cs="Arial"/>
          <w:b/>
          <w:bCs/>
          <w:sz w:val="22"/>
          <w:szCs w:val="22"/>
        </w:rPr>
        <w:sectPr w:rsidR="006B0BD9" w:rsidSect="006B0BD9">
          <w:headerReference w:type="default" r:id="rId13"/>
          <w:headerReference w:type="first" r:id="rId14"/>
          <w:footerReference w:type="first" r:id="rId15"/>
          <w:footnotePr>
            <w:numFmt w:val="chicago"/>
          </w:footnotePr>
          <w:pgSz w:w="12240" w:h="15840" w:code="1"/>
          <w:pgMar w:top="1440" w:right="1440" w:bottom="1440" w:left="1440" w:header="1440" w:footer="1440" w:gutter="0"/>
          <w:pgNumType w:start="2"/>
          <w:cols w:space="720"/>
          <w:noEndnote/>
          <w:docGrid w:linePitch="272"/>
        </w:sectPr>
      </w:pPr>
    </w:p>
    <w:p w:rsidR="00191041" w:rsidRDefault="00191041" w:rsidP="008C3BF1">
      <w:pPr>
        <w:rPr>
          <w:rFonts w:ascii="Arial" w:hAnsi="Arial" w:cs="Arial"/>
          <w:sz w:val="22"/>
          <w:szCs w:val="22"/>
        </w:rPr>
      </w:pPr>
    </w:p>
    <w:p w:rsidR="008C3BF1" w:rsidRPr="001E1BF2" w:rsidRDefault="008C3BF1" w:rsidP="008C3BF1">
      <w:pPr>
        <w:pStyle w:val="CM1"/>
        <w:jc w:val="center"/>
        <w:rPr>
          <w:b/>
        </w:rPr>
      </w:pPr>
      <w:r w:rsidRPr="001E1BF2">
        <w:rPr>
          <w:b/>
        </w:rPr>
        <w:t>Complex Decommissi</w:t>
      </w:r>
      <w:r>
        <w:rPr>
          <w:b/>
        </w:rPr>
        <w:t>oning and Uranium Recovery Site Information Template</w:t>
      </w:r>
    </w:p>
    <w:p w:rsidR="008C3BF1" w:rsidRDefault="008C3BF1" w:rsidP="008C3BF1">
      <w:pPr>
        <w:rPr>
          <w:rFonts w:ascii="Arial" w:hAnsi="Arial" w:cs="Arial"/>
          <w:sz w:val="22"/>
          <w:szCs w:val="22"/>
        </w:rPr>
      </w:pPr>
    </w:p>
    <w:p w:rsidR="008C3BF1" w:rsidRDefault="008C3BF1" w:rsidP="008C3BF1">
      <w:pPr>
        <w:rPr>
          <w:rFonts w:ascii="Arial" w:hAnsi="Arial" w:cs="Arial"/>
          <w:sz w:val="22"/>
          <w:szCs w:val="22"/>
        </w:rPr>
      </w:pPr>
    </w:p>
    <w:p w:rsidR="008C3BF1" w:rsidRPr="001E1BF2" w:rsidRDefault="008C3BF1" w:rsidP="008C3BF1">
      <w:pPr>
        <w:rPr>
          <w:rFonts w:ascii="Arial" w:hAnsi="Arial" w:cs="Arial"/>
          <w:sz w:val="22"/>
          <w:szCs w:val="22"/>
        </w:rPr>
      </w:pPr>
      <w:r w:rsidRPr="001E1BF2">
        <w:rPr>
          <w:rFonts w:ascii="Arial" w:hAnsi="Arial" w:cs="Arial"/>
          <w:sz w:val="22"/>
          <w:szCs w:val="22"/>
        </w:rPr>
        <w:t>For each site in each Agreement State, please provide:</w:t>
      </w:r>
    </w:p>
    <w:p w:rsidR="008C3BF1" w:rsidRPr="001E1BF2" w:rsidRDefault="008C3BF1" w:rsidP="008C3BF1">
      <w:pPr>
        <w:rPr>
          <w:rFonts w:ascii="Arial" w:hAnsi="Arial" w:cs="Arial"/>
          <w:sz w:val="22"/>
          <w:szCs w:val="22"/>
        </w:rPr>
      </w:pPr>
    </w:p>
    <w:p w:rsidR="008C3BF1" w:rsidRDefault="008C3BF1" w:rsidP="008C3BF1">
      <w:pPr>
        <w:numPr>
          <w:ilvl w:val="0"/>
          <w:numId w:val="3"/>
        </w:numPr>
        <w:rPr>
          <w:rFonts w:ascii="Arial" w:hAnsi="Arial" w:cs="Arial"/>
          <w:b/>
          <w:bCs/>
          <w:color w:val="000000"/>
          <w:sz w:val="22"/>
          <w:szCs w:val="22"/>
          <w:lang w:bidi="ar-SA"/>
        </w:rPr>
      </w:pPr>
      <w:r w:rsidRPr="001E1BF2">
        <w:rPr>
          <w:rFonts w:ascii="Arial" w:hAnsi="Arial" w:cs="Arial"/>
          <w:b/>
          <w:bCs/>
          <w:color w:val="000000"/>
          <w:sz w:val="22"/>
          <w:szCs w:val="22"/>
          <w:lang w:bidi="ar-SA"/>
        </w:rPr>
        <w:t>Site Identification</w:t>
      </w:r>
    </w:p>
    <w:p w:rsidR="008C3BF1" w:rsidRPr="001E1BF2" w:rsidRDefault="008C3BF1" w:rsidP="008C3BF1">
      <w:pPr>
        <w:ind w:left="360"/>
        <w:rPr>
          <w:rFonts w:ascii="Arial" w:hAnsi="Arial" w:cs="Arial"/>
          <w:b/>
          <w:bCs/>
          <w:color w:val="000000"/>
          <w:sz w:val="22"/>
          <w:szCs w:val="22"/>
          <w:lang w:bidi="ar-SA"/>
        </w:rPr>
      </w:pPr>
    </w:p>
    <w:p w:rsidR="008C3BF1" w:rsidRPr="001E1BF2" w:rsidRDefault="008C3BF1" w:rsidP="008C3BF1">
      <w:pPr>
        <w:rPr>
          <w:rFonts w:ascii="Arial" w:hAnsi="Arial" w:cs="Arial"/>
          <w:color w:val="000000"/>
          <w:sz w:val="22"/>
          <w:szCs w:val="22"/>
          <w:lang w:bidi="ar-SA"/>
        </w:rPr>
      </w:pPr>
      <w:r w:rsidRPr="001E1BF2">
        <w:rPr>
          <w:rFonts w:ascii="Arial" w:hAnsi="Arial" w:cs="Arial"/>
          <w:color w:val="000000"/>
          <w:sz w:val="22"/>
          <w:szCs w:val="22"/>
          <w:lang w:bidi="ar-SA"/>
        </w:rPr>
        <w:t xml:space="preserve">Location: </w:t>
      </w:r>
      <w:r>
        <w:rPr>
          <w:rFonts w:ascii="Arial" w:hAnsi="Arial" w:cs="Arial"/>
          <w:color w:val="000000"/>
          <w:sz w:val="22"/>
          <w:szCs w:val="22"/>
          <w:lang w:bidi="ar-SA"/>
        </w:rPr>
        <w:tab/>
      </w:r>
      <w:r>
        <w:rPr>
          <w:rFonts w:ascii="Arial" w:hAnsi="Arial" w:cs="Arial"/>
          <w:color w:val="000000"/>
          <w:sz w:val="22"/>
          <w:szCs w:val="22"/>
          <w:lang w:bidi="ar-SA"/>
        </w:rPr>
        <w:tab/>
      </w:r>
      <w:r>
        <w:rPr>
          <w:rFonts w:ascii="Arial" w:hAnsi="Arial" w:cs="Arial"/>
          <w:color w:val="000000"/>
          <w:sz w:val="22"/>
          <w:szCs w:val="22"/>
          <w:lang w:bidi="ar-SA"/>
        </w:rPr>
        <w:tab/>
      </w:r>
      <w:r>
        <w:rPr>
          <w:rFonts w:ascii="Arial" w:hAnsi="Arial" w:cs="Arial"/>
          <w:color w:val="000000"/>
          <w:sz w:val="22"/>
          <w:szCs w:val="22"/>
          <w:lang w:bidi="ar-SA"/>
        </w:rPr>
        <w:tab/>
      </w:r>
      <w:r>
        <w:rPr>
          <w:rFonts w:ascii="Arial" w:hAnsi="Arial" w:cs="Arial"/>
          <w:color w:val="000000"/>
          <w:sz w:val="22"/>
          <w:szCs w:val="22"/>
          <w:lang w:bidi="ar-SA"/>
        </w:rPr>
        <w:tab/>
      </w:r>
      <w:r>
        <w:rPr>
          <w:rFonts w:ascii="Arial" w:hAnsi="Arial" w:cs="Arial"/>
          <w:color w:val="000000"/>
          <w:sz w:val="22"/>
          <w:szCs w:val="22"/>
          <w:lang w:bidi="ar-SA"/>
        </w:rPr>
        <w:tab/>
      </w:r>
      <w:r>
        <w:rPr>
          <w:rFonts w:ascii="Arial" w:hAnsi="Arial" w:cs="Arial"/>
          <w:color w:val="000000"/>
          <w:sz w:val="22"/>
          <w:szCs w:val="22"/>
          <w:lang w:bidi="ar-SA"/>
        </w:rPr>
        <w:tab/>
      </w:r>
      <w:r>
        <w:rPr>
          <w:rFonts w:ascii="Arial" w:hAnsi="Arial" w:cs="Arial"/>
          <w:color w:val="000000"/>
          <w:sz w:val="22"/>
          <w:szCs w:val="22"/>
          <w:lang w:bidi="ar-SA"/>
        </w:rPr>
        <w:tab/>
      </w:r>
      <w:r w:rsidRPr="001E1BF2">
        <w:rPr>
          <w:rFonts w:ascii="Arial" w:hAnsi="Arial" w:cs="Arial"/>
          <w:color w:val="000000"/>
          <w:sz w:val="22"/>
          <w:szCs w:val="22"/>
          <w:lang w:bidi="ar-SA"/>
        </w:rPr>
        <w:t>City, State</w:t>
      </w:r>
    </w:p>
    <w:p w:rsidR="008C3BF1" w:rsidRPr="001E1BF2" w:rsidRDefault="008C3BF1" w:rsidP="008C3BF1">
      <w:pPr>
        <w:rPr>
          <w:rFonts w:ascii="Arial" w:hAnsi="Arial" w:cs="Arial"/>
          <w:color w:val="000000"/>
          <w:sz w:val="22"/>
          <w:szCs w:val="22"/>
          <w:lang w:bidi="ar-SA"/>
        </w:rPr>
      </w:pPr>
      <w:r w:rsidRPr="001E1BF2">
        <w:rPr>
          <w:rFonts w:ascii="Arial" w:hAnsi="Arial" w:cs="Arial"/>
          <w:color w:val="000000"/>
          <w:sz w:val="22"/>
          <w:szCs w:val="22"/>
          <w:lang w:bidi="ar-SA"/>
        </w:rPr>
        <w:t>License No.</w:t>
      </w:r>
      <w:r>
        <w:rPr>
          <w:rFonts w:ascii="Arial" w:hAnsi="Arial" w:cs="Arial"/>
          <w:color w:val="000000"/>
          <w:sz w:val="22"/>
          <w:szCs w:val="22"/>
          <w:lang w:bidi="ar-SA"/>
        </w:rPr>
        <w:t xml:space="preserve"> </w:t>
      </w:r>
      <w:r w:rsidRPr="001E1BF2">
        <w:rPr>
          <w:rFonts w:ascii="Arial" w:hAnsi="Arial" w:cs="Arial"/>
          <w:color w:val="000000"/>
          <w:sz w:val="22"/>
          <w:szCs w:val="22"/>
          <w:lang w:bidi="ar-SA"/>
        </w:rPr>
        <w:t>or other regulatory identification code:</w:t>
      </w:r>
      <w:r>
        <w:rPr>
          <w:rFonts w:ascii="Arial" w:hAnsi="Arial" w:cs="Arial"/>
          <w:color w:val="000000"/>
          <w:sz w:val="22"/>
          <w:szCs w:val="22"/>
          <w:lang w:bidi="ar-SA"/>
        </w:rPr>
        <w:tab/>
      </w:r>
      <w:r>
        <w:rPr>
          <w:rFonts w:ascii="Arial" w:hAnsi="Arial" w:cs="Arial"/>
          <w:color w:val="000000"/>
          <w:sz w:val="22"/>
          <w:szCs w:val="22"/>
          <w:lang w:bidi="ar-SA"/>
        </w:rPr>
        <w:tab/>
      </w:r>
      <w:r>
        <w:rPr>
          <w:rFonts w:ascii="Arial" w:hAnsi="Arial" w:cs="Arial"/>
          <w:color w:val="000000"/>
          <w:sz w:val="22"/>
          <w:szCs w:val="22"/>
          <w:lang w:bidi="ar-SA"/>
        </w:rPr>
        <w:tab/>
      </w:r>
    </w:p>
    <w:p w:rsidR="008C3BF1" w:rsidRPr="001E1BF2" w:rsidRDefault="008C3BF1" w:rsidP="008C3BF1">
      <w:pPr>
        <w:rPr>
          <w:rFonts w:ascii="Arial" w:hAnsi="Arial" w:cs="Arial"/>
          <w:color w:val="000000"/>
          <w:sz w:val="22"/>
          <w:szCs w:val="22"/>
          <w:lang w:bidi="ar-SA"/>
        </w:rPr>
      </w:pPr>
      <w:r w:rsidRPr="001E1BF2">
        <w:rPr>
          <w:rFonts w:ascii="Arial" w:hAnsi="Arial" w:cs="Arial"/>
          <w:color w:val="000000"/>
          <w:sz w:val="22"/>
          <w:szCs w:val="22"/>
          <w:lang w:bidi="ar-SA"/>
        </w:rPr>
        <w:t xml:space="preserve">Submittal Date of the Decommissioning or Reclamation Plan: </w:t>
      </w:r>
      <w:r>
        <w:rPr>
          <w:rFonts w:ascii="Arial" w:hAnsi="Arial" w:cs="Arial"/>
          <w:color w:val="000000"/>
          <w:sz w:val="22"/>
          <w:szCs w:val="22"/>
          <w:lang w:bidi="ar-SA"/>
        </w:rPr>
        <w:tab/>
      </w:r>
      <w:r w:rsidRPr="001E1BF2">
        <w:rPr>
          <w:rFonts w:ascii="Arial" w:hAnsi="Arial" w:cs="Arial"/>
          <w:color w:val="000000"/>
          <w:sz w:val="22"/>
          <w:szCs w:val="22"/>
          <w:lang w:bidi="ar-SA"/>
        </w:rPr>
        <w:t>XX January YYYY</w:t>
      </w:r>
    </w:p>
    <w:p w:rsidR="008C3BF1" w:rsidRPr="001E1BF2" w:rsidRDefault="008C3BF1" w:rsidP="008C3BF1">
      <w:pPr>
        <w:rPr>
          <w:rFonts w:ascii="Arial" w:hAnsi="Arial" w:cs="Arial"/>
          <w:color w:val="000000"/>
          <w:sz w:val="22"/>
          <w:szCs w:val="22"/>
          <w:lang w:bidi="ar-SA"/>
        </w:rPr>
      </w:pPr>
      <w:r w:rsidRPr="001E1BF2">
        <w:rPr>
          <w:rFonts w:ascii="Arial" w:hAnsi="Arial" w:cs="Arial"/>
          <w:color w:val="000000"/>
          <w:sz w:val="22"/>
          <w:szCs w:val="22"/>
          <w:lang w:bidi="ar-SA"/>
        </w:rPr>
        <w:t>Approval Date of the Decommissioning Plan</w:t>
      </w:r>
      <w:r>
        <w:rPr>
          <w:rFonts w:ascii="Arial" w:hAnsi="Arial" w:cs="Arial"/>
          <w:color w:val="000000"/>
          <w:sz w:val="22"/>
          <w:szCs w:val="22"/>
          <w:lang w:bidi="ar-SA"/>
        </w:rPr>
        <w:t>:</w:t>
      </w:r>
      <w:r w:rsidRPr="001E1BF2">
        <w:rPr>
          <w:rFonts w:ascii="Arial" w:hAnsi="Arial" w:cs="Arial"/>
          <w:color w:val="000000"/>
          <w:sz w:val="22"/>
          <w:szCs w:val="22"/>
          <w:lang w:bidi="ar-SA"/>
        </w:rPr>
        <w:t xml:space="preserve"> </w:t>
      </w:r>
      <w:r>
        <w:rPr>
          <w:rFonts w:ascii="Arial" w:hAnsi="Arial" w:cs="Arial"/>
          <w:color w:val="000000"/>
          <w:sz w:val="22"/>
          <w:szCs w:val="22"/>
          <w:lang w:bidi="ar-SA"/>
        </w:rPr>
        <w:tab/>
      </w:r>
      <w:r>
        <w:rPr>
          <w:rFonts w:ascii="Arial" w:hAnsi="Arial" w:cs="Arial"/>
          <w:color w:val="000000"/>
          <w:sz w:val="22"/>
          <w:szCs w:val="22"/>
          <w:lang w:bidi="ar-SA"/>
        </w:rPr>
        <w:tab/>
      </w:r>
      <w:r>
        <w:rPr>
          <w:rFonts w:ascii="Arial" w:hAnsi="Arial" w:cs="Arial"/>
          <w:color w:val="000000"/>
          <w:sz w:val="22"/>
          <w:szCs w:val="22"/>
          <w:lang w:bidi="ar-SA"/>
        </w:rPr>
        <w:tab/>
      </w:r>
      <w:r w:rsidRPr="001E1BF2">
        <w:rPr>
          <w:rFonts w:ascii="Arial" w:hAnsi="Arial" w:cs="Arial"/>
          <w:color w:val="000000"/>
          <w:sz w:val="22"/>
          <w:szCs w:val="22"/>
          <w:lang w:bidi="ar-SA"/>
        </w:rPr>
        <w:t>XX January YYYY</w:t>
      </w:r>
    </w:p>
    <w:p w:rsidR="008C3BF1" w:rsidRPr="001E1BF2" w:rsidRDefault="008C3BF1" w:rsidP="008C3BF1">
      <w:pPr>
        <w:rPr>
          <w:rFonts w:ascii="Arial" w:hAnsi="Arial" w:cs="Arial"/>
          <w:color w:val="000000"/>
          <w:sz w:val="22"/>
          <w:szCs w:val="22"/>
          <w:lang w:bidi="ar-SA"/>
        </w:rPr>
      </w:pPr>
      <w:r w:rsidRPr="001E1BF2">
        <w:rPr>
          <w:rFonts w:ascii="Arial" w:hAnsi="Arial" w:cs="Arial"/>
          <w:color w:val="000000"/>
          <w:sz w:val="22"/>
          <w:szCs w:val="22"/>
          <w:lang w:bidi="ar-SA"/>
        </w:rPr>
        <w:t xml:space="preserve">License or Regulatory Status: </w:t>
      </w:r>
      <w:r>
        <w:rPr>
          <w:rFonts w:ascii="Arial" w:hAnsi="Arial" w:cs="Arial"/>
          <w:color w:val="000000"/>
          <w:sz w:val="22"/>
          <w:szCs w:val="22"/>
          <w:lang w:bidi="ar-SA"/>
        </w:rPr>
        <w:tab/>
      </w:r>
      <w:r>
        <w:rPr>
          <w:rFonts w:ascii="Arial" w:hAnsi="Arial" w:cs="Arial"/>
          <w:color w:val="000000"/>
          <w:sz w:val="22"/>
          <w:szCs w:val="22"/>
          <w:lang w:bidi="ar-SA"/>
        </w:rPr>
        <w:tab/>
      </w:r>
      <w:r>
        <w:rPr>
          <w:rFonts w:ascii="Arial" w:hAnsi="Arial" w:cs="Arial"/>
          <w:color w:val="000000"/>
          <w:sz w:val="22"/>
          <w:szCs w:val="22"/>
          <w:lang w:bidi="ar-SA"/>
        </w:rPr>
        <w:tab/>
      </w:r>
      <w:r>
        <w:rPr>
          <w:rFonts w:ascii="Arial" w:hAnsi="Arial" w:cs="Arial"/>
          <w:color w:val="000000"/>
          <w:sz w:val="22"/>
          <w:szCs w:val="22"/>
          <w:lang w:bidi="ar-SA"/>
        </w:rPr>
        <w:tab/>
      </w:r>
      <w:r>
        <w:rPr>
          <w:rFonts w:ascii="Arial" w:hAnsi="Arial" w:cs="Arial"/>
          <w:color w:val="000000"/>
          <w:sz w:val="22"/>
          <w:szCs w:val="22"/>
          <w:lang w:bidi="ar-SA"/>
        </w:rPr>
        <w:tab/>
      </w:r>
      <w:r w:rsidRPr="001E1BF2">
        <w:rPr>
          <w:rFonts w:ascii="Arial" w:hAnsi="Arial" w:cs="Arial"/>
          <w:color w:val="000000"/>
          <w:sz w:val="22"/>
          <w:szCs w:val="22"/>
          <w:lang w:bidi="ar-SA"/>
        </w:rPr>
        <w:t>e.g., Terminated License</w:t>
      </w:r>
    </w:p>
    <w:p w:rsidR="008C3BF1" w:rsidRDefault="008C3BF1" w:rsidP="008C3BF1">
      <w:pPr>
        <w:rPr>
          <w:rFonts w:ascii="Arial" w:hAnsi="Arial" w:cs="Arial"/>
          <w:color w:val="000000"/>
          <w:sz w:val="22"/>
          <w:szCs w:val="22"/>
          <w:lang w:bidi="ar-SA"/>
        </w:rPr>
      </w:pPr>
      <w:r w:rsidRPr="001E1BF2">
        <w:rPr>
          <w:rFonts w:ascii="Arial" w:hAnsi="Arial" w:cs="Arial"/>
          <w:color w:val="000000"/>
          <w:sz w:val="22"/>
          <w:szCs w:val="22"/>
          <w:lang w:bidi="ar-SA"/>
        </w:rPr>
        <w:t xml:space="preserve">Project Manager: </w:t>
      </w:r>
      <w:r>
        <w:rPr>
          <w:rFonts w:ascii="Arial" w:hAnsi="Arial" w:cs="Arial"/>
          <w:color w:val="000000"/>
          <w:sz w:val="22"/>
          <w:szCs w:val="22"/>
          <w:lang w:bidi="ar-SA"/>
        </w:rPr>
        <w:tab/>
      </w:r>
      <w:r>
        <w:rPr>
          <w:rFonts w:ascii="Arial" w:hAnsi="Arial" w:cs="Arial"/>
          <w:color w:val="000000"/>
          <w:sz w:val="22"/>
          <w:szCs w:val="22"/>
          <w:lang w:bidi="ar-SA"/>
        </w:rPr>
        <w:tab/>
      </w:r>
      <w:r>
        <w:rPr>
          <w:rFonts w:ascii="Arial" w:hAnsi="Arial" w:cs="Arial"/>
          <w:color w:val="000000"/>
          <w:sz w:val="22"/>
          <w:szCs w:val="22"/>
          <w:lang w:bidi="ar-SA"/>
        </w:rPr>
        <w:tab/>
      </w:r>
      <w:r>
        <w:rPr>
          <w:rFonts w:ascii="Arial" w:hAnsi="Arial" w:cs="Arial"/>
          <w:color w:val="000000"/>
          <w:sz w:val="22"/>
          <w:szCs w:val="22"/>
          <w:lang w:bidi="ar-SA"/>
        </w:rPr>
        <w:tab/>
      </w:r>
      <w:r>
        <w:rPr>
          <w:rFonts w:ascii="Arial" w:hAnsi="Arial" w:cs="Arial"/>
          <w:color w:val="000000"/>
          <w:sz w:val="22"/>
          <w:szCs w:val="22"/>
          <w:lang w:bidi="ar-SA"/>
        </w:rPr>
        <w:tab/>
      </w:r>
      <w:r>
        <w:rPr>
          <w:rFonts w:ascii="Arial" w:hAnsi="Arial" w:cs="Arial"/>
          <w:color w:val="000000"/>
          <w:sz w:val="22"/>
          <w:szCs w:val="22"/>
          <w:lang w:bidi="ar-SA"/>
        </w:rPr>
        <w:tab/>
      </w:r>
      <w:r>
        <w:rPr>
          <w:rFonts w:ascii="Arial" w:hAnsi="Arial" w:cs="Arial"/>
          <w:color w:val="000000"/>
          <w:sz w:val="22"/>
          <w:szCs w:val="22"/>
          <w:lang w:bidi="ar-SA"/>
        </w:rPr>
        <w:tab/>
      </w:r>
      <w:r w:rsidRPr="001E1BF2">
        <w:rPr>
          <w:rFonts w:ascii="Arial" w:hAnsi="Arial" w:cs="Arial"/>
          <w:color w:val="000000"/>
          <w:sz w:val="22"/>
          <w:szCs w:val="22"/>
          <w:lang w:bidi="ar-SA"/>
        </w:rPr>
        <w:t>e.g., Caspar Allerdyce</w:t>
      </w:r>
    </w:p>
    <w:p w:rsidR="008C3BF1" w:rsidRPr="001E1BF2" w:rsidRDefault="008C3BF1" w:rsidP="008C3BF1">
      <w:pPr>
        <w:rPr>
          <w:rFonts w:ascii="Arial" w:hAnsi="Arial" w:cs="Arial"/>
          <w:color w:val="000000"/>
          <w:sz w:val="22"/>
          <w:szCs w:val="22"/>
          <w:lang w:bidi="ar-SA"/>
        </w:rPr>
      </w:pPr>
    </w:p>
    <w:p w:rsidR="008C3BF1" w:rsidRDefault="008C3BF1" w:rsidP="008C3BF1">
      <w:pPr>
        <w:numPr>
          <w:ilvl w:val="0"/>
          <w:numId w:val="3"/>
        </w:numPr>
        <w:rPr>
          <w:rFonts w:ascii="Arial" w:hAnsi="Arial" w:cs="Arial"/>
          <w:b/>
          <w:bCs/>
          <w:color w:val="000000"/>
          <w:sz w:val="22"/>
          <w:szCs w:val="22"/>
          <w:lang w:bidi="ar-SA"/>
        </w:rPr>
      </w:pPr>
      <w:r w:rsidRPr="001E1BF2">
        <w:rPr>
          <w:rFonts w:ascii="Arial" w:hAnsi="Arial" w:cs="Arial"/>
          <w:b/>
          <w:bCs/>
          <w:color w:val="000000"/>
          <w:sz w:val="22"/>
          <w:szCs w:val="22"/>
          <w:lang w:bidi="ar-SA"/>
        </w:rPr>
        <w:t>Site Status Summary</w:t>
      </w:r>
    </w:p>
    <w:p w:rsidR="008C3BF1" w:rsidRPr="001E1BF2" w:rsidRDefault="008C3BF1" w:rsidP="008C3BF1">
      <w:pPr>
        <w:ind w:left="360"/>
        <w:rPr>
          <w:rFonts w:ascii="Arial" w:hAnsi="Arial" w:cs="Arial"/>
          <w:b/>
          <w:bCs/>
          <w:color w:val="000000"/>
          <w:sz w:val="22"/>
          <w:szCs w:val="22"/>
          <w:lang w:bidi="ar-SA"/>
        </w:rPr>
      </w:pPr>
    </w:p>
    <w:p w:rsidR="008C3BF1" w:rsidRPr="001E1BF2" w:rsidRDefault="008C3BF1" w:rsidP="008C3BF1">
      <w:pPr>
        <w:rPr>
          <w:rFonts w:ascii="Arial" w:hAnsi="Arial" w:cs="Arial"/>
          <w:color w:val="000000"/>
          <w:sz w:val="22"/>
          <w:szCs w:val="22"/>
          <w:lang w:bidi="ar-SA"/>
        </w:rPr>
      </w:pPr>
      <w:r w:rsidRPr="001E1BF2">
        <w:rPr>
          <w:rFonts w:ascii="Arial" w:hAnsi="Arial" w:cs="Arial"/>
          <w:color w:val="000000"/>
          <w:sz w:val="22"/>
          <w:szCs w:val="22"/>
          <w:lang w:bidi="ar-SA"/>
        </w:rPr>
        <w:t>Discuss the site operational status, type of operational activity under license or authorization,</w:t>
      </w:r>
      <w:r>
        <w:rPr>
          <w:rFonts w:ascii="Arial" w:hAnsi="Arial" w:cs="Arial"/>
          <w:color w:val="000000"/>
          <w:sz w:val="22"/>
          <w:szCs w:val="22"/>
          <w:lang w:bidi="ar-SA"/>
        </w:rPr>
        <w:t xml:space="preserve"> </w:t>
      </w:r>
      <w:r w:rsidRPr="001E1BF2">
        <w:rPr>
          <w:rFonts w:ascii="Arial" w:hAnsi="Arial" w:cs="Arial"/>
          <w:color w:val="000000"/>
          <w:sz w:val="22"/>
          <w:szCs w:val="22"/>
          <w:lang w:bidi="ar-SA"/>
        </w:rPr>
        <w:t>past owners, past history of transfers, related authorized activities, limitations, areal size and</w:t>
      </w:r>
      <w:r>
        <w:rPr>
          <w:rFonts w:ascii="Arial" w:hAnsi="Arial" w:cs="Arial"/>
          <w:color w:val="000000"/>
          <w:sz w:val="22"/>
          <w:szCs w:val="22"/>
          <w:lang w:bidi="ar-SA"/>
        </w:rPr>
        <w:t xml:space="preserve"> </w:t>
      </w:r>
      <w:r w:rsidRPr="001E1BF2">
        <w:rPr>
          <w:rFonts w:ascii="Arial" w:hAnsi="Arial" w:cs="Arial"/>
          <w:color w:val="000000"/>
          <w:sz w:val="22"/>
          <w:szCs w:val="22"/>
          <w:lang w:bidi="ar-SA"/>
        </w:rPr>
        <w:t>configuration, number of structures, inventory of materials under control, significant</w:t>
      </w:r>
      <w:r>
        <w:rPr>
          <w:rFonts w:ascii="Arial" w:hAnsi="Arial" w:cs="Arial"/>
          <w:color w:val="000000"/>
          <w:sz w:val="22"/>
          <w:szCs w:val="22"/>
          <w:lang w:bidi="ar-SA"/>
        </w:rPr>
        <w:t xml:space="preserve"> </w:t>
      </w:r>
      <w:r w:rsidRPr="001E1BF2">
        <w:rPr>
          <w:rFonts w:ascii="Arial" w:hAnsi="Arial" w:cs="Arial"/>
          <w:color w:val="000000"/>
          <w:sz w:val="22"/>
          <w:szCs w:val="22"/>
          <w:lang w:bidi="ar-SA"/>
        </w:rPr>
        <w:t>radionuclides, types and volumes of contaminated media, dates and progress of any remedial</w:t>
      </w:r>
      <w:r>
        <w:rPr>
          <w:rFonts w:ascii="Arial" w:hAnsi="Arial" w:cs="Arial"/>
          <w:color w:val="000000"/>
          <w:sz w:val="22"/>
          <w:szCs w:val="22"/>
          <w:lang w:bidi="ar-SA"/>
        </w:rPr>
        <w:t xml:space="preserve"> </w:t>
      </w:r>
      <w:r w:rsidRPr="001E1BF2">
        <w:rPr>
          <w:rFonts w:ascii="Arial" w:hAnsi="Arial" w:cs="Arial"/>
          <w:color w:val="000000"/>
          <w:sz w:val="22"/>
          <w:szCs w:val="22"/>
          <w:lang w:bidi="ar-SA"/>
        </w:rPr>
        <w:t>or decontamination activities, release provisions (e.g., for unrestricted use or restricted use),</w:t>
      </w:r>
      <w:r>
        <w:rPr>
          <w:rFonts w:ascii="Arial" w:hAnsi="Arial" w:cs="Arial"/>
          <w:color w:val="000000"/>
          <w:sz w:val="22"/>
          <w:szCs w:val="22"/>
          <w:lang w:bidi="ar-SA"/>
        </w:rPr>
        <w:t xml:space="preserve"> </w:t>
      </w:r>
      <w:r w:rsidRPr="001E1BF2">
        <w:rPr>
          <w:rFonts w:ascii="Arial" w:hAnsi="Arial" w:cs="Arial"/>
          <w:color w:val="000000"/>
          <w:sz w:val="22"/>
          <w:szCs w:val="22"/>
          <w:lang w:bidi="ar-SA"/>
        </w:rPr>
        <w:t>institutional control provisions, other Federal or State agencies’ involvement (e.g., partial site</w:t>
      </w:r>
      <w:r>
        <w:rPr>
          <w:rFonts w:ascii="Arial" w:hAnsi="Arial" w:cs="Arial"/>
          <w:color w:val="000000"/>
          <w:sz w:val="22"/>
          <w:szCs w:val="22"/>
          <w:lang w:bidi="ar-SA"/>
        </w:rPr>
        <w:t xml:space="preserve"> </w:t>
      </w:r>
      <w:r w:rsidRPr="00460F2B">
        <w:rPr>
          <w:rFonts w:ascii="Arial" w:hAnsi="Arial" w:cs="Arial"/>
          <w:sz w:val="22"/>
          <w:szCs w:val="22"/>
          <w:lang w:bidi="ar-SA"/>
        </w:rPr>
        <w:t xml:space="preserve">cleanup under </w:t>
      </w:r>
      <w:r>
        <w:rPr>
          <w:rStyle w:val="st1"/>
          <w:rFonts w:ascii="Arial" w:hAnsi="Arial" w:cs="Arial"/>
          <w:sz w:val="22"/>
          <w:szCs w:val="22"/>
        </w:rPr>
        <w:t>t</w:t>
      </w:r>
      <w:r w:rsidRPr="00460F2B">
        <w:rPr>
          <w:rStyle w:val="st1"/>
          <w:rFonts w:ascii="Arial" w:hAnsi="Arial" w:cs="Arial"/>
          <w:sz w:val="22"/>
          <w:szCs w:val="22"/>
        </w:rPr>
        <w:t xml:space="preserve">he </w:t>
      </w:r>
      <w:r w:rsidRPr="00460F2B">
        <w:rPr>
          <w:rStyle w:val="st1"/>
          <w:rFonts w:ascii="Arial" w:hAnsi="Arial" w:cs="Arial"/>
          <w:bCs/>
          <w:sz w:val="22"/>
          <w:szCs w:val="22"/>
        </w:rPr>
        <w:t>Comprehensive Environmental Response, Compensation, and Liability Act</w:t>
      </w:r>
      <w:r w:rsidRPr="001E1BF2">
        <w:rPr>
          <w:rFonts w:ascii="Arial" w:hAnsi="Arial" w:cs="Arial"/>
          <w:color w:val="000000"/>
          <w:sz w:val="22"/>
          <w:szCs w:val="22"/>
          <w:lang w:bidi="ar-SA"/>
        </w:rPr>
        <w:t>), inspection history and noteworthy characteristics of the site and</w:t>
      </w:r>
      <w:r>
        <w:rPr>
          <w:rFonts w:ascii="Arial" w:hAnsi="Arial" w:cs="Arial"/>
          <w:color w:val="000000"/>
          <w:sz w:val="22"/>
          <w:szCs w:val="22"/>
          <w:lang w:bidi="ar-SA"/>
        </w:rPr>
        <w:t xml:space="preserve"> </w:t>
      </w:r>
      <w:r w:rsidRPr="001E1BF2">
        <w:rPr>
          <w:rFonts w:ascii="Arial" w:hAnsi="Arial" w:cs="Arial"/>
          <w:color w:val="000000"/>
          <w:sz w:val="22"/>
          <w:szCs w:val="22"/>
          <w:lang w:bidi="ar-SA"/>
        </w:rPr>
        <w:t>contamination (e.g., arid conditions; groundwater quality class).</w:t>
      </w:r>
    </w:p>
    <w:p w:rsidR="008C3BF1" w:rsidRDefault="008C3BF1" w:rsidP="008C3BF1">
      <w:pPr>
        <w:rPr>
          <w:rFonts w:ascii="Arial" w:hAnsi="Arial" w:cs="Arial"/>
          <w:color w:val="000000"/>
          <w:sz w:val="22"/>
          <w:szCs w:val="22"/>
          <w:lang w:bidi="ar-SA"/>
        </w:rPr>
      </w:pPr>
    </w:p>
    <w:p w:rsidR="008C3BF1" w:rsidRPr="00460F2B" w:rsidRDefault="008C3BF1" w:rsidP="008C3BF1">
      <w:pPr>
        <w:rPr>
          <w:rFonts w:ascii="Arial" w:hAnsi="Arial" w:cs="Arial"/>
          <w:sz w:val="22"/>
          <w:szCs w:val="22"/>
          <w:lang w:bidi="ar-SA"/>
        </w:rPr>
      </w:pPr>
      <w:r w:rsidRPr="001E1BF2">
        <w:rPr>
          <w:rFonts w:ascii="Arial" w:hAnsi="Arial" w:cs="Arial"/>
          <w:color w:val="000000"/>
          <w:sz w:val="22"/>
          <w:szCs w:val="22"/>
          <w:lang w:bidi="ar-SA"/>
        </w:rPr>
        <w:t>Please indicate if the site will be decommissioned to a concentration-based or a dose-based</w:t>
      </w:r>
      <w:r>
        <w:rPr>
          <w:rFonts w:ascii="Arial" w:hAnsi="Arial" w:cs="Arial"/>
          <w:color w:val="000000"/>
          <w:sz w:val="22"/>
          <w:szCs w:val="22"/>
          <w:lang w:bidi="ar-SA"/>
        </w:rPr>
        <w:t xml:space="preserve"> </w:t>
      </w:r>
      <w:r w:rsidRPr="001E1BF2">
        <w:rPr>
          <w:rFonts w:ascii="Arial" w:hAnsi="Arial" w:cs="Arial"/>
          <w:color w:val="000000"/>
          <w:sz w:val="22"/>
          <w:szCs w:val="22"/>
          <w:lang w:bidi="ar-SA"/>
        </w:rPr>
        <w:t xml:space="preserve">criterion. </w:t>
      </w:r>
      <w:r>
        <w:rPr>
          <w:rFonts w:ascii="Arial" w:hAnsi="Arial" w:cs="Arial"/>
          <w:color w:val="000000"/>
          <w:sz w:val="22"/>
          <w:szCs w:val="22"/>
          <w:lang w:bidi="ar-SA"/>
        </w:rPr>
        <w:t xml:space="preserve"> </w:t>
      </w:r>
      <w:r w:rsidRPr="001E1BF2">
        <w:rPr>
          <w:rFonts w:ascii="Arial" w:hAnsi="Arial" w:cs="Arial"/>
          <w:color w:val="000000"/>
          <w:sz w:val="22"/>
          <w:szCs w:val="22"/>
          <w:lang w:bidi="ar-SA"/>
        </w:rPr>
        <w:t xml:space="preserve">Please state the cleanup level for </w:t>
      </w:r>
      <w:r>
        <w:rPr>
          <w:rFonts w:ascii="Arial" w:hAnsi="Arial" w:cs="Arial"/>
          <w:color w:val="000000"/>
          <w:sz w:val="22"/>
          <w:szCs w:val="22"/>
          <w:lang w:bidi="ar-SA"/>
        </w:rPr>
        <w:t>the relevant criterion in pCi/g</w:t>
      </w:r>
      <w:r w:rsidRPr="001E1BF2">
        <w:rPr>
          <w:rFonts w:ascii="Arial" w:hAnsi="Arial" w:cs="Arial"/>
          <w:color w:val="000000"/>
          <w:sz w:val="22"/>
          <w:szCs w:val="22"/>
          <w:lang w:bidi="ar-SA"/>
        </w:rPr>
        <w:t xml:space="preserve"> (volumetric), in</w:t>
      </w:r>
      <w:r>
        <w:rPr>
          <w:rFonts w:ascii="Arial" w:hAnsi="Arial" w:cs="Arial"/>
          <w:color w:val="000000"/>
          <w:sz w:val="22"/>
          <w:szCs w:val="22"/>
          <w:lang w:bidi="ar-SA"/>
        </w:rPr>
        <w:t xml:space="preserve"> </w:t>
      </w:r>
      <w:r w:rsidRPr="001E1BF2">
        <w:rPr>
          <w:rFonts w:ascii="Arial" w:hAnsi="Arial" w:cs="Arial"/>
          <w:color w:val="000000"/>
          <w:sz w:val="22"/>
          <w:szCs w:val="22"/>
          <w:lang w:bidi="ar-SA"/>
        </w:rPr>
        <w:t>dpm/100</w:t>
      </w:r>
      <w:r>
        <w:rPr>
          <w:rFonts w:ascii="Arial" w:hAnsi="Arial" w:cs="Arial"/>
          <w:color w:val="000000"/>
          <w:sz w:val="22"/>
          <w:szCs w:val="22"/>
          <w:lang w:bidi="ar-SA"/>
        </w:rPr>
        <w:t xml:space="preserve"> </w:t>
      </w:r>
      <w:r w:rsidRPr="001E1BF2">
        <w:rPr>
          <w:rFonts w:ascii="Arial" w:hAnsi="Arial" w:cs="Arial"/>
          <w:color w:val="000000"/>
          <w:sz w:val="22"/>
          <w:szCs w:val="22"/>
          <w:lang w:bidi="ar-SA"/>
        </w:rPr>
        <w:t>cm2 (surficial), or in pCi/l (for liquids) for the concentration-based criterion; and in</w:t>
      </w:r>
      <w:r>
        <w:rPr>
          <w:rFonts w:ascii="Arial" w:hAnsi="Arial" w:cs="Arial"/>
          <w:color w:val="000000"/>
          <w:sz w:val="22"/>
          <w:szCs w:val="22"/>
          <w:lang w:bidi="ar-SA"/>
        </w:rPr>
        <w:t xml:space="preserve"> </w:t>
      </w:r>
      <w:r w:rsidRPr="001E1BF2">
        <w:rPr>
          <w:rFonts w:ascii="Arial" w:hAnsi="Arial" w:cs="Arial"/>
          <w:color w:val="000000"/>
          <w:sz w:val="22"/>
          <w:szCs w:val="22"/>
          <w:lang w:bidi="ar-SA"/>
        </w:rPr>
        <w:t>mrem/yr for the dose-based criterion, as appropriate.</w:t>
      </w:r>
      <w:r w:rsidRPr="00BB7FC6">
        <w:rPr>
          <w:rFonts w:ascii="Arial" w:hAnsi="Arial" w:cs="Arial"/>
          <w:color w:val="000000"/>
          <w:sz w:val="22"/>
          <w:szCs w:val="22"/>
          <w:vertAlign w:val="superscript"/>
          <w:lang w:bidi="ar-SA"/>
        </w:rPr>
        <w:t>*</w:t>
      </w:r>
      <w:r>
        <w:rPr>
          <w:rStyle w:val="FootnoteReference"/>
          <w:rFonts w:ascii="Arial" w:hAnsi="Arial" w:cs="Arial"/>
          <w:color w:val="000000"/>
          <w:sz w:val="22"/>
          <w:szCs w:val="22"/>
          <w:lang w:bidi="ar-SA"/>
        </w:rPr>
        <w:footnoteReference w:id="2"/>
      </w:r>
      <w:r>
        <w:rPr>
          <w:rFonts w:ascii="Arial" w:hAnsi="Arial" w:cs="Arial"/>
          <w:color w:val="000000"/>
          <w:sz w:val="22"/>
          <w:szCs w:val="22"/>
          <w:lang w:bidi="ar-SA"/>
        </w:rPr>
        <w:t xml:space="preserve"> </w:t>
      </w:r>
      <w:r w:rsidRPr="001E1BF2">
        <w:rPr>
          <w:rFonts w:ascii="Arial" w:hAnsi="Arial" w:cs="Arial"/>
          <w:color w:val="000000"/>
          <w:sz w:val="22"/>
          <w:szCs w:val="22"/>
          <w:lang w:bidi="ar-SA"/>
        </w:rPr>
        <w:t xml:space="preserve"> Also, please indicate whether your State</w:t>
      </w:r>
      <w:r>
        <w:rPr>
          <w:rFonts w:ascii="Arial" w:hAnsi="Arial" w:cs="Arial"/>
          <w:color w:val="000000"/>
          <w:sz w:val="22"/>
          <w:szCs w:val="22"/>
          <w:lang w:bidi="ar-SA"/>
        </w:rPr>
        <w:t xml:space="preserve"> </w:t>
      </w:r>
      <w:r w:rsidRPr="001E1BF2">
        <w:rPr>
          <w:rFonts w:ascii="Arial" w:hAnsi="Arial" w:cs="Arial"/>
          <w:color w:val="000000"/>
          <w:sz w:val="22"/>
          <w:szCs w:val="22"/>
          <w:lang w:bidi="ar-SA"/>
        </w:rPr>
        <w:t>allows decommissioning and license termination with restrictions on future site use similar to</w:t>
      </w:r>
      <w:r>
        <w:rPr>
          <w:rFonts w:ascii="Arial" w:hAnsi="Arial" w:cs="Arial"/>
          <w:color w:val="000000"/>
          <w:sz w:val="22"/>
          <w:szCs w:val="22"/>
          <w:lang w:bidi="ar-SA"/>
        </w:rPr>
        <w:t xml:space="preserve"> </w:t>
      </w:r>
      <w:r w:rsidRPr="001E1BF2">
        <w:rPr>
          <w:rFonts w:ascii="Arial" w:hAnsi="Arial" w:cs="Arial"/>
          <w:color w:val="000000"/>
          <w:sz w:val="22"/>
          <w:szCs w:val="22"/>
          <w:lang w:bidi="ar-SA"/>
        </w:rPr>
        <w:t>NRC’s regulations at 10 CFR 20.1403 or alternate concentration criteria in specified media</w:t>
      </w:r>
      <w:r>
        <w:rPr>
          <w:rFonts w:ascii="Arial" w:hAnsi="Arial" w:cs="Arial"/>
          <w:color w:val="000000"/>
          <w:sz w:val="22"/>
          <w:szCs w:val="22"/>
          <w:lang w:bidi="ar-SA"/>
        </w:rPr>
        <w:t xml:space="preserve"> </w:t>
      </w:r>
      <w:r w:rsidRPr="001E1BF2">
        <w:rPr>
          <w:rFonts w:ascii="Arial" w:hAnsi="Arial" w:cs="Arial"/>
          <w:color w:val="000000"/>
          <w:sz w:val="22"/>
          <w:szCs w:val="22"/>
          <w:lang w:bidi="ar-SA"/>
        </w:rPr>
        <w:t>corresponding to risk/dose constraints (e.g., D</w:t>
      </w:r>
      <w:r>
        <w:rPr>
          <w:rFonts w:ascii="Arial" w:hAnsi="Arial" w:cs="Arial"/>
          <w:color w:val="000000"/>
          <w:sz w:val="22"/>
          <w:szCs w:val="22"/>
          <w:lang w:bidi="ar-SA"/>
        </w:rPr>
        <w:t xml:space="preserve">erived </w:t>
      </w:r>
      <w:r w:rsidRPr="001E1BF2">
        <w:rPr>
          <w:rFonts w:ascii="Arial" w:hAnsi="Arial" w:cs="Arial"/>
          <w:color w:val="000000"/>
          <w:sz w:val="22"/>
          <w:szCs w:val="22"/>
          <w:lang w:bidi="ar-SA"/>
        </w:rPr>
        <w:t>C</w:t>
      </w:r>
      <w:r>
        <w:rPr>
          <w:rFonts w:ascii="Arial" w:hAnsi="Arial" w:cs="Arial"/>
          <w:color w:val="000000"/>
          <w:sz w:val="22"/>
          <w:szCs w:val="22"/>
          <w:lang w:bidi="ar-SA"/>
        </w:rPr>
        <w:t xml:space="preserve">oncentration </w:t>
      </w:r>
      <w:r w:rsidRPr="001E1BF2">
        <w:rPr>
          <w:rFonts w:ascii="Arial" w:hAnsi="Arial" w:cs="Arial"/>
          <w:color w:val="000000"/>
          <w:sz w:val="22"/>
          <w:szCs w:val="22"/>
          <w:lang w:bidi="ar-SA"/>
        </w:rPr>
        <w:t>G</w:t>
      </w:r>
      <w:r>
        <w:rPr>
          <w:rFonts w:ascii="Arial" w:hAnsi="Arial" w:cs="Arial"/>
          <w:color w:val="000000"/>
          <w:sz w:val="22"/>
          <w:szCs w:val="22"/>
          <w:lang w:bidi="ar-SA"/>
        </w:rPr>
        <w:t xml:space="preserve">uideline </w:t>
      </w:r>
      <w:r w:rsidRPr="001E1BF2">
        <w:rPr>
          <w:rFonts w:ascii="Arial" w:hAnsi="Arial" w:cs="Arial"/>
          <w:color w:val="000000"/>
          <w:sz w:val="22"/>
          <w:szCs w:val="22"/>
          <w:lang w:bidi="ar-SA"/>
        </w:rPr>
        <w:t>L</w:t>
      </w:r>
      <w:r>
        <w:rPr>
          <w:rFonts w:ascii="Arial" w:hAnsi="Arial" w:cs="Arial"/>
          <w:color w:val="000000"/>
          <w:sz w:val="22"/>
          <w:szCs w:val="22"/>
          <w:lang w:bidi="ar-SA"/>
        </w:rPr>
        <w:t>evel</w:t>
      </w:r>
      <w:r w:rsidRPr="001E1BF2">
        <w:rPr>
          <w:rFonts w:ascii="Arial" w:hAnsi="Arial" w:cs="Arial"/>
          <w:color w:val="000000"/>
          <w:sz w:val="22"/>
          <w:szCs w:val="22"/>
          <w:lang w:bidi="ar-SA"/>
        </w:rPr>
        <w:t xml:space="preserve"> of 0.2 Bq/g). </w:t>
      </w:r>
      <w:r>
        <w:rPr>
          <w:rFonts w:ascii="Arial" w:hAnsi="Arial" w:cs="Arial"/>
          <w:color w:val="000000"/>
          <w:sz w:val="22"/>
          <w:szCs w:val="22"/>
          <w:lang w:bidi="ar-SA"/>
        </w:rPr>
        <w:t xml:space="preserve"> </w:t>
      </w:r>
      <w:r w:rsidRPr="001E1BF2">
        <w:rPr>
          <w:rFonts w:ascii="Arial" w:hAnsi="Arial" w:cs="Arial"/>
          <w:color w:val="000000"/>
          <w:sz w:val="22"/>
          <w:szCs w:val="22"/>
          <w:lang w:bidi="ar-SA"/>
        </w:rPr>
        <w:t>Examples of site summaries</w:t>
      </w:r>
      <w:r>
        <w:rPr>
          <w:rFonts w:ascii="Arial" w:hAnsi="Arial" w:cs="Arial"/>
          <w:color w:val="000000"/>
          <w:sz w:val="22"/>
          <w:szCs w:val="22"/>
          <w:lang w:bidi="ar-SA"/>
        </w:rPr>
        <w:t xml:space="preserve"> </w:t>
      </w:r>
      <w:r w:rsidRPr="001E1BF2">
        <w:rPr>
          <w:rFonts w:ascii="Arial" w:hAnsi="Arial" w:cs="Arial"/>
          <w:color w:val="000000"/>
          <w:sz w:val="22"/>
          <w:szCs w:val="22"/>
          <w:lang w:bidi="ar-SA"/>
        </w:rPr>
        <w:t xml:space="preserve">for NRC-licensed complex decommissioning sites are available at </w:t>
      </w:r>
      <w:r w:rsidRPr="00460F2B">
        <w:rPr>
          <w:rFonts w:ascii="Arial" w:hAnsi="Arial" w:cs="Arial"/>
          <w:sz w:val="22"/>
          <w:szCs w:val="22"/>
          <w:lang w:bidi="ar-SA"/>
        </w:rPr>
        <w:t xml:space="preserve">URL:  </w:t>
      </w:r>
      <w:hyperlink r:id="rId16" w:history="1">
        <w:r w:rsidRPr="00460F2B">
          <w:rPr>
            <w:rStyle w:val="Hyperlink"/>
            <w:rFonts w:ascii="Arial" w:hAnsi="Arial" w:cs="Arial"/>
            <w:color w:val="auto"/>
            <w:sz w:val="22"/>
            <w:szCs w:val="22"/>
            <w:lang w:bidi="ar-SA"/>
          </w:rPr>
          <w:t>http://www.nrc.gov/info-finder/decommissioning/complex/</w:t>
        </w:r>
      </w:hyperlink>
      <w:r w:rsidRPr="00460F2B">
        <w:rPr>
          <w:rFonts w:ascii="Arial" w:hAnsi="Arial" w:cs="Arial"/>
          <w:sz w:val="22"/>
          <w:szCs w:val="22"/>
          <w:lang w:bidi="ar-SA"/>
        </w:rPr>
        <w:t>.</w:t>
      </w:r>
    </w:p>
    <w:p w:rsidR="008C3BF1" w:rsidRDefault="008C3BF1" w:rsidP="008C3BF1">
      <w:pPr>
        <w:rPr>
          <w:rFonts w:ascii="Arial" w:hAnsi="Arial" w:cs="Arial"/>
          <w:color w:val="000000"/>
          <w:sz w:val="22"/>
          <w:szCs w:val="22"/>
          <w:lang w:bidi="ar-SA"/>
        </w:rPr>
      </w:pPr>
    </w:p>
    <w:p w:rsidR="008C3BF1" w:rsidRDefault="008C3BF1" w:rsidP="008C3BF1">
      <w:pPr>
        <w:rPr>
          <w:rFonts w:ascii="Arial" w:hAnsi="Arial" w:cs="Arial"/>
          <w:color w:val="000000"/>
          <w:sz w:val="22"/>
          <w:szCs w:val="22"/>
          <w:lang w:bidi="ar-SA"/>
        </w:rPr>
      </w:pPr>
      <w:r w:rsidRPr="001E1BF2">
        <w:rPr>
          <w:rFonts w:ascii="Arial" w:hAnsi="Arial" w:cs="Arial"/>
          <w:color w:val="000000"/>
          <w:sz w:val="22"/>
          <w:szCs w:val="22"/>
          <w:lang w:bidi="ar-SA"/>
        </w:rPr>
        <w:t>For uranium recovery sites</w:t>
      </w:r>
      <w:r>
        <w:rPr>
          <w:rFonts w:ascii="Arial" w:hAnsi="Arial" w:cs="Arial"/>
          <w:color w:val="000000"/>
          <w:sz w:val="22"/>
          <w:szCs w:val="22"/>
          <w:lang w:bidi="ar-SA"/>
        </w:rPr>
        <w:t xml:space="preserve"> </w:t>
      </w:r>
      <w:r w:rsidRPr="001E1BF2">
        <w:rPr>
          <w:rFonts w:ascii="Arial" w:hAnsi="Arial" w:cs="Arial"/>
          <w:color w:val="000000"/>
          <w:sz w:val="22"/>
          <w:szCs w:val="22"/>
          <w:lang w:bidi="ar-SA"/>
        </w:rPr>
        <w:t xml:space="preserve">undergoing </w:t>
      </w:r>
      <w:r>
        <w:rPr>
          <w:rFonts w:ascii="Arial" w:hAnsi="Arial" w:cs="Arial"/>
          <w:color w:val="000000"/>
          <w:sz w:val="22"/>
          <w:szCs w:val="22"/>
          <w:lang w:bidi="ar-SA"/>
        </w:rPr>
        <w:t>d</w:t>
      </w:r>
      <w:r w:rsidRPr="001E1BF2">
        <w:rPr>
          <w:rFonts w:ascii="Arial" w:hAnsi="Arial" w:cs="Arial"/>
          <w:color w:val="000000"/>
          <w:sz w:val="22"/>
          <w:szCs w:val="22"/>
          <w:lang w:bidi="ar-SA"/>
        </w:rPr>
        <w:t>ecommissioning/reclamation, please provide the corresponding information on</w:t>
      </w:r>
      <w:r>
        <w:rPr>
          <w:rFonts w:ascii="Arial" w:hAnsi="Arial" w:cs="Arial"/>
          <w:color w:val="000000"/>
          <w:sz w:val="22"/>
          <w:szCs w:val="22"/>
          <w:lang w:bidi="ar-SA"/>
        </w:rPr>
        <w:t xml:space="preserve"> </w:t>
      </w:r>
      <w:r w:rsidRPr="001E1BF2">
        <w:rPr>
          <w:rFonts w:ascii="Arial" w:hAnsi="Arial" w:cs="Arial"/>
          <w:color w:val="000000"/>
          <w:sz w:val="22"/>
          <w:szCs w:val="22"/>
          <w:lang w:bidi="ar-SA"/>
        </w:rPr>
        <w:t>relevant criteria to be applied for decommissioning/reclamation, institutional controls, license</w:t>
      </w:r>
      <w:r>
        <w:rPr>
          <w:rFonts w:ascii="Arial" w:hAnsi="Arial" w:cs="Arial"/>
          <w:color w:val="000000"/>
          <w:sz w:val="22"/>
          <w:szCs w:val="22"/>
          <w:lang w:bidi="ar-SA"/>
        </w:rPr>
        <w:t xml:space="preserve"> </w:t>
      </w:r>
      <w:r w:rsidRPr="001E1BF2">
        <w:rPr>
          <w:rFonts w:ascii="Arial" w:hAnsi="Arial" w:cs="Arial"/>
          <w:color w:val="000000"/>
          <w:sz w:val="22"/>
          <w:szCs w:val="22"/>
          <w:lang w:bidi="ar-SA"/>
        </w:rPr>
        <w:t>termination, and long-term surveillance plan provisions.</w:t>
      </w:r>
    </w:p>
    <w:p w:rsidR="008C3BF1" w:rsidRPr="001E1BF2" w:rsidRDefault="008C3BF1" w:rsidP="008C3BF1">
      <w:pPr>
        <w:rPr>
          <w:rFonts w:ascii="Arial" w:hAnsi="Arial" w:cs="Arial"/>
          <w:color w:val="000000"/>
          <w:sz w:val="22"/>
          <w:szCs w:val="22"/>
          <w:lang w:bidi="ar-SA"/>
        </w:rPr>
      </w:pPr>
    </w:p>
    <w:p w:rsidR="008C3BF1" w:rsidRDefault="008C3BF1" w:rsidP="008C3BF1">
      <w:pPr>
        <w:numPr>
          <w:ilvl w:val="0"/>
          <w:numId w:val="3"/>
        </w:numPr>
        <w:rPr>
          <w:rFonts w:ascii="Arial" w:hAnsi="Arial" w:cs="Arial"/>
          <w:b/>
          <w:bCs/>
          <w:color w:val="000000"/>
          <w:sz w:val="22"/>
          <w:szCs w:val="22"/>
          <w:lang w:bidi="ar-SA"/>
        </w:rPr>
      </w:pPr>
      <w:r w:rsidRPr="001E1BF2">
        <w:rPr>
          <w:rFonts w:ascii="Arial" w:hAnsi="Arial" w:cs="Arial"/>
          <w:b/>
          <w:bCs/>
          <w:color w:val="000000"/>
          <w:sz w:val="22"/>
          <w:szCs w:val="22"/>
          <w:lang w:bidi="ar-SA"/>
        </w:rPr>
        <w:t>Major Technical or Regulatory Issues</w:t>
      </w:r>
    </w:p>
    <w:p w:rsidR="008C3BF1" w:rsidRPr="001E1BF2" w:rsidRDefault="008C3BF1" w:rsidP="008C3BF1">
      <w:pPr>
        <w:ind w:left="360"/>
        <w:rPr>
          <w:rFonts w:ascii="Arial" w:hAnsi="Arial" w:cs="Arial"/>
          <w:b/>
          <w:bCs/>
          <w:color w:val="000000"/>
          <w:sz w:val="22"/>
          <w:szCs w:val="22"/>
          <w:lang w:bidi="ar-SA"/>
        </w:rPr>
      </w:pPr>
    </w:p>
    <w:p w:rsidR="008C3BF1" w:rsidRDefault="008C3BF1" w:rsidP="008C3BF1">
      <w:pPr>
        <w:rPr>
          <w:rFonts w:ascii="Arial" w:hAnsi="Arial" w:cs="Arial"/>
          <w:color w:val="000000"/>
          <w:sz w:val="22"/>
          <w:szCs w:val="22"/>
          <w:lang w:bidi="ar-SA"/>
        </w:rPr>
      </w:pPr>
      <w:r w:rsidRPr="001E1BF2">
        <w:rPr>
          <w:rFonts w:ascii="Arial" w:hAnsi="Arial" w:cs="Arial"/>
          <w:color w:val="000000"/>
          <w:sz w:val="22"/>
          <w:szCs w:val="22"/>
          <w:lang w:bidi="ar-SA"/>
        </w:rPr>
        <w:t xml:space="preserve">Discuss whether this is a licensed facility or a legacy site. </w:t>
      </w:r>
      <w:r>
        <w:rPr>
          <w:rFonts w:ascii="Arial" w:hAnsi="Arial" w:cs="Arial"/>
          <w:color w:val="000000"/>
          <w:sz w:val="22"/>
          <w:szCs w:val="22"/>
          <w:lang w:bidi="ar-SA"/>
        </w:rPr>
        <w:t xml:space="preserve"> </w:t>
      </w:r>
      <w:r w:rsidRPr="001E1BF2">
        <w:rPr>
          <w:rFonts w:ascii="Arial" w:hAnsi="Arial" w:cs="Arial"/>
          <w:color w:val="000000"/>
          <w:sz w:val="22"/>
          <w:szCs w:val="22"/>
          <w:lang w:bidi="ar-SA"/>
        </w:rPr>
        <w:t>Inclu</w:t>
      </w:r>
      <w:r>
        <w:rPr>
          <w:rFonts w:ascii="Arial" w:hAnsi="Arial" w:cs="Arial"/>
          <w:color w:val="000000"/>
          <w:sz w:val="22"/>
          <w:szCs w:val="22"/>
          <w:lang w:bidi="ar-SA"/>
        </w:rPr>
        <w:t xml:space="preserve">de any information about issues </w:t>
      </w:r>
      <w:r w:rsidRPr="001E1BF2">
        <w:rPr>
          <w:rFonts w:ascii="Arial" w:hAnsi="Arial" w:cs="Arial"/>
          <w:color w:val="000000"/>
          <w:sz w:val="22"/>
          <w:szCs w:val="22"/>
          <w:lang w:bidi="ar-SA"/>
        </w:rPr>
        <w:t>that could impact the decommissioning schedule such as heightened public or governmental</w:t>
      </w:r>
      <w:r>
        <w:rPr>
          <w:rFonts w:ascii="Arial" w:hAnsi="Arial" w:cs="Arial"/>
          <w:color w:val="000000"/>
          <w:sz w:val="22"/>
          <w:szCs w:val="22"/>
          <w:lang w:bidi="ar-SA"/>
        </w:rPr>
        <w:t xml:space="preserve"> </w:t>
      </w:r>
      <w:r w:rsidRPr="001E1BF2">
        <w:rPr>
          <w:rFonts w:ascii="Arial" w:hAnsi="Arial" w:cs="Arial"/>
          <w:color w:val="000000"/>
          <w:sz w:val="22"/>
          <w:szCs w:val="22"/>
          <w:lang w:bidi="ar-SA"/>
        </w:rPr>
        <w:t>interest, unresolved policy or technical issues, lack of access to waste disposal capacity, poor</w:t>
      </w:r>
      <w:r>
        <w:rPr>
          <w:rFonts w:ascii="Arial" w:hAnsi="Arial" w:cs="Arial"/>
          <w:color w:val="000000"/>
          <w:sz w:val="22"/>
          <w:szCs w:val="22"/>
          <w:lang w:bidi="ar-SA"/>
        </w:rPr>
        <w:t xml:space="preserve"> </w:t>
      </w:r>
      <w:r w:rsidRPr="001E1BF2">
        <w:rPr>
          <w:rFonts w:ascii="Arial" w:hAnsi="Arial" w:cs="Arial"/>
          <w:color w:val="000000"/>
          <w:sz w:val="22"/>
          <w:szCs w:val="22"/>
          <w:lang w:bidi="ar-SA"/>
        </w:rPr>
        <w:t>licensee performance or if further characterization is necessary.</w:t>
      </w:r>
    </w:p>
    <w:p w:rsidR="00A1771B" w:rsidRDefault="00A1771B" w:rsidP="008C3BF1">
      <w:pPr>
        <w:rPr>
          <w:rFonts w:ascii="Arial" w:hAnsi="Arial" w:cs="Arial"/>
          <w:color w:val="000000"/>
          <w:sz w:val="22"/>
          <w:szCs w:val="22"/>
          <w:lang w:bidi="ar-SA"/>
        </w:rPr>
        <w:sectPr w:rsidR="00A1771B" w:rsidSect="006B0BD9">
          <w:footnotePr>
            <w:numFmt w:val="chicago"/>
          </w:footnotePr>
          <w:pgSz w:w="12240" w:h="15840" w:code="1"/>
          <w:pgMar w:top="1440" w:right="1440" w:bottom="1440" w:left="1440" w:header="1440" w:footer="1440" w:gutter="0"/>
          <w:pgNumType w:start="2"/>
          <w:cols w:space="720"/>
          <w:noEndnote/>
          <w:titlePg/>
          <w:docGrid w:linePitch="272"/>
        </w:sectPr>
      </w:pPr>
    </w:p>
    <w:p w:rsidR="008C3BF1" w:rsidRDefault="008C3BF1" w:rsidP="008C3BF1">
      <w:pPr>
        <w:numPr>
          <w:ilvl w:val="0"/>
          <w:numId w:val="3"/>
        </w:numPr>
        <w:rPr>
          <w:rFonts w:ascii="Arial" w:hAnsi="Arial" w:cs="Arial"/>
          <w:b/>
          <w:bCs/>
          <w:sz w:val="22"/>
          <w:szCs w:val="22"/>
          <w:lang w:bidi="ar-SA"/>
        </w:rPr>
      </w:pPr>
      <w:r w:rsidRPr="001E1BF2">
        <w:rPr>
          <w:rFonts w:ascii="Arial" w:hAnsi="Arial" w:cs="Arial"/>
          <w:b/>
          <w:bCs/>
          <w:sz w:val="22"/>
          <w:szCs w:val="22"/>
          <w:lang w:bidi="ar-SA"/>
        </w:rPr>
        <w:t>Financial Assurance Status</w:t>
      </w:r>
    </w:p>
    <w:p w:rsidR="008C3BF1" w:rsidRPr="001E1BF2" w:rsidRDefault="008C3BF1" w:rsidP="008C3BF1">
      <w:pPr>
        <w:ind w:left="360"/>
        <w:rPr>
          <w:rFonts w:ascii="Arial" w:hAnsi="Arial" w:cs="Arial"/>
          <w:b/>
          <w:bCs/>
          <w:sz w:val="22"/>
          <w:szCs w:val="22"/>
          <w:lang w:bidi="ar-SA"/>
        </w:rPr>
      </w:pPr>
    </w:p>
    <w:p w:rsidR="008C3BF1" w:rsidRPr="001E1BF2" w:rsidRDefault="008C3BF1" w:rsidP="008C3BF1">
      <w:pPr>
        <w:rPr>
          <w:rFonts w:ascii="Arial" w:hAnsi="Arial" w:cs="Arial"/>
          <w:sz w:val="22"/>
          <w:szCs w:val="22"/>
          <w:lang w:bidi="ar-SA"/>
        </w:rPr>
      </w:pPr>
      <w:r w:rsidRPr="001E1BF2">
        <w:rPr>
          <w:rFonts w:ascii="Arial" w:hAnsi="Arial" w:cs="Arial"/>
          <w:sz w:val="22"/>
          <w:szCs w:val="22"/>
          <w:lang w:bidi="ar-SA"/>
        </w:rPr>
        <w:t xml:space="preserve">Please </w:t>
      </w:r>
      <w:r>
        <w:rPr>
          <w:rFonts w:ascii="Arial" w:hAnsi="Arial" w:cs="Arial"/>
          <w:sz w:val="22"/>
          <w:szCs w:val="22"/>
          <w:lang w:bidi="ar-SA"/>
        </w:rPr>
        <w:t xml:space="preserve">describe </w:t>
      </w:r>
      <w:r w:rsidRPr="001E1BF2">
        <w:rPr>
          <w:rFonts w:ascii="Arial" w:hAnsi="Arial" w:cs="Arial"/>
          <w:sz w:val="22"/>
          <w:szCs w:val="22"/>
          <w:lang w:bidi="ar-SA"/>
        </w:rPr>
        <w:t>the financial assurance arrangement (e.g.,</w:t>
      </w:r>
      <w:r>
        <w:rPr>
          <w:rFonts w:ascii="Arial" w:hAnsi="Arial" w:cs="Arial"/>
          <w:sz w:val="22"/>
          <w:szCs w:val="22"/>
          <w:lang w:bidi="ar-SA"/>
        </w:rPr>
        <w:t xml:space="preserve"> prepayment, surety, insurance, </w:t>
      </w:r>
      <w:r w:rsidRPr="001E1BF2">
        <w:rPr>
          <w:rFonts w:ascii="Arial" w:hAnsi="Arial" w:cs="Arial"/>
          <w:sz w:val="22"/>
          <w:szCs w:val="22"/>
          <w:lang w:bidi="ar-SA"/>
        </w:rPr>
        <w:t>guarantee, external sinking fund, or statement of intent)</w:t>
      </w:r>
      <w:r>
        <w:rPr>
          <w:rFonts w:ascii="Arial" w:hAnsi="Arial" w:cs="Arial"/>
          <w:sz w:val="22"/>
          <w:szCs w:val="22"/>
          <w:lang w:bidi="ar-SA"/>
        </w:rPr>
        <w:t xml:space="preserve"> provided by the licensee, site owner, or third party entity</w:t>
      </w:r>
      <w:r w:rsidRPr="001E1BF2">
        <w:rPr>
          <w:rFonts w:ascii="Arial" w:hAnsi="Arial" w:cs="Arial"/>
          <w:sz w:val="22"/>
          <w:szCs w:val="22"/>
          <w:lang w:bidi="ar-SA"/>
        </w:rPr>
        <w:t xml:space="preserve"> with respect to each complex facility’s</w:t>
      </w:r>
      <w:r>
        <w:rPr>
          <w:rFonts w:ascii="Arial" w:hAnsi="Arial" w:cs="Arial"/>
          <w:sz w:val="22"/>
          <w:szCs w:val="22"/>
          <w:lang w:bidi="ar-SA"/>
        </w:rPr>
        <w:t xml:space="preserve"> </w:t>
      </w:r>
      <w:r w:rsidRPr="001E1BF2">
        <w:rPr>
          <w:rFonts w:ascii="Arial" w:hAnsi="Arial" w:cs="Arial"/>
          <w:sz w:val="22"/>
          <w:szCs w:val="22"/>
          <w:lang w:bidi="ar-SA"/>
        </w:rPr>
        <w:t xml:space="preserve">decommissioning plan or uranium recovery site reclamation plan. </w:t>
      </w:r>
      <w:r>
        <w:rPr>
          <w:rFonts w:ascii="Arial" w:hAnsi="Arial" w:cs="Arial"/>
          <w:sz w:val="22"/>
          <w:szCs w:val="22"/>
          <w:lang w:bidi="ar-SA"/>
        </w:rPr>
        <w:t xml:space="preserve"> </w:t>
      </w:r>
      <w:r w:rsidRPr="001E1BF2">
        <w:rPr>
          <w:rFonts w:ascii="Arial" w:hAnsi="Arial" w:cs="Arial"/>
          <w:sz w:val="22"/>
          <w:szCs w:val="22"/>
          <w:lang w:bidi="ar-SA"/>
        </w:rPr>
        <w:t xml:space="preserve">This should </w:t>
      </w:r>
      <w:r>
        <w:rPr>
          <w:rFonts w:ascii="Arial" w:hAnsi="Arial" w:cs="Arial"/>
          <w:sz w:val="22"/>
          <w:szCs w:val="22"/>
          <w:lang w:bidi="ar-SA"/>
        </w:rPr>
        <w:t xml:space="preserve">include </w:t>
      </w:r>
      <w:r w:rsidRPr="001E1BF2">
        <w:rPr>
          <w:rFonts w:ascii="Arial" w:hAnsi="Arial" w:cs="Arial"/>
          <w:sz w:val="22"/>
          <w:szCs w:val="22"/>
          <w:lang w:bidi="ar-SA"/>
        </w:rPr>
        <w:t>describ</w:t>
      </w:r>
      <w:r>
        <w:rPr>
          <w:rFonts w:ascii="Arial" w:hAnsi="Arial" w:cs="Arial"/>
          <w:sz w:val="22"/>
          <w:szCs w:val="22"/>
          <w:lang w:bidi="ar-SA"/>
        </w:rPr>
        <w:t>ing</w:t>
      </w:r>
      <w:r w:rsidRPr="001E1BF2">
        <w:rPr>
          <w:rFonts w:ascii="Arial" w:hAnsi="Arial" w:cs="Arial"/>
          <w:sz w:val="22"/>
          <w:szCs w:val="22"/>
          <w:lang w:bidi="ar-SA"/>
        </w:rPr>
        <w:t xml:space="preserve"> the</w:t>
      </w:r>
      <w:r>
        <w:rPr>
          <w:rFonts w:ascii="Arial" w:hAnsi="Arial" w:cs="Arial"/>
          <w:sz w:val="22"/>
          <w:szCs w:val="22"/>
          <w:lang w:bidi="ar-SA"/>
        </w:rPr>
        <w:t xml:space="preserve"> </w:t>
      </w:r>
      <w:r w:rsidRPr="001E1BF2">
        <w:rPr>
          <w:rFonts w:ascii="Arial" w:hAnsi="Arial" w:cs="Arial"/>
          <w:sz w:val="22"/>
          <w:szCs w:val="22"/>
          <w:lang w:bidi="ar-SA"/>
        </w:rPr>
        <w:t>sufficiency of the financial instrument for assuring completion of decommissioning or</w:t>
      </w:r>
      <w:r>
        <w:rPr>
          <w:rFonts w:ascii="Arial" w:hAnsi="Arial" w:cs="Arial"/>
          <w:sz w:val="22"/>
          <w:szCs w:val="22"/>
          <w:lang w:bidi="ar-SA"/>
        </w:rPr>
        <w:t xml:space="preserve"> </w:t>
      </w:r>
      <w:r w:rsidRPr="001E1BF2">
        <w:rPr>
          <w:rFonts w:ascii="Arial" w:hAnsi="Arial" w:cs="Arial"/>
          <w:sz w:val="22"/>
          <w:szCs w:val="22"/>
          <w:lang w:bidi="ar-SA"/>
        </w:rPr>
        <w:t>reclamation</w:t>
      </w:r>
      <w:r>
        <w:rPr>
          <w:rFonts w:ascii="Arial" w:hAnsi="Arial" w:cs="Arial"/>
          <w:sz w:val="22"/>
          <w:szCs w:val="22"/>
          <w:lang w:bidi="ar-SA"/>
        </w:rPr>
        <w:t xml:space="preserve"> and </w:t>
      </w:r>
      <w:r w:rsidRPr="001E1BF2">
        <w:rPr>
          <w:rFonts w:ascii="Arial" w:hAnsi="Arial" w:cs="Arial"/>
          <w:sz w:val="22"/>
          <w:szCs w:val="22"/>
          <w:lang w:bidi="ar-SA"/>
        </w:rPr>
        <w:t xml:space="preserve">information about the entity responsible for decommissioning. </w:t>
      </w:r>
      <w:r>
        <w:rPr>
          <w:rFonts w:ascii="Arial" w:hAnsi="Arial" w:cs="Arial"/>
          <w:sz w:val="22"/>
          <w:szCs w:val="22"/>
          <w:lang w:bidi="ar-SA"/>
        </w:rPr>
        <w:t xml:space="preserve"> </w:t>
      </w:r>
      <w:r w:rsidRPr="001E1BF2">
        <w:rPr>
          <w:rFonts w:ascii="Arial" w:hAnsi="Arial" w:cs="Arial"/>
          <w:sz w:val="22"/>
          <w:szCs w:val="22"/>
          <w:lang w:bidi="ar-SA"/>
        </w:rPr>
        <w:t>To the</w:t>
      </w:r>
      <w:r>
        <w:rPr>
          <w:rFonts w:ascii="Arial" w:hAnsi="Arial" w:cs="Arial"/>
          <w:sz w:val="22"/>
          <w:szCs w:val="22"/>
          <w:lang w:bidi="ar-SA"/>
        </w:rPr>
        <w:t xml:space="preserve"> </w:t>
      </w:r>
      <w:r w:rsidRPr="001E1BF2">
        <w:rPr>
          <w:rFonts w:ascii="Arial" w:hAnsi="Arial" w:cs="Arial"/>
          <w:sz w:val="22"/>
          <w:szCs w:val="22"/>
          <w:lang w:bidi="ar-SA"/>
        </w:rPr>
        <w:t>extent that it is available, the description should track the original financial assurance estimate</w:t>
      </w:r>
      <w:r>
        <w:rPr>
          <w:rFonts w:ascii="Arial" w:hAnsi="Arial" w:cs="Arial"/>
          <w:sz w:val="22"/>
          <w:szCs w:val="22"/>
          <w:lang w:bidi="ar-SA"/>
        </w:rPr>
        <w:t xml:space="preserve"> </w:t>
      </w:r>
      <w:r w:rsidRPr="001E1BF2">
        <w:rPr>
          <w:rFonts w:ascii="Arial" w:hAnsi="Arial" w:cs="Arial"/>
          <w:sz w:val="22"/>
          <w:szCs w:val="22"/>
          <w:lang w:bidi="ar-SA"/>
        </w:rPr>
        <w:t>and changes over the lifetime of the operation to keep the financial assurance instrument up-to date.</w:t>
      </w:r>
      <w:r>
        <w:rPr>
          <w:rFonts w:ascii="Arial" w:hAnsi="Arial" w:cs="Arial"/>
          <w:sz w:val="22"/>
          <w:szCs w:val="22"/>
          <w:lang w:bidi="ar-SA"/>
        </w:rPr>
        <w:t xml:space="preserve">  </w:t>
      </w:r>
      <w:r w:rsidRPr="001E1BF2">
        <w:rPr>
          <w:rFonts w:ascii="Arial" w:hAnsi="Arial" w:cs="Arial"/>
          <w:sz w:val="22"/>
          <w:szCs w:val="22"/>
          <w:lang w:bidi="ar-SA"/>
        </w:rPr>
        <w:t xml:space="preserve">If the site will be a restricted release site, then the </w:t>
      </w:r>
      <w:r>
        <w:rPr>
          <w:rFonts w:ascii="Arial" w:hAnsi="Arial" w:cs="Arial"/>
          <w:sz w:val="22"/>
          <w:szCs w:val="22"/>
          <w:lang w:bidi="ar-SA"/>
        </w:rPr>
        <w:t xml:space="preserve">provisions to provide financial </w:t>
      </w:r>
      <w:r w:rsidRPr="001E1BF2">
        <w:rPr>
          <w:rFonts w:ascii="Arial" w:hAnsi="Arial" w:cs="Arial"/>
          <w:sz w:val="22"/>
          <w:szCs w:val="22"/>
          <w:lang w:bidi="ar-SA"/>
        </w:rPr>
        <w:t xml:space="preserve">assurance for any prolonged storage or surveillance should also be discussed. </w:t>
      </w:r>
      <w:r>
        <w:rPr>
          <w:rFonts w:ascii="Arial" w:hAnsi="Arial" w:cs="Arial"/>
          <w:sz w:val="22"/>
          <w:szCs w:val="22"/>
          <w:lang w:bidi="ar-SA"/>
        </w:rPr>
        <w:t xml:space="preserve"> </w:t>
      </w:r>
      <w:r w:rsidRPr="001E1BF2">
        <w:rPr>
          <w:rFonts w:ascii="Arial" w:hAnsi="Arial" w:cs="Arial"/>
          <w:sz w:val="22"/>
          <w:szCs w:val="22"/>
          <w:lang w:bidi="ar-SA"/>
        </w:rPr>
        <w:t>For all of the</w:t>
      </w:r>
      <w:r>
        <w:rPr>
          <w:rFonts w:ascii="Arial" w:hAnsi="Arial" w:cs="Arial"/>
          <w:sz w:val="22"/>
          <w:szCs w:val="22"/>
          <w:lang w:bidi="ar-SA"/>
        </w:rPr>
        <w:t xml:space="preserve"> </w:t>
      </w:r>
      <w:r w:rsidRPr="001E1BF2">
        <w:rPr>
          <w:rFonts w:ascii="Arial" w:hAnsi="Arial" w:cs="Arial"/>
          <w:sz w:val="22"/>
          <w:szCs w:val="22"/>
          <w:lang w:bidi="ar-SA"/>
        </w:rPr>
        <w:t>complex sites and uranium recovery sites undergoing decommissioning/reclamation</w:t>
      </w:r>
      <w:r>
        <w:rPr>
          <w:rFonts w:ascii="Arial" w:hAnsi="Arial" w:cs="Arial"/>
          <w:sz w:val="22"/>
          <w:szCs w:val="22"/>
          <w:lang w:bidi="ar-SA"/>
        </w:rPr>
        <w:t>,</w:t>
      </w:r>
      <w:r w:rsidRPr="001E1BF2">
        <w:rPr>
          <w:rFonts w:ascii="Arial" w:hAnsi="Arial" w:cs="Arial"/>
          <w:sz w:val="22"/>
          <w:szCs w:val="22"/>
          <w:lang w:bidi="ar-SA"/>
        </w:rPr>
        <w:t xml:space="preserve"> please</w:t>
      </w:r>
      <w:r>
        <w:rPr>
          <w:rFonts w:ascii="Arial" w:hAnsi="Arial" w:cs="Arial"/>
          <w:sz w:val="22"/>
          <w:szCs w:val="22"/>
          <w:lang w:bidi="ar-SA"/>
        </w:rPr>
        <w:t xml:space="preserve"> </w:t>
      </w:r>
      <w:r w:rsidRPr="001E1BF2">
        <w:rPr>
          <w:rFonts w:ascii="Arial" w:hAnsi="Arial" w:cs="Arial"/>
          <w:sz w:val="22"/>
          <w:szCs w:val="22"/>
          <w:lang w:bidi="ar-SA"/>
        </w:rPr>
        <w:t>indicate whether there is a plan for assuring the availability of adequate funds for completion of</w:t>
      </w:r>
      <w:r>
        <w:rPr>
          <w:rFonts w:ascii="Arial" w:hAnsi="Arial" w:cs="Arial"/>
          <w:sz w:val="22"/>
          <w:szCs w:val="22"/>
          <w:lang w:bidi="ar-SA"/>
        </w:rPr>
        <w:t xml:space="preserve"> </w:t>
      </w:r>
      <w:r w:rsidRPr="001E1BF2">
        <w:rPr>
          <w:rFonts w:ascii="Arial" w:hAnsi="Arial" w:cs="Arial"/>
          <w:sz w:val="22"/>
          <w:szCs w:val="22"/>
          <w:lang w:bidi="ar-SA"/>
        </w:rPr>
        <w:t>decommissioning/reclamation.</w:t>
      </w:r>
    </w:p>
    <w:p w:rsidR="008C3BF1" w:rsidRDefault="008C3BF1" w:rsidP="008C3BF1">
      <w:pPr>
        <w:rPr>
          <w:rFonts w:ascii="Arial" w:hAnsi="Arial" w:cs="Arial"/>
          <w:sz w:val="22"/>
          <w:szCs w:val="22"/>
          <w:lang w:bidi="ar-SA"/>
        </w:rPr>
      </w:pPr>
    </w:p>
    <w:p w:rsidR="008C3BF1" w:rsidRPr="001E1BF2" w:rsidRDefault="008C3BF1" w:rsidP="008C3BF1">
      <w:pPr>
        <w:rPr>
          <w:rFonts w:ascii="Arial" w:hAnsi="Arial" w:cs="Arial"/>
          <w:sz w:val="22"/>
          <w:szCs w:val="22"/>
          <w:lang w:bidi="ar-SA"/>
        </w:rPr>
      </w:pPr>
      <w:r>
        <w:rPr>
          <w:rFonts w:ascii="Arial" w:hAnsi="Arial" w:cs="Arial"/>
          <w:sz w:val="22"/>
          <w:szCs w:val="22"/>
          <w:lang w:bidi="ar-SA"/>
        </w:rPr>
        <w:t>In providi</w:t>
      </w:r>
      <w:r w:rsidRPr="001E1BF2">
        <w:rPr>
          <w:rFonts w:ascii="Arial" w:hAnsi="Arial" w:cs="Arial"/>
          <w:sz w:val="22"/>
          <w:szCs w:val="22"/>
          <w:lang w:bidi="ar-SA"/>
        </w:rPr>
        <w:t>ng this information for each complex decommissioning site, the Agreement State is</w:t>
      </w:r>
      <w:r>
        <w:rPr>
          <w:rFonts w:ascii="Arial" w:hAnsi="Arial" w:cs="Arial"/>
          <w:sz w:val="22"/>
          <w:szCs w:val="22"/>
          <w:lang w:bidi="ar-SA"/>
        </w:rPr>
        <w:t xml:space="preserve"> </w:t>
      </w:r>
      <w:r w:rsidRPr="001E1BF2">
        <w:rPr>
          <w:rFonts w:ascii="Arial" w:hAnsi="Arial" w:cs="Arial"/>
          <w:sz w:val="22"/>
          <w:szCs w:val="22"/>
          <w:lang w:bidi="ar-SA"/>
        </w:rPr>
        <w:t>requested to indicate whether there are any licensees or site owners who do not have sufficient</w:t>
      </w:r>
      <w:r>
        <w:rPr>
          <w:rFonts w:ascii="Arial" w:hAnsi="Arial" w:cs="Arial"/>
          <w:sz w:val="22"/>
          <w:szCs w:val="22"/>
          <w:lang w:bidi="ar-SA"/>
        </w:rPr>
        <w:t xml:space="preserve"> </w:t>
      </w:r>
      <w:r w:rsidRPr="001E1BF2">
        <w:rPr>
          <w:rFonts w:ascii="Arial" w:hAnsi="Arial" w:cs="Arial"/>
          <w:sz w:val="22"/>
          <w:szCs w:val="22"/>
          <w:lang w:bidi="ar-SA"/>
        </w:rPr>
        <w:t>funds to complete decommissioning/reclamation.</w:t>
      </w:r>
      <w:r>
        <w:rPr>
          <w:rFonts w:ascii="Arial" w:hAnsi="Arial" w:cs="Arial"/>
          <w:sz w:val="22"/>
          <w:szCs w:val="22"/>
          <w:lang w:bidi="ar-SA"/>
        </w:rPr>
        <w:t xml:space="preserve"> </w:t>
      </w:r>
      <w:r w:rsidRPr="001E1BF2">
        <w:rPr>
          <w:rFonts w:ascii="Arial" w:hAnsi="Arial" w:cs="Arial"/>
          <w:sz w:val="22"/>
          <w:szCs w:val="22"/>
          <w:lang w:bidi="ar-SA"/>
        </w:rPr>
        <w:t xml:space="preserve"> If so, please address the following questions:</w:t>
      </w:r>
    </w:p>
    <w:p w:rsidR="008C3BF1" w:rsidRDefault="008C3BF1" w:rsidP="008C3BF1">
      <w:pPr>
        <w:rPr>
          <w:rFonts w:ascii="Arial" w:hAnsi="Arial" w:cs="Arial"/>
          <w:sz w:val="22"/>
          <w:szCs w:val="22"/>
          <w:lang w:bidi="ar-SA"/>
        </w:rPr>
      </w:pPr>
    </w:p>
    <w:p w:rsidR="008C3BF1" w:rsidRPr="001E1BF2" w:rsidRDefault="008C3BF1" w:rsidP="008C3BF1">
      <w:pPr>
        <w:numPr>
          <w:ilvl w:val="0"/>
          <w:numId w:val="4"/>
        </w:numPr>
        <w:rPr>
          <w:rFonts w:ascii="Arial" w:hAnsi="Arial" w:cs="Arial"/>
          <w:sz w:val="22"/>
          <w:szCs w:val="22"/>
          <w:lang w:bidi="ar-SA"/>
        </w:rPr>
      </w:pPr>
      <w:r w:rsidRPr="001E1BF2">
        <w:rPr>
          <w:rFonts w:ascii="Arial" w:hAnsi="Arial" w:cs="Arial"/>
          <w:sz w:val="22"/>
          <w:szCs w:val="22"/>
          <w:lang w:bidi="ar-SA"/>
        </w:rPr>
        <w:t xml:space="preserve">What </w:t>
      </w:r>
      <w:r>
        <w:rPr>
          <w:rFonts w:ascii="Arial" w:hAnsi="Arial" w:cs="Arial"/>
          <w:sz w:val="22"/>
          <w:szCs w:val="22"/>
          <w:lang w:bidi="ar-SA"/>
        </w:rPr>
        <w:t>is</w:t>
      </w:r>
      <w:r w:rsidRPr="001E1BF2">
        <w:rPr>
          <w:rFonts w:ascii="Arial" w:hAnsi="Arial" w:cs="Arial"/>
          <w:sz w:val="22"/>
          <w:szCs w:val="22"/>
          <w:lang w:bidi="ar-SA"/>
        </w:rPr>
        <w:t xml:space="preserve"> the site’s name, location, and license status?</w:t>
      </w:r>
    </w:p>
    <w:p w:rsidR="008C3BF1" w:rsidRPr="001E1BF2" w:rsidRDefault="008C3BF1" w:rsidP="008C3BF1">
      <w:pPr>
        <w:numPr>
          <w:ilvl w:val="0"/>
          <w:numId w:val="4"/>
        </w:numPr>
        <w:rPr>
          <w:rFonts w:ascii="Arial" w:hAnsi="Arial" w:cs="Arial"/>
          <w:sz w:val="22"/>
          <w:szCs w:val="22"/>
          <w:lang w:bidi="ar-SA"/>
        </w:rPr>
      </w:pPr>
      <w:r w:rsidRPr="001E1BF2">
        <w:rPr>
          <w:rFonts w:ascii="Arial" w:hAnsi="Arial" w:cs="Arial"/>
          <w:sz w:val="22"/>
          <w:szCs w:val="22"/>
          <w:lang w:bidi="ar-SA"/>
        </w:rPr>
        <w:t>Is the site owner a licensee?</w:t>
      </w:r>
    </w:p>
    <w:p w:rsidR="008C3BF1" w:rsidRPr="001E1BF2" w:rsidRDefault="008C3BF1" w:rsidP="008C3BF1">
      <w:pPr>
        <w:numPr>
          <w:ilvl w:val="0"/>
          <w:numId w:val="4"/>
        </w:numPr>
        <w:rPr>
          <w:rFonts w:ascii="Arial" w:hAnsi="Arial" w:cs="Arial"/>
          <w:sz w:val="22"/>
          <w:szCs w:val="22"/>
          <w:lang w:bidi="ar-SA"/>
        </w:rPr>
      </w:pPr>
      <w:r w:rsidRPr="001E1BF2">
        <w:rPr>
          <w:rFonts w:ascii="Arial" w:hAnsi="Arial" w:cs="Arial"/>
          <w:sz w:val="22"/>
          <w:szCs w:val="22"/>
          <w:lang w:bidi="ar-SA"/>
        </w:rPr>
        <w:t>What is the estimated cost of decommissioning/reclamation? Do you r</w:t>
      </w:r>
      <w:r>
        <w:rPr>
          <w:rFonts w:ascii="Arial" w:hAnsi="Arial" w:cs="Arial"/>
          <w:sz w:val="22"/>
          <w:szCs w:val="22"/>
          <w:lang w:bidi="ar-SA"/>
        </w:rPr>
        <w:t xml:space="preserve">ely on the site </w:t>
      </w:r>
      <w:r w:rsidRPr="001E1BF2">
        <w:rPr>
          <w:rFonts w:ascii="Arial" w:hAnsi="Arial" w:cs="Arial"/>
          <w:sz w:val="22"/>
          <w:szCs w:val="22"/>
          <w:lang w:bidi="ar-SA"/>
        </w:rPr>
        <w:t>owner’s cost estimate, or have you done an independent estimate?</w:t>
      </w:r>
    </w:p>
    <w:p w:rsidR="008C3BF1" w:rsidRPr="001E1BF2" w:rsidRDefault="008C3BF1" w:rsidP="008C3BF1">
      <w:pPr>
        <w:numPr>
          <w:ilvl w:val="0"/>
          <w:numId w:val="4"/>
        </w:numPr>
        <w:rPr>
          <w:rFonts w:ascii="Arial" w:hAnsi="Arial" w:cs="Arial"/>
          <w:sz w:val="22"/>
          <w:szCs w:val="22"/>
          <w:lang w:bidi="ar-SA"/>
        </w:rPr>
      </w:pPr>
      <w:r w:rsidRPr="001E1BF2">
        <w:rPr>
          <w:rFonts w:ascii="Arial" w:hAnsi="Arial" w:cs="Arial"/>
          <w:sz w:val="22"/>
          <w:szCs w:val="22"/>
          <w:lang w:bidi="ar-SA"/>
        </w:rPr>
        <w:t>How much financial assurance has the site ow</w:t>
      </w:r>
      <w:r>
        <w:rPr>
          <w:rFonts w:ascii="Arial" w:hAnsi="Arial" w:cs="Arial"/>
          <w:sz w:val="22"/>
          <w:szCs w:val="22"/>
          <w:lang w:bidi="ar-SA"/>
        </w:rPr>
        <w:t xml:space="preserve">ner provided? (To be considered </w:t>
      </w:r>
      <w:r w:rsidRPr="001E1BF2">
        <w:rPr>
          <w:rFonts w:ascii="Arial" w:hAnsi="Arial" w:cs="Arial"/>
          <w:sz w:val="22"/>
          <w:szCs w:val="22"/>
          <w:lang w:bidi="ar-SA"/>
        </w:rPr>
        <w:t>inadequately f</w:t>
      </w:r>
      <w:r>
        <w:rPr>
          <w:rFonts w:ascii="Arial" w:hAnsi="Arial" w:cs="Arial"/>
          <w:sz w:val="22"/>
          <w:szCs w:val="22"/>
          <w:lang w:bidi="ar-SA"/>
        </w:rPr>
        <w:t>unded</w:t>
      </w:r>
      <w:r w:rsidRPr="001E1BF2">
        <w:rPr>
          <w:rFonts w:ascii="Arial" w:hAnsi="Arial" w:cs="Arial"/>
          <w:sz w:val="22"/>
          <w:szCs w:val="22"/>
          <w:lang w:bidi="ar-SA"/>
        </w:rPr>
        <w:t>, the amount of financial assurance must be less than the</w:t>
      </w:r>
      <w:r>
        <w:rPr>
          <w:rFonts w:ascii="Arial" w:hAnsi="Arial" w:cs="Arial"/>
          <w:sz w:val="22"/>
          <w:szCs w:val="22"/>
          <w:lang w:bidi="ar-SA"/>
        </w:rPr>
        <w:t xml:space="preserve"> </w:t>
      </w:r>
      <w:r w:rsidRPr="001E1BF2">
        <w:rPr>
          <w:rFonts w:ascii="Arial" w:hAnsi="Arial" w:cs="Arial"/>
          <w:sz w:val="22"/>
          <w:szCs w:val="22"/>
          <w:lang w:bidi="ar-SA"/>
        </w:rPr>
        <w:t>estimated decommissioning/reclamation cost.)</w:t>
      </w:r>
    </w:p>
    <w:p w:rsidR="008C3BF1" w:rsidRPr="001E1BF2" w:rsidRDefault="008C3BF1" w:rsidP="008C3BF1">
      <w:pPr>
        <w:numPr>
          <w:ilvl w:val="0"/>
          <w:numId w:val="4"/>
        </w:numPr>
        <w:rPr>
          <w:rFonts w:ascii="Arial" w:hAnsi="Arial" w:cs="Arial"/>
          <w:sz w:val="22"/>
          <w:szCs w:val="22"/>
          <w:lang w:bidi="ar-SA"/>
        </w:rPr>
      </w:pPr>
      <w:r w:rsidRPr="001E1BF2">
        <w:rPr>
          <w:rFonts w:ascii="Arial" w:hAnsi="Arial" w:cs="Arial"/>
          <w:sz w:val="22"/>
          <w:szCs w:val="22"/>
          <w:lang w:bidi="ar-SA"/>
        </w:rPr>
        <w:t xml:space="preserve">Does the site owner have access to </w:t>
      </w:r>
      <w:r>
        <w:rPr>
          <w:rFonts w:ascii="Arial" w:hAnsi="Arial" w:cs="Arial"/>
          <w:sz w:val="22"/>
          <w:szCs w:val="22"/>
          <w:lang w:bidi="ar-SA"/>
        </w:rPr>
        <w:t xml:space="preserve">additional </w:t>
      </w:r>
      <w:r w:rsidRPr="001E1BF2">
        <w:rPr>
          <w:rFonts w:ascii="Arial" w:hAnsi="Arial" w:cs="Arial"/>
          <w:sz w:val="22"/>
          <w:szCs w:val="22"/>
          <w:lang w:bidi="ar-SA"/>
        </w:rPr>
        <w:t>funds</w:t>
      </w:r>
      <w:r>
        <w:rPr>
          <w:rFonts w:ascii="Arial" w:hAnsi="Arial" w:cs="Arial"/>
          <w:sz w:val="22"/>
          <w:szCs w:val="22"/>
          <w:lang w:bidi="ar-SA"/>
        </w:rPr>
        <w:t xml:space="preserve">, beyond its financial assurances, so </w:t>
      </w:r>
      <w:r w:rsidRPr="001E1BF2">
        <w:rPr>
          <w:rFonts w:ascii="Arial" w:hAnsi="Arial" w:cs="Arial"/>
          <w:sz w:val="22"/>
          <w:szCs w:val="22"/>
          <w:lang w:bidi="ar-SA"/>
        </w:rPr>
        <w:t xml:space="preserve">the owner </w:t>
      </w:r>
      <w:r>
        <w:rPr>
          <w:rFonts w:ascii="Arial" w:hAnsi="Arial" w:cs="Arial"/>
          <w:sz w:val="22"/>
          <w:szCs w:val="22"/>
          <w:lang w:bidi="ar-SA"/>
        </w:rPr>
        <w:t xml:space="preserve">can </w:t>
      </w:r>
      <w:r w:rsidRPr="001E1BF2">
        <w:rPr>
          <w:rFonts w:ascii="Arial" w:hAnsi="Arial" w:cs="Arial"/>
          <w:sz w:val="22"/>
          <w:szCs w:val="22"/>
          <w:lang w:bidi="ar-SA"/>
        </w:rPr>
        <w:t>complete decommissioning/reclamation?</w:t>
      </w:r>
    </w:p>
    <w:p w:rsidR="008C3BF1" w:rsidRPr="001E1BF2" w:rsidRDefault="008C3BF1" w:rsidP="008C3BF1">
      <w:pPr>
        <w:numPr>
          <w:ilvl w:val="0"/>
          <w:numId w:val="4"/>
        </w:numPr>
        <w:rPr>
          <w:rFonts w:ascii="Arial" w:hAnsi="Arial" w:cs="Arial"/>
          <w:sz w:val="22"/>
          <w:szCs w:val="22"/>
          <w:lang w:bidi="ar-SA"/>
        </w:rPr>
      </w:pPr>
      <w:r w:rsidRPr="001E1BF2">
        <w:rPr>
          <w:rFonts w:ascii="Arial" w:hAnsi="Arial" w:cs="Arial"/>
          <w:sz w:val="22"/>
          <w:szCs w:val="22"/>
          <w:lang w:bidi="ar-SA"/>
        </w:rPr>
        <w:t>What are the primary radionuclides and estimated volume of contaminated material?</w:t>
      </w:r>
    </w:p>
    <w:p w:rsidR="008C3BF1" w:rsidRPr="001E1BF2" w:rsidRDefault="008C3BF1" w:rsidP="008C3BF1">
      <w:pPr>
        <w:numPr>
          <w:ilvl w:val="0"/>
          <w:numId w:val="4"/>
        </w:numPr>
        <w:rPr>
          <w:rFonts w:ascii="Arial" w:hAnsi="Arial" w:cs="Arial"/>
          <w:sz w:val="22"/>
          <w:szCs w:val="22"/>
          <w:lang w:bidi="ar-SA"/>
        </w:rPr>
      </w:pPr>
      <w:r w:rsidRPr="001E1BF2">
        <w:rPr>
          <w:rFonts w:ascii="Arial" w:hAnsi="Arial" w:cs="Arial"/>
          <w:sz w:val="22"/>
          <w:szCs w:val="22"/>
          <w:lang w:bidi="ar-SA"/>
        </w:rPr>
        <w:t>What actions have been taken to encourage th</w:t>
      </w:r>
      <w:r>
        <w:rPr>
          <w:rFonts w:ascii="Arial" w:hAnsi="Arial" w:cs="Arial"/>
          <w:sz w:val="22"/>
          <w:szCs w:val="22"/>
          <w:lang w:bidi="ar-SA"/>
        </w:rPr>
        <w:t xml:space="preserve">e site owner to either complete </w:t>
      </w:r>
      <w:r w:rsidRPr="001E1BF2">
        <w:rPr>
          <w:rFonts w:ascii="Arial" w:hAnsi="Arial" w:cs="Arial"/>
          <w:sz w:val="22"/>
          <w:szCs w:val="22"/>
          <w:lang w:bidi="ar-SA"/>
        </w:rPr>
        <w:t>decommissioning/reclamation or provide financial assurance adequate to cover the</w:t>
      </w:r>
      <w:r>
        <w:rPr>
          <w:rFonts w:ascii="Arial" w:hAnsi="Arial" w:cs="Arial"/>
          <w:sz w:val="22"/>
          <w:szCs w:val="22"/>
          <w:lang w:bidi="ar-SA"/>
        </w:rPr>
        <w:t xml:space="preserve"> </w:t>
      </w:r>
      <w:r w:rsidRPr="001E1BF2">
        <w:rPr>
          <w:rFonts w:ascii="Arial" w:hAnsi="Arial" w:cs="Arial"/>
          <w:sz w:val="22"/>
          <w:szCs w:val="22"/>
          <w:lang w:bidi="ar-SA"/>
        </w:rPr>
        <w:t>decommissioning/reclamation cost estimate?</w:t>
      </w:r>
    </w:p>
    <w:p w:rsidR="008C3BF1" w:rsidRDefault="008C3BF1" w:rsidP="008C3BF1">
      <w:pPr>
        <w:numPr>
          <w:ilvl w:val="0"/>
          <w:numId w:val="4"/>
        </w:numPr>
        <w:rPr>
          <w:rFonts w:ascii="Arial" w:hAnsi="Arial" w:cs="Arial"/>
          <w:sz w:val="22"/>
          <w:szCs w:val="22"/>
          <w:lang w:bidi="ar-SA"/>
        </w:rPr>
      </w:pPr>
      <w:r w:rsidRPr="001E1BF2">
        <w:rPr>
          <w:rFonts w:ascii="Arial" w:hAnsi="Arial" w:cs="Arial"/>
          <w:sz w:val="22"/>
          <w:szCs w:val="22"/>
          <w:lang w:bidi="ar-SA"/>
        </w:rPr>
        <w:t xml:space="preserve">What issues are pending and what is the path forward </w:t>
      </w:r>
      <w:r>
        <w:rPr>
          <w:rFonts w:ascii="Arial" w:hAnsi="Arial" w:cs="Arial"/>
          <w:sz w:val="22"/>
          <w:szCs w:val="22"/>
          <w:lang w:bidi="ar-SA"/>
        </w:rPr>
        <w:t xml:space="preserve">to obtain adequate funds and/or </w:t>
      </w:r>
      <w:r w:rsidRPr="001E1BF2">
        <w:rPr>
          <w:rFonts w:ascii="Arial" w:hAnsi="Arial" w:cs="Arial"/>
          <w:sz w:val="22"/>
          <w:szCs w:val="22"/>
          <w:lang w:bidi="ar-SA"/>
        </w:rPr>
        <w:t>financial assurance?</w:t>
      </w:r>
    </w:p>
    <w:p w:rsidR="00A1771B" w:rsidRDefault="00A1771B" w:rsidP="008C3BF1">
      <w:pPr>
        <w:rPr>
          <w:rFonts w:ascii="Arial" w:hAnsi="Arial" w:cs="Arial"/>
          <w:sz w:val="22"/>
          <w:szCs w:val="22"/>
        </w:rPr>
        <w:sectPr w:rsidR="00A1771B" w:rsidSect="000B5DE6">
          <w:footerReference w:type="first" r:id="rId17"/>
          <w:footnotePr>
            <w:numFmt w:val="chicago"/>
          </w:footnotePr>
          <w:pgSz w:w="12240" w:h="15840" w:code="1"/>
          <w:pgMar w:top="1440" w:right="1440" w:bottom="1440" w:left="1440" w:header="1440" w:footer="1440" w:gutter="0"/>
          <w:pgNumType w:start="2"/>
          <w:cols w:space="720"/>
          <w:noEndnote/>
          <w:titlePg/>
          <w:docGrid w:linePitch="272"/>
        </w:sectPr>
      </w:pPr>
    </w:p>
    <w:p w:rsidR="008C3BF1" w:rsidRDefault="008C3BF1" w:rsidP="008C3BF1">
      <w:pPr>
        <w:numPr>
          <w:ilvl w:val="12"/>
          <w:numId w:val="0"/>
        </w:numPr>
        <w:rPr>
          <w:rFonts w:ascii="Arial" w:hAnsi="Arial" w:cs="Arial"/>
          <w:sz w:val="22"/>
          <w:szCs w:val="22"/>
        </w:rPr>
      </w:pPr>
      <w:r>
        <w:rPr>
          <w:rFonts w:ascii="Arial" w:hAnsi="Arial" w:cs="Arial"/>
          <w:noProof/>
          <w:sz w:val="22"/>
          <w:szCs w:val="22"/>
          <w:lang w:bidi="ar-SA"/>
        </w:rPr>
        <mc:AlternateContent>
          <mc:Choice Requires="wps">
            <w:drawing>
              <wp:anchor distT="0" distB="0" distL="114300" distR="114300" simplePos="0" relativeHeight="251659264" behindDoc="0" locked="0" layoutInCell="1" allowOverlap="1" wp14:anchorId="0E77DA38" wp14:editId="26FB53C9">
                <wp:simplePos x="0" y="0"/>
                <wp:positionH relativeFrom="column">
                  <wp:posOffset>-69850</wp:posOffset>
                </wp:positionH>
                <wp:positionV relativeFrom="paragraph">
                  <wp:posOffset>58420</wp:posOffset>
                </wp:positionV>
                <wp:extent cx="6188710" cy="4817110"/>
                <wp:effectExtent l="6350" t="8255" r="5715" b="13335"/>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8710" cy="4817110"/>
                        </a:xfrm>
                        <a:prstGeom prst="rect">
                          <a:avLst/>
                        </a:prstGeom>
                        <a:solidFill>
                          <a:srgbClr val="FFFFFF"/>
                        </a:solidFill>
                        <a:ln w="9525">
                          <a:solidFill>
                            <a:srgbClr val="000000"/>
                          </a:solidFill>
                          <a:miter lim="800000"/>
                          <a:headEnd/>
                          <a:tailEnd/>
                        </a:ln>
                      </wps:spPr>
                      <wps:txbx>
                        <w:txbxContent>
                          <w:p w:rsidR="008C3BF1" w:rsidRPr="00082C00" w:rsidRDefault="008C3BF1" w:rsidP="008C3BF1">
                            <w:pPr>
                              <w:jc w:val="center"/>
                              <w:rPr>
                                <w:rFonts w:ascii="Arial" w:hAnsi="Arial"/>
                                <w:b/>
                                <w:bCs/>
                              </w:rPr>
                            </w:pPr>
                            <w:r w:rsidRPr="00082C00">
                              <w:rPr>
                                <w:rFonts w:ascii="Arial" w:hAnsi="Arial"/>
                                <w:b/>
                                <w:bCs/>
                              </w:rPr>
                              <w:t>How Financial Information Will Be Treated</w:t>
                            </w:r>
                          </w:p>
                          <w:p w:rsidR="008C3BF1" w:rsidRDefault="008C3BF1" w:rsidP="008C3BF1"/>
                          <w:p w:rsidR="008C3BF1" w:rsidRPr="00D17248" w:rsidRDefault="008C3BF1" w:rsidP="008C3BF1">
                            <w:pPr>
                              <w:numPr>
                                <w:ilvl w:val="12"/>
                                <w:numId w:val="0"/>
                              </w:numPr>
                              <w:rPr>
                                <w:rFonts w:ascii="Arial" w:hAnsi="Arial" w:cs="Arial"/>
                                <w:sz w:val="22"/>
                                <w:szCs w:val="22"/>
                              </w:rPr>
                            </w:pPr>
                            <w:r w:rsidRPr="00D17248">
                              <w:rPr>
                                <w:rFonts w:ascii="Arial" w:hAnsi="Arial" w:cs="Arial"/>
                                <w:sz w:val="22"/>
                                <w:szCs w:val="22"/>
                              </w:rPr>
                              <w:t>The financial information provided in response to this letter shall be treated as confidential, if so requested by the transmittal letter responding to this information request.  The NRC confidentiality provisions are addressed in 10 CFR 2.390 and 10 CFR 9.17.  If the supplied financial information is to be treated as sensitive, an affidavit must accompany the transmittal, as specified in 10 CFR 2.390(b).</w:t>
                            </w:r>
                          </w:p>
                          <w:p w:rsidR="008C3BF1" w:rsidRPr="00D17248" w:rsidRDefault="008C3BF1" w:rsidP="008C3BF1">
                            <w:pPr>
                              <w:numPr>
                                <w:ilvl w:val="12"/>
                                <w:numId w:val="0"/>
                              </w:numPr>
                              <w:rPr>
                                <w:rFonts w:ascii="Arial" w:hAnsi="Arial" w:cs="Arial"/>
                                <w:sz w:val="22"/>
                                <w:szCs w:val="22"/>
                              </w:rPr>
                            </w:pPr>
                          </w:p>
                          <w:p w:rsidR="008C3BF1" w:rsidRPr="00D17248" w:rsidRDefault="008C3BF1" w:rsidP="008C3BF1">
                            <w:pPr>
                              <w:numPr>
                                <w:ilvl w:val="12"/>
                                <w:numId w:val="0"/>
                              </w:numPr>
                              <w:rPr>
                                <w:rFonts w:ascii="Arial" w:hAnsi="Arial" w:cs="Arial"/>
                                <w:sz w:val="22"/>
                                <w:szCs w:val="22"/>
                              </w:rPr>
                            </w:pPr>
                            <w:r w:rsidRPr="00D17248">
                              <w:rPr>
                                <w:rFonts w:ascii="Arial" w:hAnsi="Arial" w:cs="Arial"/>
                                <w:sz w:val="22"/>
                                <w:szCs w:val="22"/>
                              </w:rPr>
                              <w:t xml:space="preserve">Please note that should any Freedom of Information Act or similar State-equivalent provision for releasing information to the public be invoked within an Agreement State regarding financial information of an NRC-materials licensee or NRC-regulated materials site undergoing decommissioning, the Agreement State will refer such requests to the NRC.  The NRC will consult with the relevant Agreement State authority in responding to </w:t>
                            </w:r>
                            <w:r>
                              <w:rPr>
                                <w:rFonts w:ascii="Arial" w:hAnsi="Arial" w:cs="Arial"/>
                                <w:sz w:val="22"/>
                                <w:szCs w:val="22"/>
                              </w:rPr>
                              <w:t xml:space="preserve">similar </w:t>
                            </w:r>
                            <w:r w:rsidRPr="00D17248">
                              <w:rPr>
                                <w:rFonts w:ascii="Arial" w:hAnsi="Arial" w:cs="Arial"/>
                                <w:sz w:val="22"/>
                                <w:szCs w:val="22"/>
                              </w:rPr>
                              <w:t>re</w:t>
                            </w:r>
                            <w:r>
                              <w:rPr>
                                <w:rFonts w:ascii="Arial" w:hAnsi="Arial" w:cs="Arial"/>
                                <w:sz w:val="22"/>
                                <w:szCs w:val="22"/>
                              </w:rPr>
                              <w:t>quests it receives regarding</w:t>
                            </w:r>
                            <w:r w:rsidRPr="00D17248">
                              <w:rPr>
                                <w:rFonts w:ascii="Arial" w:hAnsi="Arial" w:cs="Arial"/>
                                <w:sz w:val="22"/>
                                <w:szCs w:val="22"/>
                              </w:rPr>
                              <w:t xml:space="preserve"> Agreement State controlled materials sites undergoing decommissioning. </w:t>
                            </w:r>
                          </w:p>
                          <w:p w:rsidR="008C3BF1" w:rsidRPr="00D17248" w:rsidRDefault="008C3BF1" w:rsidP="008C3BF1">
                            <w:pPr>
                              <w:numPr>
                                <w:ilvl w:val="12"/>
                                <w:numId w:val="0"/>
                              </w:numPr>
                              <w:rPr>
                                <w:rFonts w:ascii="Arial" w:hAnsi="Arial" w:cs="Arial"/>
                                <w:sz w:val="22"/>
                                <w:szCs w:val="22"/>
                              </w:rPr>
                            </w:pPr>
                          </w:p>
                          <w:p w:rsidR="008C3BF1" w:rsidRPr="00D17248" w:rsidRDefault="008C3BF1" w:rsidP="008C3BF1">
                            <w:pPr>
                              <w:rPr>
                                <w:sz w:val="22"/>
                                <w:szCs w:val="22"/>
                              </w:rPr>
                            </w:pPr>
                            <w:r w:rsidRPr="00D17248">
                              <w:rPr>
                                <w:rFonts w:ascii="Arial" w:hAnsi="Arial" w:cs="Arial"/>
                                <w:sz w:val="22"/>
                                <w:szCs w:val="22"/>
                              </w:rPr>
                              <w:t xml:space="preserve">Information on the status of financial assurance for any NRC-controlled materials facility undergoing decommissioning would be circulated under the provisions of Office of Federal and State Materials and Environmental Management Programs Procedure SA-800, as Radiation Control Program Directors (RCPD) letters.  This financial status information is considered Sensitive Unclassified Non-Safeguards Information (SUNSI), because it may be designated as proprietary information at the licensee’s or site owner’s formal request.  Such information containing SUNSI is provided to Agreement States that can protect the information from public disclosure on a “need-to-know” basis only, and in accordance with </w:t>
                            </w:r>
                            <w:r>
                              <w:rPr>
                                <w:rFonts w:ascii="Arial" w:hAnsi="Arial" w:cs="Arial"/>
                                <w:sz w:val="22"/>
                                <w:szCs w:val="22"/>
                              </w:rPr>
                              <w:t xml:space="preserve">the </w:t>
                            </w:r>
                            <w:r w:rsidRPr="00D17248">
                              <w:rPr>
                                <w:rFonts w:ascii="Arial" w:hAnsi="Arial" w:cs="Arial"/>
                                <w:sz w:val="22"/>
                                <w:szCs w:val="22"/>
                              </w:rPr>
                              <w:t>NRC</w:t>
                            </w:r>
                            <w:r>
                              <w:rPr>
                                <w:rFonts w:ascii="Arial" w:hAnsi="Arial" w:cs="Arial"/>
                                <w:sz w:val="22"/>
                                <w:szCs w:val="22"/>
                              </w:rPr>
                              <w:t>’s</w:t>
                            </w:r>
                            <w:r w:rsidRPr="00D17248">
                              <w:rPr>
                                <w:rFonts w:ascii="Arial" w:hAnsi="Arial" w:cs="Arial"/>
                                <w:sz w:val="22"/>
                                <w:szCs w:val="22"/>
                              </w:rPr>
                              <w:t xml:space="preserve"> Management Directive (MD) 3.4, Release of Information to the Public.  Whether the Agreement State can provide this degree of protection or not must be formally stated in reply to this letter.  Should the Agreement State not be able to provide this protection,</w:t>
                            </w:r>
                            <w:r>
                              <w:rPr>
                                <w:rFonts w:ascii="Arial" w:hAnsi="Arial" w:cs="Arial"/>
                                <w:sz w:val="22"/>
                                <w:szCs w:val="22"/>
                              </w:rPr>
                              <w:t xml:space="preserve"> the</w:t>
                            </w:r>
                            <w:r w:rsidRPr="00D17248">
                              <w:rPr>
                                <w:rFonts w:ascii="Arial" w:hAnsi="Arial" w:cs="Arial"/>
                                <w:sz w:val="22"/>
                                <w:szCs w:val="22"/>
                              </w:rPr>
                              <w:t xml:space="preserve"> NRC-controlled decommissioning site financial status information will be withheld from that Agreement State.  For those NRC-controlled decommissioning sites not requesting that financial assurance information be withheld, the financial assurance status will be routinely provided to all of the Agreement States.</w:t>
                            </w:r>
                          </w:p>
                          <w:p w:rsidR="008C3BF1" w:rsidRPr="00082C00" w:rsidRDefault="008C3BF1" w:rsidP="008C3BF1">
                            <w:pPr>
                              <w:numPr>
                                <w:ilvl w:val="12"/>
                                <w:numId w:val="0"/>
                              </w:num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5.5pt;margin-top:4.6pt;width:487.3pt;height:37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">
                <v:textbox>
                  <w:txbxContent>
                    <w:p w:rsidR="008C3BF1" w:rsidRPr="00082C00" w:rsidRDefault="008C3BF1" w:rsidP="008C3BF1">
                      <w:pPr>
                        <w:jc w:val="center"/>
                        <w:rPr>
                          <w:rFonts w:ascii="Arial" w:hAnsi="Arial"/>
                          <w:b/>
                          <w:bCs/>
                        </w:rPr>
                      </w:pPr>
                      <w:r w:rsidRPr="00082C00">
                        <w:rPr>
                          <w:rFonts w:ascii="Arial" w:hAnsi="Arial"/>
                          <w:b/>
                          <w:bCs/>
                        </w:rPr>
                        <w:t>How Financial Information Will Be Treated</w:t>
                      </w:r>
                    </w:p>
                    <w:p w:rsidR="008C3BF1" w:rsidRDefault="008C3BF1" w:rsidP="008C3BF1"/>
                    <w:p w:rsidR="008C3BF1" w:rsidRPr="00D17248" w:rsidRDefault="008C3BF1" w:rsidP="008C3BF1">
                      <w:pPr>
                        <w:numPr>
                          <w:ilvl w:val="12"/>
                          <w:numId w:val="0"/>
                        </w:numPr>
                        <w:rPr>
                          <w:rFonts w:ascii="Arial" w:hAnsi="Arial" w:cs="Arial"/>
                          <w:sz w:val="22"/>
                          <w:szCs w:val="22"/>
                        </w:rPr>
                      </w:pPr>
                      <w:r w:rsidRPr="00D17248">
                        <w:rPr>
                          <w:rFonts w:ascii="Arial" w:hAnsi="Arial" w:cs="Arial"/>
                          <w:sz w:val="22"/>
                          <w:szCs w:val="22"/>
                        </w:rPr>
                        <w:t>The financial information provided in response to this letter shall be treated as confidential, if so requested by the transmittal letter responding to this information request.  The NRC confidentiality provisions are addressed in 10 CFR 2.390 and 10 CFR 9.17.  If the supplied financial information is to be treated as sensitive, an affidavit must accompany the transmittal, as specified in 10 CFR 2.390(b).</w:t>
                      </w:r>
                    </w:p>
                    <w:p w:rsidR="008C3BF1" w:rsidRPr="00D17248" w:rsidRDefault="008C3BF1" w:rsidP="008C3BF1">
                      <w:pPr>
                        <w:numPr>
                          <w:ilvl w:val="12"/>
                          <w:numId w:val="0"/>
                        </w:numPr>
                        <w:rPr>
                          <w:rFonts w:ascii="Arial" w:hAnsi="Arial" w:cs="Arial"/>
                          <w:sz w:val="22"/>
                          <w:szCs w:val="22"/>
                        </w:rPr>
                      </w:pPr>
                    </w:p>
                    <w:p w:rsidR="008C3BF1" w:rsidRPr="00D17248" w:rsidRDefault="008C3BF1" w:rsidP="008C3BF1">
                      <w:pPr>
                        <w:numPr>
                          <w:ilvl w:val="12"/>
                          <w:numId w:val="0"/>
                        </w:numPr>
                        <w:rPr>
                          <w:rFonts w:ascii="Arial" w:hAnsi="Arial" w:cs="Arial"/>
                          <w:sz w:val="22"/>
                          <w:szCs w:val="22"/>
                        </w:rPr>
                      </w:pPr>
                      <w:r w:rsidRPr="00D17248">
                        <w:rPr>
                          <w:rFonts w:ascii="Arial" w:hAnsi="Arial" w:cs="Arial"/>
                          <w:sz w:val="22"/>
                          <w:szCs w:val="22"/>
                        </w:rPr>
                        <w:t xml:space="preserve">Please note that should any Freedom of Information Act or similar State-equivalent provision for releasing information to the public be invoked within an Agreement State regarding financial information of an NRC-materials licensee or NRC-regulated materials site undergoing decommissioning, the Agreement State will refer such requests to the NRC.  The NRC will consult with the relevant Agreement State authority in responding to </w:t>
                      </w:r>
                      <w:r>
                        <w:rPr>
                          <w:rFonts w:ascii="Arial" w:hAnsi="Arial" w:cs="Arial"/>
                          <w:sz w:val="22"/>
                          <w:szCs w:val="22"/>
                        </w:rPr>
                        <w:t xml:space="preserve">similar </w:t>
                      </w:r>
                      <w:r w:rsidRPr="00D17248">
                        <w:rPr>
                          <w:rFonts w:ascii="Arial" w:hAnsi="Arial" w:cs="Arial"/>
                          <w:sz w:val="22"/>
                          <w:szCs w:val="22"/>
                        </w:rPr>
                        <w:t>re</w:t>
                      </w:r>
                      <w:r>
                        <w:rPr>
                          <w:rFonts w:ascii="Arial" w:hAnsi="Arial" w:cs="Arial"/>
                          <w:sz w:val="22"/>
                          <w:szCs w:val="22"/>
                        </w:rPr>
                        <w:t>quests it receives regarding</w:t>
                      </w:r>
                      <w:r w:rsidRPr="00D17248">
                        <w:rPr>
                          <w:rFonts w:ascii="Arial" w:hAnsi="Arial" w:cs="Arial"/>
                          <w:sz w:val="22"/>
                          <w:szCs w:val="22"/>
                        </w:rPr>
                        <w:t xml:space="preserve"> Agreement State controlled materials sites undergoing decommissioning. </w:t>
                      </w:r>
                    </w:p>
                    <w:p w:rsidR="008C3BF1" w:rsidRPr="00D17248" w:rsidRDefault="008C3BF1" w:rsidP="008C3BF1">
                      <w:pPr>
                        <w:numPr>
                          <w:ilvl w:val="12"/>
                          <w:numId w:val="0"/>
                        </w:numPr>
                        <w:rPr>
                          <w:rFonts w:ascii="Arial" w:hAnsi="Arial" w:cs="Arial"/>
                          <w:sz w:val="22"/>
                          <w:szCs w:val="22"/>
                        </w:rPr>
                      </w:pPr>
                    </w:p>
                    <w:p w:rsidR="008C3BF1" w:rsidRPr="00D17248" w:rsidRDefault="008C3BF1" w:rsidP="008C3BF1">
                      <w:pPr>
                        <w:rPr>
                          <w:sz w:val="22"/>
                          <w:szCs w:val="22"/>
                        </w:rPr>
                      </w:pPr>
                      <w:r w:rsidRPr="00D17248">
                        <w:rPr>
                          <w:rFonts w:ascii="Arial" w:hAnsi="Arial" w:cs="Arial"/>
                          <w:sz w:val="22"/>
                          <w:szCs w:val="22"/>
                        </w:rPr>
                        <w:t xml:space="preserve">Information on the status of financial assurance for any NRC-controlled materials facility undergoing decommissioning would be circulated under the provisions of Office of Federal and State Materials and Environmental Management Programs Procedure SA-800, as Radiation Control Program Directors (RCPD) letters.  This financial status information is considered Sensitive Unclassified Non-Safeguards Information (SUNSI), because it may be designated as proprietary information at the licensee’s or site owner’s formal request.  Such information containing SUNSI is provided to Agreement States that can protect the information from public disclosure on a “need-to-know” basis only, and in accordance with </w:t>
                      </w:r>
                      <w:r>
                        <w:rPr>
                          <w:rFonts w:ascii="Arial" w:hAnsi="Arial" w:cs="Arial"/>
                          <w:sz w:val="22"/>
                          <w:szCs w:val="22"/>
                        </w:rPr>
                        <w:t xml:space="preserve">the </w:t>
                      </w:r>
                      <w:r w:rsidRPr="00D17248">
                        <w:rPr>
                          <w:rFonts w:ascii="Arial" w:hAnsi="Arial" w:cs="Arial"/>
                          <w:sz w:val="22"/>
                          <w:szCs w:val="22"/>
                        </w:rPr>
                        <w:t>NRC</w:t>
                      </w:r>
                      <w:r>
                        <w:rPr>
                          <w:rFonts w:ascii="Arial" w:hAnsi="Arial" w:cs="Arial"/>
                          <w:sz w:val="22"/>
                          <w:szCs w:val="22"/>
                        </w:rPr>
                        <w:t>’s</w:t>
                      </w:r>
                      <w:r w:rsidRPr="00D17248">
                        <w:rPr>
                          <w:rFonts w:ascii="Arial" w:hAnsi="Arial" w:cs="Arial"/>
                          <w:sz w:val="22"/>
                          <w:szCs w:val="22"/>
                        </w:rPr>
                        <w:t xml:space="preserve"> Management Directive (MD) 3.4, Release of Information to the Public.  Whether the Agreement State can provide this degree of protection or not must be formally stated in reply to this letter.  Should the Agreement State not be able to provide this protection,</w:t>
                      </w:r>
                      <w:r>
                        <w:rPr>
                          <w:rFonts w:ascii="Arial" w:hAnsi="Arial" w:cs="Arial"/>
                          <w:sz w:val="22"/>
                          <w:szCs w:val="22"/>
                        </w:rPr>
                        <w:t xml:space="preserve"> the</w:t>
                      </w:r>
                      <w:r w:rsidRPr="00D17248">
                        <w:rPr>
                          <w:rFonts w:ascii="Arial" w:hAnsi="Arial" w:cs="Arial"/>
                          <w:sz w:val="22"/>
                          <w:szCs w:val="22"/>
                        </w:rPr>
                        <w:t xml:space="preserve"> NRC-controlled decommissioning site financial status information will be withheld from that Agreement State.  For those NRC-controlled decommissioning sites not requesting that financial assurance information be withheld, the financial assurance status will be routinely provided to all of the Agreement States.</w:t>
                      </w:r>
                    </w:p>
                    <w:p w:rsidR="008C3BF1" w:rsidRPr="00082C00" w:rsidRDefault="008C3BF1" w:rsidP="008C3BF1">
                      <w:pPr>
                        <w:numPr>
                          <w:ilvl w:val="12"/>
                          <w:numId w:val="0"/>
                        </w:numPr>
                      </w:pPr>
                    </w:p>
                  </w:txbxContent>
                </v:textbox>
              </v:shape>
            </w:pict>
          </mc:Fallback>
        </mc:AlternateContent>
      </w:r>
      <w:r>
        <w:rPr>
          <w:rFonts w:ascii="Arial" w:hAnsi="Arial" w:cs="Arial"/>
          <w:noProof/>
          <w:sz w:val="22"/>
          <w:szCs w:val="22"/>
          <w:lang w:bidi="ar-SA"/>
        </w:rPr>
        <mc:AlternateContent>
          <mc:Choice Requires="wpc">
            <w:drawing>
              <wp:inline distT="0" distB="0" distL="0" distR="0" wp14:anchorId="12CA1DC3" wp14:editId="6EE49036">
                <wp:extent cx="5937250" cy="3417570"/>
                <wp:effectExtent l="0" t="0" r="0" b="4445"/>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w15="http://schemas.microsoft.com/office/word/2012/wordml">
            <w:pict>
              <v:group w14:anchorId="4349AC67" id="Canvas 4" o:spid="_x0000_s1026" editas="canvas" style="width:467.5pt;height:269.1pt;mso-position-horizontal-relative:char;mso-position-vertical-relative:line" coordsize="59372,34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372;height:34175;visibility:visible;mso-wrap-style:square">
                  <v:fill o:detectmouseclick="t"/>
                  <v:path o:connecttype="none"/>
                </v:shape>
                <w10:anchorlock/>
              </v:group>
            </w:pict>
          </mc:Fallback>
        </mc:AlternateContent>
      </w:r>
      <w:r>
        <w:rPr>
          <w:rFonts w:ascii="Arial" w:hAnsi="Arial" w:cs="Arial"/>
          <w:sz w:val="22"/>
          <w:szCs w:val="22"/>
        </w:rPr>
        <w:t xml:space="preserve"> </w:t>
      </w:r>
    </w:p>
    <w:p w:rsidR="008C3BF1" w:rsidRDefault="008C3BF1" w:rsidP="008C3BF1">
      <w:pPr>
        <w:numPr>
          <w:ilvl w:val="12"/>
          <w:numId w:val="0"/>
        </w:numPr>
        <w:rPr>
          <w:rFonts w:ascii="Arial" w:hAnsi="Arial" w:cs="Arial"/>
          <w:b/>
          <w:bCs/>
          <w:sz w:val="22"/>
          <w:szCs w:val="22"/>
        </w:rPr>
      </w:pPr>
    </w:p>
    <w:p w:rsidR="008C3BF1" w:rsidRDefault="008C3BF1" w:rsidP="008C3BF1">
      <w:pPr>
        <w:numPr>
          <w:ilvl w:val="12"/>
          <w:numId w:val="0"/>
        </w:numPr>
        <w:rPr>
          <w:rFonts w:ascii="Arial" w:hAnsi="Arial" w:cs="Arial"/>
          <w:b/>
          <w:bCs/>
          <w:sz w:val="22"/>
          <w:szCs w:val="22"/>
        </w:rPr>
      </w:pPr>
    </w:p>
    <w:p w:rsidR="008C3BF1" w:rsidRDefault="008C3BF1" w:rsidP="008C3BF1">
      <w:pPr>
        <w:numPr>
          <w:ilvl w:val="12"/>
          <w:numId w:val="0"/>
        </w:numPr>
        <w:rPr>
          <w:rFonts w:ascii="Arial" w:hAnsi="Arial" w:cs="Arial"/>
          <w:b/>
          <w:bCs/>
          <w:sz w:val="22"/>
          <w:szCs w:val="22"/>
        </w:rPr>
      </w:pPr>
    </w:p>
    <w:p w:rsidR="008C3BF1" w:rsidRDefault="008C3BF1" w:rsidP="008C3BF1">
      <w:pPr>
        <w:numPr>
          <w:ilvl w:val="12"/>
          <w:numId w:val="0"/>
        </w:numPr>
        <w:rPr>
          <w:rFonts w:ascii="Arial" w:hAnsi="Arial" w:cs="Arial"/>
          <w:b/>
          <w:bCs/>
          <w:sz w:val="22"/>
          <w:szCs w:val="22"/>
        </w:rPr>
      </w:pPr>
    </w:p>
    <w:p w:rsidR="008C3BF1" w:rsidRDefault="008C3BF1" w:rsidP="008C3BF1">
      <w:pPr>
        <w:numPr>
          <w:ilvl w:val="12"/>
          <w:numId w:val="0"/>
        </w:numPr>
        <w:rPr>
          <w:rFonts w:ascii="Arial" w:hAnsi="Arial" w:cs="Arial"/>
          <w:b/>
          <w:bCs/>
          <w:sz w:val="22"/>
          <w:szCs w:val="22"/>
        </w:rPr>
      </w:pPr>
    </w:p>
    <w:p w:rsidR="008C3BF1" w:rsidRDefault="008C3BF1" w:rsidP="008C3BF1">
      <w:pPr>
        <w:rPr>
          <w:rFonts w:ascii="Arial,Bold" w:hAnsi="Arial,Bold" w:cs="Arial,Bold"/>
          <w:b/>
          <w:bCs/>
          <w:sz w:val="22"/>
          <w:szCs w:val="22"/>
          <w:lang w:bidi="ar-SA"/>
        </w:rPr>
      </w:pPr>
    </w:p>
    <w:p w:rsidR="008C3BF1" w:rsidRDefault="008C3BF1" w:rsidP="008C3BF1">
      <w:pPr>
        <w:rPr>
          <w:rFonts w:ascii="Arial,Bold" w:hAnsi="Arial,Bold" w:cs="Arial,Bold"/>
          <w:b/>
          <w:bCs/>
          <w:sz w:val="22"/>
          <w:szCs w:val="22"/>
          <w:lang w:bidi="ar-SA"/>
        </w:rPr>
      </w:pPr>
    </w:p>
    <w:p w:rsidR="008C3BF1" w:rsidRDefault="008C3BF1" w:rsidP="008C3BF1">
      <w:pPr>
        <w:ind w:left="360"/>
        <w:rPr>
          <w:rFonts w:ascii="Arial,Bold" w:hAnsi="Arial,Bold" w:cs="Arial,Bold"/>
          <w:b/>
          <w:bCs/>
          <w:sz w:val="22"/>
          <w:szCs w:val="22"/>
          <w:lang w:bidi="ar-SA"/>
        </w:rPr>
      </w:pPr>
    </w:p>
    <w:p w:rsidR="008C3BF1" w:rsidRDefault="008C3BF1" w:rsidP="008C3BF1">
      <w:pPr>
        <w:ind w:left="360"/>
        <w:rPr>
          <w:rFonts w:ascii="Arial,Bold" w:hAnsi="Arial,Bold" w:cs="Arial,Bold"/>
          <w:b/>
          <w:bCs/>
          <w:sz w:val="22"/>
          <w:szCs w:val="22"/>
          <w:lang w:bidi="ar-SA"/>
        </w:rPr>
      </w:pPr>
    </w:p>
    <w:p w:rsidR="008C3BF1" w:rsidRDefault="008C3BF1" w:rsidP="008C3BF1">
      <w:pPr>
        <w:ind w:left="360"/>
        <w:rPr>
          <w:rFonts w:ascii="Arial,Bold" w:hAnsi="Arial,Bold" w:cs="Arial,Bold"/>
          <w:b/>
          <w:bCs/>
          <w:sz w:val="22"/>
          <w:szCs w:val="22"/>
          <w:lang w:bidi="ar-SA"/>
        </w:rPr>
      </w:pPr>
    </w:p>
    <w:p w:rsidR="008C3BF1" w:rsidRDefault="008C3BF1" w:rsidP="008C3BF1">
      <w:pPr>
        <w:ind w:left="360"/>
        <w:rPr>
          <w:rFonts w:ascii="Arial,Bold" w:hAnsi="Arial,Bold" w:cs="Arial,Bold"/>
          <w:b/>
          <w:bCs/>
          <w:sz w:val="22"/>
          <w:szCs w:val="22"/>
          <w:lang w:bidi="ar-SA"/>
        </w:rPr>
      </w:pPr>
    </w:p>
    <w:p w:rsidR="008C3BF1" w:rsidRDefault="008C3BF1" w:rsidP="008C3BF1">
      <w:pPr>
        <w:numPr>
          <w:ilvl w:val="0"/>
          <w:numId w:val="3"/>
        </w:numPr>
        <w:rPr>
          <w:rFonts w:ascii="Arial,Bold" w:hAnsi="Arial,Bold" w:cs="Arial,Bold"/>
          <w:b/>
          <w:bCs/>
          <w:sz w:val="22"/>
          <w:szCs w:val="22"/>
          <w:lang w:bidi="ar-SA"/>
        </w:rPr>
      </w:pPr>
      <w:r>
        <w:rPr>
          <w:rFonts w:ascii="Arial,Bold" w:hAnsi="Arial,Bold" w:cs="Arial,Bold"/>
          <w:b/>
          <w:bCs/>
          <w:sz w:val="22"/>
          <w:szCs w:val="22"/>
          <w:lang w:bidi="ar-SA"/>
        </w:rPr>
        <w:t>Estimated Date for Closure</w:t>
      </w:r>
    </w:p>
    <w:p w:rsidR="008C3BF1" w:rsidRDefault="008C3BF1" w:rsidP="008C3BF1">
      <w:pPr>
        <w:ind w:left="360"/>
        <w:rPr>
          <w:rFonts w:ascii="Arial,Bold" w:hAnsi="Arial,Bold" w:cs="Arial,Bold"/>
          <w:b/>
          <w:bCs/>
          <w:sz w:val="22"/>
          <w:szCs w:val="22"/>
          <w:lang w:bidi="ar-SA"/>
        </w:rPr>
      </w:pPr>
    </w:p>
    <w:p w:rsidR="008C3BF1" w:rsidRDefault="008C3BF1" w:rsidP="008C3BF1">
      <w:pPr>
        <w:rPr>
          <w:rFonts w:ascii="Arial" w:hAnsi="Arial" w:cs="Arial"/>
          <w:sz w:val="22"/>
          <w:szCs w:val="22"/>
          <w:lang w:bidi="ar-SA"/>
        </w:rPr>
      </w:pPr>
      <w:r>
        <w:rPr>
          <w:rFonts w:ascii="Arial" w:hAnsi="Arial" w:cs="Arial"/>
          <w:sz w:val="22"/>
          <w:szCs w:val="22"/>
          <w:lang w:bidi="ar-SA"/>
        </w:rPr>
        <w:t>Please provide the estimated date for closure by month, day, and year.</w:t>
      </w:r>
    </w:p>
    <w:p w:rsidR="008C3BF1" w:rsidRDefault="008C3BF1" w:rsidP="008C3BF1">
      <w:pPr>
        <w:rPr>
          <w:rFonts w:ascii="Arial" w:hAnsi="Arial" w:cs="Arial"/>
          <w:sz w:val="22"/>
          <w:szCs w:val="22"/>
          <w:lang w:bidi="ar-SA"/>
        </w:rPr>
      </w:pPr>
    </w:p>
    <w:p w:rsidR="008C3BF1" w:rsidRDefault="008C3BF1" w:rsidP="008C3BF1">
      <w:pPr>
        <w:numPr>
          <w:ilvl w:val="0"/>
          <w:numId w:val="3"/>
        </w:numPr>
        <w:rPr>
          <w:rFonts w:ascii="Arial,Bold" w:hAnsi="Arial,Bold" w:cs="Arial,Bold"/>
          <w:b/>
          <w:bCs/>
          <w:sz w:val="22"/>
          <w:szCs w:val="22"/>
          <w:lang w:bidi="ar-SA"/>
        </w:rPr>
      </w:pPr>
      <w:r>
        <w:rPr>
          <w:rFonts w:ascii="Arial,Bold" w:hAnsi="Arial,Bold" w:cs="Arial,Bold"/>
          <w:b/>
          <w:bCs/>
          <w:sz w:val="22"/>
          <w:szCs w:val="22"/>
          <w:lang w:bidi="ar-SA"/>
        </w:rPr>
        <w:t>Additional Information</w:t>
      </w:r>
    </w:p>
    <w:p w:rsidR="008C3BF1" w:rsidRDefault="008C3BF1" w:rsidP="008C3BF1">
      <w:pPr>
        <w:ind w:left="360"/>
        <w:rPr>
          <w:rFonts w:ascii="Arial,Bold" w:hAnsi="Arial,Bold" w:cs="Arial,Bold"/>
          <w:b/>
          <w:bCs/>
          <w:sz w:val="22"/>
          <w:szCs w:val="22"/>
          <w:lang w:bidi="ar-SA"/>
        </w:rPr>
      </w:pPr>
    </w:p>
    <w:p w:rsidR="008C3BF1" w:rsidRPr="00B77E2D" w:rsidRDefault="008C3BF1" w:rsidP="008C3BF1">
      <w:pPr>
        <w:rPr>
          <w:rFonts w:ascii="Arial" w:hAnsi="Arial" w:cs="Arial"/>
          <w:sz w:val="22"/>
          <w:szCs w:val="22"/>
          <w:lang w:bidi="ar-SA"/>
        </w:rPr>
      </w:pPr>
      <w:r>
        <w:rPr>
          <w:rFonts w:ascii="Arial" w:hAnsi="Arial" w:cs="Arial"/>
          <w:sz w:val="22"/>
          <w:szCs w:val="22"/>
          <w:lang w:bidi="ar-SA"/>
        </w:rPr>
        <w:t>Please feel free to include any additional information that you feel will assist the NRC in understanding the types of facilities that are being decommissioned/reclaimed in your State and any issues associated with the decommissioning/reclamation of these sites.</w:t>
      </w:r>
    </w:p>
    <w:p w:rsidR="00460B69" w:rsidRPr="008C3BF1" w:rsidRDefault="00460B69" w:rsidP="008C3BF1"/>
    <w:sectPr w:rsidR="00460B69" w:rsidRPr="008C3BF1" w:rsidSect="00A1771B">
      <w:headerReference w:type="first" r:id="rId18"/>
      <w:footerReference w:type="first" r:id="rId19"/>
      <w:footnotePr>
        <w:numFmt w:val="chicago"/>
      </w:footnotePr>
      <w:pgSz w:w="12240" w:h="15840" w:code="1"/>
      <w:pgMar w:top="1440" w:right="1440" w:bottom="1440" w:left="1440" w:header="1440" w:footer="144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27F" w:rsidRDefault="0032227F">
      <w:r>
        <w:separator/>
      </w:r>
    </w:p>
  </w:endnote>
  <w:endnote w:type="continuationSeparator" w:id="0">
    <w:p w:rsidR="0032227F" w:rsidRDefault="00322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BF1" w:rsidRDefault="008C3BF1">
    <w:pPr>
      <w:framePr w:wrap="notBeside" w:hAnchor="text" w:xAlign="cente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PAGE  </w:instrText>
    </w:r>
    <w:r>
      <w:rPr>
        <w:rFonts w:ascii="Arial" w:hAnsi="Arial" w:cs="Arial"/>
        <w:sz w:val="22"/>
        <w:szCs w:val="22"/>
      </w:rPr>
      <w:fldChar w:fldCharType="end"/>
    </w:r>
  </w:p>
  <w:p w:rsidR="008C3BF1" w:rsidRDefault="008C3BF1">
    <w:pPr>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71B" w:rsidRPr="00A1771B" w:rsidRDefault="00A1771B" w:rsidP="00A1771B">
    <w:pPr>
      <w:pStyle w:val="Footer"/>
      <w:jc w:val="right"/>
      <w:rPr>
        <w:rFonts w:ascii="Arial" w:hAnsi="Arial" w:cs="Arial"/>
        <w:sz w:val="22"/>
        <w:szCs w:val="22"/>
      </w:rPr>
    </w:pPr>
    <w:r>
      <w:rPr>
        <w:rFonts w:ascii="Arial" w:hAnsi="Arial" w:cs="Arial"/>
        <w:sz w:val="22"/>
        <w:szCs w:val="22"/>
      </w:rPr>
      <w:t>Enclosure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1403460"/>
      <w:docPartObj>
        <w:docPartGallery w:val="Page Numbers (Bottom of Page)"/>
        <w:docPartUnique/>
      </w:docPartObj>
    </w:sdtPr>
    <w:sdtEndPr>
      <w:rPr>
        <w:noProof/>
      </w:rPr>
    </w:sdtEndPr>
    <w:sdtContent>
      <w:p w:rsidR="00A1771B" w:rsidRDefault="00A1771B">
        <w:pPr>
          <w:pStyle w:val="Footer"/>
          <w:jc w:val="center"/>
        </w:pPr>
        <w:r w:rsidRPr="00A1771B">
          <w:rPr>
            <w:rFonts w:ascii="Arial" w:hAnsi="Arial" w:cs="Arial"/>
            <w:sz w:val="22"/>
            <w:szCs w:val="22"/>
          </w:rPr>
          <w:fldChar w:fldCharType="begin"/>
        </w:r>
        <w:r w:rsidRPr="00A1771B">
          <w:rPr>
            <w:rFonts w:ascii="Arial" w:hAnsi="Arial" w:cs="Arial"/>
            <w:sz w:val="22"/>
            <w:szCs w:val="22"/>
          </w:rPr>
          <w:instrText xml:space="preserve"> PAGE   \* MERGEFORMAT </w:instrText>
        </w:r>
        <w:r w:rsidRPr="00A1771B">
          <w:rPr>
            <w:rFonts w:ascii="Arial" w:hAnsi="Arial" w:cs="Arial"/>
            <w:sz w:val="22"/>
            <w:szCs w:val="22"/>
          </w:rPr>
          <w:fldChar w:fldCharType="separate"/>
        </w:r>
        <w:r w:rsidR="007169AA">
          <w:rPr>
            <w:rFonts w:ascii="Arial" w:hAnsi="Arial" w:cs="Arial"/>
            <w:noProof/>
            <w:sz w:val="22"/>
            <w:szCs w:val="22"/>
          </w:rPr>
          <w:t>2</w:t>
        </w:r>
        <w:r w:rsidRPr="00A1771B">
          <w:rPr>
            <w:rFonts w:ascii="Arial" w:hAnsi="Arial" w:cs="Arial"/>
            <w:noProof/>
            <w:sz w:val="22"/>
            <w:szCs w:val="22"/>
          </w:rPr>
          <w:fldChar w:fldCharType="end"/>
        </w:r>
      </w:p>
    </w:sdtContent>
  </w:sdt>
  <w:p w:rsidR="00A1771B" w:rsidRPr="00A1771B" w:rsidRDefault="00A1771B" w:rsidP="00A1771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3302782"/>
      <w:docPartObj>
        <w:docPartGallery w:val="Page Numbers (Bottom of Page)"/>
        <w:docPartUnique/>
      </w:docPartObj>
    </w:sdtPr>
    <w:sdtEndPr>
      <w:rPr>
        <w:rFonts w:ascii="Arial" w:hAnsi="Arial" w:cs="Arial"/>
        <w:noProof/>
        <w:sz w:val="22"/>
        <w:szCs w:val="22"/>
      </w:rPr>
    </w:sdtEndPr>
    <w:sdtContent>
      <w:p w:rsidR="00A1771B" w:rsidRPr="00A1771B" w:rsidRDefault="00A1771B">
        <w:pPr>
          <w:pStyle w:val="Footer"/>
          <w:jc w:val="center"/>
          <w:rPr>
            <w:rFonts w:ascii="Arial" w:hAnsi="Arial" w:cs="Arial"/>
            <w:sz w:val="22"/>
            <w:szCs w:val="22"/>
          </w:rPr>
        </w:pPr>
        <w:r w:rsidRPr="00A1771B">
          <w:rPr>
            <w:rFonts w:ascii="Arial" w:hAnsi="Arial" w:cs="Arial"/>
            <w:sz w:val="22"/>
            <w:szCs w:val="22"/>
          </w:rPr>
          <w:fldChar w:fldCharType="begin"/>
        </w:r>
        <w:r w:rsidRPr="00A1771B">
          <w:rPr>
            <w:rFonts w:ascii="Arial" w:hAnsi="Arial" w:cs="Arial"/>
            <w:sz w:val="22"/>
            <w:szCs w:val="22"/>
          </w:rPr>
          <w:instrText xml:space="preserve"> PAGE   \* MERGEFORMAT </w:instrText>
        </w:r>
        <w:r w:rsidRPr="00A1771B">
          <w:rPr>
            <w:rFonts w:ascii="Arial" w:hAnsi="Arial" w:cs="Arial"/>
            <w:sz w:val="22"/>
            <w:szCs w:val="22"/>
          </w:rPr>
          <w:fldChar w:fldCharType="separate"/>
        </w:r>
        <w:r w:rsidR="007169AA">
          <w:rPr>
            <w:rFonts w:ascii="Arial" w:hAnsi="Arial" w:cs="Arial"/>
            <w:noProof/>
            <w:sz w:val="22"/>
            <w:szCs w:val="22"/>
          </w:rPr>
          <w:t>3</w:t>
        </w:r>
        <w:r w:rsidRPr="00A1771B">
          <w:rPr>
            <w:rFonts w:ascii="Arial" w:hAnsi="Arial" w:cs="Arial"/>
            <w:noProof/>
            <w:sz w:val="22"/>
            <w:szCs w:val="22"/>
          </w:rPr>
          <w:fldChar w:fldCharType="end"/>
        </w:r>
      </w:p>
    </w:sdtContent>
  </w:sdt>
  <w:p w:rsidR="00A1771B" w:rsidRPr="00A1771B" w:rsidRDefault="00A1771B" w:rsidP="00A177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27F" w:rsidRDefault="0032227F">
      <w:r>
        <w:separator/>
      </w:r>
    </w:p>
  </w:footnote>
  <w:footnote w:type="continuationSeparator" w:id="0">
    <w:p w:rsidR="0032227F" w:rsidRDefault="0032227F">
      <w:r>
        <w:continuationSeparator/>
      </w:r>
    </w:p>
  </w:footnote>
  <w:footnote w:id="1">
    <w:p w:rsidR="006C34C5" w:rsidRPr="00AD67E1" w:rsidRDefault="006C34C5" w:rsidP="006C34C5">
      <w:pPr>
        <w:rPr>
          <w:rFonts w:ascii="Arial" w:hAnsi="Arial" w:cs="Arial"/>
          <w:sz w:val="18"/>
          <w:szCs w:val="18"/>
          <w:lang w:bidi="ar-SA"/>
        </w:rPr>
      </w:pPr>
      <w:r w:rsidRPr="00AD67E1">
        <w:rPr>
          <w:rFonts w:ascii="Arial" w:hAnsi="Arial" w:cs="Arial"/>
          <w:sz w:val="18"/>
          <w:szCs w:val="18"/>
          <w:vertAlign w:val="superscript"/>
        </w:rPr>
        <w:t>*</w:t>
      </w:r>
      <w:r w:rsidRPr="00AD67E1">
        <w:rPr>
          <w:sz w:val="18"/>
          <w:szCs w:val="18"/>
        </w:rPr>
        <w:t xml:space="preserve"> </w:t>
      </w:r>
      <w:r w:rsidRPr="00AD67E1">
        <w:rPr>
          <w:rFonts w:ascii="Arial" w:hAnsi="Arial" w:cs="Arial"/>
          <w:sz w:val="18"/>
          <w:szCs w:val="18"/>
        </w:rPr>
        <w:t>This information request has</w:t>
      </w:r>
      <w:r w:rsidR="007169AA">
        <w:rPr>
          <w:rFonts w:ascii="Arial" w:hAnsi="Arial" w:cs="Arial"/>
          <w:sz w:val="18"/>
          <w:szCs w:val="18"/>
        </w:rPr>
        <w:t xml:space="preserve"> been approved by OMB 3150-0206, expiration MM/DD/YYYY.</w:t>
      </w:r>
      <w:r w:rsidRPr="00AD67E1">
        <w:rPr>
          <w:rFonts w:ascii="Arial" w:hAnsi="Arial" w:cs="Arial"/>
          <w:sz w:val="18"/>
          <w:szCs w:val="18"/>
        </w:rPr>
        <w:t xml:space="preserve">  The estimated annual burden per response to comply with this voluntary collection is approximately 8 hours per site for Agreement States with complex sites, and 3 hours for Agreement States without complex sites.  Send comments regarding the burden estimate to the </w:t>
      </w:r>
      <w:r w:rsidR="007169AA">
        <w:rPr>
          <w:rFonts w:ascii="Arial" w:hAnsi="Arial" w:cs="Arial"/>
          <w:sz w:val="18"/>
          <w:szCs w:val="18"/>
        </w:rPr>
        <w:t>Information Services Branch (T-2 F43</w:t>
      </w:r>
      <w:r w:rsidRPr="00AD67E1">
        <w:rPr>
          <w:rFonts w:ascii="Arial" w:hAnsi="Arial" w:cs="Arial"/>
          <w:sz w:val="18"/>
          <w:szCs w:val="18"/>
        </w:rPr>
        <w:t xml:space="preserve">), U.S. Nuclear Regulatory Commission, Washington, DC 20555-0001, or by e-mail to </w:t>
      </w:r>
      <w:hyperlink r:id="rId1" w:history="1">
        <w:r w:rsidRPr="00AD67E1">
          <w:rPr>
            <w:rStyle w:val="Hyperlink"/>
            <w:rFonts w:ascii="Arial" w:hAnsi="Arial" w:cs="Arial"/>
            <w:sz w:val="18"/>
            <w:szCs w:val="18"/>
          </w:rPr>
          <w:t>infocollects.resource@nrc.gov</w:t>
        </w:r>
      </w:hyperlink>
      <w:r w:rsidRPr="00AD67E1">
        <w:rPr>
          <w:rFonts w:ascii="Arial" w:hAnsi="Arial" w:cs="Arial"/>
          <w:sz w:val="18"/>
          <w:szCs w:val="18"/>
        </w:rPr>
        <w:t>, and to the Desk Officer, Office of Information and Regulatory Affairs, NEOB-10202 (3150-0206), Office of Management and Budget, Washington, DC 20503.  If a means used to impose an information collection does not display a currently valid OMB control number, the NRC may not conduct or sponsor, and a person is not required to respond to the information collection.</w:t>
      </w:r>
    </w:p>
    <w:p w:rsidR="006C34C5" w:rsidRPr="00AD67E1" w:rsidRDefault="006C34C5" w:rsidP="006C34C5">
      <w:pPr>
        <w:rPr>
          <w:sz w:val="18"/>
          <w:szCs w:val="18"/>
        </w:rPr>
      </w:pPr>
      <w:r w:rsidRPr="00AD67E1">
        <w:rPr>
          <w:rFonts w:ascii="Arial" w:hAnsi="Arial" w:cs="Arial"/>
          <w:sz w:val="18"/>
          <w:szCs w:val="18"/>
        </w:rPr>
        <w:tab/>
      </w:r>
    </w:p>
  </w:footnote>
  <w:footnote w:id="2">
    <w:p w:rsidR="008C3BF1" w:rsidRPr="001E1BF2" w:rsidRDefault="008C3BF1" w:rsidP="008C3BF1">
      <w:pPr>
        <w:pStyle w:val="FootnoteText"/>
        <w:rPr>
          <w:rFonts w:ascii="Arial" w:hAnsi="Arial" w:cs="Arial"/>
        </w:rPr>
      </w:pPr>
      <w:r w:rsidRPr="001E1BF2">
        <w:rPr>
          <w:rStyle w:val="FootnoteReference"/>
          <w:rFonts w:ascii="Arial" w:hAnsi="Arial" w:cs="Arial"/>
        </w:rPr>
        <w:footnoteRef/>
      </w:r>
      <w:r w:rsidRPr="001E1BF2">
        <w:rPr>
          <w:rStyle w:val="FootnoteReference"/>
          <w:rFonts w:ascii="Arial" w:hAnsi="Arial" w:cs="Arial"/>
        </w:rPr>
        <w:footnoteRef/>
      </w:r>
      <w:r w:rsidRPr="001E1BF2">
        <w:rPr>
          <w:rFonts w:ascii="Arial" w:hAnsi="Arial" w:cs="Arial"/>
        </w:rPr>
        <w:t xml:space="preserve"> SI units can be used, if so desired.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BF1" w:rsidRDefault="00842B6D" w:rsidP="00822D2A">
    <w:pPr>
      <w:pStyle w:val="Header"/>
      <w:rPr>
        <w:rStyle w:val="PageNumber"/>
        <w:rFonts w:ascii="Arial" w:hAnsi="Arial" w:cs="Arial"/>
        <w:sz w:val="22"/>
        <w:szCs w:val="22"/>
      </w:rPr>
    </w:pPr>
    <w:r>
      <w:rPr>
        <w:rStyle w:val="PageNumber"/>
        <w:rFonts w:ascii="Arial" w:hAnsi="Arial" w:cs="Arial"/>
        <w:sz w:val="22"/>
        <w:szCs w:val="22"/>
      </w:rPr>
      <w:t>STC</w:t>
    </w:r>
    <w:r w:rsidR="008C3BF1">
      <w:rPr>
        <w:rStyle w:val="PageNumber"/>
        <w:rFonts w:ascii="Arial" w:hAnsi="Arial" w:cs="Arial"/>
        <w:sz w:val="22"/>
        <w:szCs w:val="22"/>
      </w:rPr>
      <w:t>-1</w:t>
    </w:r>
    <w:r w:rsidR="00262F83">
      <w:rPr>
        <w:rStyle w:val="PageNumber"/>
        <w:rFonts w:ascii="Arial" w:hAnsi="Arial" w:cs="Arial"/>
        <w:sz w:val="22"/>
        <w:szCs w:val="22"/>
      </w:rPr>
      <w:t>6</w:t>
    </w:r>
    <w:r w:rsidR="008C3BF1">
      <w:rPr>
        <w:rStyle w:val="PageNumber"/>
        <w:rFonts w:ascii="Arial" w:hAnsi="Arial" w:cs="Arial"/>
        <w:sz w:val="22"/>
        <w:szCs w:val="22"/>
      </w:rPr>
      <w:t>-XXX</w:t>
    </w:r>
    <w:r w:rsidR="008C3BF1">
      <w:rPr>
        <w:rStyle w:val="PageNumber"/>
        <w:rFonts w:ascii="Arial" w:hAnsi="Arial" w:cs="Arial"/>
        <w:sz w:val="22"/>
        <w:szCs w:val="22"/>
      </w:rPr>
      <w:tab/>
    </w:r>
    <w:r w:rsidR="00D53E3A">
      <w:rPr>
        <w:rStyle w:val="PageNumber"/>
        <w:rFonts w:ascii="Arial" w:hAnsi="Arial" w:cs="Arial"/>
        <w:sz w:val="22"/>
        <w:szCs w:val="22"/>
      </w:rPr>
      <w:t>-</w:t>
    </w:r>
    <w:r w:rsidR="008C3BF1">
      <w:rPr>
        <w:rStyle w:val="PageNumber"/>
        <w:rFonts w:ascii="Arial" w:hAnsi="Arial" w:cs="Arial"/>
        <w:sz w:val="22"/>
        <w:szCs w:val="22"/>
      </w:rPr>
      <w:t>2</w:t>
    </w:r>
    <w:r w:rsidR="00D53E3A">
      <w:rPr>
        <w:rStyle w:val="PageNumber"/>
        <w:rFonts w:ascii="Arial" w:hAnsi="Arial" w:cs="Arial"/>
        <w:sz w:val="22"/>
        <w:szCs w:val="22"/>
      </w:rPr>
      <w:t>-</w:t>
    </w:r>
  </w:p>
  <w:p w:rsidR="008C3BF1" w:rsidRPr="00822D2A" w:rsidRDefault="008C3BF1" w:rsidP="00822D2A">
    <w:pPr>
      <w:pStyle w:val="Header"/>
      <w:rPr>
        <w:rStyle w:val="PageNumber"/>
        <w:rFonts w:ascii="Arial" w:hAnsi="Arial" w:cs="Arial"/>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BF1" w:rsidRPr="00BE4F40" w:rsidRDefault="008C3BF1" w:rsidP="00731929">
    <w:pPr>
      <w:pStyle w:val="Header"/>
      <w:rPr>
        <w:rStyle w:val="PageNumber"/>
        <w:rFonts w:ascii="Arial" w:hAnsi="Arial" w:cs="Arial"/>
        <w:sz w:val="22"/>
        <w:szCs w:val="22"/>
      </w:rPr>
    </w:pPr>
    <w:r w:rsidRPr="00BE4F40">
      <w:rPr>
        <w:rStyle w:val="PageNumber"/>
        <w:rFonts w:ascii="Arial" w:hAnsi="Arial" w:cs="Arial"/>
        <w:sz w:val="22"/>
        <w:szCs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BD9" w:rsidRPr="00871F6F" w:rsidRDefault="006B0BD9" w:rsidP="00871F6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FC6" w:rsidRPr="0037082C" w:rsidRDefault="00BB7FC6" w:rsidP="0037082C">
    <w:pPr>
      <w:pStyle w:val="Header"/>
      <w:jc w:val="center"/>
      <w:rPr>
        <w:rFonts w:ascii="Arial" w:hAnsi="Arial" w:cs="Arial"/>
        <w:sz w:val="22"/>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71B" w:rsidRPr="0037082C" w:rsidRDefault="00A1771B" w:rsidP="0037082C">
    <w:pPr>
      <w:pStyle w:val="Header"/>
      <w:jc w:val="center"/>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41AAA"/>
    <w:multiLevelType w:val="multilevel"/>
    <w:tmpl w:val="83B685C0"/>
    <w:lvl w:ilvl="0">
      <w:start w:val="1"/>
      <w:numFmt w:val="decimal"/>
      <w:lvlText w:val="%1)"/>
      <w:legacy w:legacy="1" w:legacySpace="0" w:legacyIndent="0"/>
      <w:lvlJc w:val="left"/>
      <w:pPr>
        <w:ind w:left="0" w:firstLine="0"/>
      </w:pPr>
      <w:rPr>
        <w:b w:val="0"/>
        <w:sz w:val="22"/>
        <w:szCs w:val="22"/>
      </w:r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nsid w:val="52C812B1"/>
    <w:multiLevelType w:val="hybridMultilevel"/>
    <w:tmpl w:val="EFC27604"/>
    <w:lvl w:ilvl="0" w:tplc="5C1AA5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EF762EF"/>
    <w:multiLevelType w:val="multilevel"/>
    <w:tmpl w:val="3316317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79C42E6E"/>
    <w:multiLevelType w:val="hybridMultilevel"/>
    <w:tmpl w:val="01B6ED08"/>
    <w:lvl w:ilvl="0" w:tplc="CB6EEACE">
      <w:start w:val="1"/>
      <w:numFmt w:val="bullet"/>
      <w:lvlText w:val=""/>
      <w:lvlJc w:val="left"/>
      <w:pPr>
        <w:tabs>
          <w:tab w:val="num" w:pos="720"/>
        </w:tabs>
        <w:ind w:left="720" w:hanging="360"/>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299"/>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D76"/>
    <w:rsid w:val="00006857"/>
    <w:rsid w:val="00012943"/>
    <w:rsid w:val="000221AB"/>
    <w:rsid w:val="0002587E"/>
    <w:rsid w:val="00027B2D"/>
    <w:rsid w:val="0003355D"/>
    <w:rsid w:val="0003461F"/>
    <w:rsid w:val="00034C4F"/>
    <w:rsid w:val="00041F1A"/>
    <w:rsid w:val="00047F29"/>
    <w:rsid w:val="00061677"/>
    <w:rsid w:val="000639C6"/>
    <w:rsid w:val="0006414C"/>
    <w:rsid w:val="000730A1"/>
    <w:rsid w:val="000773B6"/>
    <w:rsid w:val="00082C00"/>
    <w:rsid w:val="00084995"/>
    <w:rsid w:val="000A193C"/>
    <w:rsid w:val="000B22AC"/>
    <w:rsid w:val="000B2580"/>
    <w:rsid w:val="000B5DE6"/>
    <w:rsid w:val="000C6069"/>
    <w:rsid w:val="000D3C39"/>
    <w:rsid w:val="000E1EA0"/>
    <w:rsid w:val="000F406F"/>
    <w:rsid w:val="0010020C"/>
    <w:rsid w:val="001070CA"/>
    <w:rsid w:val="00116FEE"/>
    <w:rsid w:val="001218E2"/>
    <w:rsid w:val="00132C3B"/>
    <w:rsid w:val="00140D99"/>
    <w:rsid w:val="0014479D"/>
    <w:rsid w:val="0015579A"/>
    <w:rsid w:val="00163B37"/>
    <w:rsid w:val="0016663C"/>
    <w:rsid w:val="00172DEB"/>
    <w:rsid w:val="00190BF0"/>
    <w:rsid w:val="00191041"/>
    <w:rsid w:val="001D0602"/>
    <w:rsid w:val="001D689B"/>
    <w:rsid w:val="001E1BF2"/>
    <w:rsid w:val="00200F8F"/>
    <w:rsid w:val="00203FD4"/>
    <w:rsid w:val="00204776"/>
    <w:rsid w:val="00207BDB"/>
    <w:rsid w:val="002158D5"/>
    <w:rsid w:val="00225523"/>
    <w:rsid w:val="00231CAE"/>
    <w:rsid w:val="00237D15"/>
    <w:rsid w:val="00241BD2"/>
    <w:rsid w:val="00241EE9"/>
    <w:rsid w:val="0025065E"/>
    <w:rsid w:val="00262F83"/>
    <w:rsid w:val="00266C59"/>
    <w:rsid w:val="00266F74"/>
    <w:rsid w:val="00267432"/>
    <w:rsid w:val="002A74D0"/>
    <w:rsid w:val="002D0BEB"/>
    <w:rsid w:val="002E5F9C"/>
    <w:rsid w:val="002F297E"/>
    <w:rsid w:val="002F363D"/>
    <w:rsid w:val="0032227F"/>
    <w:rsid w:val="00337A2A"/>
    <w:rsid w:val="00340FA9"/>
    <w:rsid w:val="00352F30"/>
    <w:rsid w:val="00353180"/>
    <w:rsid w:val="0037082C"/>
    <w:rsid w:val="00380D7F"/>
    <w:rsid w:val="003830AE"/>
    <w:rsid w:val="003839A8"/>
    <w:rsid w:val="00383C7E"/>
    <w:rsid w:val="003A09CB"/>
    <w:rsid w:val="003C12A9"/>
    <w:rsid w:val="003D1D76"/>
    <w:rsid w:val="003D5E13"/>
    <w:rsid w:val="003F7F59"/>
    <w:rsid w:val="00410F89"/>
    <w:rsid w:val="00425967"/>
    <w:rsid w:val="00430975"/>
    <w:rsid w:val="004319A7"/>
    <w:rsid w:val="00444305"/>
    <w:rsid w:val="00450EA3"/>
    <w:rsid w:val="00455FE2"/>
    <w:rsid w:val="00456848"/>
    <w:rsid w:val="00460B69"/>
    <w:rsid w:val="00460F2B"/>
    <w:rsid w:val="00464B66"/>
    <w:rsid w:val="00473311"/>
    <w:rsid w:val="004760EE"/>
    <w:rsid w:val="004A1D21"/>
    <w:rsid w:val="004B4E23"/>
    <w:rsid w:val="004D2A61"/>
    <w:rsid w:val="004F214F"/>
    <w:rsid w:val="00502D41"/>
    <w:rsid w:val="005037E2"/>
    <w:rsid w:val="00503AA2"/>
    <w:rsid w:val="005053F2"/>
    <w:rsid w:val="005433D4"/>
    <w:rsid w:val="00564522"/>
    <w:rsid w:val="00570879"/>
    <w:rsid w:val="00576C2D"/>
    <w:rsid w:val="00582DDC"/>
    <w:rsid w:val="00586C9B"/>
    <w:rsid w:val="005B0544"/>
    <w:rsid w:val="005C141B"/>
    <w:rsid w:val="005E2D01"/>
    <w:rsid w:val="005F7279"/>
    <w:rsid w:val="0060107E"/>
    <w:rsid w:val="00605556"/>
    <w:rsid w:val="006106F5"/>
    <w:rsid w:val="00631A86"/>
    <w:rsid w:val="006364EE"/>
    <w:rsid w:val="006543BE"/>
    <w:rsid w:val="006856CB"/>
    <w:rsid w:val="00691616"/>
    <w:rsid w:val="006B0BD9"/>
    <w:rsid w:val="006B2463"/>
    <w:rsid w:val="006C2312"/>
    <w:rsid w:val="006C34C5"/>
    <w:rsid w:val="006D5ABF"/>
    <w:rsid w:val="006D5C71"/>
    <w:rsid w:val="006D6134"/>
    <w:rsid w:val="006F6B9C"/>
    <w:rsid w:val="00700E28"/>
    <w:rsid w:val="007169AA"/>
    <w:rsid w:val="00730FAB"/>
    <w:rsid w:val="00731929"/>
    <w:rsid w:val="00733F3D"/>
    <w:rsid w:val="00735CFE"/>
    <w:rsid w:val="00740840"/>
    <w:rsid w:val="00740EFF"/>
    <w:rsid w:val="00744561"/>
    <w:rsid w:val="00750F1A"/>
    <w:rsid w:val="00754289"/>
    <w:rsid w:val="007A38F6"/>
    <w:rsid w:val="007C7C98"/>
    <w:rsid w:val="007D42A4"/>
    <w:rsid w:val="007E7047"/>
    <w:rsid w:val="007F0310"/>
    <w:rsid w:val="00801CA3"/>
    <w:rsid w:val="00805B6D"/>
    <w:rsid w:val="00806EC7"/>
    <w:rsid w:val="00813D1E"/>
    <w:rsid w:val="008201EB"/>
    <w:rsid w:val="00822D2A"/>
    <w:rsid w:val="00825547"/>
    <w:rsid w:val="00833161"/>
    <w:rsid w:val="008371F6"/>
    <w:rsid w:val="00842B6D"/>
    <w:rsid w:val="00855FB5"/>
    <w:rsid w:val="0085637C"/>
    <w:rsid w:val="008633D1"/>
    <w:rsid w:val="00863CE7"/>
    <w:rsid w:val="008661E8"/>
    <w:rsid w:val="00871359"/>
    <w:rsid w:val="00871F6F"/>
    <w:rsid w:val="008C3BF1"/>
    <w:rsid w:val="008C5DC4"/>
    <w:rsid w:val="008D7059"/>
    <w:rsid w:val="008F11F8"/>
    <w:rsid w:val="0090215D"/>
    <w:rsid w:val="00914B09"/>
    <w:rsid w:val="009543ED"/>
    <w:rsid w:val="00960CDA"/>
    <w:rsid w:val="00963A6F"/>
    <w:rsid w:val="00985EC7"/>
    <w:rsid w:val="009B4B3E"/>
    <w:rsid w:val="009C50D7"/>
    <w:rsid w:val="009C6B48"/>
    <w:rsid w:val="009D27B4"/>
    <w:rsid w:val="009D3C0B"/>
    <w:rsid w:val="009E2DAB"/>
    <w:rsid w:val="009E6F22"/>
    <w:rsid w:val="009E76BB"/>
    <w:rsid w:val="00A058FB"/>
    <w:rsid w:val="00A1153D"/>
    <w:rsid w:val="00A1771B"/>
    <w:rsid w:val="00A564D0"/>
    <w:rsid w:val="00A60C13"/>
    <w:rsid w:val="00A71B67"/>
    <w:rsid w:val="00A915B4"/>
    <w:rsid w:val="00AA271C"/>
    <w:rsid w:val="00AB05A4"/>
    <w:rsid w:val="00AB74A8"/>
    <w:rsid w:val="00AC278B"/>
    <w:rsid w:val="00AD67E1"/>
    <w:rsid w:val="00AE20E7"/>
    <w:rsid w:val="00AE7F59"/>
    <w:rsid w:val="00AF28E0"/>
    <w:rsid w:val="00B0331B"/>
    <w:rsid w:val="00B06A63"/>
    <w:rsid w:val="00B123ED"/>
    <w:rsid w:val="00B22274"/>
    <w:rsid w:val="00B2324B"/>
    <w:rsid w:val="00B33284"/>
    <w:rsid w:val="00B349FF"/>
    <w:rsid w:val="00B35D6B"/>
    <w:rsid w:val="00B44751"/>
    <w:rsid w:val="00B4577A"/>
    <w:rsid w:val="00B4795B"/>
    <w:rsid w:val="00B56447"/>
    <w:rsid w:val="00B57586"/>
    <w:rsid w:val="00B64361"/>
    <w:rsid w:val="00B7031C"/>
    <w:rsid w:val="00B73DD5"/>
    <w:rsid w:val="00B77E2D"/>
    <w:rsid w:val="00B87D6D"/>
    <w:rsid w:val="00BB7FC6"/>
    <w:rsid w:val="00BC12DF"/>
    <w:rsid w:val="00BC69E7"/>
    <w:rsid w:val="00BC6DA2"/>
    <w:rsid w:val="00BD60AB"/>
    <w:rsid w:val="00BE4F40"/>
    <w:rsid w:val="00BF0A65"/>
    <w:rsid w:val="00C05166"/>
    <w:rsid w:val="00C068B6"/>
    <w:rsid w:val="00C07A76"/>
    <w:rsid w:val="00C42EB5"/>
    <w:rsid w:val="00C47E3E"/>
    <w:rsid w:val="00C52089"/>
    <w:rsid w:val="00C6490C"/>
    <w:rsid w:val="00C81EF8"/>
    <w:rsid w:val="00C92F26"/>
    <w:rsid w:val="00C94076"/>
    <w:rsid w:val="00CB1F3F"/>
    <w:rsid w:val="00CD5908"/>
    <w:rsid w:val="00CD768C"/>
    <w:rsid w:val="00D020E5"/>
    <w:rsid w:val="00D11332"/>
    <w:rsid w:val="00D17248"/>
    <w:rsid w:val="00D24832"/>
    <w:rsid w:val="00D2788C"/>
    <w:rsid w:val="00D27F68"/>
    <w:rsid w:val="00D300CC"/>
    <w:rsid w:val="00D33CED"/>
    <w:rsid w:val="00D353ED"/>
    <w:rsid w:val="00D53E3A"/>
    <w:rsid w:val="00D61404"/>
    <w:rsid w:val="00D64EFB"/>
    <w:rsid w:val="00D651E6"/>
    <w:rsid w:val="00D7748C"/>
    <w:rsid w:val="00D929E2"/>
    <w:rsid w:val="00D96BCF"/>
    <w:rsid w:val="00DA3720"/>
    <w:rsid w:val="00DB2BAE"/>
    <w:rsid w:val="00DB3E96"/>
    <w:rsid w:val="00DB563F"/>
    <w:rsid w:val="00DB766A"/>
    <w:rsid w:val="00DC7E29"/>
    <w:rsid w:val="00DF065F"/>
    <w:rsid w:val="00E02AE6"/>
    <w:rsid w:val="00E04BDC"/>
    <w:rsid w:val="00E156A1"/>
    <w:rsid w:val="00E573D9"/>
    <w:rsid w:val="00E579D9"/>
    <w:rsid w:val="00E81B2E"/>
    <w:rsid w:val="00E838E2"/>
    <w:rsid w:val="00E84D66"/>
    <w:rsid w:val="00E94485"/>
    <w:rsid w:val="00E95690"/>
    <w:rsid w:val="00E97973"/>
    <w:rsid w:val="00EF215B"/>
    <w:rsid w:val="00F059FD"/>
    <w:rsid w:val="00F20FB3"/>
    <w:rsid w:val="00F3408E"/>
    <w:rsid w:val="00F3606A"/>
    <w:rsid w:val="00F422E0"/>
    <w:rsid w:val="00F52519"/>
    <w:rsid w:val="00F56144"/>
    <w:rsid w:val="00F63A8B"/>
    <w:rsid w:val="00F77301"/>
    <w:rsid w:val="00F80EEC"/>
    <w:rsid w:val="00F82E1F"/>
    <w:rsid w:val="00F91807"/>
    <w:rsid w:val="00FA1023"/>
    <w:rsid w:val="00FA47A2"/>
    <w:rsid w:val="00FC0308"/>
    <w:rsid w:val="00FC4ABB"/>
    <w:rsid w:val="00FD7F9F"/>
    <w:rsid w:val="00FE0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D76"/>
    <w:pPr>
      <w:autoSpaceDE w:val="0"/>
      <w:autoSpaceDN w:val="0"/>
      <w:adjustRightInd w:val="0"/>
    </w:pPr>
    <w:rPr>
      <w:rFonts w:cs="Mangal"/>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1">
    <w:name w:val="10-1"/>
    <w:rsid w:val="003D1D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pPr>
    <w:rPr>
      <w:rFonts w:cs="Mangal"/>
      <w:sz w:val="24"/>
      <w:szCs w:val="24"/>
      <w:lang w:bidi="hi-IN"/>
    </w:rPr>
  </w:style>
  <w:style w:type="paragraph" w:customStyle="1" w:styleId="CM1">
    <w:name w:val="CM1"/>
    <w:rsid w:val="003D1D76"/>
    <w:pPr>
      <w:autoSpaceDE w:val="0"/>
      <w:autoSpaceDN w:val="0"/>
      <w:adjustRightInd w:val="0"/>
      <w:spacing w:line="252" w:lineRule="atLeast"/>
    </w:pPr>
    <w:rPr>
      <w:rFonts w:ascii="Arial" w:hAnsi="Arial" w:cs="Arial"/>
      <w:sz w:val="24"/>
      <w:szCs w:val="24"/>
      <w:lang w:bidi="hi-IN"/>
    </w:rPr>
  </w:style>
  <w:style w:type="paragraph" w:customStyle="1" w:styleId="FootnoteTex">
    <w:name w:val="Footnote Tex"/>
    <w:rsid w:val="003D1D76"/>
    <w:pPr>
      <w:autoSpaceDE w:val="0"/>
      <w:autoSpaceDN w:val="0"/>
      <w:adjustRightInd w:val="0"/>
    </w:pPr>
    <w:rPr>
      <w:rFonts w:cs="Mangal"/>
      <w:lang w:bidi="hi-IN"/>
    </w:rPr>
  </w:style>
  <w:style w:type="paragraph" w:styleId="Footer">
    <w:name w:val="footer"/>
    <w:basedOn w:val="Normal"/>
    <w:link w:val="FooterChar"/>
    <w:uiPriority w:val="99"/>
    <w:rsid w:val="003D1D76"/>
    <w:pPr>
      <w:tabs>
        <w:tab w:val="left" w:pos="0"/>
        <w:tab w:val="center" w:pos="4320"/>
        <w:tab w:val="right" w:pos="8640"/>
        <w:tab w:val="right" w:pos="9360"/>
      </w:tabs>
    </w:pPr>
    <w:rPr>
      <w:sz w:val="24"/>
      <w:szCs w:val="24"/>
    </w:rPr>
  </w:style>
  <w:style w:type="paragraph" w:styleId="BalloonText">
    <w:name w:val="Balloon Text"/>
    <w:basedOn w:val="Normal"/>
    <w:semiHidden/>
    <w:rsid w:val="007E7047"/>
    <w:rPr>
      <w:rFonts w:ascii="Tahoma" w:hAnsi="Tahoma" w:cs="Tahoma"/>
      <w:sz w:val="16"/>
      <w:szCs w:val="16"/>
    </w:rPr>
  </w:style>
  <w:style w:type="paragraph" w:styleId="Header">
    <w:name w:val="header"/>
    <w:basedOn w:val="Normal"/>
    <w:link w:val="HeaderChar"/>
    <w:uiPriority w:val="99"/>
    <w:rsid w:val="00A1153D"/>
    <w:pPr>
      <w:tabs>
        <w:tab w:val="center" w:pos="4320"/>
        <w:tab w:val="right" w:pos="8640"/>
      </w:tabs>
    </w:pPr>
  </w:style>
  <w:style w:type="character" w:styleId="PageNumber">
    <w:name w:val="page number"/>
    <w:basedOn w:val="DefaultParagraphFont"/>
    <w:rsid w:val="00A1153D"/>
  </w:style>
  <w:style w:type="table" w:styleId="TableGrid">
    <w:name w:val="Table Grid"/>
    <w:basedOn w:val="TableNormal"/>
    <w:rsid w:val="00754289"/>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0544"/>
    <w:rPr>
      <w:color w:val="0000FF"/>
      <w:u w:val="single"/>
    </w:rPr>
  </w:style>
  <w:style w:type="character" w:customStyle="1" w:styleId="WPHyperlink">
    <w:name w:val="WP_Hyperlink"/>
    <w:rsid w:val="004D2A61"/>
    <w:rPr>
      <w:color w:val="0000FF"/>
      <w:u w:val="single"/>
    </w:rPr>
  </w:style>
  <w:style w:type="paragraph" w:styleId="FootnoteText">
    <w:name w:val="footnote text"/>
    <w:basedOn w:val="Normal"/>
    <w:link w:val="FootnoteTextChar"/>
    <w:rsid w:val="001E1BF2"/>
    <w:rPr>
      <w:szCs w:val="18"/>
    </w:rPr>
  </w:style>
  <w:style w:type="character" w:customStyle="1" w:styleId="FootnoteTextChar">
    <w:name w:val="Footnote Text Char"/>
    <w:link w:val="FootnoteText"/>
    <w:rsid w:val="001E1BF2"/>
    <w:rPr>
      <w:rFonts w:cs="Mangal"/>
      <w:szCs w:val="18"/>
      <w:lang w:bidi="hi-IN"/>
    </w:rPr>
  </w:style>
  <w:style w:type="character" w:styleId="FootnoteReference">
    <w:name w:val="footnote reference"/>
    <w:rsid w:val="001E1BF2"/>
    <w:rPr>
      <w:vertAlign w:val="superscript"/>
    </w:rPr>
  </w:style>
  <w:style w:type="character" w:customStyle="1" w:styleId="HeaderChar">
    <w:name w:val="Header Char"/>
    <w:link w:val="Header"/>
    <w:uiPriority w:val="99"/>
    <w:rsid w:val="00D17248"/>
    <w:rPr>
      <w:rFonts w:cs="Mangal"/>
      <w:lang w:bidi="hi-IN"/>
    </w:rPr>
  </w:style>
  <w:style w:type="character" w:styleId="CommentReference">
    <w:name w:val="annotation reference"/>
    <w:rsid w:val="00805B6D"/>
    <w:rPr>
      <w:sz w:val="16"/>
      <w:szCs w:val="16"/>
    </w:rPr>
  </w:style>
  <w:style w:type="paragraph" w:styleId="CommentText">
    <w:name w:val="annotation text"/>
    <w:basedOn w:val="Normal"/>
    <w:link w:val="CommentTextChar"/>
    <w:rsid w:val="00805B6D"/>
    <w:rPr>
      <w:szCs w:val="18"/>
    </w:rPr>
  </w:style>
  <w:style w:type="character" w:customStyle="1" w:styleId="CommentTextChar">
    <w:name w:val="Comment Text Char"/>
    <w:link w:val="CommentText"/>
    <w:rsid w:val="00805B6D"/>
    <w:rPr>
      <w:rFonts w:cs="Mangal"/>
      <w:szCs w:val="18"/>
      <w:lang w:bidi="hi-IN"/>
    </w:rPr>
  </w:style>
  <w:style w:type="paragraph" w:styleId="CommentSubject">
    <w:name w:val="annotation subject"/>
    <w:basedOn w:val="CommentText"/>
    <w:next w:val="CommentText"/>
    <w:link w:val="CommentSubjectChar"/>
    <w:rsid w:val="00805B6D"/>
    <w:rPr>
      <w:b/>
      <w:bCs/>
    </w:rPr>
  </w:style>
  <w:style w:type="character" w:customStyle="1" w:styleId="CommentSubjectChar">
    <w:name w:val="Comment Subject Char"/>
    <w:link w:val="CommentSubject"/>
    <w:rsid w:val="00805B6D"/>
    <w:rPr>
      <w:rFonts w:cs="Mangal"/>
      <w:b/>
      <w:bCs/>
      <w:szCs w:val="18"/>
      <w:lang w:bidi="hi-IN"/>
    </w:rPr>
  </w:style>
  <w:style w:type="character" w:customStyle="1" w:styleId="st1">
    <w:name w:val="st1"/>
    <w:rsid w:val="00460F2B"/>
  </w:style>
  <w:style w:type="character" w:customStyle="1" w:styleId="outputtext">
    <w:name w:val="outputtext"/>
    <w:basedOn w:val="DefaultParagraphFont"/>
    <w:rsid w:val="002D0BEB"/>
  </w:style>
  <w:style w:type="character" w:styleId="LineNumber">
    <w:name w:val="line number"/>
    <w:basedOn w:val="DefaultParagraphFont"/>
    <w:semiHidden/>
    <w:unhideWhenUsed/>
    <w:rsid w:val="00D53E3A"/>
  </w:style>
  <w:style w:type="character" w:customStyle="1" w:styleId="FooterChar">
    <w:name w:val="Footer Char"/>
    <w:basedOn w:val="DefaultParagraphFont"/>
    <w:link w:val="Footer"/>
    <w:uiPriority w:val="99"/>
    <w:rsid w:val="00A1771B"/>
    <w:rPr>
      <w:rFonts w:cs="Mangal"/>
      <w:sz w:val="24"/>
      <w:szCs w:val="24"/>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D76"/>
    <w:pPr>
      <w:autoSpaceDE w:val="0"/>
      <w:autoSpaceDN w:val="0"/>
      <w:adjustRightInd w:val="0"/>
    </w:pPr>
    <w:rPr>
      <w:rFonts w:cs="Mangal"/>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1">
    <w:name w:val="10-1"/>
    <w:rsid w:val="003D1D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pPr>
    <w:rPr>
      <w:rFonts w:cs="Mangal"/>
      <w:sz w:val="24"/>
      <w:szCs w:val="24"/>
      <w:lang w:bidi="hi-IN"/>
    </w:rPr>
  </w:style>
  <w:style w:type="paragraph" w:customStyle="1" w:styleId="CM1">
    <w:name w:val="CM1"/>
    <w:rsid w:val="003D1D76"/>
    <w:pPr>
      <w:autoSpaceDE w:val="0"/>
      <w:autoSpaceDN w:val="0"/>
      <w:adjustRightInd w:val="0"/>
      <w:spacing w:line="252" w:lineRule="atLeast"/>
    </w:pPr>
    <w:rPr>
      <w:rFonts w:ascii="Arial" w:hAnsi="Arial" w:cs="Arial"/>
      <w:sz w:val="24"/>
      <w:szCs w:val="24"/>
      <w:lang w:bidi="hi-IN"/>
    </w:rPr>
  </w:style>
  <w:style w:type="paragraph" w:customStyle="1" w:styleId="FootnoteTex">
    <w:name w:val="Footnote Tex"/>
    <w:rsid w:val="003D1D76"/>
    <w:pPr>
      <w:autoSpaceDE w:val="0"/>
      <w:autoSpaceDN w:val="0"/>
      <w:adjustRightInd w:val="0"/>
    </w:pPr>
    <w:rPr>
      <w:rFonts w:cs="Mangal"/>
      <w:lang w:bidi="hi-IN"/>
    </w:rPr>
  </w:style>
  <w:style w:type="paragraph" w:styleId="Footer">
    <w:name w:val="footer"/>
    <w:basedOn w:val="Normal"/>
    <w:link w:val="FooterChar"/>
    <w:uiPriority w:val="99"/>
    <w:rsid w:val="003D1D76"/>
    <w:pPr>
      <w:tabs>
        <w:tab w:val="left" w:pos="0"/>
        <w:tab w:val="center" w:pos="4320"/>
        <w:tab w:val="right" w:pos="8640"/>
        <w:tab w:val="right" w:pos="9360"/>
      </w:tabs>
    </w:pPr>
    <w:rPr>
      <w:sz w:val="24"/>
      <w:szCs w:val="24"/>
    </w:rPr>
  </w:style>
  <w:style w:type="paragraph" w:styleId="BalloonText">
    <w:name w:val="Balloon Text"/>
    <w:basedOn w:val="Normal"/>
    <w:semiHidden/>
    <w:rsid w:val="007E7047"/>
    <w:rPr>
      <w:rFonts w:ascii="Tahoma" w:hAnsi="Tahoma" w:cs="Tahoma"/>
      <w:sz w:val="16"/>
      <w:szCs w:val="16"/>
    </w:rPr>
  </w:style>
  <w:style w:type="paragraph" w:styleId="Header">
    <w:name w:val="header"/>
    <w:basedOn w:val="Normal"/>
    <w:link w:val="HeaderChar"/>
    <w:uiPriority w:val="99"/>
    <w:rsid w:val="00A1153D"/>
    <w:pPr>
      <w:tabs>
        <w:tab w:val="center" w:pos="4320"/>
        <w:tab w:val="right" w:pos="8640"/>
      </w:tabs>
    </w:pPr>
  </w:style>
  <w:style w:type="character" w:styleId="PageNumber">
    <w:name w:val="page number"/>
    <w:basedOn w:val="DefaultParagraphFont"/>
    <w:rsid w:val="00A1153D"/>
  </w:style>
  <w:style w:type="table" w:styleId="TableGrid">
    <w:name w:val="Table Grid"/>
    <w:basedOn w:val="TableNormal"/>
    <w:rsid w:val="00754289"/>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0544"/>
    <w:rPr>
      <w:color w:val="0000FF"/>
      <w:u w:val="single"/>
    </w:rPr>
  </w:style>
  <w:style w:type="character" w:customStyle="1" w:styleId="WPHyperlink">
    <w:name w:val="WP_Hyperlink"/>
    <w:rsid w:val="004D2A61"/>
    <w:rPr>
      <w:color w:val="0000FF"/>
      <w:u w:val="single"/>
    </w:rPr>
  </w:style>
  <w:style w:type="paragraph" w:styleId="FootnoteText">
    <w:name w:val="footnote text"/>
    <w:basedOn w:val="Normal"/>
    <w:link w:val="FootnoteTextChar"/>
    <w:rsid w:val="001E1BF2"/>
    <w:rPr>
      <w:szCs w:val="18"/>
    </w:rPr>
  </w:style>
  <w:style w:type="character" w:customStyle="1" w:styleId="FootnoteTextChar">
    <w:name w:val="Footnote Text Char"/>
    <w:link w:val="FootnoteText"/>
    <w:rsid w:val="001E1BF2"/>
    <w:rPr>
      <w:rFonts w:cs="Mangal"/>
      <w:szCs w:val="18"/>
      <w:lang w:bidi="hi-IN"/>
    </w:rPr>
  </w:style>
  <w:style w:type="character" w:styleId="FootnoteReference">
    <w:name w:val="footnote reference"/>
    <w:rsid w:val="001E1BF2"/>
    <w:rPr>
      <w:vertAlign w:val="superscript"/>
    </w:rPr>
  </w:style>
  <w:style w:type="character" w:customStyle="1" w:styleId="HeaderChar">
    <w:name w:val="Header Char"/>
    <w:link w:val="Header"/>
    <w:uiPriority w:val="99"/>
    <w:rsid w:val="00D17248"/>
    <w:rPr>
      <w:rFonts w:cs="Mangal"/>
      <w:lang w:bidi="hi-IN"/>
    </w:rPr>
  </w:style>
  <w:style w:type="character" w:styleId="CommentReference">
    <w:name w:val="annotation reference"/>
    <w:rsid w:val="00805B6D"/>
    <w:rPr>
      <w:sz w:val="16"/>
      <w:szCs w:val="16"/>
    </w:rPr>
  </w:style>
  <w:style w:type="paragraph" w:styleId="CommentText">
    <w:name w:val="annotation text"/>
    <w:basedOn w:val="Normal"/>
    <w:link w:val="CommentTextChar"/>
    <w:rsid w:val="00805B6D"/>
    <w:rPr>
      <w:szCs w:val="18"/>
    </w:rPr>
  </w:style>
  <w:style w:type="character" w:customStyle="1" w:styleId="CommentTextChar">
    <w:name w:val="Comment Text Char"/>
    <w:link w:val="CommentText"/>
    <w:rsid w:val="00805B6D"/>
    <w:rPr>
      <w:rFonts w:cs="Mangal"/>
      <w:szCs w:val="18"/>
      <w:lang w:bidi="hi-IN"/>
    </w:rPr>
  </w:style>
  <w:style w:type="paragraph" w:styleId="CommentSubject">
    <w:name w:val="annotation subject"/>
    <w:basedOn w:val="CommentText"/>
    <w:next w:val="CommentText"/>
    <w:link w:val="CommentSubjectChar"/>
    <w:rsid w:val="00805B6D"/>
    <w:rPr>
      <w:b/>
      <w:bCs/>
    </w:rPr>
  </w:style>
  <w:style w:type="character" w:customStyle="1" w:styleId="CommentSubjectChar">
    <w:name w:val="Comment Subject Char"/>
    <w:link w:val="CommentSubject"/>
    <w:rsid w:val="00805B6D"/>
    <w:rPr>
      <w:rFonts w:cs="Mangal"/>
      <w:b/>
      <w:bCs/>
      <w:szCs w:val="18"/>
      <w:lang w:bidi="hi-IN"/>
    </w:rPr>
  </w:style>
  <w:style w:type="character" w:customStyle="1" w:styleId="st1">
    <w:name w:val="st1"/>
    <w:rsid w:val="00460F2B"/>
  </w:style>
  <w:style w:type="character" w:customStyle="1" w:styleId="outputtext">
    <w:name w:val="outputtext"/>
    <w:basedOn w:val="DefaultParagraphFont"/>
    <w:rsid w:val="002D0BEB"/>
  </w:style>
  <w:style w:type="character" w:styleId="LineNumber">
    <w:name w:val="line number"/>
    <w:basedOn w:val="DefaultParagraphFont"/>
    <w:semiHidden/>
    <w:unhideWhenUsed/>
    <w:rsid w:val="00D53E3A"/>
  </w:style>
  <w:style w:type="character" w:customStyle="1" w:styleId="FooterChar">
    <w:name w:val="Footer Char"/>
    <w:basedOn w:val="DefaultParagraphFont"/>
    <w:link w:val="Footer"/>
    <w:uiPriority w:val="99"/>
    <w:rsid w:val="00A1771B"/>
    <w:rPr>
      <w:rFonts w:cs="Mangal"/>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65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nrc.gov/info-finder/decommissioning/comple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mailto:infocollects.resource@nr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BE198-F424-4495-A850-DFCDE50B8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1276</Words>
  <Characters>7279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April XX, 2010</vt:lpstr>
    </vt:vector>
  </TitlesOfParts>
  <Company>USNRC</Company>
  <LinksUpToDate>false</LinksUpToDate>
  <CharactersWithSpaces>8538</CharactersWithSpaces>
  <SharedDoc>false</SharedDoc>
  <HLinks>
    <vt:vector size="6" baseType="variant">
      <vt:variant>
        <vt:i4>6357031</vt:i4>
      </vt:variant>
      <vt:variant>
        <vt:i4>0</vt:i4>
      </vt:variant>
      <vt:variant>
        <vt:i4>0</vt:i4>
      </vt:variant>
      <vt:variant>
        <vt:i4>5</vt:i4>
      </vt:variant>
      <vt:variant>
        <vt:lpwstr>http://www.nrc.gov/info-finder/decommissioning/complex/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XX, 2010</dc:title>
  <dc:creator>Giorgio Nino Gnugnoli</dc:creator>
  <cp:lastModifiedBy>SYSTEM</cp:lastModifiedBy>
  <cp:revision>2</cp:revision>
  <cp:lastPrinted>2016-11-01T13:44:00Z</cp:lastPrinted>
  <dcterms:created xsi:type="dcterms:W3CDTF">2017-08-29T19:10:00Z</dcterms:created>
  <dcterms:modified xsi:type="dcterms:W3CDTF">2017-08-29T19:10:00Z</dcterms:modified>
</cp:coreProperties>
</file>