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6C4F1" w14:textId="77777777" w:rsidR="00815663" w:rsidRPr="00610A9D" w:rsidRDefault="00815663" w:rsidP="0081566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bookmarkStart w:id="0" w:name="_Toc316309682"/>
      <w:bookmarkStart w:id="1" w:name="_GoBack"/>
      <w:bookmarkEnd w:id="1"/>
      <w:r w:rsidRPr="00610A9D">
        <w:rPr>
          <w:rFonts w:ascii="Lucida Sans" w:hAnsi="Lucida Sans"/>
          <w:b/>
          <w:sz w:val="22"/>
          <w:szCs w:val="22"/>
        </w:rPr>
        <w:t xml:space="preserve">Supporting </w:t>
      </w:r>
      <w:r>
        <w:rPr>
          <w:rFonts w:ascii="Lucida Sans" w:hAnsi="Lucida Sans"/>
          <w:b/>
          <w:sz w:val="22"/>
          <w:szCs w:val="22"/>
        </w:rPr>
        <w:t>Statement</w:t>
      </w:r>
      <w:r w:rsidRPr="00610A9D">
        <w:rPr>
          <w:rFonts w:ascii="Lucida Sans" w:hAnsi="Lucida Sans"/>
          <w:b/>
          <w:sz w:val="22"/>
          <w:szCs w:val="22"/>
        </w:rPr>
        <w:t xml:space="preserve"> for OMB Clearance for the </w:t>
      </w:r>
      <w:r>
        <w:rPr>
          <w:rFonts w:ascii="Lucida Sans" w:hAnsi="Lucida Sans"/>
          <w:b/>
          <w:sz w:val="22"/>
          <w:szCs w:val="22"/>
        </w:rPr>
        <w:t>Study of Non-Response to the School Meals Application Verification Process</w:t>
      </w:r>
    </w:p>
    <w:p w14:paraId="046E3403" w14:textId="77777777" w:rsidR="00815663" w:rsidRDefault="00815663" w:rsidP="0081566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 xml:space="preserve">Appendix </w:t>
      </w:r>
      <w:bookmarkStart w:id="2" w:name="RepTitle"/>
      <w:bookmarkStart w:id="3" w:name="RepType"/>
      <w:bookmarkStart w:id="4" w:name="DateMark"/>
      <w:bookmarkEnd w:id="2"/>
      <w:bookmarkEnd w:id="3"/>
      <w:bookmarkEnd w:id="4"/>
      <w:r>
        <w:rPr>
          <w:rFonts w:ascii="Lucida Sans" w:hAnsi="Lucida Sans"/>
          <w:b/>
          <w:sz w:val="22"/>
          <w:szCs w:val="22"/>
        </w:rPr>
        <w:t>33b</w:t>
      </w:r>
    </w:p>
    <w:p w14:paraId="12CDFE21" w14:textId="77777777" w:rsidR="00815663" w:rsidRDefault="00815663" w:rsidP="00815663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Household Survey Thank You Letter (Spanish)</w:t>
      </w:r>
    </w:p>
    <w:bookmarkEnd w:id="0"/>
    <w:p w14:paraId="762D44C0" w14:textId="77777777" w:rsidR="00815663" w:rsidRPr="00815663" w:rsidRDefault="00815663" w:rsidP="00E167D9">
      <w:pPr>
        <w:pStyle w:val="NormalSScontinued"/>
        <w:tabs>
          <w:tab w:val="left" w:pos="7110"/>
        </w:tabs>
        <w:spacing w:after="720"/>
        <w:sectPr w:rsidR="00815663" w:rsidRPr="00815663" w:rsidSect="002432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728" w:right="1296" w:bottom="864" w:left="1296" w:header="576" w:footer="864" w:gutter="0"/>
          <w:cols w:space="720"/>
          <w:docGrid w:linePitch="360"/>
        </w:sectPr>
      </w:pPr>
    </w:p>
    <w:p w14:paraId="087EAE33" w14:textId="1FD980C2" w:rsidR="00BE7D17" w:rsidRPr="00815663" w:rsidRDefault="000144DF" w:rsidP="00E167D9">
      <w:pPr>
        <w:pStyle w:val="NormalSScontinued"/>
        <w:tabs>
          <w:tab w:val="left" w:pos="7110"/>
        </w:tabs>
        <w:spacing w:after="720"/>
      </w:pPr>
      <w:r w:rsidRPr="00815663">
        <w:lastRenderedPageBreak/>
        <w:tab/>
      </w:r>
    </w:p>
    <w:p w14:paraId="14DF3B4A" w14:textId="77777777" w:rsidR="00516921" w:rsidRPr="001A12FE" w:rsidRDefault="00516921" w:rsidP="00516921">
      <w:pPr>
        <w:pStyle w:val="NormalSScontinued"/>
        <w:rPr>
          <w:lang w:val="es-US"/>
        </w:rPr>
      </w:pPr>
      <w:r w:rsidRPr="001A12FE">
        <w:rPr>
          <w:lang w:val="es-US"/>
        </w:rPr>
        <w:t>Estimado(a) &lt;&lt;Parent First and Last Name&gt;&gt;</w:t>
      </w:r>
      <w:r w:rsidRPr="001A12FE">
        <w:rPr>
          <w:sz w:val="22"/>
          <w:szCs w:val="22"/>
          <w:lang w:val="es-US"/>
        </w:rPr>
        <w:t>:</w:t>
      </w:r>
    </w:p>
    <w:p w14:paraId="52F24678" w14:textId="77777777" w:rsidR="00516921" w:rsidRPr="001A12FE" w:rsidRDefault="00516921" w:rsidP="00516921">
      <w:pPr>
        <w:pStyle w:val="NormalSScontinued"/>
        <w:rPr>
          <w:lang w:val="es-US"/>
        </w:rPr>
      </w:pPr>
      <w:r w:rsidRPr="001A12FE">
        <w:rPr>
          <w:lang w:val="es-US"/>
        </w:rPr>
        <w:t>De parte del Departamento de Agricultura de los Estados Unidos/Servicio de Alimentos y Nutrición (USDA/FNS, por sus siglas en inglés), deseo agradecerle personalmente por participar en el Estudio de Solicitud de Comidas Escolares. Sus respuestas proporcionarán información crítica a FNS sobre la solicitud para comidas escolares y el proceso de verificación. Sus respuestas también ayudarán a FNS a evaluar qué tan bien los programas de comidas escolares están sirviendo a los estudiantes.</w:t>
      </w:r>
    </w:p>
    <w:p w14:paraId="33865976" w14:textId="77777777" w:rsidR="00516921" w:rsidRPr="001A12FE" w:rsidRDefault="00516921" w:rsidP="00516921">
      <w:pPr>
        <w:pStyle w:val="NormalSScontinued"/>
        <w:spacing w:after="480"/>
        <w:rPr>
          <w:lang w:val="es-US"/>
        </w:rPr>
      </w:pPr>
      <w:r w:rsidRPr="001A12FE">
        <w:rPr>
          <w:lang w:val="es-US"/>
        </w:rPr>
        <w:t>Este estudio no hubiera sido posible sin su ayuda, por lo que nuevamente, gracias por su tiempo y apoyo. Si tiene alguna pregunta adicional, por favor llámeme al 1-8XX-XXX-XXXX.</w:t>
      </w:r>
    </w:p>
    <w:p w14:paraId="4422E4F9" w14:textId="77777777" w:rsidR="00516921" w:rsidRPr="001A12FE" w:rsidRDefault="00516921" w:rsidP="00516921">
      <w:pPr>
        <w:pStyle w:val="NormalSScontinued"/>
        <w:spacing w:after="480"/>
        <w:ind w:left="5040"/>
        <w:rPr>
          <w:lang w:val="es-US"/>
        </w:rPr>
      </w:pPr>
      <w:r w:rsidRPr="001A12FE">
        <w:rPr>
          <w:lang w:val="es-US"/>
        </w:rPr>
        <w:t>Atentamente,</w:t>
      </w:r>
    </w:p>
    <w:p w14:paraId="09B70DE3" w14:textId="77777777" w:rsidR="00516921" w:rsidRPr="001A12FE" w:rsidRDefault="00516921" w:rsidP="00516921">
      <w:pPr>
        <w:pStyle w:val="NormalSS"/>
        <w:ind w:left="5040" w:firstLine="0"/>
        <w:rPr>
          <w:lang w:val="es-US"/>
        </w:rPr>
      </w:pPr>
      <w:r w:rsidRPr="001A12FE">
        <w:rPr>
          <w:lang w:val="es-US"/>
        </w:rPr>
        <w:t>Cheryl DeSaw</w:t>
      </w:r>
    </w:p>
    <w:p w14:paraId="4E9C6062" w14:textId="77777777" w:rsidR="00516921" w:rsidRPr="001A12FE" w:rsidRDefault="00516921" w:rsidP="00516921">
      <w:pPr>
        <w:pStyle w:val="NormalSS"/>
        <w:spacing w:after="0"/>
        <w:ind w:left="5040" w:firstLine="0"/>
        <w:rPr>
          <w:lang w:val="es-US"/>
        </w:rPr>
      </w:pPr>
      <w:r w:rsidRPr="001A12FE">
        <w:rPr>
          <w:lang w:val="es-US"/>
        </w:rPr>
        <w:t>Directora de Encuesta,</w:t>
      </w:r>
    </w:p>
    <w:p w14:paraId="602A5BCD" w14:textId="77777777" w:rsidR="00516921" w:rsidRPr="001A12FE" w:rsidRDefault="00516921" w:rsidP="00516921">
      <w:pPr>
        <w:pStyle w:val="NormalSS"/>
        <w:ind w:left="5040" w:firstLine="0"/>
        <w:rPr>
          <w:lang w:val="es-US"/>
        </w:rPr>
      </w:pPr>
      <w:r w:rsidRPr="001A12FE">
        <w:rPr>
          <w:lang w:val="es-US"/>
        </w:rPr>
        <w:t>Mathematica Policy Research</w:t>
      </w:r>
    </w:p>
    <w:p w14:paraId="701F0696" w14:textId="522FF538" w:rsidR="001108E0" w:rsidRPr="0059246E" w:rsidRDefault="001108E0" w:rsidP="00516921">
      <w:pPr>
        <w:pStyle w:val="NormalSScontinued"/>
        <w:rPr>
          <w:lang w:val="es-US"/>
        </w:rPr>
      </w:pPr>
    </w:p>
    <w:sectPr w:rsidR="001108E0" w:rsidRPr="0059246E" w:rsidSect="00815663">
      <w:headerReference w:type="default" r:id="rId18"/>
      <w:footerReference w:type="default" r:id="rId19"/>
      <w:pgSz w:w="12240" w:h="15840"/>
      <w:pgMar w:top="1728" w:right="1296" w:bottom="864" w:left="1296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8F55F" w14:textId="77777777" w:rsidR="00ED5867" w:rsidRDefault="00ED5867" w:rsidP="002E3E35">
      <w:pPr>
        <w:spacing w:line="240" w:lineRule="auto"/>
      </w:pPr>
      <w:r>
        <w:separator/>
      </w:r>
    </w:p>
  </w:endnote>
  <w:endnote w:type="continuationSeparator" w:id="0">
    <w:p w14:paraId="2AA2F84D" w14:textId="77777777" w:rsidR="00ED5867" w:rsidRDefault="00ED5867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3E5E" w14:textId="77777777" w:rsidR="00243261" w:rsidRDefault="00243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11CA" w14:textId="77777777" w:rsidR="00294B21" w:rsidRPr="000C7BA9" w:rsidRDefault="00294B21" w:rsidP="000144DF">
    <w:pPr>
      <w:pStyle w:val="Footer"/>
      <w:pBdr>
        <w:bottom w:val="none" w:sz="0" w:space="0" w:color="auto"/>
      </w:pBdr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168B1" w14:textId="77777777" w:rsidR="00243261" w:rsidRDefault="002432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FD260" w14:textId="4520010B" w:rsidR="00815663" w:rsidRPr="000C7BA9" w:rsidRDefault="00815663" w:rsidP="000144DF">
    <w:pPr>
      <w:pStyle w:val="Footer"/>
      <w:pBdr>
        <w:bottom w:val="none" w:sz="0" w:space="0" w:color="auto"/>
      </w:pBdr>
      <w:rPr>
        <w:rStyle w:val="PageNumber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4DFFB" wp14:editId="570A2AFB">
              <wp:simplePos x="0" y="0"/>
              <wp:positionH relativeFrom="column">
                <wp:posOffset>253365</wp:posOffset>
              </wp:positionH>
              <wp:positionV relativeFrom="paragraph">
                <wp:posOffset>-881380</wp:posOffset>
              </wp:positionV>
              <wp:extent cx="5861050" cy="1006475"/>
              <wp:effectExtent l="0" t="0" r="25400" b="222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0" cy="1006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A08E8" w14:textId="63E636DA" w:rsidR="00815663" w:rsidRPr="00815663" w:rsidRDefault="00815663" w:rsidP="00815663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81566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De acuerdo con la Ley de Reducción de Trámites de 1995, una agencia no puede conducir o patrocinar, y una persona no está obligada a responder a, una recolección de información a menos que muestre un número de control OMB válido. El número de control OMB válido para esta recolección de información es </w:t>
                          </w:r>
                          <w:r w:rsidR="00556653" w:rsidRPr="0055665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0584-XXXX</w:t>
                          </w:r>
                          <w:r w:rsidRPr="0055665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Pr="0081566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C4353B" w:rsidRPr="00C435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El tiempo requerido para completar esta recopilación de información es de </w:t>
                          </w:r>
                          <w:r w:rsidR="00C435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aproximadamente un promedio de tres</w:t>
                          </w:r>
                          <w:r w:rsidR="00C4353B" w:rsidRPr="00C435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minutos por respuesta, incluido el tiempo para revisar las instrucciones, buscar fuentes de datos existentes, recabar y mantener los datos requeridos, y completar y revisar la recopilación de información.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.95pt;margin-top:-69.4pt;width:461.5pt;height:7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" fillcolor="white [3201]" strokeweight=".5pt">
              <v:textbox>
                <w:txbxContent>
                  <w:p w14:paraId="461A08E8" w14:textId="63E636DA" w:rsidR="00815663" w:rsidRPr="00815663" w:rsidRDefault="00815663" w:rsidP="00815663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81566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De acuerdo con la Ley de Reducción de Trámites de 1995, una agencia no puede conducir o patrocinar, y una persona no está obligada a responder a, una recolección de información a menos que muestre un número de control OMB válido. El número de control OMB válido para esta recolección de información es </w:t>
                    </w:r>
                    <w:r w:rsidR="00556653" w:rsidRPr="0055665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0584-XXXX</w:t>
                    </w:r>
                    <w:r w:rsidRPr="0055665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.</w:t>
                    </w:r>
                    <w:r w:rsidRPr="0081566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C4353B" w:rsidRPr="00C435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El tiempo requerido para completar esta recopilación de información es de </w:t>
                    </w:r>
                    <w:r w:rsidR="00C435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aproximadamente un promedio de tres</w:t>
                    </w:r>
                    <w:r w:rsidR="00C4353B" w:rsidRPr="00C435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minutos por respuesta, incluido el tiempo para revisar las instrucciones, buscar fuentes de datos existentes, recabar y mantener los datos requeridos, y completar y revisar la recopilación de información.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A516" w14:textId="77777777" w:rsidR="00ED5867" w:rsidRDefault="00ED5867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4FDE6C32" w14:textId="77777777" w:rsidR="00ED5867" w:rsidRDefault="00ED5867" w:rsidP="00203E3B">
      <w:pPr>
        <w:spacing w:line="240" w:lineRule="auto"/>
        <w:ind w:firstLine="0"/>
      </w:pPr>
      <w:r>
        <w:separator/>
      </w:r>
    </w:p>
    <w:p w14:paraId="22E98CAA" w14:textId="77777777" w:rsidR="00ED5867" w:rsidRPr="00157CA2" w:rsidRDefault="00ED5867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700C4" w14:textId="77777777" w:rsidR="00243261" w:rsidRDefault="00243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7EFC0" w14:textId="77777777" w:rsidR="00294B21" w:rsidRPr="00C44B5B" w:rsidRDefault="00294B21" w:rsidP="00AE1CBB">
    <w:pPr>
      <w:pStyle w:val="Header"/>
      <w:pBdr>
        <w:bottom w:val="none" w:sz="0" w:space="0" w:color="auto"/>
      </w:pBdr>
      <w:tabs>
        <w:tab w:val="clear" w:pos="9360"/>
        <w:tab w:val="right" w:pos="9720"/>
      </w:tabs>
      <w:ind w:right="-360"/>
      <w:rPr>
        <w:rFonts w:cs="Arial"/>
        <w:i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11968" w14:textId="77777777" w:rsidR="00243261" w:rsidRDefault="002432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7"/>
      <w:gridCol w:w="5133"/>
    </w:tblGrid>
    <w:tr w:rsidR="00815663" w:rsidRPr="00C44B5B" w14:paraId="3AEC0DD4" w14:textId="77777777" w:rsidTr="00D51072">
      <w:tc>
        <w:tcPr>
          <w:tcW w:w="4947" w:type="dxa"/>
        </w:tcPr>
        <w:p w14:paraId="0E33B347" w14:textId="77777777" w:rsidR="00815663" w:rsidRPr="00AE1CBB" w:rsidRDefault="00815663" w:rsidP="003E601E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noProof/>
              <w:szCs w:val="14"/>
            </w:rPr>
          </w:pPr>
        </w:p>
      </w:tc>
      <w:tc>
        <w:tcPr>
          <w:tcW w:w="5133" w:type="dxa"/>
        </w:tcPr>
        <w:p w14:paraId="70716143" w14:textId="282856CA" w:rsidR="00815663" w:rsidRPr="00831697" w:rsidRDefault="00815663" w:rsidP="00783CE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40"/>
            <w:ind w:left="2433"/>
            <w:rPr>
              <w:rFonts w:cs="Arial"/>
              <w:caps w:val="0"/>
              <w:noProof/>
              <w:szCs w:val="14"/>
              <w:highlight w:val="yellow"/>
            </w:rPr>
          </w:pPr>
          <w:r w:rsidRPr="00831697">
            <w:rPr>
              <w:rFonts w:cs="Arial"/>
              <w:caps w:val="0"/>
              <w:noProof/>
              <w:szCs w:val="14"/>
              <w:highlight w:val="yellow"/>
            </w:rPr>
            <w:t xml:space="preserve">OMB Approval No.: </w:t>
          </w:r>
          <w:r w:rsidR="00556653">
            <w:rPr>
              <w:rFonts w:cs="Arial"/>
              <w:caps w:val="0"/>
              <w:noProof/>
              <w:szCs w:val="14"/>
              <w:highlight w:val="yellow"/>
            </w:rPr>
            <w:t>0584-</w:t>
          </w:r>
          <w:r w:rsidRPr="00831697">
            <w:rPr>
              <w:rFonts w:cs="Arial"/>
              <w:caps w:val="0"/>
              <w:noProof/>
              <w:szCs w:val="14"/>
              <w:highlight w:val="yellow"/>
            </w:rPr>
            <w:t>XXXX</w:t>
          </w:r>
        </w:p>
        <w:p w14:paraId="48AD4991" w14:textId="77777777" w:rsidR="00815663" w:rsidRPr="00AE1CBB" w:rsidRDefault="00815663" w:rsidP="00783CE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60"/>
            <w:ind w:left="2433"/>
            <w:rPr>
              <w:rFonts w:cs="Arial"/>
              <w:caps w:val="0"/>
              <w:noProof/>
              <w:szCs w:val="14"/>
            </w:rPr>
          </w:pPr>
          <w:r w:rsidRPr="00831697">
            <w:rPr>
              <w:rFonts w:cs="Arial"/>
              <w:caps w:val="0"/>
              <w:noProof/>
              <w:szCs w:val="14"/>
              <w:highlight w:val="yellow"/>
            </w:rPr>
            <w:t>Expiration Date: XX/XX/20XX</w:t>
          </w:r>
          <w:r>
            <w:rPr>
              <w:rFonts w:cs="Arial"/>
              <w:caps w:val="0"/>
              <w:noProof/>
              <w:szCs w:val="14"/>
            </w:rPr>
            <w:t>:</w:t>
          </w:r>
        </w:p>
      </w:tc>
    </w:tr>
    <w:tr w:rsidR="00815663" w:rsidRPr="00C44B5B" w14:paraId="2603FB8C" w14:textId="77777777" w:rsidTr="00D51072">
      <w:tc>
        <w:tcPr>
          <w:tcW w:w="4947" w:type="dxa"/>
        </w:tcPr>
        <w:p w14:paraId="0CDB42CE" w14:textId="77777777" w:rsidR="00815663" w:rsidRPr="00AE1CBB" w:rsidRDefault="00815663" w:rsidP="003E601E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450F9733" wp14:editId="0228601D">
                <wp:extent cx="1809603" cy="53229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SDA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603" cy="532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</w:tcPr>
        <w:p w14:paraId="529E8292" w14:textId="77777777" w:rsidR="00815663" w:rsidRPr="00C44B5B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pos="2433"/>
            </w:tabs>
            <w:ind w:left="2433"/>
            <w:jc w:val="both"/>
            <w:rPr>
              <w:rFonts w:cs="Arial"/>
              <w:i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61FBF12E" wp14:editId="196057D8">
                <wp:extent cx="1652021" cy="560268"/>
                <wp:effectExtent l="0" t="0" r="571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R log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069"/>
                        <a:stretch/>
                      </pic:blipFill>
                      <pic:spPr bwMode="auto">
                        <a:xfrm>
                          <a:off x="0" y="0"/>
                          <a:ext cx="1714211" cy="581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15663" w:rsidRPr="00AE1CBB" w14:paraId="6920C762" w14:textId="77777777" w:rsidTr="00D51072">
      <w:tc>
        <w:tcPr>
          <w:tcW w:w="4947" w:type="dxa"/>
        </w:tcPr>
        <w:p w14:paraId="01D601E7" w14:textId="77777777" w:rsidR="00815663" w:rsidRPr="00E167D9" w:rsidRDefault="00815663" w:rsidP="00886696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before="40"/>
            <w:ind w:right="-360"/>
            <w:rPr>
              <w:rFonts w:ascii="Times New Roman" w:hAnsi="Times New Roman"/>
              <w:i/>
              <w:caps w:val="0"/>
              <w:noProof/>
              <w:szCs w:val="14"/>
            </w:rPr>
          </w:pPr>
        </w:p>
      </w:tc>
      <w:tc>
        <w:tcPr>
          <w:tcW w:w="5133" w:type="dxa"/>
        </w:tcPr>
        <w:p w14:paraId="0A13BECE" w14:textId="77777777" w:rsidR="00815663" w:rsidRPr="00AE1CBB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before="40"/>
            <w:ind w:left="243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P.O. Box 2393</w:t>
          </w:r>
        </w:p>
        <w:p w14:paraId="328BAE0B" w14:textId="77777777" w:rsidR="00815663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43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Princeton, NJ 08543-2393</w:t>
          </w:r>
        </w:p>
        <w:p w14:paraId="33A0B839" w14:textId="77777777" w:rsidR="00815663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43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Telephone (609) 799-3535</w:t>
          </w:r>
        </w:p>
        <w:p w14:paraId="37C8444D" w14:textId="77777777" w:rsidR="00815663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433"/>
            <w:rPr>
              <w:rFonts w:ascii="Times New Roman" w:hAnsi="Times New Roman"/>
              <w:caps w:val="0"/>
              <w:noProof/>
              <w:szCs w:val="14"/>
            </w:rPr>
          </w:pPr>
          <w:r w:rsidRPr="00AE1CBB">
            <w:rPr>
              <w:rFonts w:ascii="Times New Roman" w:hAnsi="Times New Roman"/>
              <w:caps w:val="0"/>
              <w:noProof/>
              <w:szCs w:val="14"/>
            </w:rPr>
            <w:t>Fax (609) 799-0005</w:t>
          </w:r>
        </w:p>
        <w:p w14:paraId="18F11B26" w14:textId="77777777" w:rsidR="00815663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433"/>
            <w:rPr>
              <w:rFonts w:ascii="Times New Roman" w:hAnsi="Times New Roman"/>
              <w:caps w:val="0"/>
              <w:noProof/>
              <w:szCs w:val="14"/>
            </w:rPr>
          </w:pPr>
          <w:r>
            <w:rPr>
              <w:rFonts w:ascii="Times New Roman" w:hAnsi="Times New Roman"/>
              <w:caps w:val="0"/>
              <w:noProof/>
              <w:szCs w:val="14"/>
            </w:rPr>
            <w:t>www.mathematica-mpr.com</w:t>
          </w:r>
        </w:p>
        <w:p w14:paraId="74AB4270" w14:textId="77777777" w:rsidR="00815663" w:rsidRPr="00AE1CBB" w:rsidRDefault="00815663" w:rsidP="00D51072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left="2433"/>
            <w:jc w:val="right"/>
            <w:rPr>
              <w:rFonts w:ascii="Times New Roman" w:hAnsi="Times New Roman"/>
              <w:caps w:val="0"/>
              <w:noProof/>
              <w:szCs w:val="14"/>
            </w:rPr>
          </w:pPr>
        </w:p>
      </w:tc>
    </w:tr>
  </w:tbl>
  <w:p w14:paraId="298DEED1" w14:textId="77777777" w:rsidR="00815663" w:rsidRPr="00C44B5B" w:rsidRDefault="00815663" w:rsidP="00AE1CBB">
    <w:pPr>
      <w:pStyle w:val="Header"/>
      <w:pBdr>
        <w:bottom w:val="none" w:sz="0" w:space="0" w:color="auto"/>
      </w:pBdr>
      <w:tabs>
        <w:tab w:val="clear" w:pos="9360"/>
        <w:tab w:val="right" w:pos="9720"/>
      </w:tabs>
      <w:ind w:right="-360"/>
      <w:rPr>
        <w:rFonts w:cs="Arial"/>
        <w:i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17"/>
    <w:rsid w:val="000030B1"/>
    <w:rsid w:val="00010CEE"/>
    <w:rsid w:val="000144DF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09DF"/>
    <w:rsid w:val="00056BC1"/>
    <w:rsid w:val="000575D5"/>
    <w:rsid w:val="000578BB"/>
    <w:rsid w:val="00060579"/>
    <w:rsid w:val="000633AA"/>
    <w:rsid w:val="0007041A"/>
    <w:rsid w:val="0007312E"/>
    <w:rsid w:val="00073A62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BA9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08E0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1AB1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97DB3"/>
    <w:rsid w:val="001A3781"/>
    <w:rsid w:val="001B107D"/>
    <w:rsid w:val="001B248C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339D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3261"/>
    <w:rsid w:val="00243579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6BA5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1A20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337D"/>
    <w:rsid w:val="00384A00"/>
    <w:rsid w:val="00384E5E"/>
    <w:rsid w:val="003857E7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C3E45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4F4C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3FB1"/>
    <w:rsid w:val="004B47D3"/>
    <w:rsid w:val="004C498B"/>
    <w:rsid w:val="004C67B1"/>
    <w:rsid w:val="004D1EAA"/>
    <w:rsid w:val="004D2C35"/>
    <w:rsid w:val="004D6B97"/>
    <w:rsid w:val="004E02B6"/>
    <w:rsid w:val="004E049B"/>
    <w:rsid w:val="004E4D5F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5D88"/>
    <w:rsid w:val="00516921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6653"/>
    <w:rsid w:val="00557192"/>
    <w:rsid w:val="005576F8"/>
    <w:rsid w:val="00560D9D"/>
    <w:rsid w:val="00561604"/>
    <w:rsid w:val="005720EB"/>
    <w:rsid w:val="00575F7C"/>
    <w:rsid w:val="00580A6C"/>
    <w:rsid w:val="005837E2"/>
    <w:rsid w:val="00585F60"/>
    <w:rsid w:val="005860D2"/>
    <w:rsid w:val="005903AC"/>
    <w:rsid w:val="0059246E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3586"/>
    <w:rsid w:val="00615050"/>
    <w:rsid w:val="00616DE6"/>
    <w:rsid w:val="00622372"/>
    <w:rsid w:val="00623E13"/>
    <w:rsid w:val="0062545D"/>
    <w:rsid w:val="00632F06"/>
    <w:rsid w:val="00633E77"/>
    <w:rsid w:val="0063644E"/>
    <w:rsid w:val="00636D6D"/>
    <w:rsid w:val="006371A1"/>
    <w:rsid w:val="006404FF"/>
    <w:rsid w:val="00647D05"/>
    <w:rsid w:val="0065381D"/>
    <w:rsid w:val="0066062F"/>
    <w:rsid w:val="006616BD"/>
    <w:rsid w:val="0066273C"/>
    <w:rsid w:val="00671099"/>
    <w:rsid w:val="0067358F"/>
    <w:rsid w:val="0067395C"/>
    <w:rsid w:val="00676A56"/>
    <w:rsid w:val="0068215C"/>
    <w:rsid w:val="0068230E"/>
    <w:rsid w:val="006858C4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172"/>
    <w:rsid w:val="006C3304"/>
    <w:rsid w:val="006C4700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3CE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4A3F"/>
    <w:rsid w:val="007B4B9A"/>
    <w:rsid w:val="007C6B92"/>
    <w:rsid w:val="007C7719"/>
    <w:rsid w:val="007D2AD5"/>
    <w:rsid w:val="007D4FF4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15663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86696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24B9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3A09"/>
    <w:rsid w:val="00995D54"/>
    <w:rsid w:val="009A5344"/>
    <w:rsid w:val="009A5B76"/>
    <w:rsid w:val="009B11C3"/>
    <w:rsid w:val="009B667E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4F71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4E3"/>
    <w:rsid w:val="009F45A2"/>
    <w:rsid w:val="00A0030A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54C36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32B2"/>
    <w:rsid w:val="00AA795E"/>
    <w:rsid w:val="00AB496C"/>
    <w:rsid w:val="00AB7AB9"/>
    <w:rsid w:val="00AB7DAD"/>
    <w:rsid w:val="00AC3718"/>
    <w:rsid w:val="00AC603E"/>
    <w:rsid w:val="00AD2206"/>
    <w:rsid w:val="00AD24F3"/>
    <w:rsid w:val="00AD2E6C"/>
    <w:rsid w:val="00AE1CBB"/>
    <w:rsid w:val="00AE3DBB"/>
    <w:rsid w:val="00AE5191"/>
    <w:rsid w:val="00AE52F2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080"/>
    <w:rsid w:val="00BE266D"/>
    <w:rsid w:val="00BE33C8"/>
    <w:rsid w:val="00BE6894"/>
    <w:rsid w:val="00BE7D17"/>
    <w:rsid w:val="00BF1CE7"/>
    <w:rsid w:val="00BF39D4"/>
    <w:rsid w:val="00BF3F82"/>
    <w:rsid w:val="00BF5B09"/>
    <w:rsid w:val="00BF7326"/>
    <w:rsid w:val="00BF7BA6"/>
    <w:rsid w:val="00C01B00"/>
    <w:rsid w:val="00C03960"/>
    <w:rsid w:val="00C138B9"/>
    <w:rsid w:val="00C14871"/>
    <w:rsid w:val="00C22C89"/>
    <w:rsid w:val="00C247F2"/>
    <w:rsid w:val="00C2798C"/>
    <w:rsid w:val="00C4142C"/>
    <w:rsid w:val="00C4353B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83392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1072"/>
    <w:rsid w:val="00D541E7"/>
    <w:rsid w:val="00D557EE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167D9"/>
    <w:rsid w:val="00E202FA"/>
    <w:rsid w:val="00E218CA"/>
    <w:rsid w:val="00E23370"/>
    <w:rsid w:val="00E2458E"/>
    <w:rsid w:val="00E253D5"/>
    <w:rsid w:val="00E25645"/>
    <w:rsid w:val="00E37AFE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879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D5867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A05"/>
    <w:rsid w:val="00F14FDC"/>
    <w:rsid w:val="00F154A5"/>
    <w:rsid w:val="00F220AC"/>
    <w:rsid w:val="00F22D3B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611A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B8D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36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3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BFCAD1029A543BB0DD16CE993EFD2" ma:contentTypeVersion="0" ma:contentTypeDescription="Create a new document." ma:contentTypeScope="" ma:versionID="2a4308e50d5af29a22681bb283201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1BF8-5E2D-4F95-8685-E34BB2DB379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0F79D5-4009-4AE3-8655-7028D2137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5FC51-F24D-456F-8E92-3D67171F5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629ED-2FFD-49FC-BD35-66C11CCD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AVNR HH Thank You Letter</vt:lpstr>
    </vt:vector>
  </TitlesOfParts>
  <Company>Mathematica, Inc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AVNR HH Thank You Letter</dc:title>
  <dc:subject>Letter</dc:subject>
  <dc:creator>MATHEMATICA</dc:creator>
  <dc:description>Sheena formatted for Rachel Sutton-Heisey (10/31/16)</dc:description>
  <cp:lastModifiedBy>SYSTEM</cp:lastModifiedBy>
  <cp:revision>2</cp:revision>
  <dcterms:created xsi:type="dcterms:W3CDTF">2017-09-15T16:34:00Z</dcterms:created>
  <dcterms:modified xsi:type="dcterms:W3CDTF">2017-09-15T16:34:00Z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0x010100835BFCAD1029A543BB0DD16CE993EFD2</vt:lpwstr>
  </property>
</Properties>
</file>