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60365" w14:textId="77777777" w:rsidR="006E2938" w:rsidRDefault="006E2938" w:rsidP="006E2938">
      <w:pPr>
        <w:tabs>
          <w:tab w:val="left" w:pos="432"/>
        </w:tabs>
        <w:overflowPunct/>
        <w:autoSpaceDE/>
        <w:autoSpaceDN/>
        <w:adjustRightInd/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bookmarkStart w:id="0" w:name="_Toc316309682"/>
      <w:bookmarkStart w:id="1" w:name="_GoBack"/>
      <w:bookmarkEnd w:id="1"/>
    </w:p>
    <w:p w14:paraId="43642411" w14:textId="77777777" w:rsidR="006E2938" w:rsidRPr="006E2938" w:rsidRDefault="006E2938" w:rsidP="006E2938">
      <w:pPr>
        <w:tabs>
          <w:tab w:val="left" w:pos="432"/>
        </w:tabs>
        <w:overflowPunct/>
        <w:autoSpaceDE/>
        <w:autoSpaceDN/>
        <w:adjustRightInd/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 w:rsidRPr="006E2938">
        <w:rPr>
          <w:rFonts w:ascii="Lucida Sans" w:hAnsi="Lucida Sans"/>
          <w:b/>
          <w:sz w:val="22"/>
          <w:szCs w:val="22"/>
        </w:rPr>
        <w:t>Supporting Statement for OMB Clearance for the Study of Non-Response to the School Meals Application Verification Process</w:t>
      </w:r>
    </w:p>
    <w:p w14:paraId="73C87045" w14:textId="77777777" w:rsidR="006E2938" w:rsidRPr="006E2938" w:rsidRDefault="006E2938" w:rsidP="006E2938">
      <w:pPr>
        <w:tabs>
          <w:tab w:val="left" w:pos="432"/>
        </w:tabs>
        <w:overflowPunct/>
        <w:autoSpaceDE/>
        <w:autoSpaceDN/>
        <w:adjustRightInd/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 w:rsidRPr="006E2938">
        <w:rPr>
          <w:rFonts w:ascii="Lucida Sans" w:hAnsi="Lucida Sans"/>
          <w:b/>
          <w:sz w:val="22"/>
          <w:szCs w:val="22"/>
        </w:rPr>
        <w:t xml:space="preserve">Appendix </w:t>
      </w:r>
      <w:bookmarkStart w:id="2" w:name="RepTitle"/>
      <w:bookmarkStart w:id="3" w:name="RepType"/>
      <w:bookmarkEnd w:id="2"/>
      <w:bookmarkEnd w:id="3"/>
      <w:r w:rsidRPr="006E2938">
        <w:rPr>
          <w:rFonts w:ascii="Lucida Sans" w:hAnsi="Lucida Sans"/>
          <w:b/>
          <w:sz w:val="22"/>
          <w:szCs w:val="22"/>
        </w:rPr>
        <w:t>41b</w:t>
      </w:r>
    </w:p>
    <w:p w14:paraId="6B880DEF" w14:textId="77777777" w:rsidR="006E2938" w:rsidRPr="006E2938" w:rsidRDefault="006E2938" w:rsidP="006E2938">
      <w:pPr>
        <w:tabs>
          <w:tab w:val="left" w:pos="432"/>
        </w:tabs>
        <w:overflowPunct/>
        <w:autoSpaceDE/>
        <w:autoSpaceDN/>
        <w:adjustRightInd/>
        <w:spacing w:after="60" w:line="360" w:lineRule="exact"/>
        <w:jc w:val="center"/>
        <w:rPr>
          <w:rFonts w:ascii="Lucida Sans" w:hAnsi="Lucida Sans"/>
          <w:b/>
          <w:sz w:val="22"/>
          <w:szCs w:val="22"/>
        </w:rPr>
      </w:pPr>
      <w:r w:rsidRPr="006E2938">
        <w:rPr>
          <w:rFonts w:ascii="Lucida Sans" w:hAnsi="Lucida Sans"/>
          <w:b/>
          <w:sz w:val="22"/>
          <w:szCs w:val="22"/>
        </w:rPr>
        <w:t>Police Letter (Spanish)</w:t>
      </w:r>
    </w:p>
    <w:bookmarkEnd w:id="0"/>
    <w:p w14:paraId="5D8B883A" w14:textId="77777777" w:rsidR="006E2938" w:rsidRPr="006E2938" w:rsidRDefault="006E2938" w:rsidP="006E2938">
      <w:pPr>
        <w:tabs>
          <w:tab w:val="left" w:pos="432"/>
        </w:tabs>
        <w:overflowPunct/>
        <w:autoSpaceDE/>
        <w:autoSpaceDN/>
        <w:adjustRightInd/>
        <w:spacing w:line="480" w:lineRule="auto"/>
        <w:ind w:firstLine="432"/>
        <w:jc w:val="both"/>
        <w:rPr>
          <w:rFonts w:ascii="Garamond" w:hAnsi="Garamond"/>
          <w:szCs w:val="24"/>
        </w:rPr>
      </w:pPr>
    </w:p>
    <w:p w14:paraId="3ED85F32" w14:textId="77777777" w:rsidR="006E2938" w:rsidRDefault="006E2938" w:rsidP="00233719">
      <w:pPr>
        <w:pStyle w:val="NormalSS"/>
        <w:tabs>
          <w:tab w:val="clear" w:pos="432"/>
          <w:tab w:val="left" w:pos="7830"/>
        </w:tabs>
        <w:spacing w:after="240"/>
        <w:ind w:firstLine="0"/>
        <w:jc w:val="right"/>
      </w:pPr>
    </w:p>
    <w:p w14:paraId="6CFC8D3E" w14:textId="77777777" w:rsidR="006E2938" w:rsidRDefault="006E2938">
      <w:pPr>
        <w:overflowPunct/>
        <w:autoSpaceDE/>
        <w:autoSpaceDN/>
        <w:adjustRightInd/>
        <w:spacing w:after="200" w:line="276" w:lineRule="auto"/>
        <w:rPr>
          <w:rFonts w:ascii="Times New Roman" w:hAnsi="Times New Roman"/>
          <w:szCs w:val="24"/>
        </w:rPr>
      </w:pPr>
      <w:r>
        <w:br w:type="page"/>
      </w:r>
    </w:p>
    <w:p w14:paraId="300AB83E" w14:textId="0DC8D769" w:rsidR="00233719" w:rsidRDefault="009E7392" w:rsidP="00233719">
      <w:pPr>
        <w:pStyle w:val="NormalSS"/>
        <w:tabs>
          <w:tab w:val="clear" w:pos="432"/>
          <w:tab w:val="left" w:pos="7830"/>
        </w:tabs>
        <w:spacing w:after="240"/>
        <w:ind w:firstLine="0"/>
        <w:jc w:val="right"/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00AB853" wp14:editId="300AB854">
            <wp:simplePos x="0" y="0"/>
            <wp:positionH relativeFrom="column">
              <wp:posOffset>20955</wp:posOffset>
            </wp:positionH>
            <wp:positionV relativeFrom="paragraph">
              <wp:posOffset>-240030</wp:posOffset>
            </wp:positionV>
            <wp:extent cx="1085850" cy="781050"/>
            <wp:effectExtent l="19050" t="0" r="0" b="0"/>
            <wp:wrapSquare wrapText="bothSides"/>
            <wp:docPr id="9" name="Picture 2" descr="N:\Shared-MA1\06687_FoodAPS\000-Archived Materials\003-Instruments\Brochure Work\Possible Photos (USDA)\Food and Logos\usda-logo-260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Shared-MA1\06687_FoodAPS\000-Archived Materials\003-Instruments\Brochure Work\Possible Photos (USDA)\Food and Logos\usda-logo-260x1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79DA">
        <w:rPr>
          <w:noProof/>
        </w:rPr>
        <w:drawing>
          <wp:anchor distT="0" distB="0" distL="114300" distR="114300" simplePos="0" relativeHeight="251673600" behindDoc="0" locked="0" layoutInCell="1" allowOverlap="1" wp14:anchorId="300AB855" wp14:editId="300AB856">
            <wp:simplePos x="0" y="0"/>
            <wp:positionH relativeFrom="margin">
              <wp:posOffset>4678680</wp:posOffset>
            </wp:positionH>
            <wp:positionV relativeFrom="margin">
              <wp:posOffset>-106680</wp:posOffset>
            </wp:positionV>
            <wp:extent cx="1631950" cy="504825"/>
            <wp:effectExtent l="19050" t="0" r="6350" b="0"/>
            <wp:wrapThrough wrapText="bothSides">
              <wp:wrapPolygon edited="0">
                <wp:start x="-252" y="0"/>
                <wp:lineTo x="-252" y="21192"/>
                <wp:lineTo x="21684" y="21192"/>
                <wp:lineTo x="21684" y="0"/>
                <wp:lineTo x="-252" y="0"/>
              </wp:wrapPolygon>
            </wp:wrapThrough>
            <wp:docPr id="1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ematica Policy Research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0AB83F" w14:textId="77777777" w:rsidR="00E301C0" w:rsidRDefault="00E301C0" w:rsidP="00321A4A">
      <w:pPr>
        <w:pStyle w:val="NormalSS"/>
        <w:tabs>
          <w:tab w:val="clear" w:pos="432"/>
          <w:tab w:val="left" w:pos="7830"/>
        </w:tabs>
        <w:ind w:firstLine="0"/>
      </w:pPr>
    </w:p>
    <w:p w14:paraId="300AB840" w14:textId="77777777" w:rsidR="00181ADB" w:rsidRDefault="00181ADB" w:rsidP="00321A4A">
      <w:pPr>
        <w:pStyle w:val="NormalSS"/>
        <w:tabs>
          <w:tab w:val="clear" w:pos="432"/>
          <w:tab w:val="left" w:pos="7830"/>
        </w:tabs>
        <w:ind w:firstLine="0"/>
      </w:pPr>
    </w:p>
    <w:p w14:paraId="300AB841" w14:textId="77777777" w:rsidR="00E301C0" w:rsidRDefault="00614B30" w:rsidP="00321A4A">
      <w:pPr>
        <w:pStyle w:val="NormalSS"/>
        <w:tabs>
          <w:tab w:val="clear" w:pos="432"/>
          <w:tab w:val="left" w:pos="7830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AB857" wp14:editId="300AB858">
                <wp:simplePos x="0" y="0"/>
                <wp:positionH relativeFrom="margin">
                  <wp:posOffset>4279265</wp:posOffset>
                </wp:positionH>
                <wp:positionV relativeFrom="margin">
                  <wp:posOffset>772795</wp:posOffset>
                </wp:positionV>
                <wp:extent cx="1965325" cy="349250"/>
                <wp:effectExtent l="10160" t="12700" r="5715" b="952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B865" w14:textId="62AF44E5" w:rsidR="00634814" w:rsidRPr="00B06CA4" w:rsidRDefault="00634814" w:rsidP="002337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B06CA4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OMB Approval No.:</w:t>
                            </w:r>
                            <w:r w:rsidR="00B06CA4" w:rsidRPr="00B06CA4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 0584-XXXX</w:t>
                            </w:r>
                          </w:p>
                          <w:p w14:paraId="300AB866" w14:textId="78F2F5F5" w:rsidR="00634814" w:rsidRDefault="00634814" w:rsidP="0023371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06CA4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 xml:space="preserve">Approval Expires: </w:t>
                            </w:r>
                            <w:r w:rsidR="00B06CA4" w:rsidRPr="00B06CA4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6.95pt;margin-top:60.85pt;width:154.75pt;height:2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">
                <v:textbox>
                  <w:txbxContent>
                    <w:p w14:paraId="300AB865" w14:textId="62AF44E5" w:rsidR="00634814" w:rsidRPr="00B06CA4" w:rsidRDefault="00634814" w:rsidP="00233719">
                      <w:pP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B06CA4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OMB Approval No.:</w:t>
                      </w:r>
                      <w:r w:rsidR="00B06CA4" w:rsidRPr="00B06CA4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 0584-XXXX</w:t>
                      </w:r>
                    </w:p>
                    <w:p w14:paraId="300AB866" w14:textId="78F2F5F5" w:rsidR="00634814" w:rsidRDefault="00634814" w:rsidP="0023371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06CA4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 xml:space="preserve">Approval Expires: </w:t>
                      </w:r>
                      <w:r w:rsidR="00B06CA4" w:rsidRPr="00B06CA4"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XX/XX/20XX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00AB842" w14:textId="77777777" w:rsidR="00233719" w:rsidRDefault="00233719" w:rsidP="00321A4A">
      <w:pPr>
        <w:pStyle w:val="NormalSS"/>
        <w:tabs>
          <w:tab w:val="clear" w:pos="432"/>
          <w:tab w:val="left" w:pos="7830"/>
        </w:tabs>
        <w:ind w:firstLine="0"/>
      </w:pPr>
    </w:p>
    <w:p w14:paraId="300AB843" w14:textId="77777777" w:rsidR="00321A4A" w:rsidRDefault="00321A4A" w:rsidP="00321A4A">
      <w:pPr>
        <w:pStyle w:val="NormalSS"/>
        <w:tabs>
          <w:tab w:val="clear" w:pos="432"/>
          <w:tab w:val="left" w:pos="7830"/>
        </w:tabs>
        <w:ind w:firstLine="0"/>
        <w:rPr>
          <w:sz w:val="23"/>
          <w:szCs w:val="23"/>
        </w:rPr>
      </w:pPr>
      <w:r>
        <w:tab/>
      </w:r>
      <w:bookmarkStart w:id="4" w:name="DateMark"/>
      <w:bookmarkEnd w:id="4"/>
    </w:p>
    <w:p w14:paraId="300AB844" w14:textId="77777777" w:rsidR="00F66A12" w:rsidRPr="00F02976" w:rsidRDefault="0093307C" w:rsidP="00A30ADA">
      <w:pPr>
        <w:pStyle w:val="NormalSS"/>
        <w:spacing w:after="120"/>
        <w:ind w:firstLine="0"/>
        <w:rPr>
          <w:lang w:val="es-US"/>
        </w:rPr>
      </w:pPr>
      <w:bookmarkStart w:id="5" w:name="Title"/>
      <w:bookmarkStart w:id="6" w:name="Organization"/>
      <w:bookmarkStart w:id="7" w:name="Salutation"/>
      <w:bookmarkEnd w:id="5"/>
      <w:bookmarkEnd w:id="6"/>
      <w:bookmarkEnd w:id="7"/>
      <w:r w:rsidRPr="00F02976">
        <w:rPr>
          <w:lang w:val="es-US"/>
        </w:rPr>
        <w:t>[DATE]</w:t>
      </w:r>
      <w:r w:rsidR="00F66A12" w:rsidRPr="00F02976">
        <w:rPr>
          <w:lang w:val="es-US"/>
        </w:rPr>
        <w:tab/>
      </w:r>
      <w:r w:rsidR="00F66A12" w:rsidRPr="00F02976">
        <w:rPr>
          <w:lang w:val="es-US"/>
        </w:rPr>
        <w:tab/>
      </w:r>
      <w:r w:rsidR="00F66A12" w:rsidRPr="00F02976">
        <w:rPr>
          <w:lang w:val="es-US"/>
        </w:rPr>
        <w:tab/>
      </w:r>
      <w:r w:rsidR="00F66A12" w:rsidRPr="00F02976">
        <w:rPr>
          <w:lang w:val="es-US"/>
        </w:rPr>
        <w:tab/>
      </w:r>
      <w:r w:rsidR="00F66A12" w:rsidRPr="00F02976">
        <w:rPr>
          <w:lang w:val="es-US"/>
        </w:rPr>
        <w:tab/>
      </w:r>
      <w:r w:rsidR="00F66A12" w:rsidRPr="00F02976">
        <w:rPr>
          <w:lang w:val="es-US"/>
        </w:rPr>
        <w:tab/>
      </w:r>
    </w:p>
    <w:p w14:paraId="300AB845" w14:textId="77777777" w:rsidR="00F66A12" w:rsidRPr="00F02976" w:rsidRDefault="00F66A12" w:rsidP="00A30ADA">
      <w:pPr>
        <w:pStyle w:val="NormalSS"/>
        <w:spacing w:after="120"/>
        <w:ind w:firstLine="0"/>
        <w:rPr>
          <w:lang w:val="es-US"/>
        </w:rPr>
      </w:pPr>
    </w:p>
    <w:p w14:paraId="300AB846" w14:textId="63C33226" w:rsidR="00321A4A" w:rsidRPr="00F02976" w:rsidRDefault="00F414B3" w:rsidP="00A30ADA">
      <w:pPr>
        <w:pStyle w:val="NormalSS"/>
        <w:spacing w:after="120"/>
        <w:ind w:firstLine="0"/>
        <w:rPr>
          <w:lang w:val="es-US"/>
        </w:rPr>
      </w:pPr>
      <w:r w:rsidRPr="00F02976">
        <w:rPr>
          <w:lang w:val="es-US"/>
        </w:rPr>
        <w:t>Estimados miembros del Departamento de Policía local</w:t>
      </w:r>
      <w:r w:rsidR="00321A4A" w:rsidRPr="00F02976">
        <w:rPr>
          <w:lang w:val="es-US"/>
        </w:rPr>
        <w:t>:</w:t>
      </w:r>
    </w:p>
    <w:p w14:paraId="300AB847" w14:textId="58F2226B" w:rsidR="00321A4A" w:rsidRPr="00F02976" w:rsidRDefault="00F414B3" w:rsidP="00A47BA1">
      <w:pPr>
        <w:pStyle w:val="NormalSS"/>
        <w:spacing w:after="120"/>
        <w:ind w:firstLine="0"/>
        <w:rPr>
          <w:lang w:val="es-US"/>
        </w:rPr>
      </w:pPr>
      <w:bookmarkStart w:id="8" w:name="StartingPoint"/>
      <w:bookmarkEnd w:id="8"/>
      <w:r w:rsidRPr="00F02976">
        <w:rPr>
          <w:rFonts w:ascii="Times Roman" w:hAnsi="Times Roman" w:cs="Arial"/>
          <w:color w:val="222222"/>
          <w:lang w:val="es-US"/>
        </w:rPr>
        <w:t>El Departamento de Agricultura de los Estados Unidos / Servicio de Alimentos y Nutrición (USDA / FNS por sus siglas en inglés) está llevando a cabo una encuesta</w:t>
      </w:r>
      <w:r w:rsidR="00024CBD">
        <w:rPr>
          <w:rFonts w:ascii="Times Roman" w:hAnsi="Times Roman" w:cs="Arial"/>
          <w:color w:val="222222"/>
          <w:lang w:val="es-US"/>
        </w:rPr>
        <w:t xml:space="preserve"> para el proyecto llamado</w:t>
      </w:r>
      <w:r w:rsidRPr="00F02976">
        <w:rPr>
          <w:rFonts w:ascii="Times Roman" w:hAnsi="Times Roman" w:cs="Arial"/>
          <w:color w:val="222222"/>
          <w:lang w:val="es-US"/>
        </w:rPr>
        <w:t xml:space="preserve"> </w:t>
      </w:r>
      <w:r w:rsidRPr="00F02976">
        <w:rPr>
          <w:rFonts w:ascii="Times Roman" w:hAnsi="Times Roman" w:cs="Arial"/>
          <w:i/>
          <w:color w:val="222222"/>
          <w:lang w:val="es-US"/>
        </w:rPr>
        <w:t>Estudio de No Respuesta al Proceso de Verificación de Aplicación de Comidas Escolares.</w:t>
      </w:r>
      <w:r w:rsidRPr="00F02976">
        <w:rPr>
          <w:rFonts w:ascii="Times Roman" w:hAnsi="Times Roman" w:cs="Arial"/>
          <w:color w:val="222222"/>
          <w:lang w:val="es-US"/>
        </w:rPr>
        <w:t xml:space="preserve"> Este es un estudio de los programas de desayunos y almuerzos</w:t>
      </w:r>
      <w:r w:rsidR="00634814" w:rsidRPr="00F02976">
        <w:rPr>
          <w:rFonts w:ascii="Times Roman" w:hAnsi="Times Roman" w:cs="Arial"/>
          <w:color w:val="222222"/>
          <w:lang w:val="es-US"/>
        </w:rPr>
        <w:t xml:space="preserve"> escolares</w:t>
      </w:r>
      <w:r w:rsidRPr="00F02976">
        <w:rPr>
          <w:rFonts w:ascii="Times Roman" w:hAnsi="Times Roman" w:cs="Arial"/>
          <w:color w:val="222222"/>
          <w:lang w:val="es-US"/>
        </w:rPr>
        <w:t xml:space="preserve"> que está </w:t>
      </w:r>
      <w:r w:rsidR="00634814" w:rsidRPr="00F02976">
        <w:rPr>
          <w:rFonts w:ascii="Times Roman" w:hAnsi="Times Roman" w:cs="Arial"/>
          <w:color w:val="222222"/>
          <w:lang w:val="es-US"/>
        </w:rPr>
        <w:t>realizando</w:t>
      </w:r>
      <w:r w:rsidRPr="00F02976">
        <w:rPr>
          <w:rFonts w:ascii="Times Roman" w:hAnsi="Times Roman" w:cs="Arial"/>
          <w:color w:val="222222"/>
          <w:lang w:val="es-US"/>
        </w:rPr>
        <w:t xml:space="preserve"> Mathematica Policy Research para conocer las experiencias de las personas con la aplicación </w:t>
      </w:r>
      <w:r w:rsidR="00634814" w:rsidRPr="00F02976">
        <w:rPr>
          <w:rFonts w:ascii="Times Roman" w:hAnsi="Times Roman" w:cs="Arial"/>
          <w:color w:val="222222"/>
          <w:lang w:val="es-US"/>
        </w:rPr>
        <w:t xml:space="preserve">a </w:t>
      </w:r>
      <w:r w:rsidRPr="00F02976">
        <w:rPr>
          <w:rFonts w:ascii="Times Roman" w:hAnsi="Times Roman" w:cs="Arial"/>
          <w:color w:val="222222"/>
          <w:lang w:val="es-US"/>
        </w:rPr>
        <w:t xml:space="preserve">los programas de comidas escolares y por qué algunas familias tienen dificultades con los </w:t>
      </w:r>
      <w:r w:rsidR="00634814" w:rsidRPr="00F02976">
        <w:rPr>
          <w:rFonts w:ascii="Times Roman" w:hAnsi="Times Roman" w:cs="Arial"/>
          <w:color w:val="222222"/>
          <w:lang w:val="es-US"/>
        </w:rPr>
        <w:t>requerimientos</w:t>
      </w:r>
      <w:r w:rsidRPr="00F02976">
        <w:rPr>
          <w:rFonts w:ascii="Times Roman" w:hAnsi="Times Roman" w:cs="Arial"/>
          <w:color w:val="222222"/>
          <w:lang w:val="es-US"/>
        </w:rPr>
        <w:t xml:space="preserve"> de </w:t>
      </w:r>
      <w:r w:rsidR="001640B1" w:rsidRPr="008279BE">
        <w:rPr>
          <w:rFonts w:ascii="Times Roman" w:hAnsi="Times Roman" w:cs="Arial"/>
          <w:color w:val="222222"/>
          <w:lang w:val="es-US"/>
        </w:rPr>
        <w:t xml:space="preserve">la </w:t>
      </w:r>
      <w:r w:rsidRPr="00F02976">
        <w:rPr>
          <w:rFonts w:ascii="Times Roman" w:hAnsi="Times Roman" w:cs="Arial"/>
          <w:color w:val="222222"/>
          <w:lang w:val="es-US"/>
        </w:rPr>
        <w:t>aplicación y verificación. Este estudio también ayudará a FNS a entender por qué algunos estudiantes eligen comer comidas escolares y otros no.</w:t>
      </w:r>
    </w:p>
    <w:p w14:paraId="300AB848" w14:textId="38A08D42" w:rsidR="00A379FA" w:rsidRPr="00F02976" w:rsidRDefault="00634814" w:rsidP="00A47BA1">
      <w:pPr>
        <w:pStyle w:val="NormalSS"/>
        <w:spacing w:after="120"/>
        <w:ind w:firstLine="0"/>
        <w:rPr>
          <w:lang w:val="es-US"/>
        </w:rPr>
      </w:pPr>
      <w:r w:rsidRPr="008279BE">
        <w:rPr>
          <w:bCs/>
          <w:iCs/>
          <w:lang w:val="es-US"/>
        </w:rPr>
        <w:t xml:space="preserve">Su distrito escolar local fue seleccionado para participar en el estudio. Mathematica Policy Research tendrá entrevistadores profesionales en su área </w:t>
      </w:r>
      <w:r w:rsidR="008420F6" w:rsidRPr="008420F6">
        <w:rPr>
          <w:bCs/>
          <w:iCs/>
          <w:highlight w:val="yellow"/>
          <w:lang w:val="es-US"/>
        </w:rPr>
        <w:t>[INSERT DATES]</w:t>
      </w:r>
      <w:r w:rsidRPr="008279BE">
        <w:rPr>
          <w:bCs/>
          <w:iCs/>
          <w:lang w:val="es-US"/>
        </w:rPr>
        <w:t xml:space="preserve">, Ellos visitarán los hogares de familias seleccionadas al azar cuyos hijos van a la escuela en su distrito. Si las familias aceptan participar, se les pedirá que completen una encuesta que </w:t>
      </w:r>
      <w:r w:rsidR="001E0C6B" w:rsidRPr="008279BE">
        <w:rPr>
          <w:bCs/>
          <w:iCs/>
          <w:lang w:val="es-US"/>
        </w:rPr>
        <w:t>hace</w:t>
      </w:r>
      <w:r w:rsidRPr="008279BE">
        <w:rPr>
          <w:bCs/>
          <w:iCs/>
          <w:lang w:val="es-US"/>
        </w:rPr>
        <w:t xml:space="preserve"> preguntas sobre sus experiencias con los programas de almuerzo y desayuno escolar. Cada familia recibirá una tarjeta de regalo Visa de $25 como muestra de nuestro agradecimiento. La participación en este estudio es voluntaria. La encuesta es para propósitos de investigación solamente para ayudar a USDA/FNS a mejorar sus programas. </w:t>
      </w:r>
    </w:p>
    <w:p w14:paraId="300AB849" w14:textId="61DBF9B6" w:rsidR="00321A4A" w:rsidRPr="00F02976" w:rsidRDefault="00634814" w:rsidP="00A47BA1">
      <w:pPr>
        <w:pStyle w:val="NormalSS"/>
        <w:spacing w:after="120"/>
        <w:ind w:firstLine="0"/>
        <w:rPr>
          <w:b/>
          <w:bCs/>
          <w:i/>
          <w:iCs/>
          <w:lang w:val="es-US"/>
        </w:rPr>
      </w:pPr>
      <w:r w:rsidRPr="008279BE">
        <w:rPr>
          <w:lang w:val="es-US"/>
        </w:rPr>
        <w:t xml:space="preserve">Hemos incluido un folleto de estudio para que usted pueda revisar y publicar en un </w:t>
      </w:r>
      <w:r w:rsidR="00D12764" w:rsidRPr="008279BE">
        <w:rPr>
          <w:lang w:val="es-US"/>
        </w:rPr>
        <w:t>lugar público</w:t>
      </w:r>
      <w:r w:rsidRPr="008279BE">
        <w:rPr>
          <w:lang w:val="es-US"/>
        </w:rPr>
        <w:t xml:space="preserve"> para que </w:t>
      </w:r>
      <w:r w:rsidR="00024545" w:rsidRPr="008279BE">
        <w:rPr>
          <w:lang w:val="es-US"/>
        </w:rPr>
        <w:t>l</w:t>
      </w:r>
      <w:r w:rsidR="00D12764" w:rsidRPr="008279BE">
        <w:rPr>
          <w:lang w:val="es-US"/>
        </w:rPr>
        <w:t>as personas</w:t>
      </w:r>
      <w:r w:rsidRPr="008279BE">
        <w:rPr>
          <w:lang w:val="es-US"/>
        </w:rPr>
        <w:t xml:space="preserve"> de su organización conozcan el estudio. Para obtener más información sobre el estudio, consulte el folleto adjunto o llame a nuestro número gratuito </w:t>
      </w:r>
      <w:r w:rsidR="00D12764" w:rsidRPr="008279BE">
        <w:rPr>
          <w:lang w:val="es-US"/>
        </w:rPr>
        <w:t>al</w:t>
      </w:r>
      <w:r w:rsidRPr="008279BE">
        <w:rPr>
          <w:lang w:val="es-US"/>
        </w:rPr>
        <w:t xml:space="preserve"> xxx-xxx-xxxx.</w:t>
      </w:r>
    </w:p>
    <w:p w14:paraId="300AB84A" w14:textId="20FA6F08" w:rsidR="00321A4A" w:rsidRPr="00F02976" w:rsidRDefault="00D12764" w:rsidP="002E16F9">
      <w:pPr>
        <w:pStyle w:val="NormalSS"/>
        <w:spacing w:after="240"/>
        <w:ind w:firstLine="0"/>
        <w:rPr>
          <w:lang w:val="es-US"/>
        </w:rPr>
      </w:pPr>
      <w:r w:rsidRPr="00F02976">
        <w:rPr>
          <w:lang w:val="es-US"/>
        </w:rPr>
        <w:t xml:space="preserve">Agradecemos anticipadamente su cooperación y apoyo al </w:t>
      </w:r>
      <w:r w:rsidR="00024CBD">
        <w:rPr>
          <w:lang w:val="es-US"/>
        </w:rPr>
        <w:t xml:space="preserve">proyecto </w:t>
      </w:r>
      <w:r w:rsidRPr="008279BE">
        <w:rPr>
          <w:i/>
          <w:lang w:val="es-US"/>
        </w:rPr>
        <w:t>Estudio de No Respuesta al Proceso de Verificación de Aplicación de Comidas Escolares.</w:t>
      </w:r>
      <w:r w:rsidRPr="00F02976">
        <w:rPr>
          <w:lang w:val="es-US"/>
        </w:rPr>
        <w:t xml:space="preserve"> </w:t>
      </w:r>
    </w:p>
    <w:p w14:paraId="28612EA8" w14:textId="0ED37BB0" w:rsidR="001E0C6B" w:rsidRPr="008279BE" w:rsidRDefault="00321A4A" w:rsidP="008B39EA">
      <w:pPr>
        <w:pStyle w:val="NormalSS"/>
        <w:tabs>
          <w:tab w:val="left" w:pos="5760"/>
        </w:tabs>
        <w:rPr>
          <w:sz w:val="23"/>
          <w:szCs w:val="23"/>
          <w:lang w:val="es-US"/>
        </w:rPr>
      </w:pPr>
      <w:r w:rsidRPr="00F02976">
        <w:rPr>
          <w:sz w:val="23"/>
          <w:szCs w:val="23"/>
          <w:lang w:val="es-US"/>
        </w:rPr>
        <w:tab/>
      </w:r>
      <w:r w:rsidR="00F414B3" w:rsidRPr="00F02976">
        <w:rPr>
          <w:sz w:val="23"/>
          <w:szCs w:val="23"/>
          <w:lang w:val="es-US"/>
        </w:rPr>
        <w:t>Atentamente</w:t>
      </w:r>
      <w:r w:rsidRPr="00F02976">
        <w:rPr>
          <w:sz w:val="23"/>
          <w:szCs w:val="23"/>
          <w:lang w:val="es-US"/>
        </w:rPr>
        <w:t>,</w:t>
      </w:r>
    </w:p>
    <w:p w14:paraId="2C352B86" w14:textId="77777777" w:rsidR="001E0C6B" w:rsidRPr="00F02976" w:rsidRDefault="001E0C6B" w:rsidP="008B39EA">
      <w:pPr>
        <w:pStyle w:val="NormalSS"/>
        <w:tabs>
          <w:tab w:val="left" w:pos="5760"/>
        </w:tabs>
        <w:rPr>
          <w:sz w:val="23"/>
          <w:szCs w:val="23"/>
          <w:lang w:val="es-US"/>
        </w:rPr>
      </w:pPr>
    </w:p>
    <w:p w14:paraId="300AB850" w14:textId="771FD7CB" w:rsidR="008B39EA" w:rsidRPr="00F02976" w:rsidRDefault="00C5135C" w:rsidP="00A47BA1">
      <w:pPr>
        <w:pStyle w:val="NormalSS"/>
        <w:tabs>
          <w:tab w:val="left" w:pos="5760"/>
        </w:tabs>
        <w:ind w:right="108"/>
        <w:rPr>
          <w:sz w:val="22"/>
          <w:szCs w:val="22"/>
          <w:lang w:val="es-US"/>
        </w:rPr>
      </w:pPr>
      <w:r w:rsidRPr="00F02976">
        <w:rPr>
          <w:sz w:val="23"/>
          <w:szCs w:val="23"/>
          <w:lang w:val="es-US"/>
        </w:rPr>
        <w:tab/>
      </w:r>
      <w:r w:rsidR="00901829" w:rsidRPr="00F02976">
        <w:rPr>
          <w:sz w:val="22"/>
          <w:szCs w:val="22"/>
          <w:lang w:val="es-US"/>
        </w:rPr>
        <w:t>Cheryl DeSaw</w:t>
      </w:r>
    </w:p>
    <w:p w14:paraId="300AB851" w14:textId="2AAC4858" w:rsidR="00DB2539" w:rsidRPr="00F02976" w:rsidRDefault="00A47BA1" w:rsidP="00A379FA">
      <w:pPr>
        <w:pStyle w:val="NormalSS"/>
        <w:tabs>
          <w:tab w:val="left" w:pos="5760"/>
        </w:tabs>
        <w:ind w:right="-612"/>
        <w:rPr>
          <w:sz w:val="22"/>
          <w:szCs w:val="22"/>
          <w:lang w:val="es-US"/>
        </w:rPr>
      </w:pPr>
      <w:r w:rsidRPr="00F02976">
        <w:rPr>
          <w:sz w:val="22"/>
          <w:szCs w:val="22"/>
          <w:lang w:val="es-US"/>
        </w:rPr>
        <w:tab/>
      </w:r>
      <w:r w:rsidR="00F414B3" w:rsidRPr="00F02976">
        <w:rPr>
          <w:sz w:val="22"/>
          <w:szCs w:val="22"/>
          <w:lang w:val="es-US"/>
        </w:rPr>
        <w:t>Directora de Encuesta</w:t>
      </w:r>
    </w:p>
    <w:p w14:paraId="300AB852" w14:textId="77777777" w:rsidR="00DA401E" w:rsidRPr="008279BE" w:rsidRDefault="00614B30" w:rsidP="00A379FA">
      <w:pPr>
        <w:pStyle w:val="NormalSS"/>
        <w:tabs>
          <w:tab w:val="left" w:pos="5760"/>
        </w:tabs>
        <w:rPr>
          <w:lang w:val="es-US"/>
        </w:rPr>
      </w:pPr>
      <w:r w:rsidRPr="008279B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AB859" wp14:editId="315F95D1">
                <wp:simplePos x="0" y="0"/>
                <wp:positionH relativeFrom="column">
                  <wp:posOffset>-204470</wp:posOffset>
                </wp:positionH>
                <wp:positionV relativeFrom="paragraph">
                  <wp:posOffset>596265</wp:posOffset>
                </wp:positionV>
                <wp:extent cx="6688455" cy="850900"/>
                <wp:effectExtent l="0" t="0" r="1714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845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B867" w14:textId="02233B80" w:rsidR="00634814" w:rsidRPr="007360DF" w:rsidRDefault="007360DF" w:rsidP="00DA401E">
                            <w:pPr>
                              <w:spacing w:after="12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US"/>
                              </w:rPr>
                            </w:pPr>
                            <w:r w:rsidRPr="007360D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De acuerdo con la Ley de Reducción de Trámites de 1995,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una agencia no puede llevar a cabo o patrocinar, y </w:t>
                            </w:r>
                            <w:r w:rsidRPr="007360D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ninguna persona está obligada a responder a una solicitud de información a menos que muestre un número de control válido de la Oficina de Administración y Presupuesto (OMB, por sus siglas en inglés). El número de control OMB válido para esta colección de información es </w:t>
                            </w:r>
                            <w:r w:rsidR="0002542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0584-XXXX</w:t>
                            </w:r>
                            <w:r w:rsidRPr="007360D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. </w:t>
                            </w:r>
                            <w:r w:rsidR="003362BC" w:rsidRPr="003362B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El tiempo requerido para completar esta recopilación de información es de aproximadamente un promedio de </w:t>
                            </w:r>
                            <w:r w:rsidR="003362B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seis</w:t>
                            </w:r>
                            <w:r w:rsidR="003362BC" w:rsidRPr="003362B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minutos por respuesta, incluido el tiempo para revisar las instrucciones, buscar fuentes de datos existentes, recabar y mantener los datos requeridos, y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6.1pt;margin-top:46.95pt;width:526.65pt;height: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">
                <v:textbox>
                  <w:txbxContent>
                    <w:p w14:paraId="300AB867" w14:textId="02233B80" w:rsidR="00634814" w:rsidRPr="007360DF" w:rsidRDefault="007360DF" w:rsidP="00DA401E">
                      <w:pPr>
                        <w:spacing w:after="12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US"/>
                        </w:rPr>
                      </w:pPr>
                      <w:r w:rsidRPr="007360DF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De acuerdo con la Ley de Reducción de Trámites de 1995,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una agencia no puede llevar a cabo o patrocinar, y </w:t>
                      </w:r>
                      <w:r w:rsidRPr="007360DF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ninguna persona está obligada a responder a una solicitud de información a menos que muestre un número de control válido de la Oficina de Administración y Presupuesto (OMB, por sus siglas en inglés). El número de control OMB válido para esta colección de información es </w:t>
                      </w:r>
                      <w:r w:rsidR="0002542F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0584-XXXX</w:t>
                      </w:r>
                      <w:r w:rsidRPr="007360DF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. </w:t>
                      </w:r>
                      <w:r w:rsidR="003362BC" w:rsidRPr="003362BC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El tiempo requerido para completar esta recopilación de información es de aproximadamente un promedio de </w:t>
                      </w:r>
                      <w:r w:rsidR="003362BC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seis</w:t>
                      </w:r>
                      <w:r w:rsidR="003362BC" w:rsidRPr="003362BC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minutos por respuesta, incluido el tiempo para revisar las instrucciones, buscar fuentes de datos existentes, recabar y mantener los datos requeridos, y completar y revisar la recopilación de información.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401E" w:rsidRPr="008279BE" w:rsidSect="00AA26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0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3621" w14:textId="77777777" w:rsidR="00965B47" w:rsidRDefault="00965B47" w:rsidP="00957E06">
      <w:r>
        <w:separator/>
      </w:r>
    </w:p>
  </w:endnote>
  <w:endnote w:type="continuationSeparator" w:id="0">
    <w:p w14:paraId="25B39FB3" w14:textId="77777777" w:rsidR="00965B47" w:rsidRDefault="00965B47" w:rsidP="0095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61" w14:textId="77777777" w:rsidR="00634814" w:rsidRDefault="006348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62" w14:textId="77777777" w:rsidR="00634814" w:rsidRDefault="006348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64" w14:textId="77777777" w:rsidR="00634814" w:rsidRDefault="00634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626CEE" w14:textId="77777777" w:rsidR="00965B47" w:rsidRDefault="00965B47" w:rsidP="00957E06">
      <w:r>
        <w:separator/>
      </w:r>
    </w:p>
  </w:footnote>
  <w:footnote w:type="continuationSeparator" w:id="0">
    <w:p w14:paraId="7D62800E" w14:textId="77777777" w:rsidR="00965B47" w:rsidRDefault="00965B47" w:rsidP="0095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5F" w14:textId="77777777" w:rsidR="00634814" w:rsidRDefault="006348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60" w14:textId="77777777" w:rsidR="00634814" w:rsidRDefault="006348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B863" w14:textId="77777777" w:rsidR="00634814" w:rsidRDefault="00634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1CAE"/>
    <w:multiLevelType w:val="hybridMultilevel"/>
    <w:tmpl w:val="4858C8CE"/>
    <w:lvl w:ilvl="0" w:tplc="2174B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C266A8"/>
    <w:multiLevelType w:val="hybridMultilevel"/>
    <w:tmpl w:val="ED70AA38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B4075"/>
    <w:multiLevelType w:val="hybridMultilevel"/>
    <w:tmpl w:val="15501FC6"/>
    <w:lvl w:ilvl="0" w:tplc="22C65C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B2385"/>
    <w:multiLevelType w:val="hybridMultilevel"/>
    <w:tmpl w:val="5A48F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757ED"/>
    <w:multiLevelType w:val="hybridMultilevel"/>
    <w:tmpl w:val="E6B8D2F8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3A3F"/>
    <w:multiLevelType w:val="hybridMultilevel"/>
    <w:tmpl w:val="977030AE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93FCB"/>
    <w:multiLevelType w:val="hybridMultilevel"/>
    <w:tmpl w:val="44166E1A"/>
    <w:lvl w:ilvl="0" w:tplc="22C65C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E02E75"/>
    <w:multiLevelType w:val="hybridMultilevel"/>
    <w:tmpl w:val="14848D32"/>
    <w:lvl w:ilvl="0" w:tplc="0EEA9F48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44C3A06"/>
    <w:multiLevelType w:val="hybridMultilevel"/>
    <w:tmpl w:val="4858C8CE"/>
    <w:lvl w:ilvl="0" w:tplc="2174B1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2F382D"/>
    <w:multiLevelType w:val="hybridMultilevel"/>
    <w:tmpl w:val="A5DA059A"/>
    <w:lvl w:ilvl="0" w:tplc="22C65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71BBA"/>
    <w:multiLevelType w:val="hybridMultilevel"/>
    <w:tmpl w:val="D1786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E5DEC"/>
    <w:multiLevelType w:val="hybridMultilevel"/>
    <w:tmpl w:val="05421FD2"/>
    <w:lvl w:ilvl="0" w:tplc="1B4A3A2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D3"/>
    <w:rsid w:val="00004E3B"/>
    <w:rsid w:val="000108B3"/>
    <w:rsid w:val="00024545"/>
    <w:rsid w:val="00024CBD"/>
    <w:rsid w:val="0002542F"/>
    <w:rsid w:val="00042677"/>
    <w:rsid w:val="00045D23"/>
    <w:rsid w:val="000526F5"/>
    <w:rsid w:val="00085999"/>
    <w:rsid w:val="000941EC"/>
    <w:rsid w:val="000B6563"/>
    <w:rsid w:val="000C648B"/>
    <w:rsid w:val="000F0BF4"/>
    <w:rsid w:val="000F1233"/>
    <w:rsid w:val="00102BC6"/>
    <w:rsid w:val="00103BF4"/>
    <w:rsid w:val="00147529"/>
    <w:rsid w:val="001640B1"/>
    <w:rsid w:val="00181ADB"/>
    <w:rsid w:val="00183385"/>
    <w:rsid w:val="0019547F"/>
    <w:rsid w:val="001A6F44"/>
    <w:rsid w:val="001D1751"/>
    <w:rsid w:val="001D763F"/>
    <w:rsid w:val="001E0C6B"/>
    <w:rsid w:val="001F0909"/>
    <w:rsid w:val="00216578"/>
    <w:rsid w:val="00222FB7"/>
    <w:rsid w:val="00224924"/>
    <w:rsid w:val="00233719"/>
    <w:rsid w:val="002370D9"/>
    <w:rsid w:val="002514CC"/>
    <w:rsid w:val="002957A7"/>
    <w:rsid w:val="002A78AF"/>
    <w:rsid w:val="002A79DA"/>
    <w:rsid w:val="002C2DBD"/>
    <w:rsid w:val="002D037B"/>
    <w:rsid w:val="002E16F9"/>
    <w:rsid w:val="002F4212"/>
    <w:rsid w:val="00321A4A"/>
    <w:rsid w:val="00322CE9"/>
    <w:rsid w:val="003362BC"/>
    <w:rsid w:val="003604AE"/>
    <w:rsid w:val="003672B0"/>
    <w:rsid w:val="00383FEB"/>
    <w:rsid w:val="00393F31"/>
    <w:rsid w:val="003A5665"/>
    <w:rsid w:val="003B265E"/>
    <w:rsid w:val="003C02E0"/>
    <w:rsid w:val="003C4847"/>
    <w:rsid w:val="003F1B57"/>
    <w:rsid w:val="003F5858"/>
    <w:rsid w:val="00424827"/>
    <w:rsid w:val="004442C0"/>
    <w:rsid w:val="004522A1"/>
    <w:rsid w:val="0048488E"/>
    <w:rsid w:val="0049183A"/>
    <w:rsid w:val="004B3EE1"/>
    <w:rsid w:val="004D193F"/>
    <w:rsid w:val="004F409D"/>
    <w:rsid w:val="00502181"/>
    <w:rsid w:val="005211F4"/>
    <w:rsid w:val="005336DE"/>
    <w:rsid w:val="00566F0A"/>
    <w:rsid w:val="005934CD"/>
    <w:rsid w:val="005934D2"/>
    <w:rsid w:val="005D6AEE"/>
    <w:rsid w:val="005E3DE8"/>
    <w:rsid w:val="005F6ABC"/>
    <w:rsid w:val="00614B30"/>
    <w:rsid w:val="00630FE2"/>
    <w:rsid w:val="00634814"/>
    <w:rsid w:val="006370D5"/>
    <w:rsid w:val="006759BE"/>
    <w:rsid w:val="006776AC"/>
    <w:rsid w:val="00691386"/>
    <w:rsid w:val="006931A7"/>
    <w:rsid w:val="006C1841"/>
    <w:rsid w:val="006E2938"/>
    <w:rsid w:val="007360DF"/>
    <w:rsid w:val="00765CE4"/>
    <w:rsid w:val="007956FB"/>
    <w:rsid w:val="007C24BE"/>
    <w:rsid w:val="007D66B2"/>
    <w:rsid w:val="00802C8A"/>
    <w:rsid w:val="008110D9"/>
    <w:rsid w:val="008279BE"/>
    <w:rsid w:val="00837C04"/>
    <w:rsid w:val="00841587"/>
    <w:rsid w:val="008420F6"/>
    <w:rsid w:val="00853A30"/>
    <w:rsid w:val="00871AF3"/>
    <w:rsid w:val="00880E8B"/>
    <w:rsid w:val="00881B02"/>
    <w:rsid w:val="00891D42"/>
    <w:rsid w:val="008A69C8"/>
    <w:rsid w:val="008B39EA"/>
    <w:rsid w:val="008C475C"/>
    <w:rsid w:val="008D3A8B"/>
    <w:rsid w:val="00901829"/>
    <w:rsid w:val="00901CCF"/>
    <w:rsid w:val="0090400B"/>
    <w:rsid w:val="009047BB"/>
    <w:rsid w:val="00905DDD"/>
    <w:rsid w:val="0093307C"/>
    <w:rsid w:val="00957E06"/>
    <w:rsid w:val="00965B47"/>
    <w:rsid w:val="00980819"/>
    <w:rsid w:val="009A4732"/>
    <w:rsid w:val="009B1E32"/>
    <w:rsid w:val="009E0EB2"/>
    <w:rsid w:val="009E7392"/>
    <w:rsid w:val="00A07838"/>
    <w:rsid w:val="00A10615"/>
    <w:rsid w:val="00A11730"/>
    <w:rsid w:val="00A30ADA"/>
    <w:rsid w:val="00A379FA"/>
    <w:rsid w:val="00A47BA1"/>
    <w:rsid w:val="00A915A3"/>
    <w:rsid w:val="00AA26CC"/>
    <w:rsid w:val="00AC557B"/>
    <w:rsid w:val="00AC6D25"/>
    <w:rsid w:val="00AE6013"/>
    <w:rsid w:val="00B06CA4"/>
    <w:rsid w:val="00B14EE6"/>
    <w:rsid w:val="00B21C64"/>
    <w:rsid w:val="00B304B9"/>
    <w:rsid w:val="00B47AE3"/>
    <w:rsid w:val="00B53C4C"/>
    <w:rsid w:val="00B74364"/>
    <w:rsid w:val="00BC2DB8"/>
    <w:rsid w:val="00BD25F1"/>
    <w:rsid w:val="00C37C41"/>
    <w:rsid w:val="00C5135C"/>
    <w:rsid w:val="00C575D8"/>
    <w:rsid w:val="00C619AF"/>
    <w:rsid w:val="00CA144D"/>
    <w:rsid w:val="00CA1F6B"/>
    <w:rsid w:val="00CC016F"/>
    <w:rsid w:val="00CC0DD3"/>
    <w:rsid w:val="00CC5EA5"/>
    <w:rsid w:val="00CF38B9"/>
    <w:rsid w:val="00D043FE"/>
    <w:rsid w:val="00D11553"/>
    <w:rsid w:val="00D12764"/>
    <w:rsid w:val="00D33E73"/>
    <w:rsid w:val="00D81175"/>
    <w:rsid w:val="00D93B95"/>
    <w:rsid w:val="00DA401E"/>
    <w:rsid w:val="00DB2539"/>
    <w:rsid w:val="00DC2CB3"/>
    <w:rsid w:val="00DC31A8"/>
    <w:rsid w:val="00DC3F4B"/>
    <w:rsid w:val="00DC75B9"/>
    <w:rsid w:val="00DF552F"/>
    <w:rsid w:val="00DF6EB5"/>
    <w:rsid w:val="00E301C0"/>
    <w:rsid w:val="00E360AB"/>
    <w:rsid w:val="00E51ADF"/>
    <w:rsid w:val="00E91D99"/>
    <w:rsid w:val="00EA6326"/>
    <w:rsid w:val="00ED07F0"/>
    <w:rsid w:val="00F02976"/>
    <w:rsid w:val="00F22FCD"/>
    <w:rsid w:val="00F2554F"/>
    <w:rsid w:val="00F414B3"/>
    <w:rsid w:val="00F5705C"/>
    <w:rsid w:val="00F622FD"/>
    <w:rsid w:val="00F66A12"/>
    <w:rsid w:val="00F72E52"/>
    <w:rsid w:val="00FB3211"/>
    <w:rsid w:val="00FB3B5F"/>
    <w:rsid w:val="00F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0AB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table" w:styleId="TableGrid">
    <w:name w:val="Table Grid"/>
    <w:basedOn w:val="TableNormal"/>
    <w:rsid w:val="00CC01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1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6F"/>
    <w:pPr>
      <w:ind w:left="720"/>
      <w:contextualSpacing/>
      <w:jc w:val="both"/>
      <w:textAlignment w:val="baseline"/>
    </w:pPr>
    <w:rPr>
      <w:rFonts w:ascii="Times New Roman" w:hAnsi="Times New Roman"/>
    </w:rPr>
  </w:style>
  <w:style w:type="paragraph" w:customStyle="1" w:styleId="Stem">
    <w:name w:val="Stem"/>
    <w:basedOn w:val="Normal"/>
    <w:link w:val="Stem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spacing w:after="200"/>
      <w:ind w:left="720" w:hanging="720"/>
    </w:pPr>
    <w:rPr>
      <w:rFonts w:ascii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957E06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ind w:left="720" w:firstLine="720"/>
    </w:pPr>
    <w:rPr>
      <w:rFonts w:ascii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957E06"/>
    <w:rPr>
      <w:rFonts w:ascii="Times New Roman" w:eastAsia="Times New Roman" w:hAnsi="Times New Roman" w:cs="Times New Roman"/>
      <w:color w:val="000000"/>
    </w:rPr>
  </w:style>
  <w:style w:type="paragraph" w:customStyle="1" w:styleId="intro">
    <w:name w:val="intro"/>
    <w:basedOn w:val="Stem"/>
    <w:link w:val="introChar"/>
    <w:qFormat/>
    <w:rsid w:val="00957E06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957E06"/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paragraph" w:customStyle="1" w:styleId="TX-TableText">
    <w:name w:val="TX-Table Text"/>
    <w:basedOn w:val="Normal"/>
    <w:rsid w:val="00957E06"/>
    <w:pPr>
      <w:overflowPunct/>
      <w:autoSpaceDE/>
      <w:autoSpaceDN/>
      <w:adjustRightInd/>
      <w:spacing w:line="240" w:lineRule="atLeast"/>
    </w:pPr>
    <w:rPr>
      <w:rFonts w:ascii="Franklin Gothic Medium" w:eastAsiaTheme="minorHAnsi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E06"/>
    <w:rPr>
      <w:vertAlign w:val="superscript"/>
    </w:rPr>
  </w:style>
  <w:style w:type="character" w:styleId="Strong">
    <w:name w:val="Strong"/>
    <w:basedOn w:val="DefaultParagraphFont"/>
    <w:uiPriority w:val="22"/>
    <w:qFormat/>
    <w:rsid w:val="00957E06"/>
    <w:rPr>
      <w:b/>
      <w:bCs/>
    </w:rPr>
  </w:style>
  <w:style w:type="paragraph" w:customStyle="1" w:styleId="NormalSS">
    <w:name w:val="NormalSS"/>
    <w:basedOn w:val="Normal"/>
    <w:qFormat/>
    <w:rsid w:val="00321A4A"/>
    <w:pPr>
      <w:tabs>
        <w:tab w:val="left" w:pos="432"/>
      </w:tabs>
      <w:overflowPunct/>
      <w:autoSpaceDE/>
      <w:autoSpaceDN/>
      <w:adjustRightInd/>
      <w:ind w:firstLine="432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DD3"/>
    <w:pPr>
      <w:overflowPunct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C0DD3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D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3F3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3F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3F31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F31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DBD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table" w:styleId="TableGrid">
    <w:name w:val="Table Grid"/>
    <w:basedOn w:val="TableNormal"/>
    <w:rsid w:val="00CC01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16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016F"/>
    <w:pPr>
      <w:ind w:left="720"/>
      <w:contextualSpacing/>
      <w:jc w:val="both"/>
      <w:textAlignment w:val="baseline"/>
    </w:pPr>
    <w:rPr>
      <w:rFonts w:ascii="Times New Roman" w:hAnsi="Times New Roman"/>
    </w:rPr>
  </w:style>
  <w:style w:type="paragraph" w:customStyle="1" w:styleId="Stem">
    <w:name w:val="Stem"/>
    <w:basedOn w:val="Normal"/>
    <w:link w:val="Stem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spacing w:after="200"/>
      <w:ind w:left="720" w:hanging="720"/>
    </w:pPr>
    <w:rPr>
      <w:rFonts w:ascii="Times New Roman" w:hAnsi="Times New Roman"/>
      <w:b/>
      <w:bCs/>
      <w:color w:val="000000"/>
      <w:sz w:val="22"/>
      <w:szCs w:val="22"/>
    </w:rPr>
  </w:style>
  <w:style w:type="character" w:customStyle="1" w:styleId="StemChar">
    <w:name w:val="Stem Char"/>
    <w:basedOn w:val="DefaultParagraphFont"/>
    <w:link w:val="Stem"/>
    <w:rsid w:val="00957E06"/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ResponseOption">
    <w:name w:val="Response Option"/>
    <w:basedOn w:val="Normal"/>
    <w:link w:val="ResponseOptionChar"/>
    <w:qFormat/>
    <w:rsid w:val="00957E06"/>
    <w:pPr>
      <w:tabs>
        <w:tab w:val="left" w:pos="720"/>
        <w:tab w:val="left" w:pos="1440"/>
        <w:tab w:val="right" w:leader="dot" w:pos="7200"/>
      </w:tabs>
      <w:overflowPunct/>
      <w:autoSpaceDE/>
      <w:autoSpaceDN/>
      <w:adjustRightInd/>
      <w:ind w:left="720" w:firstLine="720"/>
    </w:pPr>
    <w:rPr>
      <w:rFonts w:ascii="Times New Roman" w:hAnsi="Times New Roman"/>
      <w:color w:val="000000"/>
      <w:sz w:val="22"/>
      <w:szCs w:val="22"/>
    </w:rPr>
  </w:style>
  <w:style w:type="character" w:customStyle="1" w:styleId="ResponseOptionChar">
    <w:name w:val="Response Option Char"/>
    <w:basedOn w:val="DefaultParagraphFont"/>
    <w:link w:val="ResponseOption"/>
    <w:rsid w:val="00957E06"/>
    <w:rPr>
      <w:rFonts w:ascii="Times New Roman" w:eastAsia="Times New Roman" w:hAnsi="Times New Roman" w:cs="Times New Roman"/>
      <w:color w:val="000000"/>
    </w:rPr>
  </w:style>
  <w:style w:type="paragraph" w:customStyle="1" w:styleId="intro">
    <w:name w:val="intro"/>
    <w:basedOn w:val="Stem"/>
    <w:link w:val="introChar"/>
    <w:qFormat/>
    <w:rsid w:val="00957E06"/>
    <w:pPr>
      <w:tabs>
        <w:tab w:val="clear" w:pos="720"/>
        <w:tab w:val="left" w:pos="0"/>
      </w:tabs>
      <w:spacing w:before="480" w:after="360"/>
      <w:ind w:left="0" w:firstLine="0"/>
    </w:pPr>
    <w:rPr>
      <w:sz w:val="24"/>
      <w:szCs w:val="23"/>
    </w:rPr>
  </w:style>
  <w:style w:type="character" w:customStyle="1" w:styleId="introChar">
    <w:name w:val="intro Char"/>
    <w:basedOn w:val="StemChar"/>
    <w:link w:val="intro"/>
    <w:rsid w:val="00957E06"/>
    <w:rPr>
      <w:rFonts w:ascii="Times New Roman" w:eastAsia="Times New Roman" w:hAnsi="Times New Roman" w:cs="Times New Roman"/>
      <w:b/>
      <w:bCs/>
      <w:color w:val="000000"/>
      <w:sz w:val="24"/>
      <w:szCs w:val="23"/>
    </w:rPr>
  </w:style>
  <w:style w:type="paragraph" w:customStyle="1" w:styleId="TX-TableText">
    <w:name w:val="TX-Table Text"/>
    <w:basedOn w:val="Normal"/>
    <w:rsid w:val="00957E06"/>
    <w:pPr>
      <w:overflowPunct/>
      <w:autoSpaceDE/>
      <w:autoSpaceDN/>
      <w:adjustRightInd/>
      <w:spacing w:line="240" w:lineRule="atLeast"/>
    </w:pPr>
    <w:rPr>
      <w:rFonts w:ascii="Franklin Gothic Medium" w:eastAsiaTheme="minorHAnsi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E06"/>
    <w:rPr>
      <w:vertAlign w:val="superscript"/>
    </w:rPr>
  </w:style>
  <w:style w:type="character" w:styleId="Strong">
    <w:name w:val="Strong"/>
    <w:basedOn w:val="DefaultParagraphFont"/>
    <w:uiPriority w:val="22"/>
    <w:qFormat/>
    <w:rsid w:val="00957E06"/>
    <w:rPr>
      <w:b/>
      <w:bCs/>
    </w:rPr>
  </w:style>
  <w:style w:type="paragraph" w:customStyle="1" w:styleId="NormalSS">
    <w:name w:val="NormalSS"/>
    <w:basedOn w:val="Normal"/>
    <w:qFormat/>
    <w:rsid w:val="00321A4A"/>
    <w:pPr>
      <w:tabs>
        <w:tab w:val="left" w:pos="432"/>
      </w:tabs>
      <w:overflowPunct/>
      <w:autoSpaceDE/>
      <w:autoSpaceDN/>
      <w:adjustRightInd/>
      <w:ind w:firstLine="432"/>
      <w:jc w:val="both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B25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539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2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41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6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524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93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4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1594649A0D449A3043423977AC032" ma:contentTypeVersion="3" ma:contentTypeDescription="Create a new document." ma:contentTypeScope="" ma:versionID="42b230823b8d0f10808ca5f494285402">
  <xsd:schema xmlns:xsd="http://www.w3.org/2001/XMLSchema" xmlns:xs="http://www.w3.org/2001/XMLSchema" xmlns:p="http://schemas.microsoft.com/office/2006/metadata/properties" xmlns:ns2="2476b4db-be68-424d-8c13-40f42cdbf439" targetNamespace="http://schemas.microsoft.com/office/2006/metadata/properties" ma:root="true" ma:fieldsID="80729a18a905f3ff237a06d4f6702ef0" ns2:_="">
    <xsd:import namespace="2476b4db-be68-424d-8c13-40f42cdbf439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6b4db-be68-424d-8c13-40f42cdbf439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2476b4db-be68-424d-8c13-40f42cdbf439">
      <ns2:UserInfo xmlns:ns2="2476b4db-be68-424d-8c13-40f42cdbf439">
        <ns2:DisplayName>Sarah Castro</ns2:DisplayName>
        <ns2:AccountId>205</ns2:AccountId>
        <ns2:AccountType>User</ns2:AccountType>
      </ns2:UserInfo>
    </Project_x0020_Contact>
    <Project_x0020_Name xmlns="2476b4db-be68-424d-8c13-40f42cdbf439">ANVR</Project_x0020_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EAFEB-C5E6-4E33-9B8A-9CAEF63E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6b4db-be68-424d-8c13-40f42cdbf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3CCE81-809E-4D00-8DA8-BB8D8850C29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476b4db-be68-424d-8c13-40f42cdbf439"/>
  </ds:schemaRefs>
</ds:datastoreItem>
</file>

<file path=customXml/itemProps3.xml><?xml version="1.0" encoding="utf-8"?>
<ds:datastoreItem xmlns:ds="http://schemas.openxmlformats.org/officeDocument/2006/customXml" ds:itemID="{2E2EFBB5-EEB3-451A-9F81-1F3471B59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Advanced Letter English and Spanish</vt:lpstr>
    </vt:vector>
  </TitlesOfParts>
  <Company>USDA/FNS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Advanced Letter English and Spanish</dc:title>
  <dc:creator>lfischer</dc:creator>
  <cp:lastModifiedBy>SYSTEM</cp:lastModifiedBy>
  <cp:revision>2</cp:revision>
  <cp:lastPrinted>2012-08-23T17:02:00Z</cp:lastPrinted>
  <dcterms:created xsi:type="dcterms:W3CDTF">2017-09-15T15:26:00Z</dcterms:created>
  <dcterms:modified xsi:type="dcterms:W3CDTF">2017-09-15T15:26:00Z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0x0101000121594649A0D449A3043423977AC032</vt:lpwstr>
  </property>
</Properties>
</file>