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EFE" w:rsidRPr="00787EFE" w:rsidRDefault="00787EFE">
      <w:pPr>
        <w:rPr>
          <w:rFonts w:ascii="Arial" w:hAnsi="Arial" w:cs="Arial"/>
          <w:b/>
        </w:rPr>
      </w:pPr>
      <w:bookmarkStart w:id="0" w:name="_GoBack"/>
      <w:bookmarkEnd w:id="0"/>
      <w:r w:rsidRPr="00787EFE">
        <w:rPr>
          <w:rFonts w:ascii="Arial" w:hAnsi="Arial" w:cs="Arial"/>
          <w:b/>
        </w:rPr>
        <w:t>OMB Control Number 0704-0341</w:t>
      </w:r>
    </w:p>
    <w:p w:rsidR="00787EFE" w:rsidRPr="00787EFE" w:rsidRDefault="00787EFE">
      <w:pPr>
        <w:rPr>
          <w:rFonts w:ascii="Arial" w:hAnsi="Arial" w:cs="Arial"/>
          <w:b/>
        </w:rPr>
      </w:pPr>
      <w:r w:rsidRPr="00787EFE">
        <w:rPr>
          <w:rFonts w:ascii="Arial" w:hAnsi="Arial" w:cs="Arial"/>
          <w:b/>
        </w:rPr>
        <w:t>DFARS Part 239</w:t>
      </w:r>
    </w:p>
    <w:p w:rsidR="00787EFE" w:rsidRPr="00787EFE" w:rsidRDefault="00787EFE">
      <w:pPr>
        <w:rPr>
          <w:rFonts w:ascii="Arial" w:hAnsi="Arial" w:cs="Arial"/>
        </w:rPr>
      </w:pPr>
    </w:p>
    <w:p w:rsidR="00787EFE" w:rsidRDefault="00787EFE" w:rsidP="00787EFE">
      <w:pPr>
        <w:pStyle w:val="DFARS"/>
        <w:rPr>
          <w:b/>
        </w:rPr>
      </w:pPr>
      <w:bookmarkStart w:id="1" w:name="252.239-7000"/>
      <w:bookmarkStart w:id="2" w:name="BM252239"/>
      <w:r>
        <w:rPr>
          <w:b/>
        </w:rPr>
        <w:t>252.239-7000</w:t>
      </w:r>
      <w:bookmarkEnd w:id="1"/>
      <w:r>
        <w:rPr>
          <w:b/>
        </w:rPr>
        <w:t xml:space="preserve">  Protection Against Compromising Emanations.</w:t>
      </w:r>
    </w:p>
    <w:p w:rsidR="00787EFE" w:rsidRDefault="00787EFE" w:rsidP="00787EFE">
      <w:pPr>
        <w:pStyle w:val="DFARS"/>
      </w:pPr>
      <w:r>
        <w:t xml:space="preserve">As prescribed in </w:t>
      </w:r>
      <w:hyperlink r:id="rId5" w:anchor="239.7103" w:history="1">
        <w:r>
          <w:rPr>
            <w:rStyle w:val="Hyperlink"/>
          </w:rPr>
          <w:t>239.7103</w:t>
        </w:r>
      </w:hyperlink>
      <w:r>
        <w:t>, use the following clause:</w:t>
      </w:r>
    </w:p>
    <w:p w:rsidR="00787EFE" w:rsidRDefault="00787EFE" w:rsidP="00787EFE">
      <w:pPr>
        <w:pStyle w:val="DFARS"/>
      </w:pPr>
    </w:p>
    <w:p w:rsidR="00787EFE" w:rsidRDefault="00787EFE" w:rsidP="00787EFE">
      <w:pPr>
        <w:pStyle w:val="DFARS"/>
        <w:jc w:val="center"/>
      </w:pPr>
      <w:r>
        <w:t>PROTECTION AGAINST COMPROMISING EMANATIONS (JUN 2004)</w:t>
      </w:r>
    </w:p>
    <w:p w:rsidR="00787EFE" w:rsidRDefault="00787EFE" w:rsidP="00787EFE">
      <w:pPr>
        <w:pStyle w:val="DFARS"/>
      </w:pPr>
    </w:p>
    <w:p w:rsidR="00787EFE" w:rsidRDefault="00787EFE" w:rsidP="00787EFE">
      <w:pPr>
        <w:pStyle w:val="DFARS"/>
      </w:pPr>
      <w:r>
        <w:tab/>
        <w:t>(a)  The Contractor shall provide or use only information technology, as specified by the Government, that has been accredited to meet the appropriate information assurance requirements of—</w:t>
      </w:r>
    </w:p>
    <w:p w:rsidR="00787EFE" w:rsidRDefault="00787EFE" w:rsidP="00787EFE">
      <w:pPr>
        <w:pStyle w:val="DFARS"/>
      </w:pPr>
    </w:p>
    <w:p w:rsidR="00787EFE" w:rsidRDefault="00787EFE" w:rsidP="00787EFE">
      <w:pPr>
        <w:pStyle w:val="DFARS"/>
      </w:pPr>
      <w:r>
        <w:tab/>
      </w:r>
      <w:r>
        <w:tab/>
        <w:t>(1)  The National Security Agency National TEMPEST Standards (NACSEM No. 5100 or NACSEM No. 5100A, Compromising Emanations Laboratory Test Standard, Electromagnetics (U)); or</w:t>
      </w:r>
    </w:p>
    <w:p w:rsidR="00787EFE" w:rsidRDefault="00787EFE" w:rsidP="00787EFE">
      <w:pPr>
        <w:pStyle w:val="DFARS"/>
      </w:pPr>
    </w:p>
    <w:p w:rsidR="00787EFE" w:rsidRDefault="00787EFE" w:rsidP="00787EFE">
      <w:pPr>
        <w:pStyle w:val="DFARS"/>
      </w:pPr>
      <w:r>
        <w:tab/>
      </w:r>
      <w:r>
        <w:tab/>
        <w:t>(2)  Other standards specified by this contract, including the date through which the required accreditation is current or valid for the contract.</w:t>
      </w:r>
    </w:p>
    <w:p w:rsidR="00787EFE" w:rsidRDefault="00787EFE" w:rsidP="00787EFE">
      <w:pPr>
        <w:pStyle w:val="DFARS"/>
      </w:pPr>
    </w:p>
    <w:p w:rsidR="00787EFE" w:rsidRDefault="00787EFE" w:rsidP="00787EFE">
      <w:pPr>
        <w:pStyle w:val="DFARS"/>
      </w:pPr>
      <w:r>
        <w:tab/>
        <w:t>(b)  Upon request of the Contracting Officer, the Contractor shall provide documentation supporting the accreditation.</w:t>
      </w:r>
    </w:p>
    <w:p w:rsidR="00787EFE" w:rsidRDefault="00787EFE" w:rsidP="00787EFE">
      <w:pPr>
        <w:pStyle w:val="DFARS"/>
      </w:pPr>
    </w:p>
    <w:p w:rsidR="00787EFE" w:rsidRDefault="00787EFE" w:rsidP="00787EFE">
      <w:pPr>
        <w:pStyle w:val="DFARS"/>
      </w:pPr>
      <w:r>
        <w:tab/>
        <w:t>(c)  The Government may, as part of its inspection and acceptance, conduct additional tests to ensure that information technology delivered under this contract satisfies the information assurance standards specified.  The Government may conduct additional tests—</w:t>
      </w:r>
    </w:p>
    <w:p w:rsidR="00787EFE" w:rsidRDefault="00787EFE" w:rsidP="00787EFE">
      <w:pPr>
        <w:pStyle w:val="DFARS"/>
      </w:pPr>
    </w:p>
    <w:p w:rsidR="00787EFE" w:rsidRDefault="00787EFE" w:rsidP="00787EFE">
      <w:pPr>
        <w:pStyle w:val="DFARS"/>
      </w:pPr>
      <w:r>
        <w:tab/>
      </w:r>
      <w:r>
        <w:tab/>
        <w:t>(1)  At the installation site or contractor's facility; and</w:t>
      </w:r>
    </w:p>
    <w:p w:rsidR="00787EFE" w:rsidRDefault="00787EFE" w:rsidP="00787EFE">
      <w:pPr>
        <w:pStyle w:val="DFARS"/>
      </w:pPr>
    </w:p>
    <w:p w:rsidR="00787EFE" w:rsidRDefault="00787EFE" w:rsidP="00787EFE">
      <w:pPr>
        <w:pStyle w:val="DFARS"/>
      </w:pPr>
      <w:r>
        <w:tab/>
      </w:r>
      <w:r>
        <w:tab/>
        <w:t>(2)  Notwithstanding the existence of valid accreditations of information technology prior to the award of this contract.</w:t>
      </w:r>
    </w:p>
    <w:p w:rsidR="00787EFE" w:rsidRDefault="00787EFE" w:rsidP="00787EFE">
      <w:pPr>
        <w:pStyle w:val="DFARS"/>
      </w:pPr>
    </w:p>
    <w:p w:rsidR="00787EFE" w:rsidRDefault="00787EFE" w:rsidP="00787EFE">
      <w:pPr>
        <w:pStyle w:val="DFARS"/>
      </w:pPr>
      <w:r>
        <w:tab/>
        <w:t>(d)  Unless otherwise provided in this contract under the Warranty of Supplies or Warranty of Systems and Equipment clause, the Contractor shall correct or replace accepted information technology found to be deficient within 1 year after proper installations.</w:t>
      </w:r>
    </w:p>
    <w:p w:rsidR="00787EFE" w:rsidRDefault="00787EFE" w:rsidP="00787EFE">
      <w:pPr>
        <w:pStyle w:val="DFARS"/>
      </w:pPr>
    </w:p>
    <w:p w:rsidR="00787EFE" w:rsidRDefault="00787EFE" w:rsidP="00787EFE">
      <w:pPr>
        <w:pStyle w:val="DFARS"/>
      </w:pPr>
      <w:r>
        <w:tab/>
      </w:r>
      <w:r>
        <w:tab/>
        <w:t>(1)  The correction or replacement shall be at no cost to the Government.</w:t>
      </w:r>
    </w:p>
    <w:p w:rsidR="00787EFE" w:rsidRDefault="00787EFE" w:rsidP="00787EFE">
      <w:pPr>
        <w:pStyle w:val="DFARS"/>
      </w:pPr>
    </w:p>
    <w:p w:rsidR="00787EFE" w:rsidRDefault="00787EFE" w:rsidP="00787EFE">
      <w:pPr>
        <w:pStyle w:val="DFARS"/>
      </w:pPr>
      <w:r>
        <w:tab/>
      </w:r>
      <w:r>
        <w:tab/>
        <w:t>(2)  Should a modification to the delivered information technology be made by the Contractor, the 1-year period applies to the modification upon its proper installation.</w:t>
      </w:r>
    </w:p>
    <w:p w:rsidR="00787EFE" w:rsidRDefault="00787EFE" w:rsidP="00787EFE">
      <w:pPr>
        <w:pStyle w:val="DFARS"/>
      </w:pPr>
    </w:p>
    <w:p w:rsidR="00787EFE" w:rsidRDefault="00787EFE" w:rsidP="00787EFE">
      <w:pPr>
        <w:pStyle w:val="DFARS"/>
      </w:pPr>
      <w:r>
        <w:tab/>
      </w:r>
      <w:r>
        <w:tab/>
        <w:t>(3)  This paragraph (d) applies regardless of f.o.b. point or the point of acceptance of the deficient information technology.</w:t>
      </w:r>
    </w:p>
    <w:p w:rsidR="00787EFE" w:rsidRDefault="00787EFE" w:rsidP="00787EFE">
      <w:pPr>
        <w:pStyle w:val="DFARS"/>
      </w:pPr>
    </w:p>
    <w:p w:rsidR="00787EFE" w:rsidRDefault="00787EFE" w:rsidP="00787EFE">
      <w:pPr>
        <w:pStyle w:val="DFARS"/>
        <w:jc w:val="center"/>
      </w:pPr>
      <w:r>
        <w:t>(End of clause)</w:t>
      </w:r>
      <w:bookmarkEnd w:id="2"/>
    </w:p>
    <w:p w:rsidR="00787EFE" w:rsidRDefault="00787EFE">
      <w:pPr>
        <w:rPr>
          <w:rFonts w:ascii="Arial" w:hAnsi="Arial" w:cs="Arial"/>
        </w:rPr>
      </w:pPr>
    </w:p>
    <w:p w:rsidR="00EC4F14" w:rsidRDefault="00EC4F14">
      <w:pPr>
        <w:rPr>
          <w:rFonts w:ascii="Arial" w:hAnsi="Arial" w:cs="Arial"/>
        </w:rPr>
      </w:pPr>
    </w:p>
    <w:p w:rsidR="00EC4F14" w:rsidRDefault="00EC4F14">
      <w:pPr>
        <w:rPr>
          <w:rFonts w:ascii="Arial" w:hAnsi="Arial" w:cs="Arial"/>
        </w:rPr>
      </w:pPr>
    </w:p>
    <w:p w:rsidR="00EC4F14" w:rsidRDefault="00EC4F14" w:rsidP="00EC4F14">
      <w:pPr>
        <w:pStyle w:val="DFARS"/>
        <w:keepNext/>
        <w:keepLines/>
        <w:rPr>
          <w:b/>
          <w:szCs w:val="24"/>
        </w:rPr>
      </w:pPr>
      <w:bookmarkStart w:id="3" w:name="252.239-7006"/>
      <w:r>
        <w:rPr>
          <w:b/>
          <w:szCs w:val="24"/>
        </w:rPr>
        <w:t>252.239-7006</w:t>
      </w:r>
      <w:bookmarkEnd w:id="3"/>
      <w:r>
        <w:rPr>
          <w:b/>
          <w:szCs w:val="24"/>
        </w:rPr>
        <w:t xml:space="preserve">  Tariff Information.</w:t>
      </w:r>
    </w:p>
    <w:p w:rsidR="00EC4F14" w:rsidRDefault="00EC4F14" w:rsidP="00EC4F14">
      <w:pPr>
        <w:pStyle w:val="DFARS"/>
        <w:keepNext/>
        <w:keepLines/>
        <w:rPr>
          <w:szCs w:val="24"/>
        </w:rPr>
      </w:pPr>
      <w:r>
        <w:rPr>
          <w:szCs w:val="24"/>
        </w:rPr>
        <w:t xml:space="preserve">As prescribed in </w:t>
      </w:r>
      <w:hyperlink r:id="rId6" w:anchor="239.7411" w:history="1">
        <w:r>
          <w:rPr>
            <w:rStyle w:val="Hyperlink"/>
            <w:szCs w:val="24"/>
          </w:rPr>
          <w:t>239.7411</w:t>
        </w:r>
      </w:hyperlink>
      <w:r>
        <w:rPr>
          <w:szCs w:val="24"/>
        </w:rPr>
        <w:t>(a), use the following clause:</w:t>
      </w:r>
    </w:p>
    <w:p w:rsidR="00EC4F14" w:rsidRDefault="00EC4F14" w:rsidP="00EC4F14">
      <w:pPr>
        <w:pStyle w:val="DFARS"/>
        <w:rPr>
          <w:szCs w:val="24"/>
        </w:rPr>
      </w:pPr>
    </w:p>
    <w:p w:rsidR="00EC4F14" w:rsidRDefault="00EC4F14" w:rsidP="00EC4F14">
      <w:pPr>
        <w:pStyle w:val="DFARS"/>
        <w:jc w:val="center"/>
        <w:rPr>
          <w:szCs w:val="24"/>
        </w:rPr>
      </w:pPr>
      <w:r>
        <w:rPr>
          <w:szCs w:val="24"/>
        </w:rPr>
        <w:lastRenderedPageBreak/>
        <w:t>TARIFF INFORMATION (JUL 1997)</w:t>
      </w:r>
    </w:p>
    <w:p w:rsidR="00EC4F14" w:rsidRDefault="00EC4F14" w:rsidP="00EC4F14">
      <w:pPr>
        <w:pStyle w:val="DFARS"/>
        <w:rPr>
          <w:szCs w:val="24"/>
        </w:rPr>
      </w:pPr>
    </w:p>
    <w:p w:rsidR="00EC4F14" w:rsidRDefault="00EC4F14" w:rsidP="00EC4F14">
      <w:pPr>
        <w:pStyle w:val="DFARS"/>
        <w:rPr>
          <w:szCs w:val="24"/>
        </w:rPr>
      </w:pPr>
      <w:r>
        <w:rPr>
          <w:szCs w:val="24"/>
        </w:rPr>
        <w:tab/>
        <w:t>(a)  The Contractor shall provide to the Contracting Officer—</w:t>
      </w:r>
    </w:p>
    <w:p w:rsidR="00EC4F14" w:rsidRDefault="00EC4F14" w:rsidP="00EC4F14">
      <w:pPr>
        <w:pStyle w:val="DFARS"/>
        <w:rPr>
          <w:szCs w:val="24"/>
        </w:rPr>
      </w:pPr>
    </w:p>
    <w:p w:rsidR="00EC4F14" w:rsidRDefault="00EC4F14" w:rsidP="00EC4F14">
      <w:pPr>
        <w:pStyle w:val="DFARS"/>
        <w:rPr>
          <w:szCs w:val="24"/>
        </w:rPr>
      </w:pPr>
      <w:r>
        <w:rPr>
          <w:szCs w:val="24"/>
        </w:rPr>
        <w:tab/>
      </w:r>
      <w:r>
        <w:rPr>
          <w:szCs w:val="24"/>
        </w:rPr>
        <w:tab/>
        <w:t>(1)  Upon request, a copy of the Contractor's current existing tariffs (including changes);</w:t>
      </w:r>
    </w:p>
    <w:p w:rsidR="00EC4F14" w:rsidRDefault="00EC4F14" w:rsidP="00EC4F14">
      <w:pPr>
        <w:pStyle w:val="DFARS"/>
        <w:rPr>
          <w:szCs w:val="24"/>
        </w:rPr>
      </w:pPr>
    </w:p>
    <w:p w:rsidR="00EC4F14" w:rsidRDefault="00EC4F14" w:rsidP="00EC4F14">
      <w:pPr>
        <w:pStyle w:val="DFARS"/>
        <w:rPr>
          <w:szCs w:val="24"/>
        </w:rPr>
      </w:pPr>
      <w:r>
        <w:rPr>
          <w:szCs w:val="24"/>
        </w:rPr>
        <w:tab/>
      </w:r>
      <w:r>
        <w:rPr>
          <w:szCs w:val="24"/>
        </w:rPr>
        <w:tab/>
        <w:t>(2)  Before filing, any application to a Federal, State, or any other regulatory agency for new or changes to, rates, charges, services, or regulations relating to any tariff or any of the facilities or services to be furnished solely or primarily to the Government; and</w:t>
      </w:r>
    </w:p>
    <w:p w:rsidR="00EC4F14" w:rsidRDefault="00EC4F14" w:rsidP="00EC4F14">
      <w:pPr>
        <w:pStyle w:val="DFARS"/>
        <w:rPr>
          <w:szCs w:val="24"/>
        </w:rPr>
      </w:pPr>
    </w:p>
    <w:p w:rsidR="00EC4F14" w:rsidRDefault="00EC4F14" w:rsidP="00EC4F14">
      <w:pPr>
        <w:pStyle w:val="DFARS"/>
        <w:rPr>
          <w:szCs w:val="24"/>
        </w:rPr>
      </w:pPr>
      <w:r>
        <w:rPr>
          <w:szCs w:val="24"/>
        </w:rPr>
        <w:tab/>
      </w:r>
      <w:r>
        <w:rPr>
          <w:szCs w:val="24"/>
        </w:rPr>
        <w:tab/>
        <w:t>(3)  Upon request, a copy of all information, material, and data developed or prepared in support of or in connection with an application under paragraph (a)(2) of this clause.</w:t>
      </w:r>
    </w:p>
    <w:p w:rsidR="00EC4F14" w:rsidRDefault="00EC4F14" w:rsidP="00EC4F14">
      <w:pPr>
        <w:pStyle w:val="DFARS"/>
        <w:rPr>
          <w:szCs w:val="24"/>
        </w:rPr>
      </w:pPr>
    </w:p>
    <w:p w:rsidR="00EC4F14" w:rsidRDefault="00EC4F14" w:rsidP="00EC4F14">
      <w:pPr>
        <w:pStyle w:val="DFARS"/>
        <w:rPr>
          <w:szCs w:val="24"/>
        </w:rPr>
      </w:pPr>
      <w:r>
        <w:rPr>
          <w:szCs w:val="24"/>
        </w:rPr>
        <w:tab/>
        <w:t>(b)  The Contractor shall notify the Contracting Officer of any application that anyone other than the Contractor files with a governmental regulatory body which affects or will affect the rate or conditions of services under this agreement/contract.  These requirements also apply to applications pending on the effective date of this agreement/contract.</w:t>
      </w:r>
    </w:p>
    <w:p w:rsidR="00EC4F14" w:rsidRDefault="00EC4F14" w:rsidP="00EC4F14">
      <w:pPr>
        <w:pStyle w:val="DFARS"/>
        <w:rPr>
          <w:szCs w:val="24"/>
        </w:rPr>
      </w:pPr>
    </w:p>
    <w:p w:rsidR="00EC4F14" w:rsidRDefault="00EC4F14" w:rsidP="00EC4F14">
      <w:pPr>
        <w:pStyle w:val="DFARS"/>
        <w:jc w:val="center"/>
        <w:rPr>
          <w:szCs w:val="24"/>
        </w:rPr>
      </w:pPr>
      <w:r>
        <w:rPr>
          <w:szCs w:val="24"/>
        </w:rPr>
        <w:t>(End of clause)</w:t>
      </w:r>
    </w:p>
    <w:p w:rsidR="00EC4F14" w:rsidRDefault="00EC4F14">
      <w:pPr>
        <w:rPr>
          <w:rFonts w:ascii="Arial" w:hAnsi="Arial" w:cs="Arial"/>
        </w:rPr>
      </w:pPr>
    </w:p>
    <w:p w:rsidR="00EC4F14" w:rsidRPr="00EC4F14" w:rsidRDefault="00EC4F14" w:rsidP="00EC4F14">
      <w:pPr>
        <w:tabs>
          <w:tab w:val="left" w:pos="360"/>
          <w:tab w:val="left" w:pos="810"/>
          <w:tab w:val="left" w:pos="1210"/>
          <w:tab w:val="left" w:pos="1656"/>
          <w:tab w:val="left" w:pos="2131"/>
          <w:tab w:val="left" w:pos="2520"/>
        </w:tabs>
        <w:overflowPunct w:val="0"/>
        <w:autoSpaceDE w:val="0"/>
        <w:autoSpaceDN w:val="0"/>
        <w:adjustRightInd w:val="0"/>
        <w:spacing w:line="240" w:lineRule="exact"/>
        <w:rPr>
          <w:rFonts w:ascii="Century Schoolbook" w:hAnsi="Century Schoolbook"/>
          <w:b/>
          <w:spacing w:val="-5"/>
          <w:kern w:val="20"/>
          <w:szCs w:val="20"/>
        </w:rPr>
      </w:pPr>
      <w:bookmarkStart w:id="4" w:name="239.7408"/>
      <w:bookmarkStart w:id="5" w:name="BM239_74"/>
      <w:r w:rsidRPr="00EC4F14">
        <w:rPr>
          <w:rFonts w:ascii="Century Schoolbook" w:hAnsi="Century Schoolbook"/>
          <w:b/>
          <w:spacing w:val="-5"/>
          <w:kern w:val="20"/>
          <w:szCs w:val="20"/>
        </w:rPr>
        <w:t>239.7408</w:t>
      </w:r>
      <w:bookmarkEnd w:id="4"/>
      <w:r w:rsidRPr="00EC4F14">
        <w:rPr>
          <w:rFonts w:ascii="Century Schoolbook" w:hAnsi="Century Schoolbook"/>
          <w:b/>
          <w:spacing w:val="-5"/>
          <w:kern w:val="20"/>
          <w:szCs w:val="20"/>
        </w:rPr>
        <w:t xml:space="preserve">  Special construction.</w:t>
      </w:r>
    </w:p>
    <w:p w:rsidR="00EC4F14" w:rsidRPr="00EC4F14" w:rsidRDefault="00EC4F14" w:rsidP="00EC4F14">
      <w:pPr>
        <w:tabs>
          <w:tab w:val="left" w:pos="360"/>
          <w:tab w:val="left" w:pos="810"/>
          <w:tab w:val="left" w:pos="1210"/>
          <w:tab w:val="left" w:pos="1656"/>
          <w:tab w:val="left" w:pos="2131"/>
          <w:tab w:val="left" w:pos="2520"/>
        </w:tabs>
        <w:overflowPunct w:val="0"/>
        <w:autoSpaceDE w:val="0"/>
        <w:autoSpaceDN w:val="0"/>
        <w:adjustRightInd w:val="0"/>
        <w:spacing w:line="240" w:lineRule="exact"/>
        <w:rPr>
          <w:rFonts w:ascii="Century Schoolbook" w:hAnsi="Century Schoolbook"/>
          <w:spacing w:val="-5"/>
          <w:kern w:val="20"/>
          <w:szCs w:val="20"/>
        </w:rPr>
      </w:pPr>
    </w:p>
    <w:p w:rsidR="00EC4F14" w:rsidRPr="00EC4F14" w:rsidRDefault="00EC4F14" w:rsidP="00EC4F14">
      <w:pPr>
        <w:tabs>
          <w:tab w:val="left" w:pos="360"/>
          <w:tab w:val="left" w:pos="810"/>
          <w:tab w:val="left" w:pos="1210"/>
          <w:tab w:val="left" w:pos="1656"/>
          <w:tab w:val="left" w:pos="2131"/>
          <w:tab w:val="left" w:pos="2520"/>
        </w:tabs>
        <w:overflowPunct w:val="0"/>
        <w:autoSpaceDE w:val="0"/>
        <w:autoSpaceDN w:val="0"/>
        <w:adjustRightInd w:val="0"/>
        <w:spacing w:line="240" w:lineRule="exact"/>
        <w:rPr>
          <w:rFonts w:ascii="Century Schoolbook" w:hAnsi="Century Schoolbook"/>
          <w:b/>
          <w:spacing w:val="-5"/>
          <w:kern w:val="20"/>
          <w:szCs w:val="20"/>
        </w:rPr>
      </w:pPr>
      <w:bookmarkStart w:id="6" w:name="239.7408-1"/>
      <w:r w:rsidRPr="00EC4F14">
        <w:rPr>
          <w:rFonts w:ascii="Century Schoolbook" w:hAnsi="Century Schoolbook"/>
          <w:b/>
          <w:spacing w:val="-5"/>
          <w:kern w:val="20"/>
          <w:szCs w:val="20"/>
        </w:rPr>
        <w:t>239.7408-1</w:t>
      </w:r>
      <w:bookmarkEnd w:id="6"/>
      <w:r w:rsidRPr="00EC4F14">
        <w:rPr>
          <w:rFonts w:ascii="Century Schoolbook" w:hAnsi="Century Schoolbook"/>
          <w:b/>
          <w:spacing w:val="-5"/>
          <w:kern w:val="20"/>
          <w:szCs w:val="20"/>
        </w:rPr>
        <w:t xml:space="preserve">  General.</w:t>
      </w:r>
      <w:bookmarkEnd w:id="5"/>
    </w:p>
    <w:p w:rsidR="00EC4F14" w:rsidRDefault="00EC4F14">
      <w:pPr>
        <w:rPr>
          <w:rFonts w:ascii="Arial" w:hAnsi="Arial" w:cs="Arial"/>
        </w:rPr>
      </w:pPr>
    </w:p>
    <w:p w:rsidR="00AE62DE" w:rsidRDefault="00AE62DE">
      <w:pPr>
        <w:rPr>
          <w:rFonts w:ascii="Arial" w:hAnsi="Arial" w:cs="Arial"/>
        </w:rPr>
      </w:pPr>
      <w:r>
        <w:rPr>
          <w:rFonts w:ascii="Arial" w:hAnsi="Arial" w:cs="Arial"/>
        </w:rPr>
        <w:t>* * * * *</w:t>
      </w:r>
    </w:p>
    <w:p w:rsidR="00AE62DE" w:rsidRDefault="00AE62DE">
      <w:pPr>
        <w:rPr>
          <w:rFonts w:ascii="Arial" w:hAnsi="Arial" w:cs="Arial"/>
        </w:rPr>
      </w:pPr>
    </w:p>
    <w:p w:rsidR="00AE62DE" w:rsidRPr="00AE62DE" w:rsidRDefault="00AE62DE" w:rsidP="00AE62DE">
      <w:pPr>
        <w:tabs>
          <w:tab w:val="left" w:pos="360"/>
          <w:tab w:val="left" w:pos="810"/>
          <w:tab w:val="left" w:pos="1210"/>
          <w:tab w:val="left" w:pos="1656"/>
          <w:tab w:val="left" w:pos="2131"/>
          <w:tab w:val="left" w:pos="2520"/>
        </w:tabs>
        <w:overflowPunct w:val="0"/>
        <w:autoSpaceDE w:val="0"/>
        <w:autoSpaceDN w:val="0"/>
        <w:adjustRightInd w:val="0"/>
        <w:spacing w:line="240" w:lineRule="exact"/>
        <w:rPr>
          <w:rFonts w:ascii="Century Schoolbook" w:hAnsi="Century Schoolbook"/>
          <w:spacing w:val="-5"/>
          <w:kern w:val="20"/>
          <w:szCs w:val="20"/>
        </w:rPr>
      </w:pPr>
      <w:r w:rsidRPr="00AE62DE">
        <w:rPr>
          <w:rFonts w:ascii="Century Schoolbook" w:hAnsi="Century Schoolbook"/>
          <w:spacing w:val="-5"/>
          <w:kern w:val="20"/>
          <w:szCs w:val="20"/>
        </w:rPr>
        <w:tab/>
        <w:t>(d)  When a common carrier submits a proposal or quotation which has special construction requirements, the contracting officer shall require a detailed special construction proposal.  Analyze all special construction proposals to—</w:t>
      </w:r>
    </w:p>
    <w:p w:rsidR="00AE62DE" w:rsidRPr="00AE62DE" w:rsidRDefault="00AE62DE" w:rsidP="00AE62DE">
      <w:pPr>
        <w:tabs>
          <w:tab w:val="left" w:pos="360"/>
          <w:tab w:val="left" w:pos="810"/>
          <w:tab w:val="left" w:pos="1210"/>
          <w:tab w:val="left" w:pos="1656"/>
          <w:tab w:val="left" w:pos="2131"/>
          <w:tab w:val="left" w:pos="2520"/>
        </w:tabs>
        <w:overflowPunct w:val="0"/>
        <w:autoSpaceDE w:val="0"/>
        <w:autoSpaceDN w:val="0"/>
        <w:adjustRightInd w:val="0"/>
        <w:spacing w:line="240" w:lineRule="exact"/>
        <w:rPr>
          <w:rFonts w:ascii="Century Schoolbook" w:hAnsi="Century Schoolbook"/>
          <w:spacing w:val="-5"/>
          <w:kern w:val="20"/>
          <w:szCs w:val="20"/>
        </w:rPr>
      </w:pPr>
    </w:p>
    <w:p w:rsidR="00AE62DE" w:rsidRPr="00AE62DE" w:rsidRDefault="00AE62DE" w:rsidP="00AE62DE">
      <w:pPr>
        <w:tabs>
          <w:tab w:val="left" w:pos="360"/>
          <w:tab w:val="left" w:pos="810"/>
          <w:tab w:val="left" w:pos="1210"/>
          <w:tab w:val="left" w:pos="1656"/>
          <w:tab w:val="left" w:pos="2131"/>
          <w:tab w:val="left" w:pos="2520"/>
        </w:tabs>
        <w:overflowPunct w:val="0"/>
        <w:autoSpaceDE w:val="0"/>
        <w:autoSpaceDN w:val="0"/>
        <w:adjustRightInd w:val="0"/>
        <w:spacing w:line="240" w:lineRule="exact"/>
        <w:rPr>
          <w:rFonts w:ascii="Century Schoolbook" w:hAnsi="Century Schoolbook"/>
          <w:spacing w:val="-5"/>
          <w:kern w:val="20"/>
          <w:szCs w:val="20"/>
        </w:rPr>
      </w:pPr>
      <w:r w:rsidRPr="00AE62DE">
        <w:rPr>
          <w:rFonts w:ascii="Century Schoolbook" w:hAnsi="Century Schoolbook"/>
          <w:spacing w:val="-5"/>
          <w:kern w:val="20"/>
          <w:szCs w:val="20"/>
        </w:rPr>
        <w:tab/>
      </w:r>
      <w:r w:rsidRPr="00AE62DE">
        <w:rPr>
          <w:rFonts w:ascii="Century Schoolbook" w:hAnsi="Century Schoolbook"/>
          <w:spacing w:val="-5"/>
          <w:kern w:val="20"/>
          <w:szCs w:val="20"/>
        </w:rPr>
        <w:tab/>
        <w:t>(1)  Determine the adequacy of the proposed construction;</w:t>
      </w:r>
    </w:p>
    <w:p w:rsidR="00AE62DE" w:rsidRPr="00AE62DE" w:rsidRDefault="00AE62DE" w:rsidP="00AE62DE">
      <w:pPr>
        <w:tabs>
          <w:tab w:val="left" w:pos="360"/>
          <w:tab w:val="left" w:pos="810"/>
          <w:tab w:val="left" w:pos="1210"/>
          <w:tab w:val="left" w:pos="1656"/>
          <w:tab w:val="left" w:pos="2131"/>
          <w:tab w:val="left" w:pos="2520"/>
        </w:tabs>
        <w:overflowPunct w:val="0"/>
        <w:autoSpaceDE w:val="0"/>
        <w:autoSpaceDN w:val="0"/>
        <w:adjustRightInd w:val="0"/>
        <w:spacing w:line="240" w:lineRule="exact"/>
        <w:rPr>
          <w:rFonts w:ascii="Century Schoolbook" w:hAnsi="Century Schoolbook"/>
          <w:spacing w:val="-5"/>
          <w:kern w:val="20"/>
          <w:szCs w:val="20"/>
        </w:rPr>
      </w:pPr>
    </w:p>
    <w:p w:rsidR="00AE62DE" w:rsidRPr="00AE62DE" w:rsidRDefault="00AE62DE" w:rsidP="00AE62DE">
      <w:pPr>
        <w:tabs>
          <w:tab w:val="left" w:pos="360"/>
          <w:tab w:val="left" w:pos="810"/>
          <w:tab w:val="left" w:pos="1210"/>
          <w:tab w:val="left" w:pos="1656"/>
          <w:tab w:val="left" w:pos="2131"/>
          <w:tab w:val="left" w:pos="2520"/>
        </w:tabs>
        <w:overflowPunct w:val="0"/>
        <w:autoSpaceDE w:val="0"/>
        <w:autoSpaceDN w:val="0"/>
        <w:adjustRightInd w:val="0"/>
        <w:spacing w:line="240" w:lineRule="exact"/>
        <w:rPr>
          <w:rFonts w:ascii="Century Schoolbook" w:hAnsi="Century Schoolbook"/>
          <w:spacing w:val="-5"/>
          <w:kern w:val="20"/>
          <w:szCs w:val="20"/>
        </w:rPr>
      </w:pPr>
      <w:r w:rsidRPr="00AE62DE">
        <w:rPr>
          <w:rFonts w:ascii="Century Schoolbook" w:hAnsi="Century Schoolbook"/>
          <w:spacing w:val="-5"/>
          <w:kern w:val="20"/>
          <w:szCs w:val="20"/>
        </w:rPr>
        <w:tab/>
      </w:r>
      <w:r w:rsidRPr="00AE62DE">
        <w:rPr>
          <w:rFonts w:ascii="Century Schoolbook" w:hAnsi="Century Schoolbook"/>
          <w:spacing w:val="-5"/>
          <w:kern w:val="20"/>
          <w:szCs w:val="20"/>
        </w:rPr>
        <w:tab/>
        <w:t>(2)  Disclose excessive or duplicative construction; and</w:t>
      </w:r>
    </w:p>
    <w:p w:rsidR="00AE62DE" w:rsidRPr="00AE62DE" w:rsidRDefault="00AE62DE" w:rsidP="00AE62DE">
      <w:pPr>
        <w:tabs>
          <w:tab w:val="left" w:pos="360"/>
          <w:tab w:val="left" w:pos="810"/>
          <w:tab w:val="left" w:pos="1210"/>
          <w:tab w:val="left" w:pos="1656"/>
          <w:tab w:val="left" w:pos="2131"/>
          <w:tab w:val="left" w:pos="2520"/>
        </w:tabs>
        <w:overflowPunct w:val="0"/>
        <w:autoSpaceDE w:val="0"/>
        <w:autoSpaceDN w:val="0"/>
        <w:adjustRightInd w:val="0"/>
        <w:spacing w:line="240" w:lineRule="exact"/>
        <w:rPr>
          <w:rFonts w:ascii="Century Schoolbook" w:hAnsi="Century Schoolbook"/>
          <w:spacing w:val="-5"/>
          <w:kern w:val="20"/>
          <w:szCs w:val="20"/>
        </w:rPr>
      </w:pPr>
    </w:p>
    <w:p w:rsidR="00AE62DE" w:rsidRPr="00AE62DE" w:rsidRDefault="00AE62DE" w:rsidP="00AE62DE">
      <w:pPr>
        <w:tabs>
          <w:tab w:val="left" w:pos="360"/>
          <w:tab w:val="left" w:pos="810"/>
          <w:tab w:val="left" w:pos="1210"/>
          <w:tab w:val="left" w:pos="1656"/>
          <w:tab w:val="left" w:pos="2131"/>
          <w:tab w:val="left" w:pos="2520"/>
        </w:tabs>
        <w:overflowPunct w:val="0"/>
        <w:autoSpaceDE w:val="0"/>
        <w:autoSpaceDN w:val="0"/>
        <w:adjustRightInd w:val="0"/>
        <w:spacing w:line="240" w:lineRule="exact"/>
        <w:rPr>
          <w:rFonts w:ascii="Century Schoolbook" w:hAnsi="Century Schoolbook"/>
          <w:spacing w:val="-5"/>
          <w:kern w:val="20"/>
          <w:szCs w:val="20"/>
        </w:rPr>
      </w:pPr>
      <w:r w:rsidRPr="00AE62DE">
        <w:rPr>
          <w:rFonts w:ascii="Century Schoolbook" w:hAnsi="Century Schoolbook"/>
          <w:spacing w:val="-5"/>
          <w:kern w:val="20"/>
          <w:szCs w:val="20"/>
        </w:rPr>
        <w:tab/>
      </w:r>
      <w:r w:rsidRPr="00AE62DE">
        <w:rPr>
          <w:rFonts w:ascii="Century Schoolbook" w:hAnsi="Century Schoolbook"/>
          <w:spacing w:val="-5"/>
          <w:kern w:val="20"/>
          <w:szCs w:val="20"/>
        </w:rPr>
        <w:tab/>
        <w:t>(3)  When different forms of charge are possible, provide for the form of charge most advantageous to the Government.</w:t>
      </w:r>
    </w:p>
    <w:p w:rsidR="00EC4F14" w:rsidRDefault="00EC4F14" w:rsidP="00AE62DE">
      <w:pPr>
        <w:tabs>
          <w:tab w:val="left" w:pos="360"/>
          <w:tab w:val="left" w:pos="810"/>
          <w:tab w:val="left" w:pos="1210"/>
          <w:tab w:val="left" w:pos="1656"/>
          <w:tab w:val="left" w:pos="2131"/>
          <w:tab w:val="left" w:pos="2520"/>
        </w:tabs>
        <w:overflowPunct w:val="0"/>
        <w:autoSpaceDE w:val="0"/>
        <w:autoSpaceDN w:val="0"/>
        <w:adjustRightInd w:val="0"/>
        <w:spacing w:line="240" w:lineRule="exact"/>
        <w:rPr>
          <w:rFonts w:ascii="Arial" w:hAnsi="Arial" w:cs="Arial"/>
        </w:rPr>
      </w:pPr>
    </w:p>
    <w:p w:rsidR="00AE62DE" w:rsidRDefault="00AE62DE" w:rsidP="00AE62DE">
      <w:pPr>
        <w:tabs>
          <w:tab w:val="left" w:pos="360"/>
          <w:tab w:val="left" w:pos="810"/>
          <w:tab w:val="left" w:pos="1210"/>
          <w:tab w:val="left" w:pos="1656"/>
          <w:tab w:val="left" w:pos="2131"/>
          <w:tab w:val="left" w:pos="2520"/>
        </w:tabs>
        <w:overflowPunct w:val="0"/>
        <w:autoSpaceDE w:val="0"/>
        <w:autoSpaceDN w:val="0"/>
        <w:adjustRightInd w:val="0"/>
        <w:spacing w:line="240" w:lineRule="exact"/>
        <w:rPr>
          <w:rFonts w:ascii="Arial" w:hAnsi="Arial" w:cs="Arial"/>
        </w:rPr>
      </w:pPr>
      <w:r>
        <w:rPr>
          <w:rFonts w:ascii="Arial" w:hAnsi="Arial" w:cs="Arial"/>
        </w:rPr>
        <w:t>* * * * *</w:t>
      </w:r>
    </w:p>
    <w:p w:rsidR="00AE62DE" w:rsidRPr="00787EFE" w:rsidRDefault="00AE62DE" w:rsidP="00AE62DE">
      <w:pPr>
        <w:tabs>
          <w:tab w:val="left" w:pos="360"/>
          <w:tab w:val="left" w:pos="810"/>
          <w:tab w:val="left" w:pos="1210"/>
          <w:tab w:val="left" w:pos="1656"/>
          <w:tab w:val="left" w:pos="2131"/>
          <w:tab w:val="left" w:pos="2520"/>
        </w:tabs>
        <w:overflowPunct w:val="0"/>
        <w:autoSpaceDE w:val="0"/>
        <w:autoSpaceDN w:val="0"/>
        <w:adjustRightInd w:val="0"/>
        <w:spacing w:line="240" w:lineRule="exact"/>
        <w:rPr>
          <w:rFonts w:ascii="Arial" w:hAnsi="Arial" w:cs="Arial"/>
        </w:rPr>
      </w:pPr>
    </w:p>
    <w:sectPr w:rsidR="00AE62DE" w:rsidRPr="00787E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EFE"/>
    <w:rsid w:val="00007638"/>
    <w:rsid w:val="00131C5B"/>
    <w:rsid w:val="0046558D"/>
    <w:rsid w:val="00787EFE"/>
    <w:rsid w:val="008076EF"/>
    <w:rsid w:val="008D3B59"/>
    <w:rsid w:val="00AE62DE"/>
    <w:rsid w:val="00B41981"/>
    <w:rsid w:val="00EC4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787EF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character" w:styleId="Hyperlink">
    <w:name w:val="Hyperlink"/>
    <w:basedOn w:val="DefaultParagraphFont"/>
    <w:rsid w:val="00787EFE"/>
    <w:rPr>
      <w:color w:val="0000FF"/>
      <w:u w:val="single"/>
    </w:rPr>
  </w:style>
  <w:style w:type="paragraph" w:styleId="BalloonText">
    <w:name w:val="Balloon Text"/>
    <w:basedOn w:val="Normal"/>
    <w:link w:val="BalloonTextChar"/>
    <w:rsid w:val="008D3B59"/>
    <w:rPr>
      <w:rFonts w:ascii="Segoe UI" w:hAnsi="Segoe UI" w:cs="Segoe UI"/>
      <w:sz w:val="18"/>
      <w:szCs w:val="18"/>
    </w:rPr>
  </w:style>
  <w:style w:type="character" w:customStyle="1" w:styleId="BalloonTextChar">
    <w:name w:val="Balloon Text Char"/>
    <w:basedOn w:val="DefaultParagraphFont"/>
    <w:link w:val="BalloonText"/>
    <w:rsid w:val="008D3B5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787EF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character" w:styleId="Hyperlink">
    <w:name w:val="Hyperlink"/>
    <w:basedOn w:val="DefaultParagraphFont"/>
    <w:rsid w:val="00787EFE"/>
    <w:rPr>
      <w:color w:val="0000FF"/>
      <w:u w:val="single"/>
    </w:rPr>
  </w:style>
  <w:style w:type="paragraph" w:styleId="BalloonText">
    <w:name w:val="Balloon Text"/>
    <w:basedOn w:val="Normal"/>
    <w:link w:val="BalloonTextChar"/>
    <w:rsid w:val="008D3B59"/>
    <w:rPr>
      <w:rFonts w:ascii="Segoe UI" w:hAnsi="Segoe UI" w:cs="Segoe UI"/>
      <w:sz w:val="18"/>
      <w:szCs w:val="18"/>
    </w:rPr>
  </w:style>
  <w:style w:type="character" w:customStyle="1" w:styleId="BalloonTextChar">
    <w:name w:val="Balloon Text Char"/>
    <w:basedOn w:val="DefaultParagraphFont"/>
    <w:link w:val="BalloonText"/>
    <w:rsid w:val="008D3B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5132">
      <w:bodyDiv w:val="1"/>
      <w:marLeft w:val="0"/>
      <w:marRight w:val="0"/>
      <w:marTop w:val="0"/>
      <w:marBottom w:val="0"/>
      <w:divBdr>
        <w:top w:val="none" w:sz="0" w:space="0" w:color="auto"/>
        <w:left w:val="none" w:sz="0" w:space="0" w:color="auto"/>
        <w:bottom w:val="none" w:sz="0" w:space="0" w:color="auto"/>
        <w:right w:val="none" w:sz="0" w:space="0" w:color="auto"/>
      </w:divBdr>
    </w:div>
    <w:div w:id="879317616">
      <w:bodyDiv w:val="1"/>
      <w:marLeft w:val="0"/>
      <w:marRight w:val="0"/>
      <w:marTop w:val="0"/>
      <w:marBottom w:val="0"/>
      <w:divBdr>
        <w:top w:val="none" w:sz="0" w:space="0" w:color="auto"/>
        <w:left w:val="none" w:sz="0" w:space="0" w:color="auto"/>
        <w:bottom w:val="none" w:sz="0" w:space="0" w:color="auto"/>
        <w:right w:val="none" w:sz="0" w:space="0" w:color="auto"/>
      </w:divBdr>
    </w:div>
    <w:div w:id="1277365649">
      <w:bodyDiv w:val="1"/>
      <w:marLeft w:val="0"/>
      <w:marRight w:val="0"/>
      <w:marTop w:val="0"/>
      <w:marBottom w:val="0"/>
      <w:divBdr>
        <w:top w:val="none" w:sz="0" w:space="0" w:color="auto"/>
        <w:left w:val="none" w:sz="0" w:space="0" w:color="auto"/>
        <w:bottom w:val="none" w:sz="0" w:space="0" w:color="auto"/>
        <w:right w:val="none" w:sz="0" w:space="0" w:color="auto"/>
      </w:divBdr>
    </w:div>
    <w:div w:id="1868055559">
      <w:bodyDiv w:val="1"/>
      <w:marLeft w:val="0"/>
      <w:marRight w:val="0"/>
      <w:marTop w:val="0"/>
      <w:marBottom w:val="0"/>
      <w:divBdr>
        <w:top w:val="none" w:sz="0" w:space="0" w:color="auto"/>
        <w:left w:val="none" w:sz="0" w:space="0" w:color="auto"/>
        <w:bottom w:val="none" w:sz="0" w:space="0" w:color="auto"/>
        <w:right w:val="none" w:sz="0" w:space="0" w:color="auto"/>
      </w:divBdr>
    </w:div>
    <w:div w:id="20388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cq.osd.mil/dpap/dars/dfars/html/current/239_74.htm" TargetMode="External"/><Relationship Id="rId5" Type="http://schemas.openxmlformats.org/officeDocument/2006/relationships/hyperlink" Target="http://www.acq.osd.mil/dpap/dars/dfars/html/current/239_7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OMB Control Number 0704-0341</vt:lpstr>
    </vt:vector>
  </TitlesOfParts>
  <Company>DoD</Company>
  <LinksUpToDate>false</LinksUpToDate>
  <CharactersWithSpaces>3809</CharactersWithSpaces>
  <SharedDoc>false</SharedDoc>
  <HLinks>
    <vt:vector size="6" baseType="variant">
      <vt:variant>
        <vt:i4>5505142</vt:i4>
      </vt:variant>
      <vt:variant>
        <vt:i4>0</vt:i4>
      </vt:variant>
      <vt:variant>
        <vt:i4>0</vt:i4>
      </vt:variant>
      <vt:variant>
        <vt:i4>5</vt:i4>
      </vt:variant>
      <vt:variant>
        <vt:lpwstr>http://www.acq.osd.mil/dpap/dars/dfars/html/current/239_71.htm</vt:lpwstr>
      </vt:variant>
      <vt:variant>
        <vt:lpwstr>239.7103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0704-0341</dc:title>
  <dc:subject/>
  <dc:creator>hittfa</dc:creator>
  <cp:keywords/>
  <dc:description/>
  <cp:lastModifiedBy>SYSTEM</cp:lastModifiedBy>
  <cp:revision>2</cp:revision>
  <cp:lastPrinted>2017-11-28T22:37:00Z</cp:lastPrinted>
  <dcterms:created xsi:type="dcterms:W3CDTF">2017-11-30T17:05:00Z</dcterms:created>
  <dcterms:modified xsi:type="dcterms:W3CDTF">2017-11-30T17:05:00Z</dcterms:modified>
</cp:coreProperties>
</file>