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B3" w:rsidRDefault="00625221">
      <w:pPr>
        <w:rPr>
          <w:noProof/>
        </w:rPr>
      </w:pPr>
      <w:bookmarkStart w:id="0" w:name="_GoBack"/>
      <w:bookmarkEnd w:id="0"/>
      <w:r w:rsidRPr="000558B3">
        <w:rPr>
          <w:noProof/>
          <w:sz w:val="20"/>
          <w:szCs w:val="20"/>
        </w:rPr>
        <w:t>CBER: Screenshots of communications on vaccines, including reference to age and gender</w:t>
      </w:r>
    </w:p>
    <w:p w:rsidR="000558B3" w:rsidRDefault="00474453">
      <w:pPr>
        <w:rPr>
          <w:noProof/>
        </w:rPr>
      </w:pPr>
      <w:hyperlink r:id="rId5" w:history="1">
        <w:r w:rsidR="000558B3" w:rsidRPr="00CF1576">
          <w:rPr>
            <w:rStyle w:val="Hyperlink"/>
            <w:noProof/>
          </w:rPr>
          <w:t>https://www.fda.gov/biologicsbloodvaccines/vaccines/default.htm</w:t>
        </w:r>
      </w:hyperlink>
    </w:p>
    <w:p w:rsidR="00F41E6C" w:rsidRDefault="00F41E6C">
      <w:r>
        <w:rPr>
          <w:noProof/>
        </w:rPr>
        <w:drawing>
          <wp:inline distT="0" distB="0" distL="0" distR="0" wp14:anchorId="09CED3D0" wp14:editId="5EA0934D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E6C" w:rsidRDefault="00F41E6C"/>
    <w:p w:rsidR="000558B3" w:rsidRDefault="00474453">
      <w:hyperlink r:id="rId7" w:history="1">
        <w:r w:rsidR="000558B3" w:rsidRPr="00CF1576">
          <w:rPr>
            <w:rStyle w:val="Hyperlink"/>
          </w:rPr>
          <w:t>https://www.fda.gov/BiologicsBloodVaccines/ResourcesforYou/Consumers/default.htm</w:t>
        </w:r>
      </w:hyperlink>
    </w:p>
    <w:p w:rsidR="00F41E6C" w:rsidRDefault="000558B3">
      <w:r>
        <w:rPr>
          <w:noProof/>
        </w:rPr>
        <w:drawing>
          <wp:inline distT="0" distB="0" distL="0" distR="0" wp14:anchorId="513FC86A" wp14:editId="16F8636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E6C" w:rsidRDefault="00474453">
      <w:hyperlink r:id="rId9" w:history="1">
        <w:r w:rsidR="000558B3" w:rsidRPr="00CF1576">
          <w:rPr>
            <w:rStyle w:val="Hyperlink"/>
          </w:rPr>
          <w:t>https://www.fda.gov/BiologicsBloodVaccines/SafetyAvailability/VaccineSafety/ucm110288.htm</w:t>
        </w:r>
      </w:hyperlink>
    </w:p>
    <w:p w:rsidR="00F41E6C" w:rsidRDefault="000558B3">
      <w:r>
        <w:rPr>
          <w:noProof/>
        </w:rPr>
        <w:drawing>
          <wp:inline distT="0" distB="0" distL="0" distR="0" wp14:anchorId="52091DAF" wp14:editId="42C4AB2D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8B3" w:rsidRDefault="000558B3"/>
    <w:p w:rsidR="000558B3" w:rsidRDefault="000558B3"/>
    <w:p w:rsidR="00027C82" w:rsidRDefault="00474453">
      <w:hyperlink r:id="rId11" w:history="1">
        <w:r w:rsidR="000558B3" w:rsidRPr="00CF1576">
          <w:rPr>
            <w:rStyle w:val="Hyperlink"/>
          </w:rPr>
          <w:t>https://www.fda.gov/BiologicsBloodVaccines/Vaccines/QuestionsaboutVaccines/ucm070418.htm</w:t>
        </w:r>
      </w:hyperlink>
    </w:p>
    <w:p w:rsidR="00027C82" w:rsidRDefault="000558B3">
      <w:r>
        <w:rPr>
          <w:noProof/>
        </w:rPr>
        <w:drawing>
          <wp:inline distT="0" distB="0" distL="0" distR="0" wp14:anchorId="0DE7A6B5" wp14:editId="0AF31A91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C82" w:rsidRDefault="00474453">
      <w:hyperlink r:id="rId13" w:history="1">
        <w:r w:rsidR="000558B3" w:rsidRPr="00CF1576">
          <w:rPr>
            <w:rStyle w:val="Hyperlink"/>
          </w:rPr>
          <w:t>https://www.fda.gov/BiologicsBloodVaccines/ScienceResearch/ucm562601.htm</w:t>
        </w:r>
      </w:hyperlink>
    </w:p>
    <w:p w:rsidR="00027C82" w:rsidRDefault="000558B3">
      <w:r>
        <w:rPr>
          <w:noProof/>
        </w:rPr>
        <w:drawing>
          <wp:inline distT="0" distB="0" distL="0" distR="0" wp14:anchorId="2B4ED19E" wp14:editId="09CC62EF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C82" w:rsidRDefault="00027C82"/>
    <w:p w:rsidR="00027C82" w:rsidRDefault="00474453">
      <w:hyperlink r:id="rId15" w:history="1">
        <w:r w:rsidR="000558B3" w:rsidRPr="00CF1576">
          <w:rPr>
            <w:rStyle w:val="Hyperlink"/>
          </w:rPr>
          <w:t>https://wayback.archive-it.org/7993/20171101214516/https:/www.fda.gov/BiologicsBloodVaccines/ScienceResearch/ucm278625.htm</w:t>
        </w:r>
      </w:hyperlink>
    </w:p>
    <w:p w:rsidR="00027C82" w:rsidRDefault="000558B3">
      <w:r>
        <w:rPr>
          <w:noProof/>
        </w:rPr>
        <w:drawing>
          <wp:inline distT="0" distB="0" distL="0" distR="0" wp14:anchorId="00FC17B6" wp14:editId="62264D06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6C"/>
    <w:rsid w:val="00027C82"/>
    <w:rsid w:val="000558B3"/>
    <w:rsid w:val="0047181B"/>
    <w:rsid w:val="00474453"/>
    <w:rsid w:val="00625221"/>
    <w:rsid w:val="008B7813"/>
    <w:rsid w:val="009A42C4"/>
    <w:rsid w:val="00AF43D9"/>
    <w:rsid w:val="00E407D6"/>
    <w:rsid w:val="00F4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8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58B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8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58B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da.gov/BiologicsBloodVaccines/ScienceResearch/ucm562601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da.gov/BiologicsBloodVaccines/ResourcesforYou/Consumers/default.htm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fda.gov/BiologicsBloodVaccines/Vaccines/QuestionsaboutVaccines/ucm070418.htm" TargetMode="External"/><Relationship Id="rId5" Type="http://schemas.openxmlformats.org/officeDocument/2006/relationships/hyperlink" Target="https://www.fda.gov/biologicsbloodvaccines/vaccines/default.htm" TargetMode="External"/><Relationship Id="rId15" Type="http://schemas.openxmlformats.org/officeDocument/2006/relationships/hyperlink" Target="https://wayback.archive-it.org/7993/20171101214516/https:/www.fda.gov/BiologicsBloodVaccines/ScienceResearch/ucm278625.ht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fda.gov/BiologicsBloodVaccines/SafetyAvailability/VaccineSafety/ucm110288.ht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Kusinitz, Marc</dc:creator>
  <cp:keywords/>
  <dc:description/>
  <cp:lastModifiedBy>SYSTEM</cp:lastModifiedBy>
  <cp:revision>2</cp:revision>
  <dcterms:created xsi:type="dcterms:W3CDTF">2018-06-25T18:37:00Z</dcterms:created>
  <dcterms:modified xsi:type="dcterms:W3CDTF">2018-06-25T18:37:00Z</dcterms:modified>
</cp:coreProperties>
</file>