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2A" w:rsidRPr="00A51E2A" w:rsidRDefault="00A51E2A" w:rsidP="00A51E2A">
      <w:pPr>
        <w:tabs>
          <w:tab w:val="left" w:pos="2790"/>
        </w:tabs>
        <w:spacing w:before="480"/>
        <w:ind w:left="360"/>
        <w:rPr>
          <w:color w:val="333333"/>
          <w:szCs w:val="22"/>
          <w:u w:val="single"/>
        </w:rPr>
      </w:pPr>
      <w:r w:rsidRPr="00A51E2A">
        <w:rPr>
          <w:color w:val="333333"/>
          <w:szCs w:val="22"/>
        </w:rPr>
        <w:t xml:space="preserve">IPFs should complete the form in a fillable PDF format and submit via email to: </w:t>
      </w:r>
      <w:hyperlink r:id="rId8" w:history="1">
        <w:r w:rsidRPr="00A51E2A">
          <w:rPr>
            <w:rStyle w:val="Hyperlink"/>
            <w:szCs w:val="22"/>
          </w:rPr>
          <w:t>IPFQualityReporting@hcqis.org</w:t>
        </w:r>
      </w:hyperlink>
      <w:r w:rsidRPr="00A51E2A">
        <w:rPr>
          <w:color w:val="333333"/>
          <w:szCs w:val="22"/>
        </w:rPr>
        <w:t>.</w:t>
      </w:r>
    </w:p>
    <w:p w:rsidR="006975E0" w:rsidRPr="00AD6D5F" w:rsidRDefault="00A51E2A" w:rsidP="00A43F7E">
      <w:pPr>
        <w:tabs>
          <w:tab w:val="left" w:pos="2880"/>
        </w:tabs>
        <w:spacing w:before="720"/>
        <w:ind w:left="360"/>
        <w:rPr>
          <w:b/>
          <w:color w:val="333333"/>
          <w:szCs w:val="22"/>
        </w:rPr>
      </w:pP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24928AD6" wp14:editId="24E4F169">
                <wp:simplePos x="0" y="0"/>
                <wp:positionH relativeFrom="column">
                  <wp:posOffset>681990</wp:posOffset>
                </wp:positionH>
                <wp:positionV relativeFrom="line">
                  <wp:posOffset>283210</wp:posOffset>
                </wp:positionV>
                <wp:extent cx="967105" cy="327660"/>
                <wp:effectExtent l="0" t="0" r="23495" b="15240"/>
                <wp:wrapNone/>
                <wp:docPr id="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DB702" id="Rectangle 319" o:spid="_x0000_s1026" style="position:absolute;margin-left:53.7pt;margin-top:22.3pt;width:76.15pt;height:25.8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RIIgIAAD0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">
                <w10:wrap anchory="line"/>
              </v:rect>
            </w:pict>
          </mc:Fallback>
        </mc:AlternateContent>
      </w: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7E0E0F6C" wp14:editId="7C72B0F8">
                <wp:simplePos x="0" y="0"/>
                <wp:positionH relativeFrom="column">
                  <wp:posOffset>2870200</wp:posOffset>
                </wp:positionH>
                <wp:positionV relativeFrom="line">
                  <wp:posOffset>283372</wp:posOffset>
                </wp:positionV>
                <wp:extent cx="2764155" cy="327660"/>
                <wp:effectExtent l="0" t="0" r="17145" b="15240"/>
                <wp:wrapNone/>
                <wp:docPr id="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4AB38" id="Rectangle 319" o:spid="_x0000_s1026" style="position:absolute;margin-left:226pt;margin-top:22.3pt;width:217.65pt;height:25.8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">
                <w10:wrap anchory="line"/>
              </v:rect>
            </w:pict>
          </mc:Fallback>
        </mc:AlternateContent>
      </w:r>
      <w:r w:rsidR="005F46E4">
        <w:rPr>
          <w:b/>
          <w:color w:val="333333"/>
          <w:szCs w:val="22"/>
        </w:rPr>
        <w:t>CCN</w:t>
      </w:r>
      <w:r w:rsidR="005F46E4">
        <w:rPr>
          <w:b/>
          <w:color w:val="333333"/>
          <w:szCs w:val="22"/>
        </w:rPr>
        <w:tab/>
      </w:r>
      <w:r w:rsidR="00957E29">
        <w:rPr>
          <w:b/>
          <w:color w:val="333333"/>
          <w:szCs w:val="22"/>
        </w:rPr>
        <w:t xml:space="preserve">Facility </w:t>
      </w:r>
      <w:r w:rsidR="005F46E4">
        <w:rPr>
          <w:b/>
          <w:color w:val="333333"/>
          <w:szCs w:val="22"/>
        </w:rPr>
        <w:t>Name</w:t>
      </w:r>
    </w:p>
    <w:p w:rsidR="006975E0" w:rsidRPr="005F46E4" w:rsidRDefault="00336DAD" w:rsidP="00C85AA7">
      <w:pPr>
        <w:pStyle w:val="Heading2"/>
        <w:ind w:left="360"/>
      </w:pPr>
      <w:r>
        <w:t>Screening for Metabolic Disorders</w:t>
      </w:r>
    </w:p>
    <w:p w:rsidR="00EC73C9" w:rsidRPr="005F46E4" w:rsidRDefault="00EC73C9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3A70F8" w:rsidRDefault="00336DAD" w:rsidP="003A70F8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jc w:val="center"/>
        <w:rPr>
          <w:rFonts w:eastAsia="Calibri"/>
          <w:b/>
        </w:rPr>
      </w:pPr>
      <w:r>
        <w:rPr>
          <w:rFonts w:eastAsia="Calibri"/>
          <w:b/>
        </w:rPr>
        <w:t>Screening for Metabolic Disorders</w:t>
      </w:r>
    </w:p>
    <w:p w:rsidR="00742532" w:rsidRPr="00AD0DDE" w:rsidRDefault="003A70F8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5F712E">
        <w:rPr>
          <w:rStyle w:val="TitleChar"/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3CD41EBD" wp14:editId="30AC15B9">
                <wp:simplePos x="0" y="0"/>
                <wp:positionH relativeFrom="column">
                  <wp:posOffset>6096000</wp:posOffset>
                </wp:positionH>
                <wp:positionV relativeFrom="line">
                  <wp:posOffset>266065</wp:posOffset>
                </wp:positionV>
                <wp:extent cx="466090" cy="200660"/>
                <wp:effectExtent l="0" t="0" r="10160" b="27940"/>
                <wp:wrapNone/>
                <wp:docPr id="45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5F143" id="Rectangle 319" o:spid="_x0000_s1026" style="position:absolute;margin-left:480pt;margin-top:20.95pt;width:36.7pt;height:15.8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">
                <w10:wrap anchory="line"/>
              </v:rect>
            </w:pict>
          </mc:Fallback>
        </mc:AlternateContent>
      </w:r>
      <w:r w:rsidR="00742532" w:rsidRPr="00A278FF">
        <w:rPr>
          <w:rStyle w:val="SubtleReference"/>
        </w:rPr>
        <w:t>NUMERATOR</w:t>
      </w:r>
      <w:r w:rsidR="005F712E">
        <w:rPr>
          <w:rStyle w:val="BodyTextChar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E971BD">
        <w:rPr>
          <w:rStyle w:val="BodyTextChar"/>
        </w:rPr>
        <w:t>CY</w:t>
      </w:r>
      <w:r w:rsidR="003B2166">
        <w:rPr>
          <w:rStyle w:val="BodyTextChar"/>
        </w:rPr>
        <w:t xml:space="preserve"> 201</w:t>
      </w:r>
      <w:r w:rsidR="003B5195">
        <w:rPr>
          <w:rStyle w:val="BodyTextChar"/>
        </w:rPr>
        <w:t>8</w:t>
      </w:r>
    </w:p>
    <w:p w:rsidR="00336DAD" w:rsidRDefault="00336DAD" w:rsidP="003A70F8">
      <w:pPr>
        <w:pBdr>
          <w:bottom w:val="single" w:sz="12" w:space="1" w:color="auto"/>
        </w:pBdr>
        <w:spacing w:before="0" w:after="0"/>
        <w:ind w:left="360"/>
      </w:pPr>
      <w:r>
        <w:t xml:space="preserve">Total number of patients who received a metabolic screening </w:t>
      </w:r>
    </w:p>
    <w:p w:rsidR="00742532" w:rsidRDefault="00336DAD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>
        <w:t>either in the 12 months prior to, or during, the index IPF stay</w:t>
      </w:r>
    </w:p>
    <w:p w:rsidR="00633ECF" w:rsidRPr="001E17DE" w:rsidRDefault="00633ECF" w:rsidP="003A70F8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5F712E" w:rsidRPr="00AD0DDE" w:rsidRDefault="00742532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5F712E">
        <w:rPr>
          <w:rStyle w:val="BodyTextChar"/>
        </w:rPr>
        <w:tab/>
      </w:r>
      <w:r w:rsidR="00E971BD">
        <w:rPr>
          <w:rStyle w:val="BodyTextChar"/>
        </w:rPr>
        <w:t>CY</w:t>
      </w:r>
      <w:r w:rsidR="005F712E">
        <w:rPr>
          <w:rStyle w:val="BodyTextChar"/>
        </w:rPr>
        <w:t xml:space="preserve"> 201</w:t>
      </w:r>
      <w:r w:rsidR="003B5195">
        <w:rPr>
          <w:rStyle w:val="BodyTextChar"/>
        </w:rPr>
        <w:t>8</w:t>
      </w:r>
    </w:p>
    <w:p w:rsidR="00336DAD" w:rsidRDefault="00336DAD" w:rsidP="00C85AA7">
      <w:pPr>
        <w:pBdr>
          <w:bottom w:val="single" w:sz="12" w:space="1" w:color="auto"/>
        </w:pBdr>
        <w:spacing w:before="0" w:after="0"/>
        <w:ind w:left="360"/>
      </w:pPr>
      <w:r w:rsidRPr="005F712E">
        <w:rPr>
          <w:rStyle w:val="BalloonTextChar"/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04A51D64" wp14:editId="4D653D99">
                <wp:simplePos x="0" y="0"/>
                <wp:positionH relativeFrom="column">
                  <wp:posOffset>6096000</wp:posOffset>
                </wp:positionH>
                <wp:positionV relativeFrom="paragraph">
                  <wp:posOffset>6350</wp:posOffset>
                </wp:positionV>
                <wp:extent cx="466090" cy="200660"/>
                <wp:effectExtent l="0" t="0" r="10160" b="27940"/>
                <wp:wrapNone/>
                <wp:docPr id="460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FFBA0" id="Rectangle 319" o:spid="_x0000_s1026" style="position:absolute;margin-left:480pt;margin-top:.5pt;width:36.7pt;height:15.8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"/>
            </w:pict>
          </mc:Fallback>
        </mc:AlternateContent>
      </w:r>
      <w:r>
        <w:t xml:space="preserve">IPF patients discharged with one or more routinely </w:t>
      </w:r>
    </w:p>
    <w:p w:rsidR="006B7F23" w:rsidRDefault="00336DAD" w:rsidP="00C85AA7">
      <w:pPr>
        <w:pBdr>
          <w:bottom w:val="single" w:sz="12" w:space="1" w:color="auto"/>
        </w:pBdr>
        <w:spacing w:before="0" w:after="0"/>
        <w:ind w:left="360"/>
      </w:pPr>
      <w:r>
        <w:t>scheduled antipsychotic medications during the measurement period</w:t>
      </w:r>
    </w:p>
    <w:p w:rsidR="00633ECF" w:rsidRPr="001E17DE" w:rsidRDefault="00633ECF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3A70F8" w:rsidRDefault="003A70F8" w:rsidP="001507B9">
      <w:pPr>
        <w:tabs>
          <w:tab w:val="left" w:pos="2790"/>
        </w:tabs>
        <w:spacing w:before="720"/>
        <w:ind w:left="360"/>
        <w:rPr>
          <w:szCs w:val="22"/>
        </w:rPr>
      </w:pPr>
    </w:p>
    <w:p w:rsidR="003D3137" w:rsidRPr="0055561C" w:rsidRDefault="00336DAD" w:rsidP="00C85AA7">
      <w:pPr>
        <w:spacing w:before="1440" w:after="0"/>
        <w:ind w:left="360"/>
        <w:jc w:val="center"/>
        <w:rPr>
          <w:spacing w:val="8"/>
          <w:sz w:val="18"/>
          <w:szCs w:val="18"/>
          <w:u w:val="single" w:color="000000"/>
        </w:rPr>
      </w:pPr>
      <w:r>
        <w:rPr>
          <w:spacing w:val="8"/>
          <w:sz w:val="18"/>
          <w:szCs w:val="18"/>
          <w:u w:val="single" w:color="000000"/>
        </w:rPr>
        <w:t>P</w:t>
      </w:r>
      <w:r w:rsidR="003D3137" w:rsidRPr="0055561C">
        <w:rPr>
          <w:spacing w:val="8"/>
          <w:sz w:val="18"/>
          <w:szCs w:val="18"/>
          <w:u w:val="single" w:color="000000"/>
        </w:rPr>
        <w:t xml:space="preserve">RA DISCLOSURE </w:t>
      </w:r>
      <w:r w:rsidR="003D3137">
        <w:rPr>
          <w:spacing w:val="8"/>
          <w:sz w:val="18"/>
          <w:szCs w:val="18"/>
          <w:u w:val="single" w:color="000000"/>
        </w:rPr>
        <w:t>S</w:t>
      </w:r>
      <w:r w:rsidR="003D3137" w:rsidRPr="0055561C">
        <w:rPr>
          <w:spacing w:val="8"/>
          <w:sz w:val="18"/>
          <w:szCs w:val="18"/>
          <w:u w:val="single" w:color="000000"/>
        </w:rPr>
        <w:t>TATEMENT</w:t>
      </w:r>
    </w:p>
    <w:p w:rsidR="002B50B5" w:rsidRPr="003D3137" w:rsidRDefault="003D3137" w:rsidP="00C85AA7">
      <w:pPr>
        <w:spacing w:before="2" w:after="0"/>
        <w:ind w:left="360"/>
        <w:jc w:val="center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rk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199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 it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ay</w:t>
      </w:r>
      <w:r>
        <w:rPr>
          <w:sz w:val="18"/>
          <w:szCs w:val="18"/>
        </w:rPr>
        <w:t xml:space="preserve">s a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B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r.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B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b/>
          <w:bCs/>
          <w:spacing w:val="-1"/>
          <w:sz w:val="18"/>
          <w:szCs w:val="18"/>
        </w:rPr>
        <w:t>0</w:t>
      </w:r>
      <w:r>
        <w:rPr>
          <w:b/>
          <w:bCs/>
          <w:spacing w:val="1"/>
          <w:sz w:val="18"/>
          <w:szCs w:val="18"/>
        </w:rPr>
        <w:t>9</w:t>
      </w:r>
      <w:r>
        <w:rPr>
          <w:b/>
          <w:bCs/>
          <w:spacing w:val="-1"/>
          <w:sz w:val="18"/>
          <w:szCs w:val="18"/>
        </w:rPr>
        <w:t>3</w:t>
      </w:r>
      <w:r>
        <w:rPr>
          <w:b/>
          <w:bCs/>
          <w:spacing w:val="2"/>
          <w:sz w:val="18"/>
          <w:szCs w:val="18"/>
        </w:rPr>
        <w:t>8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1"/>
          <w:sz w:val="18"/>
          <w:szCs w:val="18"/>
        </w:rPr>
        <w:t>1</w:t>
      </w:r>
      <w:r>
        <w:rPr>
          <w:b/>
          <w:bCs/>
          <w:spacing w:val="1"/>
          <w:sz w:val="18"/>
          <w:szCs w:val="18"/>
        </w:rPr>
        <w:t>1</w:t>
      </w:r>
      <w:r>
        <w:rPr>
          <w:b/>
          <w:bCs/>
          <w:spacing w:val="-1"/>
          <w:sz w:val="18"/>
          <w:szCs w:val="18"/>
        </w:rPr>
        <w:t>7</w:t>
      </w:r>
      <w:r>
        <w:rPr>
          <w:b/>
          <w:bCs/>
          <w:spacing w:val="1"/>
          <w:sz w:val="18"/>
          <w:szCs w:val="18"/>
        </w:rPr>
        <w:t>1</w:t>
      </w:r>
      <w:r w:rsidR="003B5195">
        <w:rPr>
          <w:bCs/>
          <w:spacing w:val="1"/>
          <w:sz w:val="18"/>
          <w:szCs w:val="18"/>
        </w:rPr>
        <w:t xml:space="preserve"> (current expiration: 07/31/2019)</w:t>
      </w:r>
      <w:bookmarkStart w:id="0" w:name="_GoBack"/>
      <w:bookmarkEnd w:id="0"/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on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ave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pon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z w:val="18"/>
          <w:szCs w:val="18"/>
        </w:rPr>
        <w:t>isti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 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</w:t>
      </w:r>
      <w:r>
        <w:rPr>
          <w:spacing w:val="3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ta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te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 w:rsidRPr="0055561C"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ts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(s)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gge</w:t>
      </w:r>
      <w:r>
        <w:rPr>
          <w:sz w:val="18"/>
          <w:szCs w:val="18"/>
        </w:rPr>
        <w:t>sti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write 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MS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7</w:t>
      </w:r>
      <w:r>
        <w:rPr>
          <w:spacing w:val="-1"/>
          <w:sz w:val="18"/>
          <w:szCs w:val="18"/>
        </w:rPr>
        <w:t>5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rity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eva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rts Cl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 Of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r,</w:t>
      </w:r>
      <w:r>
        <w:rPr>
          <w:spacing w:val="1"/>
          <w:sz w:val="18"/>
          <w:szCs w:val="18"/>
        </w:rPr>
        <w:t xml:space="preserve"> 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 xml:space="preserve"> S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lti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y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44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8</w:t>
      </w:r>
      <w:r>
        <w:rPr>
          <w:spacing w:val="1"/>
          <w:sz w:val="18"/>
          <w:szCs w:val="18"/>
        </w:rPr>
        <w:t>50</w:t>
      </w:r>
    </w:p>
    <w:sectPr w:rsidR="002B50B5" w:rsidRPr="003D3137" w:rsidSect="004D417A">
      <w:headerReference w:type="default" r:id="rId9"/>
      <w:footerReference w:type="default" r:id="rId10"/>
      <w:pgSz w:w="12240" w:h="15840"/>
      <w:pgMar w:top="1876" w:right="720" w:bottom="720" w:left="72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C99" w:rsidRDefault="00954C99" w:rsidP="00D86290">
      <w:r>
        <w:separator/>
      </w:r>
    </w:p>
  </w:endnote>
  <w:endnote w:type="continuationSeparator" w:id="0">
    <w:p w:rsidR="00954C99" w:rsidRDefault="00954C99" w:rsidP="00D8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428940"/>
      <w:docPartObj>
        <w:docPartGallery w:val="Page Numbers (Bottom of Page)"/>
        <w:docPartUnique/>
      </w:docPartObj>
    </w:sdtPr>
    <w:sdtEndPr/>
    <w:sdtContent>
      <w:sdt>
        <w:sdtPr>
          <w:id w:val="276460759"/>
          <w:docPartObj>
            <w:docPartGallery w:val="Page Numbers (Top of Page)"/>
            <w:docPartUnique/>
          </w:docPartObj>
        </w:sdtPr>
        <w:sdtEndPr/>
        <w:sdtContent>
          <w:p w:rsidR="00DE28FC" w:rsidRPr="00EC73C9" w:rsidRDefault="009E3A2F" w:rsidP="00C85AA7">
            <w:pPr>
              <w:pStyle w:val="Footer"/>
              <w:tabs>
                <w:tab w:val="clear" w:pos="4680"/>
                <w:tab w:val="left" w:pos="9360"/>
                <w:tab w:val="left" w:pos="12240"/>
              </w:tabs>
              <w:ind w:left="360"/>
            </w:pPr>
            <w:r>
              <w:t>0</w:t>
            </w:r>
            <w:r w:rsidR="00222B23">
              <w:t>3</w:t>
            </w:r>
            <w:r w:rsidR="00217F1D">
              <w:t>/201</w:t>
            </w:r>
            <w:r w:rsidR="00A37057">
              <w:t>6</w:t>
            </w:r>
            <w:r w:rsidR="00C85AA7">
              <w:tab/>
            </w:r>
            <w:r w:rsidR="00217F1D">
              <w:t xml:space="preserve">Page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PAGE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954C99">
              <w:rPr>
                <w:b/>
                <w:bCs/>
                <w:noProof/>
              </w:rPr>
              <w:t>1</w:t>
            </w:r>
            <w:r w:rsidR="00217F1D">
              <w:rPr>
                <w:b/>
                <w:bCs/>
                <w:sz w:val="24"/>
              </w:rPr>
              <w:fldChar w:fldCharType="end"/>
            </w:r>
            <w:r w:rsidR="00217F1D">
              <w:t xml:space="preserve"> of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NUMPAGES 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954C99">
              <w:rPr>
                <w:b/>
                <w:bCs/>
                <w:noProof/>
              </w:rPr>
              <w:t>1</w:t>
            </w:r>
            <w:r w:rsidR="00217F1D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C99" w:rsidRDefault="00954C99" w:rsidP="00D86290">
      <w:r>
        <w:separator/>
      </w:r>
    </w:p>
  </w:footnote>
  <w:footnote w:type="continuationSeparator" w:id="0">
    <w:p w:rsidR="00954C99" w:rsidRDefault="00954C99" w:rsidP="00D8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166" w:rsidRPr="005F46E4" w:rsidRDefault="003B2166" w:rsidP="005F46E4">
    <w:pPr>
      <w:pStyle w:val="Header"/>
    </w:pPr>
    <w:bookmarkStart w:id="1" w:name="OLE_LINK1"/>
    <w:bookmarkStart w:id="2" w:name="OLE_LINK2"/>
    <w:bookmarkStart w:id="3" w:name="_Hlk349639844"/>
    <w:r w:rsidRPr="005F46E4">
      <w:t>Inpatient Psychiatric Facility Quality Reporting (IPFQR) Program</w:t>
    </w:r>
    <w:r w:rsidR="005F46E4">
      <w:br/>
    </w:r>
    <w:bookmarkEnd w:id="1"/>
    <w:bookmarkEnd w:id="2"/>
    <w:bookmarkEnd w:id="3"/>
    <w:r w:rsidRPr="005F46E4">
      <w:t>Online Data Entry Tool Content for Web-Based Measure Collection</w:t>
    </w:r>
  </w:p>
  <w:p w:rsidR="006975E0" w:rsidRPr="005F46E4" w:rsidRDefault="003B2166" w:rsidP="005F46E4">
    <w:pPr>
      <w:pStyle w:val="Header"/>
    </w:pPr>
    <w:r w:rsidRPr="005F46E4">
      <w:t>FY 20</w:t>
    </w:r>
    <w:r w:rsidR="003B5195">
      <w:t>20</w:t>
    </w:r>
    <w:r w:rsidRPr="005F46E4">
      <w:t xml:space="preserve"> and Subsequent Years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95ECA4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32"/>
    <w:rsid w:val="000066DE"/>
    <w:rsid w:val="00025D77"/>
    <w:rsid w:val="0003144A"/>
    <w:rsid w:val="0003173B"/>
    <w:rsid w:val="000328ED"/>
    <w:rsid w:val="00036AC4"/>
    <w:rsid w:val="000E3BEE"/>
    <w:rsid w:val="000E7FFD"/>
    <w:rsid w:val="000F6860"/>
    <w:rsid w:val="00112874"/>
    <w:rsid w:val="00143389"/>
    <w:rsid w:val="001507B9"/>
    <w:rsid w:val="00166138"/>
    <w:rsid w:val="001C2B30"/>
    <w:rsid w:val="001C45B4"/>
    <w:rsid w:val="001E17DE"/>
    <w:rsid w:val="00203772"/>
    <w:rsid w:val="002037A6"/>
    <w:rsid w:val="00217F1D"/>
    <w:rsid w:val="002219C9"/>
    <w:rsid w:val="00222B23"/>
    <w:rsid w:val="00253148"/>
    <w:rsid w:val="002B50B5"/>
    <w:rsid w:val="002B6780"/>
    <w:rsid w:val="002B75B9"/>
    <w:rsid w:val="002D2720"/>
    <w:rsid w:val="00307389"/>
    <w:rsid w:val="00331D31"/>
    <w:rsid w:val="00336DAD"/>
    <w:rsid w:val="00342F3D"/>
    <w:rsid w:val="00365DA1"/>
    <w:rsid w:val="00370F45"/>
    <w:rsid w:val="00392BD1"/>
    <w:rsid w:val="003A70F8"/>
    <w:rsid w:val="003B2166"/>
    <w:rsid w:val="003B5195"/>
    <w:rsid w:val="003D3137"/>
    <w:rsid w:val="003E49B5"/>
    <w:rsid w:val="00413043"/>
    <w:rsid w:val="004446C5"/>
    <w:rsid w:val="00450929"/>
    <w:rsid w:val="00463E3B"/>
    <w:rsid w:val="0046512D"/>
    <w:rsid w:val="004728E1"/>
    <w:rsid w:val="004D337A"/>
    <w:rsid w:val="004D417A"/>
    <w:rsid w:val="005017CE"/>
    <w:rsid w:val="0051081A"/>
    <w:rsid w:val="00542F61"/>
    <w:rsid w:val="00552C92"/>
    <w:rsid w:val="005573A9"/>
    <w:rsid w:val="00565033"/>
    <w:rsid w:val="00586008"/>
    <w:rsid w:val="005F46E4"/>
    <w:rsid w:val="005F712E"/>
    <w:rsid w:val="00633ECF"/>
    <w:rsid w:val="006426C7"/>
    <w:rsid w:val="006472E7"/>
    <w:rsid w:val="006627A9"/>
    <w:rsid w:val="00673874"/>
    <w:rsid w:val="006975E0"/>
    <w:rsid w:val="006B3EE1"/>
    <w:rsid w:val="006B7F23"/>
    <w:rsid w:val="006C195A"/>
    <w:rsid w:val="006E2CF3"/>
    <w:rsid w:val="00723450"/>
    <w:rsid w:val="00736654"/>
    <w:rsid w:val="00742532"/>
    <w:rsid w:val="00773A77"/>
    <w:rsid w:val="00794360"/>
    <w:rsid w:val="007B5685"/>
    <w:rsid w:val="007C365F"/>
    <w:rsid w:val="007D49E9"/>
    <w:rsid w:val="007D6750"/>
    <w:rsid w:val="007F4932"/>
    <w:rsid w:val="007F4C84"/>
    <w:rsid w:val="00802EBB"/>
    <w:rsid w:val="008247E6"/>
    <w:rsid w:val="00886BDF"/>
    <w:rsid w:val="008D5411"/>
    <w:rsid w:val="00916613"/>
    <w:rsid w:val="009219D9"/>
    <w:rsid w:val="00934A49"/>
    <w:rsid w:val="00936BE6"/>
    <w:rsid w:val="0095248C"/>
    <w:rsid w:val="00954C99"/>
    <w:rsid w:val="00957E29"/>
    <w:rsid w:val="00960B9D"/>
    <w:rsid w:val="009E3A2F"/>
    <w:rsid w:val="00A278FF"/>
    <w:rsid w:val="00A37057"/>
    <w:rsid w:val="00A43F7E"/>
    <w:rsid w:val="00A51E2A"/>
    <w:rsid w:val="00A8283D"/>
    <w:rsid w:val="00AB1607"/>
    <w:rsid w:val="00AB36DF"/>
    <w:rsid w:val="00AD6D5F"/>
    <w:rsid w:val="00B03D7C"/>
    <w:rsid w:val="00B264D8"/>
    <w:rsid w:val="00B73AB3"/>
    <w:rsid w:val="00BC5426"/>
    <w:rsid w:val="00C17731"/>
    <w:rsid w:val="00C65FD5"/>
    <w:rsid w:val="00C75756"/>
    <w:rsid w:val="00C85AA7"/>
    <w:rsid w:val="00CB0985"/>
    <w:rsid w:val="00CF31E2"/>
    <w:rsid w:val="00CF6DA8"/>
    <w:rsid w:val="00D2751F"/>
    <w:rsid w:val="00D35091"/>
    <w:rsid w:val="00D66443"/>
    <w:rsid w:val="00D76292"/>
    <w:rsid w:val="00D86290"/>
    <w:rsid w:val="00D94474"/>
    <w:rsid w:val="00DC156C"/>
    <w:rsid w:val="00DE28FC"/>
    <w:rsid w:val="00DF550F"/>
    <w:rsid w:val="00E01C0E"/>
    <w:rsid w:val="00E12B9E"/>
    <w:rsid w:val="00E34E92"/>
    <w:rsid w:val="00E54BE4"/>
    <w:rsid w:val="00E971BD"/>
    <w:rsid w:val="00EC73C9"/>
    <w:rsid w:val="00EF5132"/>
    <w:rsid w:val="00F0024A"/>
    <w:rsid w:val="00F1037B"/>
    <w:rsid w:val="00F31E8E"/>
    <w:rsid w:val="00F55348"/>
    <w:rsid w:val="00F6047B"/>
    <w:rsid w:val="00F76945"/>
    <w:rsid w:val="00FB1639"/>
    <w:rsid w:val="00FC2AD2"/>
    <w:rsid w:val="00FC3B30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BA353"/>
  <w15:docId w15:val="{0D371274-1479-4FC8-8B03-CD485A53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1081A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95A"/>
    <w:pPr>
      <w:spacing w:after="200" w:line="276" w:lineRule="auto"/>
      <w:ind w:right="-270"/>
      <w:jc w:val="center"/>
      <w:outlineLvl w:val="0"/>
    </w:pPr>
    <w:rPr>
      <w:rFonts w:eastAsia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6E4"/>
    <w:pPr>
      <w:spacing w:before="600"/>
      <w:outlineLvl w:val="1"/>
    </w:pPr>
    <w:rPr>
      <w:b/>
      <w:color w:val="333333"/>
      <w:sz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1081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6E4"/>
    <w:pPr>
      <w:spacing w:after="20"/>
      <w:jc w:val="center"/>
    </w:pPr>
    <w:rPr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F46E4"/>
    <w:rPr>
      <w:rFonts w:eastAsia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C45B4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C45B4"/>
    <w:rPr>
      <w:rFonts w:ascii="Times New Roman" w:eastAsia="Times New Roman" w:hAnsi="Times New Roman" w:cs="Times New Roman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1C45B4"/>
    <w:rPr>
      <w:rFonts w:ascii="Times New Roman" w:hAnsi="Times New Roman" w:cs="Arial" w:hint="default"/>
      <w:i/>
      <w:iCs/>
      <w:sz w:val="22"/>
    </w:rPr>
  </w:style>
  <w:style w:type="paragraph" w:styleId="ListBullet">
    <w:name w:val="List Bullet"/>
    <w:basedOn w:val="Normal"/>
    <w:uiPriority w:val="99"/>
    <w:rsid w:val="001C45B4"/>
    <w:pPr>
      <w:numPr>
        <w:numId w:val="1"/>
      </w:numPr>
      <w:spacing w:before="40" w:after="40"/>
      <w:ind w:left="540"/>
    </w:pPr>
    <w:rPr>
      <w:rFonts w:eastAsiaTheme="minorHAnsi" w:cs="Arial"/>
      <w:szCs w:val="22"/>
    </w:rPr>
  </w:style>
  <w:style w:type="character" w:styleId="IntenseReference">
    <w:name w:val="Intense Reference"/>
    <w:basedOn w:val="DefaultParagraphFont"/>
    <w:uiPriority w:val="32"/>
    <w:qFormat/>
    <w:rsid w:val="007D6750"/>
    <w:rPr>
      <w:rFonts w:ascii="Arial" w:hAnsi="Arial" w:cs="Arial" w:hint="default"/>
      <w:b/>
      <w:bCs/>
      <w:i/>
      <w:iCs/>
      <w:smallCaps/>
      <w:strike w:val="0"/>
      <w:dstrike w:val="0"/>
      <w:color w:val="auto"/>
      <w:spacing w:val="5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4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2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627A9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3C9"/>
    <w:pPr>
      <w:spacing w:after="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C73C9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C9"/>
    <w:pPr>
      <w:spacing w:before="40"/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C9"/>
    <w:rPr>
      <w:rFonts w:ascii="Times New Roman" w:eastAsia="Times New Roman" w:hAnsi="Times New Roman" w:cs="Times New Roman"/>
      <w:b/>
      <w:sz w:val="28"/>
      <w:szCs w:val="28"/>
    </w:rPr>
  </w:style>
  <w:style w:type="character" w:styleId="SubtleReference">
    <w:name w:val="Subtle Reference"/>
    <w:uiPriority w:val="31"/>
    <w:qFormat/>
    <w:rsid w:val="004446C5"/>
    <w:rPr>
      <w:rFonts w:eastAsia="Calibri"/>
      <w:i/>
    </w:rPr>
  </w:style>
  <w:style w:type="character" w:styleId="IntenseEmphasis">
    <w:name w:val="Intense Emphasis"/>
    <w:uiPriority w:val="21"/>
    <w:qFormat/>
    <w:rsid w:val="00A278FF"/>
    <w:rPr>
      <w:b/>
      <w:u w:val="single"/>
    </w:rPr>
  </w:style>
  <w:style w:type="character" w:styleId="Strong">
    <w:name w:val="Strong"/>
    <w:basedOn w:val="DefaultParagraphFont"/>
    <w:uiPriority w:val="22"/>
    <w:qFormat/>
    <w:rsid w:val="00A278FF"/>
    <w:rPr>
      <w:b/>
      <w:bCs/>
    </w:rPr>
  </w:style>
  <w:style w:type="paragraph" w:styleId="ListParagraph">
    <w:name w:val="List Paragraph"/>
    <w:basedOn w:val="Normal"/>
    <w:uiPriority w:val="34"/>
    <w:qFormat/>
    <w:rsid w:val="00A278FF"/>
    <w:pPr>
      <w:spacing w:after="40"/>
      <w:ind w:left="547"/>
    </w:pPr>
    <w:rPr>
      <w:b/>
      <w:i/>
    </w:rPr>
  </w:style>
  <w:style w:type="paragraph" w:styleId="BodyText">
    <w:name w:val="Body Text"/>
    <w:basedOn w:val="Normal"/>
    <w:link w:val="BodyTextChar"/>
    <w:uiPriority w:val="99"/>
    <w:rsid w:val="001E17DE"/>
    <w:pPr>
      <w:tabs>
        <w:tab w:val="right" w:pos="6840"/>
        <w:tab w:val="right" w:pos="7200"/>
        <w:tab w:val="left" w:pos="7560"/>
        <w:tab w:val="right" w:pos="8280"/>
        <w:tab w:val="left" w:pos="8820"/>
        <w:tab w:val="right" w:pos="9540"/>
      </w:tabs>
      <w:spacing w:after="200" w:line="276" w:lineRule="auto"/>
      <w:ind w:right="-27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E17DE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195A"/>
    <w:rPr>
      <w:rFonts w:eastAsia="Calibri" w:cs="Times New Roman"/>
      <w:b/>
      <w:szCs w:val="24"/>
    </w:rPr>
  </w:style>
  <w:style w:type="table" w:styleId="TableGrid">
    <w:name w:val="Table Grid"/>
    <w:basedOn w:val="TableNormal"/>
    <w:uiPriority w:val="59"/>
    <w:rsid w:val="006975E0"/>
    <w:pPr>
      <w:spacing w:before="0" w:after="0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313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46E4"/>
    <w:rPr>
      <w:rFonts w:eastAsia="Times New Roman" w:cs="Times New Roman"/>
      <w:b/>
      <w:color w:val="333333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081A"/>
    <w:rPr>
      <w:rFonts w:eastAsia="Calibri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4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FQualityReporting@hcqi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6218C-1F82-4D23-BC00-71CCA830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Inpatient Psychiatric Facility Quality Reporting (IPFQR) Program Online Data Entry Tool Content for Web-Based Measure Collection FY 2017 and Subsequent Years</vt:lpstr>
    </vt:vector>
  </TitlesOfParts>
  <Company>CMS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Inpatient Psychiatric Facility Quality Reporting (IPFQR) Program Online Data Entry Tool Content for Web-Based Measure Collection FY 2017 and Subsequent Years</dc:title>
  <dc:subject>Inpatient Psychiatric Facility Quality Reporting (IPFQR) Program Online Data Entry Tool Content for Web-Based Measure Collection FY 2017 and Subsequent Years</dc:subject>
  <dc:creator>CMS</dc:creator>
  <cp:keywords>Inpatient, Psychiatric, Facility, Quality, Reporting, IPFQR, Program, Data, Entry, Tool, Web-Based, Measure, FY, 2017, Subsequent, Years</cp:keywords>
  <cp:lastModifiedBy>Miller, Caroline P.</cp:lastModifiedBy>
  <cp:revision>2</cp:revision>
  <cp:lastPrinted>2015-03-10T14:27:00Z</cp:lastPrinted>
  <dcterms:created xsi:type="dcterms:W3CDTF">2017-04-19T15:44:00Z</dcterms:created>
  <dcterms:modified xsi:type="dcterms:W3CDTF">2017-04-19T15:44:00Z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-471518807</vt:i4>
  </property>
  <property fmtid="{D5CDD505-2E9C-101B-9397-08002B2CF9AE}" pid="4" name="_EmailSubject">
    <vt:lpwstr>PRA for proposed IPFQR rule</vt:lpwstr>
  </property>
  <property fmtid="{D5CDD505-2E9C-101B-9397-08002B2CF9AE}" pid="5" name="_AuthorEmail">
    <vt:lpwstr>Jeffrey.Buck@cms.hhs.gov</vt:lpwstr>
  </property>
  <property fmtid="{D5CDD505-2E9C-101B-9397-08002B2CF9AE}" pid="6" name="_AuthorEmailDisplayName">
    <vt:lpwstr>Buck, Jeffrey A.(CMS/CCSQ)</vt:lpwstr>
  </property>
</Properties>
</file>