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34" w:rsidRPr="00855134" w:rsidRDefault="00855134" w:rsidP="00855134">
      <w:pPr>
        <w:shd w:val="clear" w:color="auto" w:fill="FFFFFF"/>
        <w:spacing w:before="100" w:beforeAutospacing="1" w:after="75" w:line="240" w:lineRule="auto"/>
        <w:outlineLvl w:val="0"/>
        <w:rPr>
          <w:rFonts w:ascii="Arial" w:eastAsia="Times New Roman" w:hAnsi="Arial" w:cs="Arial"/>
          <w:b/>
          <w:bCs/>
          <w:color w:val="003399"/>
          <w:kern w:val="36"/>
        </w:rPr>
      </w:pPr>
      <w:bookmarkStart w:id="0" w:name="_GoBack"/>
      <w:bookmarkEnd w:id="0"/>
      <w:r w:rsidRPr="00855134">
        <w:rPr>
          <w:rFonts w:ascii="Arial" w:eastAsia="Times New Roman" w:hAnsi="Arial" w:cs="Arial"/>
          <w:b/>
          <w:bCs/>
          <w:color w:val="003399"/>
          <w:kern w:val="36"/>
        </w:rPr>
        <w:t>Privacy Act Systems - DOL/OWCP-3</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DOL/OWCP-3</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NAME: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Office of Workers' Compensation Programs, Longshore and Harbor Workers' Compensation Act Case Files.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SECURITY CLASSIFICATION:</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LOCATION:</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Division of Longshore and Harbor Workers' Compensation, Office of Workers' Compensation Programs, Washington, DC 20210, and district offices of the Office of Workers' Compensation Programs set forth in the Appendix to this document.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INDIVIDUALS COVERED BY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(LHWCA).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RECORDS IN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This system may contain the following kinds of records: reports of injury by the employee and/or employer;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rehabilitation specialist and the rehabilitation counselor concerning the rehabilitation process, vocational testing, and 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lastRenderedPageBreak/>
        <w:t>AUTHORITY FOR MAINTENANCE OF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33 U.S.C. 901 et seq. (20 CFR parts 701 et seq.); 36 DC Code 501 et seq.; 42 U.S.C. 1651 et seq.; 43 U.S.C. 1331 et seq.; 5 U.S.C. 8171 et seq.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 xml:space="preserve">PURPOSE(S):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To maintain records on the actions of insurance carriers, employers, and injured workers with respect to injuries reported under the Longshore and Harbor Workers' Compensation Act and related Acts, to ensure that eligible claimants receive appropriate benefits as provided by the Act.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ROUTINE USES OF RECORDS MAINTAINED IN THE SYSTEM, INCLUDING CATEGORIES OF USERS AND THE PURPOSES OF SUCH USES: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b. Doctors, pharmacies, and other health care providers for the purpose of treating the claimant, conducting medical examinations, physical rehabilitation or other services or obtaining medical evaluations.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e. Labor unions and other voluntary associations from which the claimant has requested assistance in connection with the processing of the LHWCA claim.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 Attorneys or other persons authorized to represent the interests of the LHWCA claimant in connection with a claim for benefits under the LHWCA, and/or a LHWCA beneficiary in connection with a claim for damages filed against a third party.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g. Internal Revenue Service for the purpose of obtaining taxpayer mailing addresses in order to locate a taxpayer to collect, compromise, or write-off a Federal claim against such taxpayer; discharging an indebtedness owed by an individual.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h. Trust funds that have demonstrated to the OWCP a right to a lien under 33 U.S.C. 917, for the purpose of permitting the trust funds to identify potential entitlement to payments upon which the trust funds may execute the lien.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DISCLOSURE TO CONSUMER REPORTING AGENCIES: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POLICIES AND PRACTICES FOR STORING, RETRIEVING, ACCESSING, RETAINING, AND DISPOSING OF RECORDS IN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STORAGE: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stored electronically and/or on paper.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RETRIEVABILITY:</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retrieved after identification by coded file number, which is cross-referenced to injured worker by name.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SAFEGUARDS: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Access by authorized personnel only. Computer security safeguards are used for electronically stored data and locked locations for paper files.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RETENTION AND DISPOSAL:</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MANAGER(S) AND ADDRESS: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Director for Longshore and Harbor Workers' Compensation, U.S. Department of Labor, 200 Constitution Avenue, NW, Washington, DC 20210; and District Directors at the district offices set forth in the Appendix.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NOTIFICATION PROCEDURE: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Inquiries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ACCESS PROCEDURES: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request for access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CONTESTING RECORD PROCEDURE: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petition for amendment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SOURCE CATEGORIES: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EXEMPTED FROM CERTAIN PROVISIONS OF THE ACT:</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701494" w:rsidRDefault="00701494"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Pr="00154290" w:rsidRDefault="00154290" w:rsidP="00B477AB">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r w:rsidRPr="00154290">
        <w:rPr>
          <w:rFonts w:ascii="Tahoma" w:eastAsia="Times New Roman" w:hAnsi="Tahoma" w:cs="Tahoma"/>
          <w:b/>
          <w:bCs/>
          <w:color w:val="003399"/>
          <w:kern w:val="36"/>
          <w:sz w:val="34"/>
          <w:szCs w:val="34"/>
        </w:rPr>
        <w:t>Privacy Act Systems - DOL/OWCP-4</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OWCP-4</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SYSTEM NAME:</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Office of Workers' Compensation Programs, Longshore and Harbor Workers' Compensation Act Special Fund System.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SECURITY CLASSIFICATION:</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None.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SYSTEM LOCATION:</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Division of Longshore and Harbor Workers' Compensation, Office of Workers' Compensation Programs, 200 Constitution Avenue, NW, Washington, DC 20210.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CATEGORIES OF INDIVIDUALS COVERED BY THE SYSTEM:</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Persons receiving compensation and related benefits under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(LHWCA).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CATEGORIES OF RECORDS IN THE SYSTEM:</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Medical and vocational rehabilitation reports, bills, vouchers and records of payment for compensation and related benefits, statements of employment status, and orders for payment of compensation, and U.S. Treasury Records.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AUTHORITY FOR MAINTENANCE OF THE SYSTEM:</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33 U.S.C. 901 et seq. (20 CFR parts 701 et seq.); 36 DC Code 501 et seq.; 42 U.S.C. 1651 et seq.; 43 U.S.C. 1331 et seq.; 5 U.S.C. 8171 et seq.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PURPOSE(S):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This system provides a record of payments to claimants, their qualified dependents, or providers of services to claimants from the Special Fund established pursuant to Section 44 of the Act.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ROUTINE USES OF RECORDS MAINTAINED IN THE SYSTEM, INCLUDING CATEGORIES OF USERS AND THE PURPOSES OF SUCH USES: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a. The employer or employer's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b. Doctors, pharmacies, and other health care providers for the purpose of treating the claimant, conducting medical examinations, physical rehabilitation or other services or obtaining medical evaluations.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e. Labor unions and other voluntary associations from which the claimant has requested assistance with the processing of the LHWCA claim.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f. Internal Revenue Service for the purpose of obtaining taxpayer mailing addresses in order to locate such taxpayer to collect, compromise, or write-off a Federal claim against the taxpayer; discharging an indebtedness owed by an individual.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g. Trust funds that have demonstrated to the OWCP a right to a lien under 33 U.S.C. 917, for the purpose of permitting the trust funds to identify potential entitlement to payments upon which the trust funds may execute the lien.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h. To individuals, and their attorneys and other representatives, and government agencies, seeking to enforce a legal obligation on behalf of such individual,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Note:</w:t>
      </w:r>
      <w:r w:rsidRPr="00154290">
        <w:rPr>
          <w:rFonts w:ascii="Tahoma" w:eastAsia="Times New Roman" w:hAnsi="Tahoma" w:cs="Tahoma"/>
          <w:color w:val="000000"/>
          <w:sz w:val="19"/>
          <w:szCs w:val="19"/>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Note:</w:t>
      </w:r>
      <w:r w:rsidRPr="00154290">
        <w:rPr>
          <w:rFonts w:ascii="Tahoma" w:eastAsia="Times New Roman" w:hAnsi="Tahoma" w:cs="Tahoma"/>
          <w:color w:val="000000"/>
          <w:sz w:val="19"/>
          <w:szCs w:val="19"/>
        </w:rPr>
        <w:t xml:space="preserve">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DISCLOSURE TO CONSUMER REPORTING AGENCIES: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None.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POLICIES AND PRACTICES FOR STORING, RETRIEVING, ACCESSING, RETAINING, AND DISPOSING OF RECORDS IN THE SYSTEM:</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STORAGE:</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Files are stored electronically and/or on paper.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RETRIEVABILITY:</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Files are retrieved by social security number, which is cross-referenced to injured worker by name.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SAFEGUARDS: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Access by authorized personnel only. Computer security safeguards are used for electronically stored data and locked locations for paper files.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RETENTION AND DISPOSAL:</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Records are retained for seven years after last payment is made.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SYSTEM MANAGER(S) AND ADDRESS: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Director for Longshore and Harbor Workers' Compensation, Office of Workers' Compensation Programs, 200 Constitution Avenue, NW, Washington, DC 20210.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NOTIFICATION PROCEDURE:</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Inquiries should be mailed to the System Manager or submitted in such other manner as directed by OWCP.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RECORD ACCESS PROCEDURES: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A request for access should be mailed to the System Manager or submitted t in such other manner as directed by OWCP.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CONTESTING RECORD PROCEDURE:</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A petition for amendment should be mailed to the System Manager or submitted in such other manner as directed by OWCP.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RECORD SOURCE CATEGORIES:</w:t>
      </w:r>
      <w:r w:rsidRPr="00154290">
        <w:rPr>
          <w:rFonts w:ascii="Tahoma" w:eastAsia="Times New Roman" w:hAnsi="Tahoma" w:cs="Tahoma"/>
          <w:color w:val="000000"/>
          <w:sz w:val="19"/>
          <w:szCs w:val="19"/>
        </w:rPr>
        <w:t xml:space="preserve">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b/>
          <w:bCs/>
          <w:color w:val="000000"/>
          <w:sz w:val="19"/>
          <w:szCs w:val="19"/>
        </w:rPr>
        <w:t xml:space="preserve">SYSTEM EXEMPTED FROM CERTAIN PROVISIONS OF THE ACT: </w:t>
      </w:r>
    </w:p>
    <w:p w:rsidR="00154290" w:rsidRPr="00154290" w:rsidRDefault="00154290" w:rsidP="00B477AB">
      <w:pPr>
        <w:shd w:val="clear" w:color="auto" w:fill="FFFFFF"/>
        <w:spacing w:before="100" w:beforeAutospacing="1" w:after="75" w:line="240" w:lineRule="auto"/>
        <w:rPr>
          <w:rFonts w:ascii="Tahoma" w:eastAsia="Times New Roman" w:hAnsi="Tahoma" w:cs="Tahoma"/>
          <w:color w:val="000000"/>
          <w:sz w:val="19"/>
          <w:szCs w:val="19"/>
        </w:rPr>
      </w:pPr>
      <w:r w:rsidRPr="00154290">
        <w:rPr>
          <w:rFonts w:ascii="Tahoma" w:eastAsia="Times New Roman" w:hAnsi="Tahoma" w:cs="Tahoma"/>
          <w:color w:val="000000"/>
          <w:sz w:val="19"/>
          <w:szCs w:val="19"/>
        </w:rPr>
        <w:t xml:space="preserve">None. </w:t>
      </w: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Default="00154290" w:rsidP="00855134">
      <w:pPr>
        <w:pStyle w:val="NoSpacing"/>
        <w:rPr>
          <w:rFonts w:ascii="Arial" w:hAnsi="Arial" w:cs="Arial"/>
        </w:rPr>
      </w:pPr>
    </w:p>
    <w:p w:rsidR="00154290" w:rsidRPr="00855134" w:rsidRDefault="00154290" w:rsidP="00855134">
      <w:pPr>
        <w:pStyle w:val="NoSpacing"/>
        <w:rPr>
          <w:rFonts w:ascii="Arial" w:hAnsi="Arial" w:cs="Arial"/>
        </w:rPr>
      </w:pPr>
    </w:p>
    <w:p w:rsidR="00B477AB" w:rsidRPr="00855134" w:rsidRDefault="00B477AB">
      <w:pPr>
        <w:pStyle w:val="NoSpacing"/>
        <w:rPr>
          <w:rFonts w:ascii="Arial" w:hAnsi="Arial" w:cs="Arial"/>
        </w:rPr>
      </w:pPr>
    </w:p>
    <w:sectPr w:rsidR="00B477AB" w:rsidRPr="0085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33"/>
    <w:rsid w:val="00154290"/>
    <w:rsid w:val="003B688C"/>
    <w:rsid w:val="00456533"/>
    <w:rsid w:val="00701494"/>
    <w:rsid w:val="00855134"/>
    <w:rsid w:val="00B477AB"/>
    <w:rsid w:val="00F01BA8"/>
    <w:rsid w:val="00F2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1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9974">
      <w:bodyDiv w:val="1"/>
      <w:marLeft w:val="0"/>
      <w:marRight w:val="0"/>
      <w:marTop w:val="0"/>
      <w:marBottom w:val="0"/>
      <w:divBdr>
        <w:top w:val="none" w:sz="0" w:space="0" w:color="auto"/>
        <w:left w:val="none" w:sz="0" w:space="0" w:color="auto"/>
        <w:bottom w:val="none" w:sz="0" w:space="0" w:color="auto"/>
        <w:right w:val="none" w:sz="0" w:space="0" w:color="auto"/>
      </w:divBdr>
      <w:divsChild>
        <w:div w:id="738211792">
          <w:marLeft w:val="0"/>
          <w:marRight w:val="0"/>
          <w:marTop w:val="0"/>
          <w:marBottom w:val="0"/>
          <w:divBdr>
            <w:top w:val="none" w:sz="0" w:space="0" w:color="auto"/>
            <w:left w:val="none" w:sz="0" w:space="0" w:color="auto"/>
            <w:bottom w:val="none" w:sz="0" w:space="0" w:color="auto"/>
            <w:right w:val="none" w:sz="0" w:space="0" w:color="auto"/>
          </w:divBdr>
          <w:divsChild>
            <w:div w:id="1213805543">
              <w:marLeft w:val="0"/>
              <w:marRight w:val="0"/>
              <w:marTop w:val="0"/>
              <w:marBottom w:val="0"/>
              <w:divBdr>
                <w:top w:val="none" w:sz="0" w:space="0" w:color="auto"/>
                <w:left w:val="none" w:sz="0" w:space="0" w:color="auto"/>
                <w:bottom w:val="none" w:sz="0" w:space="0" w:color="auto"/>
                <w:right w:val="none" w:sz="0" w:space="0" w:color="auto"/>
              </w:divBdr>
              <w:divsChild>
                <w:div w:id="174649041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88148582">
      <w:bodyDiv w:val="1"/>
      <w:marLeft w:val="0"/>
      <w:marRight w:val="0"/>
      <w:marTop w:val="0"/>
      <w:marBottom w:val="0"/>
      <w:divBdr>
        <w:top w:val="none" w:sz="0" w:space="0" w:color="auto"/>
        <w:left w:val="none" w:sz="0" w:space="0" w:color="auto"/>
        <w:bottom w:val="none" w:sz="0" w:space="0" w:color="auto"/>
        <w:right w:val="none" w:sz="0" w:space="0" w:color="auto"/>
      </w:divBdr>
      <w:divsChild>
        <w:div w:id="1732801133">
          <w:marLeft w:val="0"/>
          <w:marRight w:val="0"/>
          <w:marTop w:val="0"/>
          <w:marBottom w:val="0"/>
          <w:divBdr>
            <w:top w:val="none" w:sz="0" w:space="0" w:color="auto"/>
            <w:left w:val="none" w:sz="0" w:space="0" w:color="auto"/>
            <w:bottom w:val="none" w:sz="0" w:space="0" w:color="auto"/>
            <w:right w:val="none" w:sz="0" w:space="0" w:color="auto"/>
          </w:divBdr>
          <w:divsChild>
            <w:div w:id="1665039862">
              <w:marLeft w:val="0"/>
              <w:marRight w:val="0"/>
              <w:marTop w:val="0"/>
              <w:marBottom w:val="0"/>
              <w:divBdr>
                <w:top w:val="none" w:sz="0" w:space="0" w:color="auto"/>
                <w:left w:val="none" w:sz="0" w:space="0" w:color="auto"/>
                <w:bottom w:val="none" w:sz="0" w:space="0" w:color="auto"/>
                <w:right w:val="none" w:sz="0" w:space="0" w:color="auto"/>
              </w:divBdr>
              <w:divsChild>
                <w:div w:id="1527867572">
                  <w:marLeft w:val="2850"/>
                  <w:marRight w:val="150"/>
                  <w:marTop w:val="105"/>
                  <w:marBottom w:val="0"/>
                  <w:divBdr>
                    <w:top w:val="none" w:sz="0" w:space="0" w:color="auto"/>
                    <w:left w:val="none" w:sz="0" w:space="0" w:color="auto"/>
                    <w:bottom w:val="none" w:sz="0" w:space="0" w:color="auto"/>
                    <w:right w:val="none" w:sz="0" w:space="0" w:color="auto"/>
                  </w:divBdr>
                  <w:divsChild>
                    <w:div w:id="716509411">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2017-09-13T19:57:00Z</dcterms:created>
  <dcterms:modified xsi:type="dcterms:W3CDTF">2017-09-13T19:57:00Z</dcterms:modified>
</cp:coreProperties>
</file>