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05FA0" w14:textId="77777777" w:rsidR="00EB3E6F" w:rsidRPr="00A44AE9" w:rsidRDefault="00FD66F1" w:rsidP="00FD66F1">
      <w:pPr>
        <w:spacing w:after="0"/>
        <w:jc w:val="center"/>
        <w:rPr>
          <w:rFonts w:ascii="Times New Roman" w:hAnsi="Times New Roman" w:cs="Times New Roman"/>
          <w:sz w:val="24"/>
          <w:szCs w:val="24"/>
        </w:rPr>
      </w:pPr>
      <w:bookmarkStart w:id="0" w:name="_GoBack"/>
      <w:bookmarkEnd w:id="0"/>
      <w:r w:rsidRPr="00A44AE9">
        <w:rPr>
          <w:rFonts w:ascii="Times New Roman" w:hAnsi="Times New Roman" w:cs="Times New Roman"/>
          <w:sz w:val="24"/>
          <w:szCs w:val="24"/>
        </w:rPr>
        <w:t>Supporting Statement</w:t>
      </w:r>
      <w:r w:rsidR="00A12B0C" w:rsidRPr="00A44AE9">
        <w:rPr>
          <w:rFonts w:ascii="Times New Roman" w:hAnsi="Times New Roman" w:cs="Times New Roman"/>
          <w:sz w:val="24"/>
          <w:szCs w:val="24"/>
        </w:rPr>
        <w:t xml:space="preserve"> for</w:t>
      </w:r>
    </w:p>
    <w:p w14:paraId="3A4CB21F" w14:textId="77777777" w:rsidR="00F002FB" w:rsidRPr="00A44AE9" w:rsidRDefault="00562F1B" w:rsidP="00A12B0C">
      <w:pPr>
        <w:spacing w:after="0"/>
        <w:jc w:val="center"/>
        <w:rPr>
          <w:rFonts w:ascii="Times New Roman" w:hAnsi="Times New Roman" w:cs="Times New Roman"/>
          <w:b/>
          <w:sz w:val="24"/>
          <w:szCs w:val="24"/>
        </w:rPr>
      </w:pPr>
      <w:r w:rsidRPr="00A44AE9">
        <w:rPr>
          <w:rFonts w:ascii="Times New Roman" w:hAnsi="Times New Roman" w:cs="Times New Roman"/>
          <w:b/>
          <w:sz w:val="24"/>
          <w:szCs w:val="24"/>
        </w:rPr>
        <w:t>FERC-725S</w:t>
      </w:r>
      <w:r w:rsidR="00F002FB" w:rsidRPr="00A44AE9">
        <w:rPr>
          <w:rFonts w:ascii="Times New Roman" w:hAnsi="Times New Roman" w:cs="Times New Roman"/>
          <w:b/>
          <w:sz w:val="24"/>
          <w:szCs w:val="24"/>
        </w:rPr>
        <w:t>,</w:t>
      </w:r>
      <w:r w:rsidR="00702D51" w:rsidRPr="00A44AE9">
        <w:rPr>
          <w:rFonts w:ascii="Times New Roman" w:hAnsi="Times New Roman" w:cs="Times New Roman"/>
          <w:b/>
          <w:sz w:val="24"/>
          <w:szCs w:val="24"/>
        </w:rPr>
        <w:t xml:space="preserve"> </w:t>
      </w:r>
      <w:r w:rsidR="00A12B0C" w:rsidRPr="00A44AE9">
        <w:rPr>
          <w:rFonts w:ascii="Times New Roman" w:hAnsi="Times New Roman" w:cs="Times New Roman"/>
          <w:b/>
          <w:sz w:val="24"/>
          <w:szCs w:val="24"/>
        </w:rPr>
        <w:t xml:space="preserve">Mandatory Reliability Standards: </w:t>
      </w:r>
      <w:r w:rsidR="00F002FB" w:rsidRPr="00A44AE9">
        <w:rPr>
          <w:rFonts w:ascii="Times New Roman" w:hAnsi="Times New Roman" w:cs="Times New Roman"/>
          <w:b/>
          <w:sz w:val="24"/>
          <w:szCs w:val="24"/>
        </w:rPr>
        <w:t xml:space="preserve">Emergency Preparedness </w:t>
      </w:r>
    </w:p>
    <w:p w14:paraId="2B5A30F8" w14:textId="5C18B2FC" w:rsidR="00A12B0C" w:rsidRDefault="00F002FB" w:rsidP="00A12B0C">
      <w:pPr>
        <w:spacing w:after="0"/>
        <w:jc w:val="center"/>
        <w:rPr>
          <w:rFonts w:ascii="Times New Roman" w:hAnsi="Times New Roman" w:cs="Times New Roman"/>
          <w:b/>
          <w:sz w:val="24"/>
          <w:szCs w:val="24"/>
        </w:rPr>
      </w:pPr>
      <w:r w:rsidRPr="00A44AE9">
        <w:rPr>
          <w:rFonts w:ascii="Times New Roman" w:hAnsi="Times New Roman" w:cs="Times New Roman"/>
          <w:b/>
          <w:sz w:val="24"/>
          <w:szCs w:val="24"/>
        </w:rPr>
        <w:t xml:space="preserve">and Operations (EOP) </w:t>
      </w:r>
      <w:r w:rsidR="00A12B0C" w:rsidRPr="00A44AE9">
        <w:rPr>
          <w:rFonts w:ascii="Times New Roman" w:hAnsi="Times New Roman" w:cs="Times New Roman"/>
          <w:b/>
          <w:sz w:val="24"/>
          <w:szCs w:val="24"/>
        </w:rPr>
        <w:t>Reliability Standard</w:t>
      </w:r>
      <w:r w:rsidRPr="00A44AE9">
        <w:rPr>
          <w:rFonts w:ascii="Times New Roman" w:hAnsi="Times New Roman" w:cs="Times New Roman"/>
          <w:b/>
          <w:sz w:val="24"/>
          <w:szCs w:val="24"/>
        </w:rPr>
        <w:t>s</w:t>
      </w:r>
      <w:r w:rsidR="001D0E9F">
        <w:rPr>
          <w:rFonts w:ascii="Times New Roman" w:hAnsi="Times New Roman" w:cs="Times New Roman"/>
          <w:b/>
          <w:sz w:val="24"/>
          <w:szCs w:val="24"/>
        </w:rPr>
        <w:t>,</w:t>
      </w:r>
    </w:p>
    <w:p w14:paraId="2E57099E" w14:textId="3A975D6A" w:rsidR="001D0E9F" w:rsidRPr="00A44AE9" w:rsidRDefault="001D0E9F" w:rsidP="00A12B0C">
      <w:pPr>
        <w:spacing w:after="0"/>
        <w:jc w:val="center"/>
        <w:rPr>
          <w:rFonts w:ascii="Times New Roman" w:hAnsi="Times New Roman" w:cs="Times New Roman"/>
          <w:b/>
          <w:sz w:val="24"/>
          <w:szCs w:val="24"/>
        </w:rPr>
      </w:pPr>
      <w:r>
        <w:rPr>
          <w:rFonts w:ascii="Times New Roman" w:hAnsi="Times New Roman" w:cs="Times New Roman"/>
          <w:b/>
          <w:sz w:val="24"/>
          <w:szCs w:val="24"/>
        </w:rPr>
        <w:t>as modified by the NOPR in RM17-12</w:t>
      </w:r>
    </w:p>
    <w:p w14:paraId="3E156E8A" w14:textId="77777777" w:rsidR="00FD66F1" w:rsidRPr="00A44AE9" w:rsidRDefault="00FD66F1" w:rsidP="00A12B0C">
      <w:pPr>
        <w:spacing w:after="0"/>
        <w:jc w:val="center"/>
        <w:rPr>
          <w:rFonts w:ascii="Times New Roman" w:hAnsi="Times New Roman" w:cs="Times New Roman"/>
          <w:b/>
          <w:sz w:val="24"/>
          <w:szCs w:val="24"/>
        </w:rPr>
      </w:pPr>
    </w:p>
    <w:p w14:paraId="573E72CE" w14:textId="77777777" w:rsidR="00FD66F1" w:rsidRPr="00A44AE9" w:rsidRDefault="00FD66F1" w:rsidP="00FD66F1">
      <w:pPr>
        <w:spacing w:after="0"/>
        <w:jc w:val="center"/>
        <w:rPr>
          <w:rFonts w:ascii="Times New Roman" w:hAnsi="Times New Roman" w:cs="Times New Roman"/>
          <w:sz w:val="24"/>
          <w:szCs w:val="24"/>
        </w:rPr>
      </w:pPr>
    </w:p>
    <w:p w14:paraId="11C73E67" w14:textId="5D50E92E" w:rsidR="00773AEB" w:rsidRPr="00A44AE9" w:rsidRDefault="00FE2317"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The Federal Energy Regulatory Commission (FERC or Commission) request</w:t>
      </w:r>
      <w:r w:rsidR="00EC19DF" w:rsidRPr="00A44AE9">
        <w:rPr>
          <w:rFonts w:ascii="Times New Roman" w:hAnsi="Times New Roman" w:cs="Times New Roman"/>
          <w:sz w:val="24"/>
          <w:szCs w:val="24"/>
        </w:rPr>
        <w:t>s</w:t>
      </w:r>
      <w:r w:rsidRPr="00A44AE9">
        <w:rPr>
          <w:rFonts w:ascii="Times New Roman" w:hAnsi="Times New Roman" w:cs="Times New Roman"/>
          <w:sz w:val="24"/>
          <w:szCs w:val="24"/>
        </w:rPr>
        <w:t xml:space="preserve"> that the Office of Management and Budget (OMB) review </w:t>
      </w:r>
      <w:r w:rsidR="006A0DFC" w:rsidRPr="00A44AE9">
        <w:rPr>
          <w:rFonts w:ascii="Times New Roman" w:hAnsi="Times New Roman" w:cs="Times New Roman"/>
          <w:sz w:val="24"/>
          <w:szCs w:val="24"/>
        </w:rPr>
        <w:t xml:space="preserve">the information collection requirements in </w:t>
      </w:r>
      <w:r w:rsidRPr="00A44AE9">
        <w:rPr>
          <w:rFonts w:ascii="Times New Roman" w:hAnsi="Times New Roman" w:cs="Times New Roman"/>
          <w:sz w:val="24"/>
          <w:szCs w:val="24"/>
        </w:rPr>
        <w:t xml:space="preserve">the </w:t>
      </w:r>
      <w:r w:rsidR="000B6FE0">
        <w:rPr>
          <w:rFonts w:ascii="Times New Roman" w:hAnsi="Times New Roman" w:cs="Times New Roman"/>
          <w:sz w:val="24"/>
          <w:szCs w:val="24"/>
        </w:rPr>
        <w:t>Notice of Proposed Rulemaking (NOPR)</w:t>
      </w:r>
      <w:r w:rsidR="00A12B0C" w:rsidRPr="00A44AE9">
        <w:rPr>
          <w:rFonts w:ascii="Times New Roman" w:hAnsi="Times New Roman" w:cs="Times New Roman"/>
          <w:sz w:val="24"/>
          <w:szCs w:val="24"/>
        </w:rPr>
        <w:t xml:space="preserve"> under </w:t>
      </w:r>
      <w:r w:rsidR="00FD100F" w:rsidRPr="00A44AE9">
        <w:rPr>
          <w:rFonts w:ascii="Times New Roman" w:hAnsi="Times New Roman" w:cs="Times New Roman"/>
          <w:sz w:val="24"/>
          <w:szCs w:val="24"/>
        </w:rPr>
        <w:t>D</w:t>
      </w:r>
      <w:r w:rsidR="000B6FE0">
        <w:rPr>
          <w:rFonts w:ascii="Times New Roman" w:hAnsi="Times New Roman" w:cs="Times New Roman"/>
          <w:sz w:val="24"/>
          <w:szCs w:val="24"/>
        </w:rPr>
        <w:t>ocket</w:t>
      </w:r>
      <w:r w:rsidR="00283AEE">
        <w:rPr>
          <w:rFonts w:ascii="Times New Roman" w:hAnsi="Times New Roman" w:cs="Times New Roman"/>
          <w:sz w:val="24"/>
          <w:szCs w:val="24"/>
        </w:rPr>
        <w:t xml:space="preserve"> RM17-12</w:t>
      </w:r>
      <w:r w:rsidR="00A12B0C" w:rsidRPr="00A44AE9">
        <w:rPr>
          <w:rFonts w:ascii="Times New Roman" w:hAnsi="Times New Roman" w:cs="Times New Roman"/>
          <w:sz w:val="24"/>
          <w:szCs w:val="24"/>
        </w:rPr>
        <w:t>-000</w:t>
      </w:r>
      <w:r w:rsidR="00283AEE">
        <w:rPr>
          <w:rFonts w:ascii="Times New Roman" w:hAnsi="Times New Roman" w:cs="Times New Roman"/>
          <w:sz w:val="24"/>
          <w:szCs w:val="24"/>
        </w:rPr>
        <w:t xml:space="preserve"> </w:t>
      </w:r>
      <w:r w:rsidRPr="00A44AE9">
        <w:rPr>
          <w:rFonts w:ascii="Times New Roman" w:hAnsi="Times New Roman" w:cs="Times New Roman"/>
          <w:sz w:val="24"/>
          <w:szCs w:val="24"/>
        </w:rPr>
        <w:t>un</w:t>
      </w:r>
      <w:r w:rsidR="00283AEE">
        <w:rPr>
          <w:rFonts w:ascii="Times New Roman" w:hAnsi="Times New Roman" w:cs="Times New Roman"/>
          <w:sz w:val="24"/>
          <w:szCs w:val="24"/>
        </w:rPr>
        <w:t xml:space="preserve">der OMB Control No. </w:t>
      </w:r>
      <w:r w:rsidR="00A12B0C" w:rsidRPr="00A44AE9">
        <w:rPr>
          <w:rFonts w:ascii="Times New Roman" w:hAnsi="Times New Roman" w:cs="Times New Roman"/>
          <w:sz w:val="24"/>
          <w:szCs w:val="24"/>
        </w:rPr>
        <w:t>1902-0270 (FERC-725S</w:t>
      </w:r>
      <w:r w:rsidR="003559FE" w:rsidRPr="00A44AE9">
        <w:rPr>
          <w:rFonts w:ascii="Times New Roman" w:hAnsi="Times New Roman" w:cs="Times New Roman"/>
          <w:sz w:val="24"/>
          <w:szCs w:val="24"/>
        </w:rPr>
        <w:t>)</w:t>
      </w:r>
      <w:r w:rsidRPr="00A44AE9">
        <w:rPr>
          <w:rFonts w:ascii="Times New Roman" w:hAnsi="Times New Roman" w:cs="Times New Roman"/>
          <w:sz w:val="24"/>
          <w:szCs w:val="24"/>
        </w:rPr>
        <w:t xml:space="preserve">. </w:t>
      </w:r>
      <w:r w:rsidR="003559FE" w:rsidRPr="00A44AE9">
        <w:rPr>
          <w:rFonts w:ascii="Times New Roman" w:hAnsi="Times New Roman" w:cs="Times New Roman"/>
          <w:sz w:val="24"/>
          <w:szCs w:val="24"/>
        </w:rPr>
        <w:t xml:space="preserve">This supporting statement covers the requirements </w:t>
      </w:r>
      <w:r w:rsidR="00283AEE">
        <w:rPr>
          <w:rFonts w:ascii="Times New Roman" w:hAnsi="Times New Roman" w:cs="Times New Roman"/>
          <w:sz w:val="24"/>
          <w:szCs w:val="24"/>
        </w:rPr>
        <w:t>of the FERC-725S information collection</w:t>
      </w:r>
      <w:r w:rsidR="001D0E9F" w:rsidRPr="001D0E9F">
        <w:t xml:space="preserve"> </w:t>
      </w:r>
      <w:r w:rsidR="001D0E9F" w:rsidRPr="001D0E9F">
        <w:rPr>
          <w:rFonts w:ascii="Times New Roman" w:hAnsi="Times New Roman" w:cs="Times New Roman"/>
          <w:sz w:val="24"/>
          <w:szCs w:val="24"/>
        </w:rPr>
        <w:t>as modified by the NOPR in RM17-12</w:t>
      </w:r>
      <w:r w:rsidR="00A12B0C" w:rsidRPr="00A44AE9">
        <w:rPr>
          <w:rFonts w:ascii="Times New Roman" w:hAnsi="Times New Roman" w:cs="Times New Roman"/>
          <w:sz w:val="24"/>
          <w:szCs w:val="24"/>
        </w:rPr>
        <w:t>.</w:t>
      </w:r>
      <w:r w:rsidR="00283AEE">
        <w:rPr>
          <w:rFonts w:ascii="Times New Roman" w:hAnsi="Times New Roman" w:cs="Times New Roman"/>
          <w:sz w:val="24"/>
          <w:szCs w:val="24"/>
        </w:rPr>
        <w:t xml:space="preserve"> The reporting requirements in the FERC-725S are contained in FERC’s regulations in 18 Code of Federal Regulations (CFR) Part 40.</w:t>
      </w:r>
    </w:p>
    <w:p w14:paraId="23B1A8AC" w14:textId="77777777" w:rsidR="0002242D" w:rsidRPr="00A44AE9" w:rsidRDefault="0002242D" w:rsidP="00FD66F1">
      <w:pPr>
        <w:spacing w:after="0"/>
        <w:rPr>
          <w:rFonts w:ascii="Times New Roman" w:hAnsi="Times New Roman" w:cs="Times New Roman"/>
          <w:sz w:val="24"/>
          <w:szCs w:val="24"/>
        </w:rPr>
      </w:pPr>
    </w:p>
    <w:p w14:paraId="71A08B40" w14:textId="77777777" w:rsidR="00A72E7B" w:rsidRPr="00A44AE9" w:rsidRDefault="00A72E7B"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CIRCUMSTANCES THAT MAKE THE COLLECTION OF INFORMATION NECESSARY</w:t>
      </w:r>
    </w:p>
    <w:p w14:paraId="370AFC01" w14:textId="77777777" w:rsidR="00A72E7B" w:rsidRPr="00A44AE9" w:rsidRDefault="00A72E7B" w:rsidP="00EB3E6F">
      <w:pPr>
        <w:spacing w:after="0"/>
        <w:rPr>
          <w:rFonts w:ascii="Times New Roman" w:hAnsi="Times New Roman" w:cs="Times New Roman"/>
          <w:sz w:val="24"/>
          <w:szCs w:val="24"/>
        </w:rPr>
      </w:pPr>
    </w:p>
    <w:p w14:paraId="3B727F9D" w14:textId="253E5DA4" w:rsidR="00A12B0C" w:rsidRPr="00A44AE9" w:rsidRDefault="00A12B0C"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sidRPr="00A44AE9">
        <w:rPr>
          <w:rStyle w:val="FootnoteReference"/>
          <w:rFonts w:ascii="Times New Roman" w:hAnsi="Times New Roman" w:cs="Times New Roman"/>
          <w:sz w:val="24"/>
          <w:szCs w:val="24"/>
          <w:vertAlign w:val="superscript"/>
        </w:rPr>
        <w:footnoteReference w:id="1"/>
      </w:r>
    </w:p>
    <w:p w14:paraId="51B9F68D" w14:textId="77777777" w:rsidR="00FC78A0" w:rsidRPr="00A44AE9" w:rsidRDefault="00FC78A0" w:rsidP="00FC78A0">
      <w:pPr>
        <w:spacing w:after="0"/>
        <w:rPr>
          <w:rFonts w:ascii="Times New Roman" w:hAnsi="Times New Roman" w:cs="Times New Roman"/>
          <w:sz w:val="24"/>
          <w:szCs w:val="24"/>
        </w:rPr>
      </w:pPr>
    </w:p>
    <w:p w14:paraId="66345B28" w14:textId="77777777" w:rsidR="00A72E7B" w:rsidRPr="00A44AE9" w:rsidRDefault="00EB3E6F"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HOW, BY WHOM, AND FOR WHAT PURPOSE THE INFORMATION IS TO BE USED AND THE CONSEQUENCES OF NOT COLLECTING THE INFORMATION</w:t>
      </w:r>
    </w:p>
    <w:p w14:paraId="019A08DE" w14:textId="77777777" w:rsidR="00EB3E6F" w:rsidRPr="00A44AE9" w:rsidRDefault="00EB3E6F" w:rsidP="00EB3E6F">
      <w:pPr>
        <w:spacing w:after="0"/>
        <w:rPr>
          <w:rFonts w:ascii="Times New Roman" w:hAnsi="Times New Roman" w:cs="Times New Roman"/>
          <w:sz w:val="24"/>
          <w:szCs w:val="24"/>
        </w:rPr>
      </w:pPr>
    </w:p>
    <w:p w14:paraId="3305BBC9" w14:textId="15B3168E" w:rsidR="0025527B" w:rsidRDefault="000B01FD" w:rsidP="003E6542">
      <w:pPr>
        <w:spacing w:after="0"/>
        <w:ind w:firstLine="360"/>
        <w:rPr>
          <w:rFonts w:ascii="Times New Roman" w:hAnsi="Times New Roman" w:cs="Times New Roman"/>
          <w:sz w:val="24"/>
          <w:szCs w:val="24"/>
        </w:rPr>
      </w:pPr>
      <w:r>
        <w:rPr>
          <w:rFonts w:ascii="Times New Roman" w:hAnsi="Times New Roman" w:cs="Times New Roman"/>
          <w:sz w:val="24"/>
          <w:szCs w:val="24"/>
        </w:rPr>
        <w:t>The</w:t>
      </w:r>
      <w:r w:rsidR="003E6542">
        <w:rPr>
          <w:rFonts w:ascii="Times New Roman" w:hAnsi="Times New Roman" w:cs="Times New Roman"/>
          <w:sz w:val="24"/>
          <w:szCs w:val="24"/>
        </w:rPr>
        <w:t xml:space="preserve"> NOPR</w:t>
      </w:r>
      <w:r w:rsidR="00FC78A0" w:rsidRPr="00A44AE9">
        <w:rPr>
          <w:rFonts w:ascii="Times New Roman" w:hAnsi="Times New Roman" w:cs="Times New Roman"/>
          <w:sz w:val="24"/>
          <w:szCs w:val="24"/>
        </w:rPr>
        <w:t xml:space="preserve"> in Docket No. RM1</w:t>
      </w:r>
      <w:r w:rsidR="003E6542">
        <w:rPr>
          <w:rFonts w:ascii="Times New Roman" w:hAnsi="Times New Roman" w:cs="Times New Roman"/>
          <w:sz w:val="24"/>
          <w:szCs w:val="24"/>
        </w:rPr>
        <w:t>7-12-000 proposes to approve</w:t>
      </w:r>
      <w:r w:rsidR="00BD3FCB" w:rsidRPr="00A44AE9">
        <w:rPr>
          <w:rFonts w:ascii="Times New Roman" w:hAnsi="Times New Roman" w:cs="Times New Roman"/>
          <w:sz w:val="24"/>
          <w:szCs w:val="24"/>
        </w:rPr>
        <w:t xml:space="preserve"> the following chang</w:t>
      </w:r>
      <w:r w:rsidR="00FC78A0" w:rsidRPr="00A44AE9">
        <w:rPr>
          <w:rFonts w:ascii="Times New Roman" w:hAnsi="Times New Roman" w:cs="Times New Roman"/>
          <w:sz w:val="24"/>
          <w:szCs w:val="24"/>
        </w:rPr>
        <w:t>es to Reliability Standard</w:t>
      </w:r>
      <w:r w:rsidR="003538E4" w:rsidRPr="00A44AE9">
        <w:rPr>
          <w:rFonts w:ascii="Times New Roman" w:hAnsi="Times New Roman" w:cs="Times New Roman"/>
          <w:sz w:val="24"/>
          <w:szCs w:val="24"/>
        </w:rPr>
        <w:t>s</w:t>
      </w:r>
      <w:r w:rsidR="00FC78A0" w:rsidRPr="00A44AE9">
        <w:rPr>
          <w:rFonts w:ascii="Times New Roman" w:hAnsi="Times New Roman" w:cs="Times New Roman"/>
          <w:sz w:val="24"/>
          <w:szCs w:val="24"/>
        </w:rPr>
        <w:t xml:space="preserve"> </w:t>
      </w:r>
      <w:r w:rsidR="003E6542">
        <w:rPr>
          <w:rFonts w:ascii="Times New Roman" w:hAnsi="Times New Roman" w:cs="Times New Roman"/>
          <w:sz w:val="24"/>
          <w:szCs w:val="24"/>
        </w:rPr>
        <w:t>EOP-004-4 (Event Reporting), EOP-005-3 (System Restoration from Blackstart Resources), EOP-006-3 (System Restoration), and EOP-008-2 (Loss of Control Center Functionality)</w:t>
      </w:r>
      <w:r w:rsidR="00BD73E2" w:rsidRPr="00A44AE9">
        <w:rPr>
          <w:rFonts w:ascii="Times New Roman" w:hAnsi="Times New Roman" w:cs="Times New Roman"/>
          <w:sz w:val="24"/>
          <w:szCs w:val="24"/>
        </w:rPr>
        <w:t>.</w:t>
      </w:r>
    </w:p>
    <w:p w14:paraId="1B38257F" w14:textId="77777777" w:rsidR="003E6542" w:rsidRDefault="003E6542" w:rsidP="003E6542">
      <w:pPr>
        <w:spacing w:after="0"/>
        <w:ind w:firstLine="360"/>
        <w:rPr>
          <w:rFonts w:ascii="Times New Roman" w:hAnsi="Times New Roman" w:cs="Times New Roman"/>
          <w:sz w:val="24"/>
          <w:szCs w:val="24"/>
        </w:rPr>
      </w:pPr>
    </w:p>
    <w:p w14:paraId="09983C6A" w14:textId="49DBC700" w:rsidR="003E6542" w:rsidRDefault="003E6542" w:rsidP="003E6542">
      <w:pPr>
        <w:spacing w:after="0"/>
        <w:ind w:firstLine="360"/>
        <w:rPr>
          <w:rFonts w:ascii="Times New Roman" w:hAnsi="Times New Roman" w:cs="Times New Roman"/>
          <w:sz w:val="24"/>
          <w:szCs w:val="24"/>
        </w:rPr>
      </w:pPr>
      <w:r>
        <w:rPr>
          <w:rFonts w:ascii="Times New Roman" w:hAnsi="Times New Roman" w:cs="Times New Roman"/>
          <w:sz w:val="24"/>
          <w:szCs w:val="24"/>
        </w:rPr>
        <w:t>T</w:t>
      </w:r>
      <w:r w:rsidRPr="003E6542">
        <w:rPr>
          <w:rFonts w:ascii="Times New Roman" w:hAnsi="Times New Roman" w:cs="Times New Roman"/>
          <w:sz w:val="24"/>
          <w:szCs w:val="24"/>
        </w:rPr>
        <w:t xml:space="preserve">he proposed EOP Reliability Standards are intended to:  </w:t>
      </w:r>
    </w:p>
    <w:p w14:paraId="5FBB16DA" w14:textId="77777777" w:rsidR="003E6542" w:rsidRDefault="003E6542" w:rsidP="003E6542">
      <w:pPr>
        <w:pStyle w:val="ListParagraph"/>
        <w:numPr>
          <w:ilvl w:val="0"/>
          <w:numId w:val="23"/>
        </w:numPr>
        <w:spacing w:after="0"/>
        <w:rPr>
          <w:rFonts w:ascii="Times New Roman" w:hAnsi="Times New Roman" w:cs="Times New Roman"/>
          <w:sz w:val="24"/>
          <w:szCs w:val="24"/>
        </w:rPr>
      </w:pPr>
      <w:r w:rsidRPr="003E6542">
        <w:rPr>
          <w:rFonts w:ascii="Times New Roman" w:hAnsi="Times New Roman" w:cs="Times New Roman"/>
          <w:sz w:val="24"/>
          <w:szCs w:val="24"/>
        </w:rPr>
        <w:t xml:space="preserve">provide accurate reporting of events to NERC’s event analysis group to analyze the impact on the reliability of the bulk electric system </w:t>
      </w:r>
      <w:r>
        <w:rPr>
          <w:rFonts w:ascii="Times New Roman" w:hAnsi="Times New Roman" w:cs="Times New Roman"/>
          <w:sz w:val="24"/>
          <w:szCs w:val="24"/>
        </w:rPr>
        <w:t>(EOP-004-4);</w:t>
      </w:r>
    </w:p>
    <w:p w14:paraId="3288A7A8" w14:textId="77777777" w:rsidR="003E6542" w:rsidRDefault="003E6542" w:rsidP="003E6542">
      <w:pPr>
        <w:pStyle w:val="ListParagraph"/>
        <w:numPr>
          <w:ilvl w:val="0"/>
          <w:numId w:val="23"/>
        </w:numPr>
        <w:spacing w:after="0"/>
        <w:rPr>
          <w:rFonts w:ascii="Times New Roman" w:hAnsi="Times New Roman" w:cs="Times New Roman"/>
          <w:sz w:val="24"/>
          <w:szCs w:val="24"/>
        </w:rPr>
      </w:pPr>
      <w:r w:rsidRPr="003E6542">
        <w:rPr>
          <w:rFonts w:ascii="Times New Roman" w:hAnsi="Times New Roman" w:cs="Times New Roman"/>
          <w:sz w:val="24"/>
          <w:szCs w:val="24"/>
        </w:rPr>
        <w:lastRenderedPageBreak/>
        <w:t xml:space="preserve">delineate the roles and responsibilities of entities that support system restoration from blackstart resources which generate power without the support of the grid (EOP-005-3); </w:t>
      </w:r>
    </w:p>
    <w:p w14:paraId="25A91934" w14:textId="77777777" w:rsidR="003E6542" w:rsidRDefault="003E6542" w:rsidP="003E6542">
      <w:pPr>
        <w:pStyle w:val="ListParagraph"/>
        <w:numPr>
          <w:ilvl w:val="0"/>
          <w:numId w:val="23"/>
        </w:numPr>
        <w:spacing w:after="0"/>
        <w:rPr>
          <w:rFonts w:ascii="Times New Roman" w:hAnsi="Times New Roman" w:cs="Times New Roman"/>
          <w:sz w:val="24"/>
          <w:szCs w:val="24"/>
        </w:rPr>
      </w:pPr>
      <w:r w:rsidRPr="003E6542">
        <w:rPr>
          <w:rFonts w:ascii="Times New Roman" w:hAnsi="Times New Roman" w:cs="Times New Roman"/>
          <w:sz w:val="24"/>
          <w:szCs w:val="24"/>
        </w:rPr>
        <w:t xml:space="preserve">clarify the procedures and coordination requirements for reliability coordinator personnel to execute system restoration processes (EOP-006-3); and </w:t>
      </w:r>
    </w:p>
    <w:p w14:paraId="0F6E2FEF" w14:textId="77777777" w:rsidR="003E6542" w:rsidRDefault="003E6542" w:rsidP="003E6542">
      <w:pPr>
        <w:pStyle w:val="ListParagraph"/>
        <w:numPr>
          <w:ilvl w:val="0"/>
          <w:numId w:val="23"/>
        </w:numPr>
        <w:spacing w:after="0"/>
        <w:rPr>
          <w:rFonts w:ascii="Times New Roman" w:hAnsi="Times New Roman" w:cs="Times New Roman"/>
          <w:sz w:val="24"/>
          <w:szCs w:val="24"/>
        </w:rPr>
      </w:pPr>
      <w:r w:rsidRPr="003E6542">
        <w:rPr>
          <w:rFonts w:ascii="Times New Roman" w:hAnsi="Times New Roman" w:cs="Times New Roman"/>
          <w:sz w:val="24"/>
          <w:szCs w:val="24"/>
        </w:rPr>
        <w:t xml:space="preserve">refine the required elements of an operating plan used to continue reliable operations of the bulk electric system if that primary control functionality is lost (EOP-008-2).  The Commission also proposes to approve the associated violation risk factors, violation severity levels, implementation plans, and effective dates.  </w:t>
      </w:r>
    </w:p>
    <w:p w14:paraId="067F0063" w14:textId="77777777" w:rsidR="003E6542" w:rsidRDefault="003E6542" w:rsidP="003E6542">
      <w:pPr>
        <w:spacing w:after="0"/>
        <w:rPr>
          <w:rFonts w:ascii="Times New Roman" w:hAnsi="Times New Roman" w:cs="Times New Roman"/>
          <w:sz w:val="24"/>
          <w:szCs w:val="24"/>
        </w:rPr>
      </w:pPr>
    </w:p>
    <w:p w14:paraId="54033933" w14:textId="11318AA4" w:rsidR="003E6542" w:rsidRPr="003E6542" w:rsidRDefault="003E6542" w:rsidP="003E6542">
      <w:pPr>
        <w:spacing w:after="0"/>
        <w:rPr>
          <w:rFonts w:ascii="Times New Roman" w:hAnsi="Times New Roman" w:cs="Times New Roman"/>
          <w:sz w:val="24"/>
          <w:szCs w:val="24"/>
        </w:rPr>
      </w:pPr>
      <w:r w:rsidRPr="003E6542">
        <w:rPr>
          <w:rFonts w:ascii="Times New Roman" w:hAnsi="Times New Roman" w:cs="Times New Roman"/>
          <w:sz w:val="24"/>
          <w:szCs w:val="24"/>
        </w:rPr>
        <w:t>In addition, the Commission proposes to retire currently-effective Reliability Standards EOP-004-3, EOP-005-2, EOP-006-2, and EOP-008-1 immediately prior to the effective dates of the proposed EOP Reliability Standards</w:t>
      </w:r>
    </w:p>
    <w:p w14:paraId="7E01DC17" w14:textId="77777777" w:rsidR="00785CD2" w:rsidRPr="00A44AE9" w:rsidRDefault="00785CD2" w:rsidP="00F63DF4">
      <w:pPr>
        <w:spacing w:after="0"/>
        <w:rPr>
          <w:rFonts w:ascii="Times New Roman" w:hAnsi="Times New Roman" w:cs="Times New Roman"/>
          <w:sz w:val="24"/>
          <w:szCs w:val="24"/>
        </w:rPr>
      </w:pPr>
    </w:p>
    <w:p w14:paraId="286568E6" w14:textId="77777777" w:rsidR="00EB3E6F" w:rsidRPr="00A44AE9" w:rsidRDefault="00EB3E6F"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DESCRIBE ANY CONSIDERATION OF THE USE OF IMPROVED INFORMATION TECHNOLOGY TO REDUCE THE BURDEN AND TECHNICAL OR LEGAL OBSTACLES TO REDUCING BURDEN</w:t>
      </w:r>
    </w:p>
    <w:p w14:paraId="557613D9" w14:textId="77777777" w:rsidR="00EB3E6F" w:rsidRPr="00A44AE9" w:rsidRDefault="00EB3E6F" w:rsidP="00EB3E6F">
      <w:pPr>
        <w:spacing w:after="0"/>
        <w:rPr>
          <w:rFonts w:ascii="Times New Roman" w:hAnsi="Times New Roman" w:cs="Times New Roman"/>
          <w:sz w:val="24"/>
          <w:szCs w:val="24"/>
        </w:rPr>
      </w:pPr>
    </w:p>
    <w:p w14:paraId="2DE452EF" w14:textId="1EC6548F" w:rsidR="006C7A01" w:rsidRPr="00A44AE9" w:rsidRDefault="0072606E" w:rsidP="00E97801">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These collections do not require</w:t>
      </w:r>
      <w:r w:rsidR="002A4094">
        <w:rPr>
          <w:rFonts w:ascii="Times New Roman" w:hAnsi="Times New Roman" w:cs="Times New Roman"/>
          <w:sz w:val="24"/>
          <w:szCs w:val="24"/>
        </w:rPr>
        <w:t xml:space="preserve"> industry to file the information </w:t>
      </w:r>
      <w:r w:rsidRPr="00A44AE9">
        <w:rPr>
          <w:rFonts w:ascii="Times New Roman" w:hAnsi="Times New Roman" w:cs="Times New Roman"/>
          <w:sz w:val="24"/>
          <w:szCs w:val="24"/>
        </w:rPr>
        <w:t xml:space="preserve">with the Commission.  However, they do contain information collection and record retention requirements for which using current technology is an option.  </w:t>
      </w:r>
    </w:p>
    <w:p w14:paraId="2B4E7244" w14:textId="77777777" w:rsidR="00A0495C" w:rsidRPr="00A44AE9" w:rsidRDefault="00A0495C" w:rsidP="00EB3E6F">
      <w:pPr>
        <w:spacing w:after="0"/>
        <w:rPr>
          <w:rFonts w:ascii="Times New Roman" w:hAnsi="Times New Roman" w:cs="Times New Roman"/>
          <w:sz w:val="24"/>
          <w:szCs w:val="24"/>
        </w:rPr>
      </w:pPr>
    </w:p>
    <w:p w14:paraId="7B827391" w14:textId="77777777" w:rsidR="00EB3E6F" w:rsidRPr="00A44AE9" w:rsidRDefault="00EB3E6F"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DESCRIBE EFFORTS TO IDENTIF</w:t>
      </w:r>
      <w:r w:rsidR="00074DC8" w:rsidRPr="00A44AE9">
        <w:rPr>
          <w:rFonts w:ascii="Times New Roman" w:hAnsi="Times New Roman" w:cs="Times New Roman"/>
          <w:b/>
          <w:sz w:val="24"/>
          <w:szCs w:val="24"/>
        </w:rPr>
        <w:t>Y</w:t>
      </w:r>
      <w:r w:rsidRPr="00A44AE9">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56986BD9" w14:textId="77777777" w:rsidR="00EB3E6F" w:rsidRPr="00A44AE9" w:rsidRDefault="00EB3E6F" w:rsidP="00EB3E6F">
      <w:pPr>
        <w:spacing w:after="0"/>
        <w:rPr>
          <w:rFonts w:ascii="Times New Roman" w:hAnsi="Times New Roman" w:cs="Times New Roman"/>
          <w:sz w:val="24"/>
          <w:szCs w:val="24"/>
        </w:rPr>
      </w:pPr>
    </w:p>
    <w:p w14:paraId="306E4C82" w14:textId="38A9F704" w:rsidR="00A0495C" w:rsidRPr="00A44AE9" w:rsidRDefault="00A0495C"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 xml:space="preserve">The Commission periodically reviews filing requirements concurrent with OMB review or as the Commission deems necessary to eliminate duplicative filing and to minimize the filing burden. </w:t>
      </w:r>
      <w:r w:rsidR="00ED32B9" w:rsidRPr="00A44AE9">
        <w:rPr>
          <w:rFonts w:ascii="Times New Roman" w:hAnsi="Times New Roman" w:cs="Times New Roman"/>
          <w:sz w:val="24"/>
          <w:szCs w:val="24"/>
        </w:rPr>
        <w:t xml:space="preserve"> Under this proceeding, Reliability Standards </w:t>
      </w:r>
      <w:r w:rsidR="005207E9">
        <w:rPr>
          <w:rFonts w:ascii="Times New Roman" w:hAnsi="Times New Roman" w:cs="Times New Roman"/>
          <w:sz w:val="24"/>
          <w:szCs w:val="24"/>
        </w:rPr>
        <w:t>EOP-004-4, EOP-005-3, EOP-006-3, and EOP-008-2</w:t>
      </w:r>
      <w:r w:rsidR="00C626FC" w:rsidRPr="00A44AE9">
        <w:rPr>
          <w:rFonts w:ascii="Times New Roman" w:hAnsi="Times New Roman" w:cs="Times New Roman"/>
          <w:sz w:val="24"/>
          <w:szCs w:val="24"/>
        </w:rPr>
        <w:t xml:space="preserve"> do not duplicate any filing requirements</w:t>
      </w:r>
      <w:r w:rsidR="005269E0" w:rsidRPr="00A44AE9">
        <w:rPr>
          <w:rFonts w:ascii="Times New Roman" w:hAnsi="Times New Roman" w:cs="Times New Roman"/>
          <w:sz w:val="24"/>
          <w:szCs w:val="24"/>
        </w:rPr>
        <w:t xml:space="preserve"> (other than those being</w:t>
      </w:r>
      <w:r w:rsidR="005207E9">
        <w:rPr>
          <w:rFonts w:ascii="Times New Roman" w:hAnsi="Times New Roman" w:cs="Times New Roman"/>
          <w:sz w:val="24"/>
          <w:szCs w:val="24"/>
        </w:rPr>
        <w:t xml:space="preserve"> </w:t>
      </w:r>
      <w:r w:rsidR="002F704D">
        <w:rPr>
          <w:rFonts w:ascii="Times New Roman" w:hAnsi="Times New Roman" w:cs="Times New Roman"/>
          <w:sz w:val="24"/>
          <w:szCs w:val="24"/>
        </w:rPr>
        <w:t>proposed for</w:t>
      </w:r>
      <w:r w:rsidR="005269E0" w:rsidRPr="00A44AE9">
        <w:rPr>
          <w:rFonts w:ascii="Times New Roman" w:hAnsi="Times New Roman" w:cs="Times New Roman"/>
          <w:sz w:val="24"/>
          <w:szCs w:val="24"/>
        </w:rPr>
        <w:t xml:space="preserve"> repl</w:t>
      </w:r>
      <w:r w:rsidR="005207E9">
        <w:rPr>
          <w:rFonts w:ascii="Times New Roman" w:hAnsi="Times New Roman" w:cs="Times New Roman"/>
          <w:sz w:val="24"/>
          <w:szCs w:val="24"/>
        </w:rPr>
        <w:t>acement</w:t>
      </w:r>
      <w:r w:rsidR="000E49EF" w:rsidRPr="00A44AE9">
        <w:rPr>
          <w:rFonts w:ascii="Times New Roman" w:hAnsi="Times New Roman" w:cs="Times New Roman"/>
          <w:sz w:val="24"/>
          <w:szCs w:val="24"/>
        </w:rPr>
        <w:t xml:space="preserve"> as described in this</w:t>
      </w:r>
      <w:r w:rsidR="005269E0" w:rsidRPr="00A44AE9">
        <w:rPr>
          <w:rFonts w:ascii="Times New Roman" w:hAnsi="Times New Roman" w:cs="Times New Roman"/>
          <w:sz w:val="24"/>
          <w:szCs w:val="24"/>
        </w:rPr>
        <w:t xml:space="preserve"> </w:t>
      </w:r>
      <w:r w:rsidR="005207E9">
        <w:rPr>
          <w:rFonts w:ascii="Times New Roman" w:hAnsi="Times New Roman" w:cs="Times New Roman"/>
          <w:sz w:val="24"/>
          <w:szCs w:val="24"/>
        </w:rPr>
        <w:t>NOPR</w:t>
      </w:r>
      <w:r w:rsidR="005269E0" w:rsidRPr="00A44AE9">
        <w:rPr>
          <w:rFonts w:ascii="Times New Roman" w:hAnsi="Times New Roman" w:cs="Times New Roman"/>
          <w:sz w:val="24"/>
          <w:szCs w:val="24"/>
        </w:rPr>
        <w:t>)</w:t>
      </w:r>
      <w:r w:rsidR="00C626FC" w:rsidRPr="00A44AE9">
        <w:rPr>
          <w:rFonts w:ascii="Times New Roman" w:hAnsi="Times New Roman" w:cs="Times New Roman"/>
          <w:sz w:val="24"/>
          <w:szCs w:val="24"/>
        </w:rPr>
        <w:t>.</w:t>
      </w:r>
    </w:p>
    <w:p w14:paraId="1279E78E" w14:textId="77777777" w:rsidR="00ED32B9" w:rsidRPr="00A44AE9" w:rsidRDefault="00ED32B9" w:rsidP="00EB3E6F">
      <w:pPr>
        <w:spacing w:after="0"/>
        <w:rPr>
          <w:rFonts w:ascii="Times New Roman" w:hAnsi="Times New Roman" w:cs="Times New Roman"/>
          <w:sz w:val="24"/>
          <w:szCs w:val="24"/>
        </w:rPr>
      </w:pPr>
    </w:p>
    <w:p w14:paraId="69B4DB45" w14:textId="77777777" w:rsidR="00EB3E6F" w:rsidRPr="00A44AE9" w:rsidRDefault="00EB3E6F"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METHODS USED TO MINIMIZE THE BURDEN IN COLLECTION OF INFORMATION INVOLVING SMALL ENTITIES</w:t>
      </w:r>
    </w:p>
    <w:p w14:paraId="5A4CD81B" w14:textId="77777777" w:rsidR="00A0495C" w:rsidRPr="00A44AE9" w:rsidRDefault="00A0495C" w:rsidP="00EB3E6F">
      <w:pPr>
        <w:spacing w:after="0"/>
        <w:rPr>
          <w:rFonts w:ascii="Times New Roman" w:hAnsi="Times New Roman" w:cs="Times New Roman"/>
          <w:sz w:val="24"/>
          <w:szCs w:val="24"/>
        </w:rPr>
      </w:pPr>
    </w:p>
    <w:p w14:paraId="510B6F2E" w14:textId="5F6CA6CD" w:rsidR="00C626FC" w:rsidRPr="00A44AE9" w:rsidRDefault="00C626FC"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FERC considers t</w:t>
      </w:r>
      <w:r w:rsidR="000E49EF" w:rsidRPr="00A44AE9">
        <w:rPr>
          <w:rFonts w:ascii="Times New Roman" w:hAnsi="Times New Roman" w:cs="Times New Roman"/>
          <w:sz w:val="24"/>
          <w:szCs w:val="24"/>
        </w:rPr>
        <w:t>he impact of the rule to be</w:t>
      </w:r>
      <w:r w:rsidRPr="00A44AE9">
        <w:rPr>
          <w:rFonts w:ascii="Times New Roman" w:hAnsi="Times New Roman" w:cs="Times New Roman"/>
          <w:sz w:val="24"/>
          <w:szCs w:val="24"/>
        </w:rPr>
        <w:t xml:space="preserve"> minimal.  In general, small entities may reduce their burden by taking part in a joint registration organization or a coordinated functional registration.  These options allow a small entity to share the compliance burden with other entities and, thus, to minimize their own compliance burden. Detailed information regarding these options is available in NERC’s Rule of Procedure at Sections 507 and 508</w:t>
      </w:r>
      <w:r w:rsidRPr="00A44AE9">
        <w:rPr>
          <w:rStyle w:val="FootnoteReference"/>
          <w:rFonts w:ascii="Times New Roman" w:hAnsi="Times New Roman" w:cs="Times New Roman"/>
          <w:sz w:val="24"/>
          <w:szCs w:val="24"/>
          <w:vertAlign w:val="superscript"/>
        </w:rPr>
        <w:footnoteReference w:id="2"/>
      </w:r>
      <w:r w:rsidRPr="00A44AE9">
        <w:rPr>
          <w:rFonts w:ascii="Times New Roman" w:hAnsi="Times New Roman" w:cs="Times New Roman"/>
          <w:sz w:val="24"/>
          <w:szCs w:val="24"/>
        </w:rPr>
        <w:t>.</w:t>
      </w:r>
    </w:p>
    <w:p w14:paraId="3EB51CB7" w14:textId="77777777" w:rsidR="003C0C1E" w:rsidRPr="00A44AE9" w:rsidRDefault="003C0C1E" w:rsidP="00EB3E6F">
      <w:pPr>
        <w:spacing w:after="0"/>
        <w:rPr>
          <w:rFonts w:ascii="Times New Roman" w:hAnsi="Times New Roman" w:cs="Times New Roman"/>
          <w:sz w:val="24"/>
          <w:szCs w:val="24"/>
        </w:rPr>
      </w:pPr>
    </w:p>
    <w:p w14:paraId="451B6CA0" w14:textId="77777777" w:rsidR="00EB3E6F" w:rsidRPr="00A44AE9" w:rsidRDefault="00EB3E6F"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CONSEQUENCE TO FEDERAL PROGRAM IF COLLECTION WERE CONDUCTED LESS FREQUENTLY</w:t>
      </w:r>
    </w:p>
    <w:p w14:paraId="48230F4A" w14:textId="77777777" w:rsidR="00EB3E6F" w:rsidRPr="00A44AE9" w:rsidRDefault="00EB3E6F" w:rsidP="00EB3E6F">
      <w:pPr>
        <w:spacing w:after="0"/>
        <w:rPr>
          <w:rFonts w:ascii="Times New Roman" w:hAnsi="Times New Roman" w:cs="Times New Roman"/>
          <w:sz w:val="24"/>
          <w:szCs w:val="24"/>
        </w:rPr>
      </w:pPr>
    </w:p>
    <w:p w14:paraId="040E6992" w14:textId="771AF17C" w:rsidR="00A0495C" w:rsidRPr="00A44AE9" w:rsidRDefault="00C626FC"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 xml:space="preserve">If </w:t>
      </w:r>
      <w:r w:rsidR="005207E9">
        <w:rPr>
          <w:rFonts w:ascii="Times New Roman" w:hAnsi="Times New Roman" w:cs="Times New Roman"/>
          <w:sz w:val="24"/>
          <w:szCs w:val="24"/>
        </w:rPr>
        <w:t xml:space="preserve">industry performed </w:t>
      </w:r>
      <w:r w:rsidRPr="00A44AE9">
        <w:rPr>
          <w:rFonts w:ascii="Times New Roman" w:hAnsi="Times New Roman" w:cs="Times New Roman"/>
          <w:sz w:val="24"/>
          <w:szCs w:val="24"/>
        </w:rPr>
        <w:t>the requiremen</w:t>
      </w:r>
      <w:r w:rsidR="005207E9">
        <w:rPr>
          <w:rFonts w:ascii="Times New Roman" w:hAnsi="Times New Roman" w:cs="Times New Roman"/>
          <w:sz w:val="24"/>
          <w:szCs w:val="24"/>
        </w:rPr>
        <w:t xml:space="preserve">ts of these standards </w:t>
      </w:r>
      <w:r w:rsidRPr="00A44AE9">
        <w:rPr>
          <w:rFonts w:ascii="Times New Roman" w:hAnsi="Times New Roman" w:cs="Times New Roman"/>
          <w:sz w:val="24"/>
          <w:szCs w:val="24"/>
        </w:rPr>
        <w:t>less freque</w:t>
      </w:r>
      <w:r w:rsidR="002F704D">
        <w:rPr>
          <w:rFonts w:ascii="Times New Roman" w:hAnsi="Times New Roman" w:cs="Times New Roman"/>
          <w:sz w:val="24"/>
          <w:szCs w:val="24"/>
        </w:rPr>
        <w:t>ntly, NERC would not have access to</w:t>
      </w:r>
      <w:r w:rsidR="000144BB">
        <w:rPr>
          <w:rFonts w:ascii="Times New Roman" w:hAnsi="Times New Roman" w:cs="Times New Roman"/>
          <w:sz w:val="24"/>
          <w:szCs w:val="24"/>
        </w:rPr>
        <w:t xml:space="preserve"> any</w:t>
      </w:r>
      <w:r w:rsidR="005207E9">
        <w:rPr>
          <w:rFonts w:ascii="Times New Roman" w:hAnsi="Times New Roman" w:cs="Times New Roman"/>
          <w:sz w:val="24"/>
          <w:szCs w:val="24"/>
        </w:rPr>
        <w:t xml:space="preserve"> </w:t>
      </w:r>
      <w:r w:rsidRPr="00A44AE9">
        <w:rPr>
          <w:rFonts w:ascii="Times New Roman" w:hAnsi="Times New Roman" w:cs="Times New Roman"/>
          <w:sz w:val="24"/>
          <w:szCs w:val="24"/>
        </w:rPr>
        <w:t>information to</w:t>
      </w:r>
      <w:r w:rsidR="00976FC9" w:rsidRPr="00A44AE9">
        <w:rPr>
          <w:rFonts w:ascii="Times New Roman" w:hAnsi="Times New Roman" w:cs="Times New Roman"/>
          <w:sz w:val="24"/>
          <w:szCs w:val="24"/>
        </w:rPr>
        <w:t xml:space="preserve"> </w:t>
      </w:r>
      <w:r w:rsidR="000144BB">
        <w:rPr>
          <w:rFonts w:ascii="Times New Roman" w:hAnsi="Times New Roman" w:cs="Times New Roman"/>
          <w:sz w:val="24"/>
          <w:szCs w:val="24"/>
        </w:rPr>
        <w:t>allow</w:t>
      </w:r>
      <w:r w:rsidR="000144BB" w:rsidRPr="00A44AE9">
        <w:rPr>
          <w:rFonts w:ascii="Times New Roman" w:hAnsi="Times New Roman" w:cs="Times New Roman"/>
          <w:sz w:val="24"/>
          <w:szCs w:val="24"/>
        </w:rPr>
        <w:t xml:space="preserve"> </w:t>
      </w:r>
      <w:r w:rsidR="00976FC9" w:rsidRPr="00A44AE9">
        <w:rPr>
          <w:rFonts w:ascii="Times New Roman" w:hAnsi="Times New Roman" w:cs="Times New Roman"/>
          <w:sz w:val="24"/>
          <w:szCs w:val="24"/>
        </w:rPr>
        <w:t>assess</w:t>
      </w:r>
      <w:r w:rsidR="000144BB">
        <w:rPr>
          <w:rFonts w:ascii="Times New Roman" w:hAnsi="Times New Roman" w:cs="Times New Roman"/>
          <w:sz w:val="24"/>
          <w:szCs w:val="24"/>
        </w:rPr>
        <w:t>ment of</w:t>
      </w:r>
      <w:r w:rsidR="00976FC9" w:rsidRPr="00A44AE9">
        <w:rPr>
          <w:rFonts w:ascii="Times New Roman" w:hAnsi="Times New Roman" w:cs="Times New Roman"/>
          <w:sz w:val="24"/>
          <w:szCs w:val="24"/>
        </w:rPr>
        <w:t xml:space="preserve"> the compliance with the requirements of each</w:t>
      </w:r>
      <w:r w:rsidR="006400AE">
        <w:rPr>
          <w:rFonts w:ascii="Times New Roman" w:hAnsi="Times New Roman" w:cs="Times New Roman"/>
          <w:sz w:val="24"/>
          <w:szCs w:val="24"/>
        </w:rPr>
        <w:t xml:space="preserve"> of these</w:t>
      </w:r>
      <w:r w:rsidR="00976FC9" w:rsidRPr="00A44AE9">
        <w:rPr>
          <w:rFonts w:ascii="Times New Roman" w:hAnsi="Times New Roman" w:cs="Times New Roman"/>
          <w:sz w:val="24"/>
          <w:szCs w:val="24"/>
        </w:rPr>
        <w:t xml:space="preserve"> standard</w:t>
      </w:r>
      <w:r w:rsidR="006400AE">
        <w:rPr>
          <w:rFonts w:ascii="Times New Roman" w:hAnsi="Times New Roman" w:cs="Times New Roman"/>
          <w:sz w:val="24"/>
          <w:szCs w:val="24"/>
        </w:rPr>
        <w:t>s, thereby nullifying the purpose of the standard.  Adequate planning for operating emergencies and responding to those emergencies is critical for the reliab</w:t>
      </w:r>
      <w:r w:rsidR="0047304A">
        <w:rPr>
          <w:rFonts w:ascii="Times New Roman" w:hAnsi="Times New Roman" w:cs="Times New Roman"/>
          <w:sz w:val="24"/>
          <w:szCs w:val="24"/>
        </w:rPr>
        <w:t>le</w:t>
      </w:r>
      <w:r w:rsidR="006400AE">
        <w:rPr>
          <w:rFonts w:ascii="Times New Roman" w:hAnsi="Times New Roman" w:cs="Times New Roman"/>
          <w:sz w:val="24"/>
          <w:szCs w:val="24"/>
        </w:rPr>
        <w:t xml:space="preserve"> operation of the bulk power system.  </w:t>
      </w:r>
      <w:r w:rsidR="003938B5" w:rsidRPr="003938B5">
        <w:rPr>
          <w:rFonts w:ascii="Times New Roman" w:hAnsi="Times New Roman" w:cs="Times New Roman"/>
          <w:sz w:val="24"/>
          <w:szCs w:val="24"/>
        </w:rPr>
        <w:t>Proposed Reliability Standard EOP-004-4 requires reporting of events by responsible entities. The reportable events under the proposed Reliability Standard are collected and used to examine the underlying causes of events</w:t>
      </w:r>
      <w:r w:rsidR="00055EC3">
        <w:rPr>
          <w:rFonts w:ascii="Times New Roman" w:hAnsi="Times New Roman" w:cs="Times New Roman"/>
          <w:sz w:val="24"/>
          <w:szCs w:val="24"/>
        </w:rPr>
        <w:t>,</w:t>
      </w:r>
      <w:r w:rsidR="003938B5" w:rsidRPr="003938B5">
        <w:rPr>
          <w:rFonts w:ascii="Times New Roman" w:hAnsi="Times New Roman" w:cs="Times New Roman"/>
          <w:sz w:val="24"/>
          <w:szCs w:val="24"/>
        </w:rPr>
        <w:t xml:space="preserve"> track subsequent corrective action to prevent recurrence of such events</w:t>
      </w:r>
      <w:r w:rsidR="00055EC3">
        <w:rPr>
          <w:rFonts w:ascii="Times New Roman" w:hAnsi="Times New Roman" w:cs="Times New Roman"/>
          <w:sz w:val="24"/>
          <w:szCs w:val="24"/>
        </w:rPr>
        <w:t>,</w:t>
      </w:r>
      <w:r w:rsidR="003938B5" w:rsidRPr="003938B5">
        <w:rPr>
          <w:rFonts w:ascii="Times New Roman" w:hAnsi="Times New Roman" w:cs="Times New Roman"/>
          <w:sz w:val="24"/>
          <w:szCs w:val="24"/>
        </w:rPr>
        <w:t xml:space="preserve"> and develop lessons learned for industry.</w:t>
      </w:r>
      <w:r w:rsidR="003938B5">
        <w:rPr>
          <w:rFonts w:ascii="Times New Roman" w:hAnsi="Times New Roman" w:cs="Times New Roman"/>
          <w:sz w:val="24"/>
          <w:szCs w:val="24"/>
        </w:rPr>
        <w:t xml:space="preserve">  P</w:t>
      </w:r>
      <w:r w:rsidR="003938B5" w:rsidRPr="003938B5">
        <w:rPr>
          <w:rFonts w:ascii="Times New Roman" w:hAnsi="Times New Roman" w:cs="Times New Roman"/>
          <w:sz w:val="24"/>
          <w:szCs w:val="24"/>
        </w:rPr>
        <w:t>roposed Reliability Standard EOP-005-3 ensure</w:t>
      </w:r>
      <w:r w:rsidR="003938B5">
        <w:rPr>
          <w:rFonts w:ascii="Times New Roman" w:hAnsi="Times New Roman" w:cs="Times New Roman"/>
          <w:sz w:val="24"/>
          <w:szCs w:val="24"/>
        </w:rPr>
        <w:t>s</w:t>
      </w:r>
      <w:r w:rsidR="003938B5" w:rsidRPr="003938B5">
        <w:rPr>
          <w:rFonts w:ascii="Times New Roman" w:hAnsi="Times New Roman" w:cs="Times New Roman"/>
          <w:sz w:val="24"/>
          <w:szCs w:val="24"/>
        </w:rPr>
        <w:t xml:space="preserve"> plans, facilities, and personnel are prepared to enable system restoration from blackstart resources to ensure reliability is maintained during restoration and priority is placed on restoring the </w:t>
      </w:r>
      <w:r w:rsidR="003938B5">
        <w:rPr>
          <w:rFonts w:ascii="Times New Roman" w:hAnsi="Times New Roman" w:cs="Times New Roman"/>
          <w:sz w:val="24"/>
          <w:szCs w:val="24"/>
        </w:rPr>
        <w:t>I</w:t>
      </w:r>
      <w:r w:rsidR="003938B5" w:rsidRPr="003938B5">
        <w:rPr>
          <w:rFonts w:ascii="Times New Roman" w:hAnsi="Times New Roman" w:cs="Times New Roman"/>
          <w:sz w:val="24"/>
          <w:szCs w:val="24"/>
        </w:rPr>
        <w:t>nterconnection.</w:t>
      </w:r>
      <w:r w:rsidR="003938B5">
        <w:rPr>
          <w:rFonts w:ascii="Times New Roman" w:hAnsi="Times New Roman" w:cs="Times New Roman"/>
          <w:sz w:val="24"/>
          <w:szCs w:val="24"/>
        </w:rPr>
        <w:t xml:space="preserve">  P</w:t>
      </w:r>
      <w:r w:rsidR="003938B5" w:rsidRPr="003938B5">
        <w:rPr>
          <w:rFonts w:ascii="Times New Roman" w:hAnsi="Times New Roman" w:cs="Times New Roman"/>
          <w:sz w:val="24"/>
          <w:szCs w:val="24"/>
        </w:rPr>
        <w:t>roposed Reliability Standard EOP-006-3 establish</w:t>
      </w:r>
      <w:r w:rsidR="003938B5">
        <w:rPr>
          <w:rFonts w:ascii="Times New Roman" w:hAnsi="Times New Roman" w:cs="Times New Roman"/>
          <w:sz w:val="24"/>
          <w:szCs w:val="24"/>
        </w:rPr>
        <w:t>es</w:t>
      </w:r>
      <w:r w:rsidR="003938B5" w:rsidRPr="003938B5">
        <w:rPr>
          <w:rFonts w:ascii="Times New Roman" w:hAnsi="Times New Roman" w:cs="Times New Roman"/>
          <w:sz w:val="24"/>
          <w:szCs w:val="24"/>
        </w:rPr>
        <w:t xml:space="preserve"> how personnel should prepare, execute, and coordinate system restoration processes to maintain reliability and to restore the Interconnection.</w:t>
      </w:r>
      <w:r w:rsidR="003938B5">
        <w:rPr>
          <w:rFonts w:ascii="Times New Roman" w:hAnsi="Times New Roman" w:cs="Times New Roman"/>
          <w:sz w:val="24"/>
          <w:szCs w:val="24"/>
        </w:rPr>
        <w:t xml:space="preserve">  P</w:t>
      </w:r>
      <w:r w:rsidR="003938B5" w:rsidRPr="003938B5">
        <w:rPr>
          <w:rFonts w:ascii="Times New Roman" w:hAnsi="Times New Roman" w:cs="Times New Roman"/>
          <w:sz w:val="24"/>
          <w:szCs w:val="24"/>
        </w:rPr>
        <w:t>roposed Reliability Standard EOP-008-2 ensure</w:t>
      </w:r>
      <w:r w:rsidR="003938B5">
        <w:rPr>
          <w:rFonts w:ascii="Times New Roman" w:hAnsi="Times New Roman" w:cs="Times New Roman"/>
          <w:sz w:val="24"/>
          <w:szCs w:val="24"/>
        </w:rPr>
        <w:t>s</w:t>
      </w:r>
      <w:r w:rsidR="003938B5" w:rsidRPr="003938B5">
        <w:rPr>
          <w:rFonts w:ascii="Times New Roman" w:hAnsi="Times New Roman" w:cs="Times New Roman"/>
          <w:sz w:val="24"/>
          <w:szCs w:val="24"/>
        </w:rPr>
        <w:t xml:space="preserve"> continued reliable operations of the bulk electric system if a control center becomes inoperable.</w:t>
      </w:r>
      <w:r w:rsidR="002D0BE1" w:rsidRPr="00A44AE9">
        <w:rPr>
          <w:rFonts w:ascii="Times New Roman" w:hAnsi="Times New Roman" w:cs="Times New Roman"/>
          <w:sz w:val="24"/>
          <w:szCs w:val="24"/>
        </w:rPr>
        <w:t xml:space="preserve">  </w:t>
      </w:r>
    </w:p>
    <w:p w14:paraId="37F4B7CB" w14:textId="77777777" w:rsidR="003C0C1E" w:rsidRPr="00A44AE9" w:rsidRDefault="003C0C1E" w:rsidP="00EB3E6F">
      <w:pPr>
        <w:spacing w:after="0"/>
        <w:rPr>
          <w:rFonts w:ascii="Times New Roman" w:hAnsi="Times New Roman" w:cs="Times New Roman"/>
          <w:sz w:val="24"/>
          <w:szCs w:val="24"/>
        </w:rPr>
      </w:pPr>
    </w:p>
    <w:p w14:paraId="423BB19A" w14:textId="77777777" w:rsidR="00EB3E6F" w:rsidRPr="00A44AE9" w:rsidRDefault="00EB3E6F"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EXPLAIN ANY SPECIAL CIRCUMSTANCES RELATING TO THE INFORMATION COLLECTION</w:t>
      </w:r>
    </w:p>
    <w:p w14:paraId="07192608" w14:textId="77777777" w:rsidR="00EB3E6F" w:rsidRPr="00A44AE9" w:rsidRDefault="00EB3E6F" w:rsidP="00EB3E6F">
      <w:pPr>
        <w:spacing w:after="0"/>
        <w:rPr>
          <w:rFonts w:ascii="Times New Roman" w:hAnsi="Times New Roman" w:cs="Times New Roman"/>
          <w:sz w:val="24"/>
          <w:szCs w:val="24"/>
        </w:rPr>
      </w:pPr>
    </w:p>
    <w:p w14:paraId="7C2B22A8" w14:textId="5815B097" w:rsidR="009E4570" w:rsidRPr="00A44AE9" w:rsidRDefault="00976FC9" w:rsidP="00843A73">
      <w:pPr>
        <w:spacing w:after="0"/>
        <w:ind w:firstLine="360"/>
        <w:rPr>
          <w:rFonts w:ascii="Times New Roman" w:hAnsi="Times New Roman" w:cs="Times New Roman"/>
          <w:sz w:val="24"/>
          <w:szCs w:val="24"/>
        </w:rPr>
      </w:pPr>
      <w:r w:rsidRPr="00A44AE9">
        <w:rPr>
          <w:rFonts w:ascii="Times New Roman" w:hAnsi="Times New Roman" w:cs="Times New Roman"/>
          <w:sz w:val="24"/>
          <w:szCs w:val="24"/>
        </w:rPr>
        <w:t xml:space="preserve">There </w:t>
      </w:r>
      <w:r w:rsidR="00843A73">
        <w:rPr>
          <w:rFonts w:ascii="Times New Roman" w:hAnsi="Times New Roman" w:cs="Times New Roman"/>
          <w:sz w:val="24"/>
          <w:szCs w:val="24"/>
        </w:rPr>
        <w:t>are no special circumstances related to the FERC-725S information collection as it is affected by the RM17-12-000 NOPR.</w:t>
      </w:r>
      <w:r w:rsidR="00265562" w:rsidRPr="00A44AE9">
        <w:rPr>
          <w:rFonts w:ascii="Times New Roman" w:hAnsi="Times New Roman" w:cs="Times New Roman"/>
          <w:sz w:val="24"/>
          <w:szCs w:val="24"/>
        </w:rPr>
        <w:t xml:space="preserve"> </w:t>
      </w:r>
    </w:p>
    <w:p w14:paraId="7A6E95AA" w14:textId="77777777" w:rsidR="00616930" w:rsidRPr="00A44AE9" w:rsidRDefault="00616930" w:rsidP="00616930">
      <w:pPr>
        <w:pStyle w:val="ListParagraph"/>
        <w:spacing w:after="0"/>
        <w:ind w:left="1440"/>
        <w:rPr>
          <w:rFonts w:ascii="Times New Roman" w:hAnsi="Times New Roman" w:cs="Times New Roman"/>
          <w:sz w:val="24"/>
          <w:szCs w:val="24"/>
        </w:rPr>
      </w:pPr>
    </w:p>
    <w:p w14:paraId="7F709F4D" w14:textId="77777777" w:rsidR="00EB3E6F" w:rsidRPr="00A44AE9" w:rsidRDefault="00EB3E6F"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DESCRIBE EFFORTS TO CONSULT OUTSIDE THE AGENCY: SUMMARIZE PUBLIC COMMENTS AND THE AGENCY’S RESPONSE</w:t>
      </w:r>
    </w:p>
    <w:p w14:paraId="1E9C599E" w14:textId="77777777" w:rsidR="00EB3E6F" w:rsidRPr="00A44AE9" w:rsidRDefault="00EB3E6F" w:rsidP="00EB3E6F">
      <w:pPr>
        <w:spacing w:after="0"/>
        <w:rPr>
          <w:rFonts w:ascii="Times New Roman" w:hAnsi="Times New Roman" w:cs="Times New Roman"/>
          <w:sz w:val="24"/>
          <w:szCs w:val="24"/>
        </w:rPr>
      </w:pPr>
    </w:p>
    <w:p w14:paraId="6F26B3A0" w14:textId="51B63A38" w:rsidR="00D84ED8" w:rsidRPr="00A44AE9" w:rsidRDefault="00491207" w:rsidP="000734FB">
      <w:pPr>
        <w:spacing w:after="0"/>
        <w:rPr>
          <w:rFonts w:ascii="Times New Roman" w:hAnsi="Times New Roman" w:cs="Times New Roman"/>
          <w:sz w:val="24"/>
          <w:szCs w:val="24"/>
        </w:rPr>
      </w:pPr>
      <w:r w:rsidRPr="00A44AE9">
        <w:rPr>
          <w:rFonts w:ascii="Times New Roman" w:hAnsi="Times New Roman" w:cs="Times New Roman"/>
          <w:sz w:val="24"/>
          <w:szCs w:val="24"/>
        </w:rPr>
        <w:t>The ERO process to establish Reliability Standards is a collaborative process with the ERO, Regional Entities, and other stakeholders developing and reviewing drafts and providing comments.</w:t>
      </w:r>
      <w:r w:rsidR="004F3645" w:rsidRPr="006400AE">
        <w:rPr>
          <w:rStyle w:val="FootnoteReference"/>
          <w:rFonts w:ascii="Times New Roman" w:hAnsi="Times New Roman" w:cs="Times New Roman"/>
          <w:sz w:val="24"/>
          <w:szCs w:val="24"/>
          <w:vertAlign w:val="superscript"/>
        </w:rPr>
        <w:footnoteReference w:id="3"/>
      </w:r>
      <w:r w:rsidRPr="00A44AE9">
        <w:rPr>
          <w:rFonts w:ascii="Times New Roman" w:hAnsi="Times New Roman" w:cs="Times New Roman"/>
          <w:sz w:val="24"/>
          <w:szCs w:val="24"/>
        </w:rPr>
        <w:t xml:space="preserve">  T</w:t>
      </w:r>
      <w:r w:rsidR="006969DA" w:rsidRPr="00A44AE9">
        <w:rPr>
          <w:rFonts w:ascii="Times New Roman" w:hAnsi="Times New Roman" w:cs="Times New Roman"/>
          <w:sz w:val="24"/>
          <w:szCs w:val="24"/>
        </w:rPr>
        <w:t xml:space="preserve">he </w:t>
      </w:r>
      <w:r w:rsidR="004F3645">
        <w:rPr>
          <w:rFonts w:ascii="Times New Roman" w:hAnsi="Times New Roman" w:cs="Times New Roman"/>
          <w:sz w:val="24"/>
          <w:szCs w:val="24"/>
        </w:rPr>
        <w:t>NERC-</w:t>
      </w:r>
      <w:r w:rsidR="006969DA" w:rsidRPr="00A44AE9">
        <w:rPr>
          <w:rFonts w:ascii="Times New Roman" w:hAnsi="Times New Roman" w:cs="Times New Roman"/>
          <w:sz w:val="24"/>
          <w:szCs w:val="24"/>
        </w:rPr>
        <w:t>approved</w:t>
      </w:r>
      <w:r w:rsidRPr="00A44AE9">
        <w:rPr>
          <w:rFonts w:ascii="Times New Roman" w:hAnsi="Times New Roman" w:cs="Times New Roman"/>
          <w:sz w:val="24"/>
          <w:szCs w:val="24"/>
        </w:rPr>
        <w:t xml:space="preserve"> </w:t>
      </w:r>
      <w:r w:rsidR="00A3356C">
        <w:rPr>
          <w:rFonts w:ascii="Times New Roman" w:hAnsi="Times New Roman" w:cs="Times New Roman"/>
          <w:sz w:val="24"/>
          <w:szCs w:val="24"/>
        </w:rPr>
        <w:t>R</w:t>
      </w:r>
      <w:r w:rsidR="00A3356C" w:rsidRPr="00A44AE9">
        <w:rPr>
          <w:rFonts w:ascii="Times New Roman" w:hAnsi="Times New Roman" w:cs="Times New Roman"/>
          <w:sz w:val="24"/>
          <w:szCs w:val="24"/>
        </w:rPr>
        <w:t xml:space="preserve">eliability </w:t>
      </w:r>
      <w:r w:rsidR="00A3356C">
        <w:rPr>
          <w:rFonts w:ascii="Times New Roman" w:hAnsi="Times New Roman" w:cs="Times New Roman"/>
          <w:sz w:val="24"/>
          <w:szCs w:val="24"/>
        </w:rPr>
        <w:t>S</w:t>
      </w:r>
      <w:r w:rsidR="00A3356C" w:rsidRPr="00A44AE9">
        <w:rPr>
          <w:rFonts w:ascii="Times New Roman" w:hAnsi="Times New Roman" w:cs="Times New Roman"/>
          <w:sz w:val="24"/>
          <w:szCs w:val="24"/>
        </w:rPr>
        <w:t xml:space="preserve">tandards </w:t>
      </w:r>
      <w:r w:rsidR="00D84ED8" w:rsidRPr="00A44AE9">
        <w:rPr>
          <w:rFonts w:ascii="Times New Roman" w:hAnsi="Times New Roman" w:cs="Times New Roman"/>
          <w:sz w:val="24"/>
          <w:szCs w:val="24"/>
        </w:rPr>
        <w:t>were</w:t>
      </w:r>
      <w:r w:rsidRPr="00A44AE9">
        <w:rPr>
          <w:rFonts w:ascii="Times New Roman" w:hAnsi="Times New Roman" w:cs="Times New Roman"/>
          <w:sz w:val="24"/>
          <w:szCs w:val="24"/>
        </w:rPr>
        <w:t xml:space="preserve"> </w:t>
      </w:r>
      <w:r w:rsidR="004F3645">
        <w:rPr>
          <w:rFonts w:ascii="Times New Roman" w:hAnsi="Times New Roman" w:cs="Times New Roman"/>
          <w:sz w:val="24"/>
          <w:szCs w:val="24"/>
        </w:rPr>
        <w:t xml:space="preserve">then </w:t>
      </w:r>
      <w:r w:rsidRPr="00A44AE9">
        <w:rPr>
          <w:rFonts w:ascii="Times New Roman" w:hAnsi="Times New Roman" w:cs="Times New Roman"/>
          <w:sz w:val="24"/>
          <w:szCs w:val="24"/>
        </w:rPr>
        <w:t xml:space="preserve">submitted by NERC to the FERC for review and approval.  </w:t>
      </w:r>
    </w:p>
    <w:p w14:paraId="3AC5E7ED" w14:textId="77777777" w:rsidR="00216CE8" w:rsidRPr="00A44AE9" w:rsidRDefault="00216CE8" w:rsidP="000734FB">
      <w:pPr>
        <w:spacing w:after="0"/>
        <w:rPr>
          <w:rFonts w:ascii="Times New Roman" w:hAnsi="Times New Roman" w:cs="Times New Roman"/>
          <w:sz w:val="24"/>
          <w:szCs w:val="24"/>
        </w:rPr>
      </w:pPr>
    </w:p>
    <w:p w14:paraId="3725F579" w14:textId="3F8C72B8" w:rsidR="001359FA" w:rsidRPr="00A44AE9" w:rsidRDefault="00491207" w:rsidP="00843A73">
      <w:pPr>
        <w:autoSpaceDE w:val="0"/>
        <w:autoSpaceDN w:val="0"/>
        <w:adjustRightInd w:val="0"/>
        <w:spacing w:after="0"/>
        <w:rPr>
          <w:rFonts w:ascii="Times New Roman" w:hAnsi="Times New Roman" w:cs="Times New Roman"/>
          <w:sz w:val="24"/>
          <w:szCs w:val="24"/>
        </w:rPr>
      </w:pPr>
      <w:r w:rsidRPr="00A44AE9">
        <w:rPr>
          <w:rFonts w:ascii="Times New Roman" w:hAnsi="Times New Roman" w:cs="Times New Roman"/>
          <w:sz w:val="24"/>
          <w:szCs w:val="24"/>
        </w:rPr>
        <w:t xml:space="preserve">In addition, each FERC rulemaking (both proposed and final rules) is published in the Federal Register thereby providing public utilities and licensees, state commissions, Federal agencies, and other interested parties an opportunity to submit data, views, comments or suggestions concerning the </w:t>
      </w:r>
      <w:r w:rsidR="00C36924" w:rsidRPr="00A44AE9">
        <w:rPr>
          <w:rFonts w:ascii="Times New Roman" w:hAnsi="Times New Roman" w:cs="Times New Roman"/>
          <w:sz w:val="24"/>
          <w:szCs w:val="24"/>
        </w:rPr>
        <w:t>approved</w:t>
      </w:r>
      <w:r w:rsidRPr="00A44AE9">
        <w:rPr>
          <w:rFonts w:ascii="Times New Roman" w:hAnsi="Times New Roman" w:cs="Times New Roman"/>
          <w:sz w:val="24"/>
          <w:szCs w:val="24"/>
        </w:rPr>
        <w:t xml:space="preserve"> collection</w:t>
      </w:r>
      <w:r w:rsidR="00D84ED8" w:rsidRPr="00A44AE9">
        <w:rPr>
          <w:rFonts w:ascii="Times New Roman" w:hAnsi="Times New Roman" w:cs="Times New Roman"/>
          <w:sz w:val="24"/>
          <w:szCs w:val="24"/>
        </w:rPr>
        <w:t>s</w:t>
      </w:r>
      <w:r w:rsidR="006969DA" w:rsidRPr="00A44AE9">
        <w:rPr>
          <w:rFonts w:ascii="Times New Roman" w:hAnsi="Times New Roman" w:cs="Times New Roman"/>
          <w:sz w:val="24"/>
          <w:szCs w:val="24"/>
        </w:rPr>
        <w:t xml:space="preserve"> of data.  </w:t>
      </w:r>
      <w:r w:rsidR="001359FA">
        <w:rPr>
          <w:rFonts w:ascii="Times New Roman" w:hAnsi="Times New Roman" w:cs="Times New Roman"/>
          <w:sz w:val="24"/>
          <w:szCs w:val="24"/>
        </w:rPr>
        <w:t>The NOPR was published in the Federal Register</w:t>
      </w:r>
      <w:r w:rsidR="000F48C9" w:rsidRPr="000F48C9">
        <w:rPr>
          <w:rStyle w:val="FootnoteReference"/>
          <w:rFonts w:ascii="Times New Roman" w:hAnsi="Times New Roman" w:cs="Times New Roman"/>
          <w:sz w:val="24"/>
          <w:szCs w:val="24"/>
          <w:vertAlign w:val="superscript"/>
        </w:rPr>
        <w:footnoteReference w:id="4"/>
      </w:r>
      <w:r w:rsidR="008770B3">
        <w:rPr>
          <w:rFonts w:ascii="Times New Roman" w:hAnsi="Times New Roman" w:cs="Times New Roman"/>
          <w:sz w:val="24"/>
          <w:szCs w:val="24"/>
        </w:rPr>
        <w:t xml:space="preserve"> </w:t>
      </w:r>
      <w:r w:rsidR="00843A73">
        <w:rPr>
          <w:rFonts w:ascii="Times New Roman" w:hAnsi="Times New Roman" w:cs="Times New Roman"/>
          <w:sz w:val="24"/>
          <w:szCs w:val="24"/>
        </w:rPr>
        <w:t xml:space="preserve">on </w:t>
      </w:r>
      <w:r w:rsidR="000F48C9">
        <w:rPr>
          <w:rFonts w:ascii="Times New Roman" w:hAnsi="Times New Roman" w:cs="Times New Roman"/>
          <w:sz w:val="24"/>
          <w:szCs w:val="24"/>
        </w:rPr>
        <w:t>9/26/2017.</w:t>
      </w:r>
    </w:p>
    <w:p w14:paraId="4646FEF8" w14:textId="77777777" w:rsidR="00447155" w:rsidRPr="00A44AE9" w:rsidRDefault="00447155" w:rsidP="000734FB">
      <w:pPr>
        <w:autoSpaceDE w:val="0"/>
        <w:autoSpaceDN w:val="0"/>
        <w:adjustRightInd w:val="0"/>
        <w:spacing w:after="0"/>
        <w:rPr>
          <w:rFonts w:ascii="Times New Roman" w:hAnsi="Times New Roman" w:cs="Times New Roman"/>
          <w:sz w:val="24"/>
          <w:szCs w:val="24"/>
        </w:rPr>
      </w:pPr>
    </w:p>
    <w:p w14:paraId="2CB04C08" w14:textId="77777777" w:rsidR="00D80FBD" w:rsidRPr="00A44AE9" w:rsidRDefault="00D80FBD" w:rsidP="003E1184">
      <w:pPr>
        <w:pStyle w:val="ListParagraph"/>
        <w:numPr>
          <w:ilvl w:val="0"/>
          <w:numId w:val="1"/>
        </w:numPr>
        <w:spacing w:after="0" w:line="240" w:lineRule="auto"/>
        <w:rPr>
          <w:rFonts w:ascii="Times New Roman" w:hAnsi="Times New Roman" w:cs="Times New Roman"/>
          <w:b/>
          <w:sz w:val="24"/>
          <w:szCs w:val="24"/>
        </w:rPr>
      </w:pPr>
      <w:r w:rsidRPr="00A44AE9">
        <w:rPr>
          <w:rFonts w:ascii="Times New Roman" w:hAnsi="Times New Roman" w:cs="Times New Roman"/>
          <w:b/>
          <w:sz w:val="24"/>
          <w:szCs w:val="24"/>
        </w:rPr>
        <w:t>EXPLAIN ANY PAYMENT OR GIFTS TO RESPONDENTS</w:t>
      </w:r>
    </w:p>
    <w:p w14:paraId="0261A3E1" w14:textId="77777777" w:rsidR="000734FB" w:rsidRPr="00A44AE9" w:rsidRDefault="000734FB" w:rsidP="003E1184">
      <w:pPr>
        <w:pStyle w:val="ListParagraph"/>
        <w:spacing w:after="0" w:line="240" w:lineRule="auto"/>
        <w:ind w:left="360"/>
        <w:rPr>
          <w:rFonts w:ascii="Times New Roman" w:hAnsi="Times New Roman" w:cs="Times New Roman"/>
          <w:b/>
          <w:sz w:val="24"/>
          <w:szCs w:val="24"/>
        </w:rPr>
      </w:pPr>
    </w:p>
    <w:p w14:paraId="76D8A176" w14:textId="77777777" w:rsidR="00D80FBD" w:rsidRPr="00A44AE9" w:rsidRDefault="00867AF1"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There are no gifts or payments given to the respondents.</w:t>
      </w:r>
    </w:p>
    <w:p w14:paraId="6FB72AF2" w14:textId="77777777" w:rsidR="00867AF1" w:rsidRPr="00A44AE9" w:rsidRDefault="00867AF1" w:rsidP="00D80FBD">
      <w:pPr>
        <w:spacing w:after="0"/>
        <w:rPr>
          <w:rFonts w:ascii="Times New Roman" w:hAnsi="Times New Roman" w:cs="Times New Roman"/>
          <w:sz w:val="24"/>
          <w:szCs w:val="24"/>
        </w:rPr>
      </w:pPr>
    </w:p>
    <w:p w14:paraId="60F7793A" w14:textId="77777777" w:rsidR="00D80FBD" w:rsidRPr="00A44AE9" w:rsidRDefault="00D80FBD" w:rsidP="003E1184">
      <w:pPr>
        <w:pStyle w:val="ListParagraph"/>
        <w:numPr>
          <w:ilvl w:val="0"/>
          <w:numId w:val="1"/>
        </w:numPr>
        <w:spacing w:after="0" w:line="240" w:lineRule="auto"/>
        <w:rPr>
          <w:rFonts w:ascii="Times New Roman" w:hAnsi="Times New Roman" w:cs="Times New Roman"/>
          <w:b/>
          <w:sz w:val="24"/>
          <w:szCs w:val="24"/>
        </w:rPr>
      </w:pPr>
      <w:r w:rsidRPr="00A44AE9">
        <w:rPr>
          <w:rFonts w:ascii="Times New Roman" w:hAnsi="Times New Roman" w:cs="Times New Roman"/>
          <w:b/>
          <w:sz w:val="24"/>
          <w:szCs w:val="24"/>
        </w:rPr>
        <w:t>DESCRIBE ANY ASSURANCE OF CONFIDENTIALITY PROVIDED TO RESPONDENTS</w:t>
      </w:r>
    </w:p>
    <w:p w14:paraId="10F294E4" w14:textId="77777777" w:rsidR="00D80FBD" w:rsidRPr="00A44AE9" w:rsidRDefault="00D80FBD" w:rsidP="003E1184">
      <w:pPr>
        <w:spacing w:after="0" w:line="240" w:lineRule="auto"/>
        <w:rPr>
          <w:rFonts w:ascii="Times New Roman" w:hAnsi="Times New Roman" w:cs="Times New Roman"/>
          <w:sz w:val="24"/>
          <w:szCs w:val="24"/>
        </w:rPr>
      </w:pPr>
    </w:p>
    <w:p w14:paraId="4546BB1B" w14:textId="77777777" w:rsidR="00491207" w:rsidRPr="00A44AE9" w:rsidRDefault="00491207" w:rsidP="003E1184">
      <w:pPr>
        <w:spacing w:after="0" w:line="240" w:lineRule="auto"/>
        <w:ind w:firstLine="360"/>
        <w:rPr>
          <w:rFonts w:ascii="Times New Roman" w:hAnsi="Times New Roman" w:cs="Times New Roman"/>
          <w:sz w:val="24"/>
          <w:szCs w:val="24"/>
        </w:rPr>
      </w:pPr>
      <w:r w:rsidRPr="00A44AE9">
        <w:rPr>
          <w:rFonts w:ascii="Times New Roman" w:hAnsi="Times New Roman" w:cs="Times New Roman"/>
          <w:sz w:val="24"/>
          <w:szCs w:val="24"/>
        </w:rPr>
        <w:t>According to the NERC Rules of Procedure</w:t>
      </w:r>
      <w:r w:rsidRPr="00A44AE9">
        <w:rPr>
          <w:rStyle w:val="FootnoteReference"/>
          <w:rFonts w:ascii="Times New Roman" w:hAnsi="Times New Roman" w:cs="Times New Roman"/>
          <w:sz w:val="24"/>
          <w:szCs w:val="24"/>
          <w:vertAlign w:val="superscript"/>
        </w:rPr>
        <w:footnoteReference w:id="5"/>
      </w:r>
      <w:r w:rsidRPr="00A44AE9">
        <w:rPr>
          <w:rFonts w:ascii="Times New Roman" w:hAnsi="Times New Roman" w:cs="Times New Roman"/>
          <w:sz w:val="24"/>
          <w:szCs w:val="24"/>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4584D133" w14:textId="77777777" w:rsidR="00491207" w:rsidRPr="00A44AE9" w:rsidRDefault="00491207" w:rsidP="003E1184">
      <w:pPr>
        <w:spacing w:after="0" w:line="240" w:lineRule="auto"/>
        <w:rPr>
          <w:rFonts w:ascii="Times New Roman" w:hAnsi="Times New Roman" w:cs="Times New Roman"/>
          <w:sz w:val="24"/>
          <w:szCs w:val="24"/>
        </w:rPr>
      </w:pPr>
    </w:p>
    <w:p w14:paraId="135A7BEE" w14:textId="77777777" w:rsidR="00867AF1" w:rsidRPr="00A44AE9" w:rsidRDefault="00491207" w:rsidP="003E1184">
      <w:pPr>
        <w:spacing w:after="0" w:line="240" w:lineRule="auto"/>
        <w:ind w:firstLine="360"/>
        <w:rPr>
          <w:rFonts w:ascii="Times New Roman" w:hAnsi="Times New Roman" w:cs="Times New Roman"/>
          <w:sz w:val="24"/>
          <w:szCs w:val="24"/>
        </w:rPr>
      </w:pPr>
      <w:r w:rsidRPr="00A44AE9">
        <w:rPr>
          <w:rFonts w:ascii="Times New Roman" w:hAnsi="Times New Roman" w:cs="Times New Roman"/>
          <w:sz w:val="24"/>
          <w:szCs w:val="24"/>
        </w:rPr>
        <w:t>Responding entities do not submit the information collected under the Reliability Standard to FERC.  Rather, they maintain it internally.  Since there are no submissions made to FERC, FERC provides no specific provisions in order to protect confidentiality</w:t>
      </w:r>
      <w:r w:rsidR="00E86C7F" w:rsidRPr="00A44AE9">
        <w:rPr>
          <w:rFonts w:ascii="Times New Roman" w:hAnsi="Times New Roman" w:cs="Times New Roman"/>
          <w:sz w:val="24"/>
          <w:szCs w:val="24"/>
        </w:rPr>
        <w:t>.</w:t>
      </w:r>
    </w:p>
    <w:p w14:paraId="11510A3E" w14:textId="77777777" w:rsidR="00D80FBD" w:rsidRPr="00A44AE9" w:rsidRDefault="00D80FBD" w:rsidP="00D80FBD">
      <w:pPr>
        <w:spacing w:after="0"/>
        <w:rPr>
          <w:rFonts w:ascii="Times New Roman" w:hAnsi="Times New Roman" w:cs="Times New Roman"/>
          <w:sz w:val="24"/>
          <w:szCs w:val="24"/>
        </w:rPr>
      </w:pPr>
    </w:p>
    <w:p w14:paraId="6D02A983" w14:textId="6675076E" w:rsidR="005406D1" w:rsidRPr="00A44AE9" w:rsidRDefault="005406D1" w:rsidP="007C3586">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 xml:space="preserve">PROVIDE ADDITIONAL JUSTIFICATION FOR ANY QUESTIONS OF A SENSITIVE NATURE, SUCH AS SEXUAL BEHAVIOR AND ATTITUDES, RELIGIOUS BELIEFS, AND </w:t>
      </w:r>
      <w:r w:rsidR="000F48C9">
        <w:rPr>
          <w:rFonts w:ascii="Times New Roman" w:hAnsi="Times New Roman" w:cs="Times New Roman"/>
          <w:b/>
          <w:sz w:val="24"/>
          <w:szCs w:val="24"/>
        </w:rPr>
        <w:t xml:space="preserve">OTHER MATTERS THAT ARE COMMONLY </w:t>
      </w:r>
      <w:r w:rsidRPr="00A44AE9">
        <w:rPr>
          <w:rFonts w:ascii="Times New Roman" w:hAnsi="Times New Roman" w:cs="Times New Roman"/>
          <w:b/>
          <w:sz w:val="24"/>
          <w:szCs w:val="24"/>
        </w:rPr>
        <w:t>CONSIDERED PRIVATE.</w:t>
      </w:r>
    </w:p>
    <w:p w14:paraId="1A2E0140" w14:textId="77777777" w:rsidR="00D80FBD" w:rsidRPr="00A44AE9" w:rsidRDefault="00D80FBD" w:rsidP="00D80FBD">
      <w:pPr>
        <w:spacing w:after="0"/>
        <w:rPr>
          <w:rFonts w:ascii="Times New Roman" w:hAnsi="Times New Roman" w:cs="Times New Roman"/>
          <w:sz w:val="24"/>
          <w:szCs w:val="24"/>
        </w:rPr>
      </w:pPr>
    </w:p>
    <w:p w14:paraId="71F2B50F" w14:textId="77777777" w:rsidR="00D80FBD" w:rsidRPr="00A44AE9" w:rsidRDefault="00867AF1"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This collection does not include any questions of a sensitive nature.</w:t>
      </w:r>
    </w:p>
    <w:p w14:paraId="0719053A" w14:textId="77777777" w:rsidR="00867AF1" w:rsidRPr="00A44AE9" w:rsidRDefault="00867AF1" w:rsidP="00D80FBD">
      <w:pPr>
        <w:spacing w:after="0"/>
        <w:rPr>
          <w:rFonts w:ascii="Times New Roman" w:hAnsi="Times New Roman" w:cs="Times New Roman"/>
          <w:sz w:val="24"/>
          <w:szCs w:val="24"/>
        </w:rPr>
      </w:pPr>
    </w:p>
    <w:p w14:paraId="65EA3073" w14:textId="77777777" w:rsidR="00D80FBD" w:rsidRPr="00A44AE9" w:rsidRDefault="00D80FBD"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ESTIMATED BURDEN OF COLLECTION OF INFORMATION</w:t>
      </w:r>
    </w:p>
    <w:p w14:paraId="64519653" w14:textId="77777777" w:rsidR="00D80FBD" w:rsidRPr="00A44AE9" w:rsidRDefault="00D80FBD" w:rsidP="00D80FBD">
      <w:pPr>
        <w:spacing w:after="0"/>
        <w:rPr>
          <w:rFonts w:ascii="Times New Roman" w:hAnsi="Times New Roman" w:cs="Times New Roman"/>
          <w:sz w:val="24"/>
          <w:szCs w:val="24"/>
        </w:rPr>
      </w:pPr>
    </w:p>
    <w:p w14:paraId="3E82D732" w14:textId="5F278016" w:rsidR="00806297" w:rsidRDefault="00806297" w:rsidP="000F48C9">
      <w:pPr>
        <w:spacing w:after="0" w:line="240" w:lineRule="auto"/>
        <w:ind w:firstLine="360"/>
        <w:rPr>
          <w:rFonts w:ascii="Times New Roman" w:hAnsi="Times New Roman" w:cs="Times New Roman"/>
          <w:sz w:val="24"/>
          <w:szCs w:val="24"/>
        </w:rPr>
      </w:pPr>
      <w:r w:rsidRPr="00A44AE9">
        <w:rPr>
          <w:rFonts w:ascii="Times New Roman" w:hAnsi="Times New Roman" w:cs="Times New Roman"/>
          <w:sz w:val="24"/>
          <w:szCs w:val="24"/>
        </w:rPr>
        <w:t>The estimated public r</w:t>
      </w:r>
      <w:r w:rsidR="006969DA" w:rsidRPr="00A44AE9">
        <w:rPr>
          <w:rFonts w:ascii="Times New Roman" w:hAnsi="Times New Roman" w:cs="Times New Roman"/>
          <w:sz w:val="24"/>
          <w:szCs w:val="24"/>
        </w:rPr>
        <w:t>eporti</w:t>
      </w:r>
      <w:r w:rsidR="000F48C9">
        <w:rPr>
          <w:rFonts w:ascii="Times New Roman" w:hAnsi="Times New Roman" w:cs="Times New Roman"/>
          <w:sz w:val="24"/>
          <w:szCs w:val="24"/>
        </w:rPr>
        <w:t>ng burden due to this NOPR in Docket RM17-12-000:</w:t>
      </w:r>
    </w:p>
    <w:p w14:paraId="4029D73A" w14:textId="77777777" w:rsidR="000F48C9" w:rsidRPr="00A44AE9" w:rsidRDefault="000F48C9" w:rsidP="000F48C9">
      <w:pPr>
        <w:spacing w:after="0" w:line="240" w:lineRule="auto"/>
        <w:ind w:firstLine="360"/>
        <w:rPr>
          <w:rFonts w:ascii="Times New Roman" w:hAnsi="Times New Roman" w:cs="Times New Roman"/>
          <w:sz w:val="24"/>
          <w:szCs w:val="24"/>
        </w:rPr>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0F48C9" w:rsidRPr="002B0E12" w14:paraId="02EFCE4C" w14:textId="77777777" w:rsidTr="00B65C9A">
        <w:trPr>
          <w:cantSplit/>
        </w:trPr>
        <w:tc>
          <w:tcPr>
            <w:tcW w:w="5000" w:type="pct"/>
            <w:gridSpan w:val="7"/>
            <w:tcBorders>
              <w:bottom w:val="single" w:sz="4" w:space="0" w:color="auto"/>
            </w:tcBorders>
            <w:shd w:val="clear" w:color="auto" w:fill="D9D9D9"/>
          </w:tcPr>
          <w:p w14:paraId="10FE32CE"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RM17-12-000</w:t>
            </w:r>
            <w:r w:rsidRPr="002B0E12">
              <w:rPr>
                <w:rFonts w:ascii="Times New Roman" w:eastAsia="Calibri" w:hAnsi="Times New Roman" w:cs="Times New Roman"/>
                <w:b/>
                <w:sz w:val="20"/>
                <w:szCs w:val="20"/>
              </w:rPr>
              <w:t xml:space="preserve"> (Emergency Preparedness and Operations Reliability Standards</w:t>
            </w:r>
            <w:r>
              <w:rPr>
                <w:rFonts w:ascii="Times New Roman" w:eastAsia="Calibri" w:hAnsi="Times New Roman" w:cs="Times New Roman"/>
                <w:b/>
                <w:sz w:val="20"/>
                <w:szCs w:val="20"/>
              </w:rPr>
              <w:t>)</w:t>
            </w:r>
          </w:p>
        </w:tc>
      </w:tr>
      <w:tr w:rsidR="000F48C9" w:rsidRPr="002B0E12" w14:paraId="48C67A83" w14:textId="77777777" w:rsidTr="00B65C9A">
        <w:trPr>
          <w:cantSplit/>
        </w:trPr>
        <w:tc>
          <w:tcPr>
            <w:tcW w:w="878" w:type="pct"/>
            <w:shd w:val="clear" w:color="auto" w:fill="D9D9D9"/>
          </w:tcPr>
          <w:p w14:paraId="44C9FBB2"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746" w:type="pct"/>
            <w:shd w:val="clear" w:color="auto" w:fill="D9D9D9"/>
            <w:vAlign w:val="bottom"/>
          </w:tcPr>
          <w:p w14:paraId="13C9BD73"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Number of Respondents</w:t>
            </w:r>
            <w:r w:rsidRPr="002B0E12">
              <w:rPr>
                <w:rFonts w:ascii="Times New Roman" w:eastAsia="Calibri" w:hAnsi="Times New Roman" w:cs="Times New Roman"/>
                <w:b/>
                <w:sz w:val="20"/>
                <w:szCs w:val="20"/>
              </w:rPr>
              <w:br/>
              <w:t>(1)</w:t>
            </w:r>
          </w:p>
        </w:tc>
        <w:tc>
          <w:tcPr>
            <w:tcW w:w="746" w:type="pct"/>
            <w:shd w:val="clear" w:color="auto" w:fill="D9D9D9"/>
            <w:vAlign w:val="bottom"/>
          </w:tcPr>
          <w:p w14:paraId="3D75B0D4"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Annual Number of Responses per Respondent</w:t>
            </w:r>
          </w:p>
          <w:p w14:paraId="670D9CDD"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(2)</w:t>
            </w:r>
          </w:p>
        </w:tc>
        <w:tc>
          <w:tcPr>
            <w:tcW w:w="703" w:type="pct"/>
            <w:shd w:val="clear" w:color="auto" w:fill="D9D9D9"/>
            <w:vAlign w:val="bottom"/>
          </w:tcPr>
          <w:p w14:paraId="1047C10D"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Total Number of Responses (1)*(2)=(3)</w:t>
            </w:r>
          </w:p>
        </w:tc>
        <w:tc>
          <w:tcPr>
            <w:tcW w:w="654" w:type="pct"/>
            <w:shd w:val="clear" w:color="auto" w:fill="D9D9D9"/>
            <w:vAlign w:val="bottom"/>
          </w:tcPr>
          <w:p w14:paraId="2BC5BF61"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Average Burden &amp; Cost Per Response</w:t>
            </w:r>
            <w:r>
              <w:rPr>
                <w:rStyle w:val="FootnoteReference"/>
                <w:rFonts w:eastAsia="Calibri"/>
                <w:szCs w:val="20"/>
              </w:rPr>
              <w:footnoteReference w:id="6"/>
            </w:r>
          </w:p>
          <w:p w14:paraId="5C4BB3CB"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(4)</w:t>
            </w:r>
          </w:p>
        </w:tc>
        <w:tc>
          <w:tcPr>
            <w:tcW w:w="657" w:type="pct"/>
            <w:shd w:val="clear" w:color="auto" w:fill="D9D9D9"/>
            <w:vAlign w:val="bottom"/>
          </w:tcPr>
          <w:p w14:paraId="5F3D5E7E"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Total Annual Burden &amp; Total Annual Cost</w:t>
            </w:r>
            <w:bookmarkStart w:id="1" w:name="_Ref366073887"/>
            <w:r w:rsidRPr="00F566E9">
              <w:rPr>
                <w:rFonts w:ascii="Times New Roman" w:eastAsia="Calibri" w:hAnsi="Times New Roman" w:cs="Times New Roman"/>
                <w:b/>
                <w:sz w:val="26"/>
                <w:szCs w:val="20"/>
                <w:vertAlign w:val="superscript"/>
              </w:rPr>
              <w:footnoteReference w:id="7"/>
            </w:r>
            <w:bookmarkEnd w:id="1"/>
          </w:p>
          <w:p w14:paraId="505EE941"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(3)*(4)=(5)</w:t>
            </w:r>
          </w:p>
        </w:tc>
        <w:tc>
          <w:tcPr>
            <w:tcW w:w="616" w:type="pct"/>
            <w:shd w:val="clear" w:color="auto" w:fill="D9D9D9"/>
            <w:vAlign w:val="bottom"/>
          </w:tcPr>
          <w:p w14:paraId="64274884"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Cost per Respondent</w:t>
            </w:r>
          </w:p>
          <w:p w14:paraId="5215CAFD"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 xml:space="preserve"> ($)</w:t>
            </w:r>
          </w:p>
          <w:p w14:paraId="2919405A" w14:textId="77777777" w:rsidR="000F48C9" w:rsidRPr="002B0E12" w:rsidRDefault="000F48C9" w:rsidP="00B65C9A">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2B0E12">
              <w:rPr>
                <w:rFonts w:ascii="Times New Roman" w:eastAsia="Calibri" w:hAnsi="Times New Roman" w:cs="Times New Roman"/>
                <w:b/>
                <w:sz w:val="20"/>
                <w:szCs w:val="20"/>
              </w:rPr>
              <w:t>(5)÷(1)</w:t>
            </w:r>
          </w:p>
        </w:tc>
      </w:tr>
      <w:tr w:rsidR="000F48C9" w:rsidRPr="002B0E12" w14:paraId="15170872" w14:textId="77777777" w:rsidTr="00B65C9A">
        <w:trPr>
          <w:cantSplit/>
        </w:trPr>
        <w:tc>
          <w:tcPr>
            <w:tcW w:w="878" w:type="pct"/>
            <w:shd w:val="clear" w:color="auto" w:fill="D9D9D9" w:themeFill="background1" w:themeFillShade="D9"/>
          </w:tcPr>
          <w:p w14:paraId="0156C7D0" w14:textId="77777777" w:rsidR="000F48C9" w:rsidRPr="00703868" w:rsidRDefault="000F48C9" w:rsidP="00B65C9A">
            <w:pPr>
              <w:widowControl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EOP-008-2</w:t>
            </w:r>
          </w:p>
        </w:tc>
        <w:tc>
          <w:tcPr>
            <w:tcW w:w="4122" w:type="pct"/>
            <w:gridSpan w:val="6"/>
            <w:shd w:val="clear" w:color="auto" w:fill="D9D9D9" w:themeFill="background1" w:themeFillShade="D9"/>
          </w:tcPr>
          <w:p w14:paraId="793C305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0F48C9" w:rsidRPr="002B0E12" w14:paraId="129B4388" w14:textId="77777777" w:rsidTr="00B65C9A">
        <w:trPr>
          <w:cantSplit/>
        </w:trPr>
        <w:tc>
          <w:tcPr>
            <w:tcW w:w="878" w:type="pct"/>
          </w:tcPr>
          <w:p w14:paraId="2FABBB15" w14:textId="77777777" w:rsidR="000F48C9" w:rsidRPr="002B0E12" w:rsidRDefault="000F48C9" w:rsidP="00B65C9A">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One-time Review and Revision of Plan</w:t>
            </w:r>
          </w:p>
        </w:tc>
        <w:tc>
          <w:tcPr>
            <w:tcW w:w="746" w:type="pct"/>
          </w:tcPr>
          <w:p w14:paraId="6A34DAE9"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215</w:t>
            </w:r>
          </w:p>
          <w:p w14:paraId="08BF0506"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46" w:type="pct"/>
          </w:tcPr>
          <w:p w14:paraId="23306BA2"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sidRPr="002B0E12">
              <w:rPr>
                <w:rFonts w:ascii="Times New Roman" w:eastAsia="Calibri" w:hAnsi="Times New Roman" w:cs="Times New Roman"/>
                <w:sz w:val="20"/>
                <w:szCs w:val="20"/>
              </w:rPr>
              <w:t>1</w:t>
            </w:r>
          </w:p>
        </w:tc>
        <w:tc>
          <w:tcPr>
            <w:tcW w:w="703" w:type="pct"/>
          </w:tcPr>
          <w:p w14:paraId="139DDF06"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215</w:t>
            </w:r>
          </w:p>
        </w:tc>
        <w:tc>
          <w:tcPr>
            <w:tcW w:w="654" w:type="pct"/>
          </w:tcPr>
          <w:p w14:paraId="2A81B35C"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20 </w:t>
            </w:r>
            <w:r w:rsidRPr="002B0E12">
              <w:rPr>
                <w:rFonts w:ascii="Times New Roman" w:eastAsia="Calibri" w:hAnsi="Times New Roman" w:cs="Times New Roman"/>
                <w:sz w:val="20"/>
                <w:szCs w:val="20"/>
              </w:rPr>
              <w:t>hrs.</w:t>
            </w:r>
            <w:r>
              <w:rPr>
                <w:rFonts w:ascii="Times New Roman" w:eastAsia="Calibri" w:hAnsi="Times New Roman" w:cs="Times New Roman"/>
                <w:sz w:val="20"/>
                <w:szCs w:val="20"/>
              </w:rPr>
              <w:t xml:space="preserve"> (Eng.)</w:t>
            </w:r>
            <w:r w:rsidRPr="002B0E12">
              <w:rPr>
                <w:rFonts w:ascii="Times New Roman" w:eastAsia="Calibri" w:hAnsi="Times New Roman" w:cs="Times New Roman"/>
                <w:sz w:val="20"/>
                <w:szCs w:val="20"/>
              </w:rPr>
              <w:t>;</w:t>
            </w:r>
          </w:p>
          <w:p w14:paraId="4CCAA384"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$1,286</w:t>
            </w:r>
          </w:p>
        </w:tc>
        <w:tc>
          <w:tcPr>
            <w:tcW w:w="657" w:type="pct"/>
          </w:tcPr>
          <w:p w14:paraId="14EFE9A7"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4,300</w:t>
            </w:r>
            <w:r w:rsidRPr="002B0E12">
              <w:rPr>
                <w:rFonts w:ascii="Times New Roman" w:eastAsia="Calibri" w:hAnsi="Times New Roman" w:cs="Times New Roman"/>
                <w:sz w:val="20"/>
                <w:szCs w:val="20"/>
              </w:rPr>
              <w:t xml:space="preserve"> hrs.</w:t>
            </w:r>
            <w:r>
              <w:rPr>
                <w:rFonts w:ascii="Times New Roman" w:eastAsia="Calibri" w:hAnsi="Times New Roman" w:cs="Times New Roman"/>
                <w:sz w:val="20"/>
                <w:szCs w:val="20"/>
              </w:rPr>
              <w:t xml:space="preserve"> (Eng.)</w:t>
            </w:r>
            <w:r w:rsidRPr="002B0E12">
              <w:rPr>
                <w:rFonts w:ascii="Times New Roman" w:eastAsia="Calibri" w:hAnsi="Times New Roman" w:cs="Times New Roman"/>
                <w:sz w:val="20"/>
                <w:szCs w:val="20"/>
              </w:rPr>
              <w:t>;</w:t>
            </w:r>
          </w:p>
          <w:p w14:paraId="52E37852"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$276,447</w:t>
            </w:r>
            <w:r w:rsidRPr="002B0E12">
              <w:rPr>
                <w:rFonts w:ascii="Times New Roman" w:eastAsia="Calibri" w:hAnsi="Times New Roman" w:cs="Times New Roman"/>
                <w:sz w:val="20"/>
                <w:szCs w:val="20"/>
              </w:rPr>
              <w:t xml:space="preserve"> </w:t>
            </w:r>
          </w:p>
        </w:tc>
        <w:tc>
          <w:tcPr>
            <w:tcW w:w="616" w:type="pct"/>
          </w:tcPr>
          <w:p w14:paraId="7B8BB4A8"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$1,286 (Eng.)</w:t>
            </w:r>
            <w:r w:rsidRPr="002B0E12">
              <w:rPr>
                <w:rFonts w:ascii="Times New Roman" w:eastAsia="Calibri" w:hAnsi="Times New Roman" w:cs="Times New Roman"/>
                <w:sz w:val="20"/>
                <w:szCs w:val="20"/>
              </w:rPr>
              <w:t xml:space="preserve"> </w:t>
            </w:r>
          </w:p>
          <w:p w14:paraId="399E8D30"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0F48C9" w:rsidRPr="002B0E12" w14:paraId="2CC08D40" w14:textId="77777777" w:rsidTr="00B65C9A">
        <w:trPr>
          <w:cantSplit/>
        </w:trPr>
        <w:tc>
          <w:tcPr>
            <w:tcW w:w="878" w:type="pct"/>
          </w:tcPr>
          <w:p w14:paraId="697A6AC2" w14:textId="77777777" w:rsidR="000F48C9" w:rsidRPr="002B0E12" w:rsidRDefault="000F48C9" w:rsidP="00B65C9A">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Updating, Approving, and Maintaining Records</w:t>
            </w:r>
          </w:p>
        </w:tc>
        <w:tc>
          <w:tcPr>
            <w:tcW w:w="746" w:type="pct"/>
          </w:tcPr>
          <w:p w14:paraId="185E70B7"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215</w:t>
            </w:r>
          </w:p>
        </w:tc>
        <w:tc>
          <w:tcPr>
            <w:tcW w:w="746" w:type="pct"/>
          </w:tcPr>
          <w:p w14:paraId="7A16E6F5"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3" w:type="pct"/>
          </w:tcPr>
          <w:p w14:paraId="5BA733F9"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215</w:t>
            </w:r>
          </w:p>
        </w:tc>
        <w:tc>
          <w:tcPr>
            <w:tcW w:w="654" w:type="pct"/>
          </w:tcPr>
          <w:p w14:paraId="3881B1BF"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 hrs. (Eng.);</w:t>
            </w:r>
          </w:p>
          <w:p w14:paraId="628CC181"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$386</w:t>
            </w:r>
          </w:p>
          <w:p w14:paraId="4CE858E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 hrs. (R.K.);</w:t>
            </w:r>
          </w:p>
          <w:p w14:paraId="08A6F34E"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$76</w:t>
            </w:r>
          </w:p>
        </w:tc>
        <w:tc>
          <w:tcPr>
            <w:tcW w:w="657" w:type="pct"/>
          </w:tcPr>
          <w:p w14:paraId="07D0ADF6"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1,290 hrs. (Eng.);</w:t>
            </w:r>
          </w:p>
          <w:p w14:paraId="6BAE79CD"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$82,934</w:t>
            </w:r>
          </w:p>
          <w:p w14:paraId="1F839999"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430 hrs. (R.K.);</w:t>
            </w:r>
          </w:p>
          <w:p w14:paraId="16A83A42"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$16,233</w:t>
            </w:r>
          </w:p>
        </w:tc>
        <w:tc>
          <w:tcPr>
            <w:tcW w:w="616" w:type="pct"/>
          </w:tcPr>
          <w:p w14:paraId="4ECFA7E1"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$386 (Eng.);</w:t>
            </w:r>
          </w:p>
          <w:p w14:paraId="0F683B88" w14:textId="77777777" w:rsidR="000F48C9" w:rsidRPr="002B0E12"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$76 (R.K.)</w:t>
            </w:r>
          </w:p>
        </w:tc>
      </w:tr>
      <w:tr w:rsidR="000F48C9" w:rsidRPr="002B0E12" w14:paraId="11CB8F85" w14:textId="77777777" w:rsidTr="00B65C9A">
        <w:trPr>
          <w:cantSplit/>
        </w:trPr>
        <w:tc>
          <w:tcPr>
            <w:tcW w:w="878" w:type="pct"/>
          </w:tcPr>
          <w:p w14:paraId="71F7969B" w14:textId="77777777" w:rsidR="000F48C9" w:rsidRDefault="000F48C9" w:rsidP="00B65C9A">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One-time Contracting</w:t>
            </w:r>
          </w:p>
        </w:tc>
        <w:tc>
          <w:tcPr>
            <w:tcW w:w="746" w:type="pct"/>
          </w:tcPr>
          <w:p w14:paraId="4259A7A7"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746" w:type="pct"/>
          </w:tcPr>
          <w:p w14:paraId="0481888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3" w:type="pct"/>
          </w:tcPr>
          <w:p w14:paraId="785ED111"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27</w:t>
            </w:r>
          </w:p>
        </w:tc>
        <w:tc>
          <w:tcPr>
            <w:tcW w:w="654" w:type="pct"/>
          </w:tcPr>
          <w:p w14:paraId="68878451"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120 hrs. (Eng.)</w:t>
            </w:r>
          </w:p>
          <w:p w14:paraId="31EBFD1B"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$7,715</w:t>
            </w:r>
          </w:p>
        </w:tc>
        <w:tc>
          <w:tcPr>
            <w:tcW w:w="657" w:type="pct"/>
          </w:tcPr>
          <w:p w14:paraId="4559BAF1"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3,240 hrs.</w:t>
            </w:r>
          </w:p>
          <w:p w14:paraId="1E6589FE"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$208,300 (Eng.)</w:t>
            </w:r>
          </w:p>
        </w:tc>
        <w:tc>
          <w:tcPr>
            <w:tcW w:w="616" w:type="pct"/>
          </w:tcPr>
          <w:p w14:paraId="386B91F7"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$7,715 (Eng.)</w:t>
            </w:r>
          </w:p>
        </w:tc>
      </w:tr>
      <w:tr w:rsidR="000F48C9" w:rsidRPr="002B0E12" w14:paraId="7EAD58E6" w14:textId="77777777" w:rsidTr="00B65C9A">
        <w:trPr>
          <w:cantSplit/>
        </w:trPr>
        <w:tc>
          <w:tcPr>
            <w:tcW w:w="878" w:type="pct"/>
            <w:shd w:val="clear" w:color="auto" w:fill="D9D9D9" w:themeFill="background1" w:themeFillShade="D9"/>
          </w:tcPr>
          <w:p w14:paraId="494D8C2D" w14:textId="77777777" w:rsidR="000F48C9" w:rsidRPr="00703868" w:rsidRDefault="000F48C9" w:rsidP="00B65C9A">
            <w:pPr>
              <w:widowControl w:val="0"/>
              <w:autoSpaceDE w:val="0"/>
              <w:autoSpaceDN w:val="0"/>
              <w:adjustRightInd w:val="0"/>
              <w:spacing w:after="0" w:line="240" w:lineRule="auto"/>
              <w:rPr>
                <w:rFonts w:ascii="Times New Roman" w:eastAsia="Calibri" w:hAnsi="Times New Roman" w:cs="Times New Roman"/>
                <w:b/>
                <w:sz w:val="20"/>
                <w:szCs w:val="20"/>
              </w:rPr>
            </w:pPr>
            <w:r w:rsidRPr="00703868">
              <w:rPr>
                <w:rFonts w:ascii="Times New Roman" w:eastAsia="Calibri" w:hAnsi="Times New Roman" w:cs="Times New Roman"/>
                <w:b/>
                <w:sz w:val="20"/>
                <w:szCs w:val="20"/>
              </w:rPr>
              <w:t>EOP-005</w:t>
            </w:r>
            <w:r>
              <w:rPr>
                <w:rFonts w:ascii="Times New Roman" w:eastAsia="Calibri" w:hAnsi="Times New Roman" w:cs="Times New Roman"/>
                <w:b/>
                <w:sz w:val="20"/>
                <w:szCs w:val="20"/>
              </w:rPr>
              <w:t>-3</w:t>
            </w:r>
            <w:r w:rsidRPr="00703868">
              <w:rPr>
                <w:rFonts w:ascii="Times New Roman" w:eastAsia="Calibri" w:hAnsi="Times New Roman" w:cs="Times New Roman"/>
                <w:b/>
                <w:sz w:val="20"/>
                <w:szCs w:val="20"/>
              </w:rPr>
              <w:t xml:space="preserve"> &amp; EOP-006</w:t>
            </w:r>
            <w:r>
              <w:rPr>
                <w:rFonts w:ascii="Times New Roman" w:eastAsia="Calibri" w:hAnsi="Times New Roman" w:cs="Times New Roman"/>
                <w:b/>
                <w:sz w:val="20"/>
                <w:szCs w:val="20"/>
              </w:rPr>
              <w:t>-3</w:t>
            </w:r>
          </w:p>
        </w:tc>
        <w:tc>
          <w:tcPr>
            <w:tcW w:w="746" w:type="pct"/>
            <w:shd w:val="clear" w:color="auto" w:fill="D9D9D9" w:themeFill="background1" w:themeFillShade="D9"/>
          </w:tcPr>
          <w:p w14:paraId="3F07704A"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46" w:type="pct"/>
            <w:shd w:val="clear" w:color="auto" w:fill="D9D9D9" w:themeFill="background1" w:themeFillShade="D9"/>
          </w:tcPr>
          <w:p w14:paraId="1B6BADD6"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03" w:type="pct"/>
            <w:shd w:val="clear" w:color="auto" w:fill="D9D9D9" w:themeFill="background1" w:themeFillShade="D9"/>
          </w:tcPr>
          <w:p w14:paraId="0CF8B440"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654" w:type="pct"/>
            <w:shd w:val="clear" w:color="auto" w:fill="D9D9D9" w:themeFill="background1" w:themeFillShade="D9"/>
          </w:tcPr>
          <w:p w14:paraId="3C27B5FF"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657" w:type="pct"/>
            <w:shd w:val="clear" w:color="auto" w:fill="D9D9D9" w:themeFill="background1" w:themeFillShade="D9"/>
          </w:tcPr>
          <w:p w14:paraId="5A7DBAB2"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616" w:type="pct"/>
            <w:shd w:val="clear" w:color="auto" w:fill="D9D9D9" w:themeFill="background1" w:themeFillShade="D9"/>
          </w:tcPr>
          <w:p w14:paraId="24702E4F"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0F48C9" w:rsidRPr="002B0E12" w14:paraId="5BEC534D" w14:textId="77777777" w:rsidTr="00B65C9A">
        <w:trPr>
          <w:cantSplit/>
        </w:trPr>
        <w:tc>
          <w:tcPr>
            <w:tcW w:w="878" w:type="pct"/>
          </w:tcPr>
          <w:p w14:paraId="5B386557" w14:textId="77777777" w:rsidR="000F48C9" w:rsidRDefault="000F48C9" w:rsidP="00B65C9A">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RC Data Retention</w:t>
            </w:r>
          </w:p>
        </w:tc>
        <w:tc>
          <w:tcPr>
            <w:tcW w:w="746" w:type="pct"/>
          </w:tcPr>
          <w:p w14:paraId="1D94A921"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26</w:t>
            </w:r>
          </w:p>
        </w:tc>
        <w:tc>
          <w:tcPr>
            <w:tcW w:w="746" w:type="pct"/>
          </w:tcPr>
          <w:p w14:paraId="6B29076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703" w:type="pct"/>
          </w:tcPr>
          <w:p w14:paraId="200D6E35"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52</w:t>
            </w:r>
          </w:p>
        </w:tc>
        <w:tc>
          <w:tcPr>
            <w:tcW w:w="654" w:type="pct"/>
          </w:tcPr>
          <w:p w14:paraId="3E49A9DE"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 hrs. (R.K.)</w:t>
            </w:r>
          </w:p>
          <w:p w14:paraId="2B066F7C"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$514</w:t>
            </w:r>
          </w:p>
        </w:tc>
        <w:tc>
          <w:tcPr>
            <w:tcW w:w="657" w:type="pct"/>
          </w:tcPr>
          <w:p w14:paraId="30EFA69D"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416 hrs. (R.K.);</w:t>
            </w:r>
          </w:p>
          <w:p w14:paraId="74D7A235"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$26,745</w:t>
            </w:r>
          </w:p>
        </w:tc>
        <w:tc>
          <w:tcPr>
            <w:tcW w:w="616" w:type="pct"/>
          </w:tcPr>
          <w:p w14:paraId="0F76CEE8"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$514 (R.K.)</w:t>
            </w:r>
          </w:p>
        </w:tc>
      </w:tr>
      <w:tr w:rsidR="000F48C9" w:rsidRPr="002B0E12" w14:paraId="56CD2E25" w14:textId="77777777" w:rsidTr="00B65C9A">
        <w:trPr>
          <w:cantSplit/>
        </w:trPr>
        <w:tc>
          <w:tcPr>
            <w:tcW w:w="878" w:type="pct"/>
          </w:tcPr>
          <w:p w14:paraId="14449395" w14:textId="77777777" w:rsidR="000F48C9" w:rsidRDefault="000F48C9" w:rsidP="00B65C9A">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TOP Reporting Data</w:t>
            </w:r>
          </w:p>
        </w:tc>
        <w:tc>
          <w:tcPr>
            <w:tcW w:w="746" w:type="pct"/>
          </w:tcPr>
          <w:p w14:paraId="25DE701B"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176</w:t>
            </w:r>
          </w:p>
        </w:tc>
        <w:tc>
          <w:tcPr>
            <w:tcW w:w="746" w:type="pct"/>
          </w:tcPr>
          <w:p w14:paraId="617F7F6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3" w:type="pct"/>
          </w:tcPr>
          <w:p w14:paraId="73471962"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176</w:t>
            </w:r>
          </w:p>
        </w:tc>
        <w:tc>
          <w:tcPr>
            <w:tcW w:w="654" w:type="pct"/>
          </w:tcPr>
          <w:p w14:paraId="09A5C0B0"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116 hrs. (Eng.);</w:t>
            </w:r>
          </w:p>
          <w:p w14:paraId="36DDCB9F"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$7,458</w:t>
            </w:r>
          </w:p>
          <w:p w14:paraId="75D968A0"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16 hrs. (R.K.);</w:t>
            </w:r>
          </w:p>
          <w:p w14:paraId="308FC879"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$604</w:t>
            </w:r>
          </w:p>
        </w:tc>
        <w:tc>
          <w:tcPr>
            <w:tcW w:w="657" w:type="pct"/>
          </w:tcPr>
          <w:p w14:paraId="170A97A9"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20,416 hrs. (Eng.);</w:t>
            </w:r>
          </w:p>
          <w:p w14:paraId="0C68EFBC"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$1,312,545</w:t>
            </w:r>
          </w:p>
          <w:p w14:paraId="30C1C1C2"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2,816 hrs. (R.K.);</w:t>
            </w:r>
          </w:p>
          <w:p w14:paraId="14330DBD"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$106,304</w:t>
            </w:r>
          </w:p>
        </w:tc>
        <w:tc>
          <w:tcPr>
            <w:tcW w:w="616" w:type="pct"/>
          </w:tcPr>
          <w:p w14:paraId="05A2D279"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$7,458 (Eng.);</w:t>
            </w:r>
          </w:p>
          <w:p w14:paraId="52711205"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$604 (R.K.)</w:t>
            </w:r>
          </w:p>
        </w:tc>
      </w:tr>
      <w:tr w:rsidR="000F48C9" w:rsidRPr="002B0E12" w14:paraId="63740F9A" w14:textId="77777777" w:rsidTr="00B65C9A">
        <w:trPr>
          <w:cantSplit/>
        </w:trPr>
        <w:tc>
          <w:tcPr>
            <w:tcW w:w="878" w:type="pct"/>
          </w:tcPr>
          <w:p w14:paraId="1870239A" w14:textId="77777777" w:rsidR="000F48C9" w:rsidRDefault="000F48C9" w:rsidP="00B65C9A">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GOP Testing</w:t>
            </w:r>
          </w:p>
        </w:tc>
        <w:tc>
          <w:tcPr>
            <w:tcW w:w="746" w:type="pct"/>
          </w:tcPr>
          <w:p w14:paraId="21127C7A"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230</w:t>
            </w:r>
          </w:p>
        </w:tc>
        <w:tc>
          <w:tcPr>
            <w:tcW w:w="746" w:type="pct"/>
          </w:tcPr>
          <w:p w14:paraId="5D3E0A4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3" w:type="pct"/>
          </w:tcPr>
          <w:p w14:paraId="301CCA8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230</w:t>
            </w:r>
          </w:p>
        </w:tc>
        <w:tc>
          <w:tcPr>
            <w:tcW w:w="654" w:type="pct"/>
          </w:tcPr>
          <w:p w14:paraId="5B91EE70"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80 hrs. (Eng.);</w:t>
            </w:r>
          </w:p>
          <w:p w14:paraId="08751948"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$5,143</w:t>
            </w:r>
          </w:p>
        </w:tc>
        <w:tc>
          <w:tcPr>
            <w:tcW w:w="657" w:type="pct"/>
          </w:tcPr>
          <w:p w14:paraId="0F57836D"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18,400 hrs. (Eng.);</w:t>
            </w:r>
          </w:p>
          <w:p w14:paraId="2B599CC7"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$1,182,936</w:t>
            </w:r>
          </w:p>
        </w:tc>
        <w:tc>
          <w:tcPr>
            <w:tcW w:w="616" w:type="pct"/>
          </w:tcPr>
          <w:p w14:paraId="27E0504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$5,143 (Eng.)</w:t>
            </w:r>
          </w:p>
        </w:tc>
      </w:tr>
      <w:tr w:rsidR="000F48C9" w:rsidRPr="002B0E12" w14:paraId="7C8F8EAF" w14:textId="77777777" w:rsidTr="00B65C9A">
        <w:trPr>
          <w:cantSplit/>
        </w:trPr>
        <w:tc>
          <w:tcPr>
            <w:tcW w:w="878" w:type="pct"/>
          </w:tcPr>
          <w:p w14:paraId="76876B0C" w14:textId="77777777" w:rsidR="000F48C9" w:rsidRDefault="000F48C9" w:rsidP="00B65C9A">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TO and DP Training</w:t>
            </w:r>
          </w:p>
        </w:tc>
        <w:tc>
          <w:tcPr>
            <w:tcW w:w="746" w:type="pct"/>
          </w:tcPr>
          <w:p w14:paraId="44229EF9"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678</w:t>
            </w:r>
          </w:p>
        </w:tc>
        <w:tc>
          <w:tcPr>
            <w:tcW w:w="746" w:type="pct"/>
          </w:tcPr>
          <w:p w14:paraId="7F399AC8"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3" w:type="pct"/>
          </w:tcPr>
          <w:p w14:paraId="5FF3F32D"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678</w:t>
            </w:r>
          </w:p>
        </w:tc>
        <w:tc>
          <w:tcPr>
            <w:tcW w:w="654" w:type="pct"/>
          </w:tcPr>
          <w:p w14:paraId="2CC4DD6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 hrs. (Eng.);</w:t>
            </w:r>
          </w:p>
          <w:p w14:paraId="176E0937"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$514</w:t>
            </w:r>
          </w:p>
        </w:tc>
        <w:tc>
          <w:tcPr>
            <w:tcW w:w="657" w:type="pct"/>
          </w:tcPr>
          <w:p w14:paraId="73644C2F"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5,424 hrs. (Eng.);</w:t>
            </w:r>
          </w:p>
          <w:p w14:paraId="69CB92AB"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$348,709</w:t>
            </w:r>
          </w:p>
        </w:tc>
        <w:tc>
          <w:tcPr>
            <w:tcW w:w="616" w:type="pct"/>
          </w:tcPr>
          <w:p w14:paraId="41C6A408"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$514 (Eng.)</w:t>
            </w:r>
          </w:p>
        </w:tc>
      </w:tr>
      <w:tr w:rsidR="000F48C9" w:rsidRPr="002B0E12" w14:paraId="03076F6D" w14:textId="77777777" w:rsidTr="00B65C9A">
        <w:trPr>
          <w:cantSplit/>
        </w:trPr>
        <w:tc>
          <w:tcPr>
            <w:tcW w:w="878" w:type="pct"/>
            <w:shd w:val="clear" w:color="auto" w:fill="D9D9D9" w:themeFill="background1" w:themeFillShade="D9"/>
          </w:tcPr>
          <w:p w14:paraId="2A61D03A" w14:textId="77777777" w:rsidR="000F48C9" w:rsidRPr="00FC401D" w:rsidRDefault="000F48C9" w:rsidP="00B65C9A">
            <w:pPr>
              <w:widowControl w:val="0"/>
              <w:autoSpaceDE w:val="0"/>
              <w:autoSpaceDN w:val="0"/>
              <w:adjustRightInd w:val="0"/>
              <w:spacing w:after="0" w:line="240" w:lineRule="auto"/>
              <w:rPr>
                <w:rFonts w:ascii="Times New Roman" w:eastAsia="Calibri" w:hAnsi="Times New Roman" w:cs="Times New Roman"/>
                <w:b/>
                <w:sz w:val="20"/>
                <w:szCs w:val="20"/>
              </w:rPr>
            </w:pPr>
            <w:r w:rsidRPr="00FC401D">
              <w:rPr>
                <w:rFonts w:ascii="Times New Roman" w:eastAsia="Calibri" w:hAnsi="Times New Roman" w:cs="Times New Roman"/>
                <w:b/>
                <w:sz w:val="20"/>
                <w:szCs w:val="20"/>
              </w:rPr>
              <w:t>EOP-004</w:t>
            </w:r>
            <w:r>
              <w:rPr>
                <w:rFonts w:ascii="Times New Roman" w:eastAsia="Calibri" w:hAnsi="Times New Roman" w:cs="Times New Roman"/>
                <w:b/>
                <w:sz w:val="20"/>
                <w:szCs w:val="20"/>
              </w:rPr>
              <w:t>-4</w:t>
            </w:r>
          </w:p>
        </w:tc>
        <w:tc>
          <w:tcPr>
            <w:tcW w:w="746" w:type="pct"/>
            <w:shd w:val="clear" w:color="auto" w:fill="D9D9D9" w:themeFill="background1" w:themeFillShade="D9"/>
          </w:tcPr>
          <w:p w14:paraId="057E1645"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46" w:type="pct"/>
            <w:shd w:val="clear" w:color="auto" w:fill="D9D9D9" w:themeFill="background1" w:themeFillShade="D9"/>
          </w:tcPr>
          <w:p w14:paraId="5128F655"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03" w:type="pct"/>
            <w:shd w:val="clear" w:color="auto" w:fill="D9D9D9" w:themeFill="background1" w:themeFillShade="D9"/>
          </w:tcPr>
          <w:p w14:paraId="2B7F0D98"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654" w:type="pct"/>
            <w:shd w:val="clear" w:color="auto" w:fill="D9D9D9" w:themeFill="background1" w:themeFillShade="D9"/>
          </w:tcPr>
          <w:p w14:paraId="44395D9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657" w:type="pct"/>
            <w:shd w:val="clear" w:color="auto" w:fill="D9D9D9" w:themeFill="background1" w:themeFillShade="D9"/>
          </w:tcPr>
          <w:p w14:paraId="67C7DD0A"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616" w:type="pct"/>
            <w:shd w:val="clear" w:color="auto" w:fill="D9D9D9" w:themeFill="background1" w:themeFillShade="D9"/>
          </w:tcPr>
          <w:p w14:paraId="7977C682"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r w:rsidR="000F48C9" w:rsidRPr="002B0E12" w14:paraId="46C4EF50" w14:textId="77777777" w:rsidTr="00B65C9A">
        <w:trPr>
          <w:cantSplit/>
        </w:trPr>
        <w:tc>
          <w:tcPr>
            <w:tcW w:w="878" w:type="pct"/>
          </w:tcPr>
          <w:p w14:paraId="4F4A685C" w14:textId="77777777" w:rsidR="000F48C9" w:rsidRDefault="000F48C9" w:rsidP="00B65C9A">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One-Time Review and Revision of Plan</w:t>
            </w:r>
          </w:p>
        </w:tc>
        <w:tc>
          <w:tcPr>
            <w:tcW w:w="746" w:type="pct"/>
          </w:tcPr>
          <w:p w14:paraId="7492815D"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1,400</w:t>
            </w:r>
          </w:p>
        </w:tc>
        <w:tc>
          <w:tcPr>
            <w:tcW w:w="746" w:type="pct"/>
          </w:tcPr>
          <w:p w14:paraId="3379CBDD"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3" w:type="pct"/>
          </w:tcPr>
          <w:p w14:paraId="628EB985"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1,400</w:t>
            </w:r>
          </w:p>
        </w:tc>
        <w:tc>
          <w:tcPr>
            <w:tcW w:w="654" w:type="pct"/>
          </w:tcPr>
          <w:p w14:paraId="18701429"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 hrs. (Eng.);</w:t>
            </w:r>
          </w:p>
          <w:p w14:paraId="1EC23181"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$129</w:t>
            </w:r>
          </w:p>
        </w:tc>
        <w:tc>
          <w:tcPr>
            <w:tcW w:w="657" w:type="pct"/>
          </w:tcPr>
          <w:p w14:paraId="1AF1D5B7"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2,800 hrs. (Eng.)</w:t>
            </w:r>
          </w:p>
          <w:p w14:paraId="4AA09BA1"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$180,012</w:t>
            </w:r>
          </w:p>
        </w:tc>
        <w:tc>
          <w:tcPr>
            <w:tcW w:w="616" w:type="pct"/>
          </w:tcPr>
          <w:p w14:paraId="0E7F5AA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$129</w:t>
            </w:r>
          </w:p>
        </w:tc>
      </w:tr>
      <w:tr w:rsidR="000F48C9" w:rsidRPr="002B0E12" w14:paraId="561288C7" w14:textId="77777777" w:rsidTr="00B65C9A">
        <w:trPr>
          <w:cantSplit/>
        </w:trPr>
        <w:tc>
          <w:tcPr>
            <w:tcW w:w="878" w:type="pct"/>
          </w:tcPr>
          <w:p w14:paraId="0C1DB093" w14:textId="77777777" w:rsidR="000F48C9" w:rsidRDefault="000F48C9" w:rsidP="00B65C9A">
            <w:pPr>
              <w:widowControl w:val="0"/>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Reporting Events</w:t>
            </w:r>
          </w:p>
        </w:tc>
        <w:tc>
          <w:tcPr>
            <w:tcW w:w="746" w:type="pct"/>
          </w:tcPr>
          <w:p w14:paraId="6A0BA91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350</w:t>
            </w:r>
          </w:p>
        </w:tc>
        <w:tc>
          <w:tcPr>
            <w:tcW w:w="746" w:type="pct"/>
          </w:tcPr>
          <w:p w14:paraId="5C624E83"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703" w:type="pct"/>
          </w:tcPr>
          <w:p w14:paraId="426AE729"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350</w:t>
            </w:r>
          </w:p>
        </w:tc>
        <w:tc>
          <w:tcPr>
            <w:tcW w:w="654" w:type="pct"/>
          </w:tcPr>
          <w:p w14:paraId="1A32D522"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0.17 hrs. (Eng.);</w:t>
            </w:r>
          </w:p>
          <w:p w14:paraId="2B272689"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657" w:type="pct"/>
          </w:tcPr>
          <w:p w14:paraId="17FE1D8E"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59.5 hrs. (Eng.);</w:t>
            </w:r>
          </w:p>
          <w:p w14:paraId="0AC08484"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$3,825</w:t>
            </w:r>
          </w:p>
        </w:tc>
        <w:tc>
          <w:tcPr>
            <w:tcW w:w="616" w:type="pct"/>
          </w:tcPr>
          <w:p w14:paraId="16A86AB6"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$11</w:t>
            </w:r>
          </w:p>
        </w:tc>
      </w:tr>
      <w:tr w:rsidR="000F48C9" w:rsidRPr="002B0E12" w14:paraId="3662C577" w14:textId="77777777" w:rsidTr="00B65C9A">
        <w:trPr>
          <w:cantSplit/>
        </w:trPr>
        <w:tc>
          <w:tcPr>
            <w:tcW w:w="878" w:type="pct"/>
          </w:tcPr>
          <w:p w14:paraId="20163122" w14:textId="77777777" w:rsidR="000F48C9" w:rsidRPr="00BC0826" w:rsidRDefault="000F48C9" w:rsidP="00B65C9A">
            <w:pPr>
              <w:widowControl w:val="0"/>
              <w:autoSpaceDE w:val="0"/>
              <w:autoSpaceDN w:val="0"/>
              <w:adjustRightInd w:val="0"/>
              <w:spacing w:after="0" w:line="240" w:lineRule="auto"/>
              <w:rPr>
                <w:rFonts w:ascii="Times New Roman" w:eastAsia="Calibri" w:hAnsi="Times New Roman" w:cs="Times New Roman"/>
                <w:b/>
                <w:sz w:val="20"/>
                <w:szCs w:val="20"/>
              </w:rPr>
            </w:pPr>
            <w:r w:rsidRPr="00BC0826">
              <w:rPr>
                <w:rFonts w:ascii="Times New Roman" w:eastAsia="Calibri" w:hAnsi="Times New Roman" w:cs="Times New Roman"/>
                <w:b/>
                <w:sz w:val="20"/>
                <w:szCs w:val="20"/>
              </w:rPr>
              <w:t>TOTAL</w:t>
            </w:r>
          </w:p>
        </w:tc>
        <w:tc>
          <w:tcPr>
            <w:tcW w:w="1492" w:type="pct"/>
            <w:gridSpan w:val="2"/>
            <w:shd w:val="clear" w:color="auto" w:fill="BFBFBF" w:themeFill="background1" w:themeFillShade="BF"/>
          </w:tcPr>
          <w:p w14:paraId="0E679BFA" w14:textId="77777777" w:rsidR="000F48C9" w:rsidRPr="00251C87"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703" w:type="pct"/>
          </w:tcPr>
          <w:p w14:paraId="37D78942"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3,343</w:t>
            </w:r>
          </w:p>
        </w:tc>
        <w:tc>
          <w:tcPr>
            <w:tcW w:w="654" w:type="pct"/>
            <w:shd w:val="clear" w:color="auto" w:fill="BFBFBF" w:themeFill="background1" w:themeFillShade="BF"/>
          </w:tcPr>
          <w:p w14:paraId="62B96EBC"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c>
          <w:tcPr>
            <w:tcW w:w="657" w:type="pct"/>
          </w:tcPr>
          <w:p w14:paraId="7EDA0041" w14:textId="77777777" w:rsidR="000F48C9" w:rsidRDefault="000F48C9" w:rsidP="00B65C9A">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55,929.5 (Eng.)</w:t>
            </w:r>
          </w:p>
          <w:p w14:paraId="0C48B547" w14:textId="77777777" w:rsidR="000F48C9" w:rsidRDefault="000F48C9" w:rsidP="00B65C9A">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3,662 (R.K.)</w:t>
            </w:r>
          </w:p>
          <w:p w14:paraId="5C5F1B6A" w14:textId="77777777" w:rsidR="000F48C9" w:rsidRDefault="000F48C9" w:rsidP="00B65C9A">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$3,595,708 (Eng.)</w:t>
            </w:r>
          </w:p>
          <w:p w14:paraId="47AB9B4E" w14:textId="77777777" w:rsidR="000F48C9" w:rsidRDefault="000F48C9" w:rsidP="00B65C9A">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$149,282 (R.K.)</w:t>
            </w:r>
          </w:p>
        </w:tc>
        <w:tc>
          <w:tcPr>
            <w:tcW w:w="616" w:type="pct"/>
            <w:shd w:val="clear" w:color="auto" w:fill="BFBFBF" w:themeFill="background1" w:themeFillShade="BF"/>
          </w:tcPr>
          <w:p w14:paraId="1D71EB76" w14:textId="77777777" w:rsidR="000F48C9" w:rsidRDefault="000F48C9" w:rsidP="00B65C9A">
            <w:pPr>
              <w:widowControl w:val="0"/>
              <w:autoSpaceDE w:val="0"/>
              <w:autoSpaceDN w:val="0"/>
              <w:adjustRightInd w:val="0"/>
              <w:spacing w:after="0" w:line="240" w:lineRule="auto"/>
              <w:jc w:val="right"/>
              <w:rPr>
                <w:rFonts w:ascii="Times New Roman" w:eastAsia="Calibri" w:hAnsi="Times New Roman" w:cs="Times New Roman"/>
                <w:sz w:val="20"/>
                <w:szCs w:val="20"/>
              </w:rPr>
            </w:pPr>
          </w:p>
        </w:tc>
      </w:tr>
    </w:tbl>
    <w:p w14:paraId="269ABF16" w14:textId="77777777" w:rsidR="00806297" w:rsidRPr="00A44AE9" w:rsidRDefault="00806297" w:rsidP="00806297">
      <w:pPr>
        <w:spacing w:after="0"/>
        <w:rPr>
          <w:rFonts w:ascii="Times New Roman" w:hAnsi="Times New Roman" w:cs="Times New Roman"/>
          <w:sz w:val="24"/>
          <w:szCs w:val="24"/>
        </w:rPr>
      </w:pPr>
    </w:p>
    <w:p w14:paraId="1477B570" w14:textId="4AE89DEA" w:rsidR="00806297" w:rsidRDefault="002D7061" w:rsidP="00806297">
      <w:pPr>
        <w:spacing w:after="0"/>
        <w:rPr>
          <w:rFonts w:ascii="Times New Roman" w:hAnsi="Times New Roman" w:cs="Times New Roman"/>
          <w:sz w:val="24"/>
          <w:szCs w:val="24"/>
        </w:rPr>
      </w:pPr>
      <w:r>
        <w:rPr>
          <w:rFonts w:ascii="Times New Roman" w:hAnsi="Times New Roman" w:cs="Times New Roman"/>
          <w:sz w:val="24"/>
          <w:szCs w:val="24"/>
        </w:rPr>
        <w:t>Commission staff is submitting a total annual burden of 59,542 hours to FERC-725S (due to the RM17-12 NOPR).  However, 49,202 hours of tha</w:t>
      </w:r>
      <w:r w:rsidR="00A56888">
        <w:rPr>
          <w:rFonts w:ascii="Times New Roman" w:hAnsi="Times New Roman" w:cs="Times New Roman"/>
          <w:sz w:val="24"/>
          <w:szCs w:val="24"/>
        </w:rPr>
        <w:t>t burden will be duplicated here (in FERC-725S)</w:t>
      </w:r>
      <w:r>
        <w:rPr>
          <w:rFonts w:ascii="Times New Roman" w:hAnsi="Times New Roman" w:cs="Times New Roman"/>
          <w:sz w:val="24"/>
          <w:szCs w:val="24"/>
        </w:rPr>
        <w:t xml:space="preserve"> and in FERC-725A (OMB Control No. 1902-0244).  This is due to FERC-725A being currently under OMB review</w:t>
      </w:r>
      <w:bookmarkStart w:id="2" w:name="_Ref495579457"/>
      <w:r w:rsidRPr="00A56888">
        <w:rPr>
          <w:rStyle w:val="FootnoteReference"/>
          <w:rFonts w:ascii="Times New Roman" w:hAnsi="Times New Roman" w:cs="Times New Roman"/>
          <w:sz w:val="24"/>
          <w:szCs w:val="24"/>
          <w:vertAlign w:val="superscript"/>
        </w:rPr>
        <w:footnoteReference w:id="8"/>
      </w:r>
      <w:bookmarkEnd w:id="2"/>
      <w:r>
        <w:rPr>
          <w:rFonts w:ascii="Times New Roman" w:hAnsi="Times New Roman" w:cs="Times New Roman"/>
          <w:sz w:val="24"/>
          <w:szCs w:val="24"/>
        </w:rPr>
        <w:t xml:space="preserve"> and unavailable to have this hourly burden removed. </w:t>
      </w:r>
      <w:r w:rsidR="00A56888">
        <w:rPr>
          <w:rFonts w:ascii="Times New Roman" w:hAnsi="Times New Roman" w:cs="Times New Roman"/>
          <w:sz w:val="24"/>
          <w:szCs w:val="24"/>
        </w:rPr>
        <w:t>Commission staff will remove the burden at a later time when FERC-725A is available.</w:t>
      </w:r>
    </w:p>
    <w:p w14:paraId="21CC1D0A" w14:textId="77777777" w:rsidR="002D7061" w:rsidRPr="00A44AE9" w:rsidRDefault="002D7061" w:rsidP="00806297">
      <w:pPr>
        <w:spacing w:after="0"/>
        <w:rPr>
          <w:rFonts w:ascii="Times New Roman" w:hAnsi="Times New Roman" w:cs="Times New Roman"/>
          <w:sz w:val="24"/>
          <w:szCs w:val="24"/>
        </w:rPr>
      </w:pPr>
    </w:p>
    <w:p w14:paraId="4F785092" w14:textId="77777777" w:rsidR="00D80FBD" w:rsidRPr="00A44AE9" w:rsidRDefault="00E636D7"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ESTIMATE OF THE TOTAL ANNUAL COST BURDEN TO RESPONDENTS</w:t>
      </w:r>
    </w:p>
    <w:p w14:paraId="55B7C46F" w14:textId="77777777" w:rsidR="00E636D7" w:rsidRPr="00A44AE9" w:rsidRDefault="00E636D7" w:rsidP="00E636D7">
      <w:pPr>
        <w:spacing w:after="0"/>
        <w:rPr>
          <w:rFonts w:ascii="Times New Roman" w:hAnsi="Times New Roman" w:cs="Times New Roman"/>
          <w:sz w:val="24"/>
          <w:szCs w:val="24"/>
        </w:rPr>
      </w:pPr>
    </w:p>
    <w:p w14:paraId="05F7B689" w14:textId="77777777" w:rsidR="00E636D7" w:rsidRPr="00A44AE9" w:rsidRDefault="00C62B86"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There are no start-up or</w:t>
      </w:r>
      <w:r w:rsidR="006039B3" w:rsidRPr="00A44AE9">
        <w:rPr>
          <w:rFonts w:ascii="Times New Roman" w:hAnsi="Times New Roman" w:cs="Times New Roman"/>
          <w:sz w:val="24"/>
          <w:szCs w:val="24"/>
        </w:rPr>
        <w:t xml:space="preserve"> other non</w:t>
      </w:r>
      <w:r w:rsidR="00FD486A" w:rsidRPr="00A44AE9">
        <w:rPr>
          <w:rFonts w:ascii="Times New Roman" w:hAnsi="Times New Roman" w:cs="Times New Roman"/>
          <w:sz w:val="24"/>
          <w:szCs w:val="24"/>
        </w:rPr>
        <w:t>-labor costs</w:t>
      </w:r>
      <w:r w:rsidR="006039B3" w:rsidRPr="00A44AE9">
        <w:rPr>
          <w:rFonts w:ascii="Times New Roman" w:hAnsi="Times New Roman" w:cs="Times New Roman"/>
          <w:sz w:val="24"/>
          <w:szCs w:val="24"/>
        </w:rPr>
        <w:t>.</w:t>
      </w:r>
    </w:p>
    <w:p w14:paraId="0B2261F1" w14:textId="77777777" w:rsidR="006039B3" w:rsidRPr="00A44AE9" w:rsidRDefault="006039B3" w:rsidP="00E636D7">
      <w:pPr>
        <w:spacing w:after="0"/>
        <w:rPr>
          <w:rFonts w:ascii="Times New Roman" w:hAnsi="Times New Roman" w:cs="Times New Roman"/>
          <w:sz w:val="24"/>
          <w:szCs w:val="24"/>
        </w:rPr>
      </w:pPr>
    </w:p>
    <w:p w14:paraId="4114088F" w14:textId="77777777" w:rsidR="006039B3" w:rsidRPr="00A44AE9" w:rsidRDefault="006039B3" w:rsidP="007C3586">
      <w:pPr>
        <w:spacing w:after="0"/>
        <w:ind w:left="720"/>
        <w:rPr>
          <w:rFonts w:ascii="Times New Roman" w:hAnsi="Times New Roman" w:cs="Times New Roman"/>
          <w:sz w:val="24"/>
          <w:szCs w:val="24"/>
        </w:rPr>
      </w:pPr>
      <w:r w:rsidRPr="00A44AE9">
        <w:rPr>
          <w:rFonts w:ascii="Times New Roman" w:hAnsi="Times New Roman" w:cs="Times New Roman"/>
          <w:sz w:val="24"/>
          <w:szCs w:val="24"/>
        </w:rPr>
        <w:t>Total Capital and Start-up cost: $0</w:t>
      </w:r>
    </w:p>
    <w:p w14:paraId="38991DA8" w14:textId="77777777" w:rsidR="00AC3997" w:rsidRPr="00A44AE9" w:rsidRDefault="006039B3" w:rsidP="007C3586">
      <w:pPr>
        <w:spacing w:after="0"/>
        <w:ind w:left="720"/>
        <w:rPr>
          <w:rFonts w:ascii="Times New Roman" w:hAnsi="Times New Roman" w:cs="Times New Roman"/>
          <w:sz w:val="24"/>
          <w:szCs w:val="24"/>
        </w:rPr>
      </w:pPr>
      <w:r w:rsidRPr="00A44AE9">
        <w:rPr>
          <w:rFonts w:ascii="Times New Roman" w:hAnsi="Times New Roman" w:cs="Times New Roman"/>
          <w:sz w:val="24"/>
          <w:szCs w:val="24"/>
        </w:rPr>
        <w:t>Total Operation, Maintenan</w:t>
      </w:r>
      <w:r w:rsidR="00F15EDB" w:rsidRPr="00A44AE9">
        <w:rPr>
          <w:rFonts w:ascii="Times New Roman" w:hAnsi="Times New Roman" w:cs="Times New Roman"/>
          <w:sz w:val="24"/>
          <w:szCs w:val="24"/>
        </w:rPr>
        <w:t>ce, and Purchase of Services</w:t>
      </w:r>
      <w:r w:rsidR="004C7EEA" w:rsidRPr="00A44AE9">
        <w:rPr>
          <w:rFonts w:ascii="Times New Roman" w:hAnsi="Times New Roman" w:cs="Times New Roman"/>
          <w:sz w:val="24"/>
          <w:szCs w:val="24"/>
        </w:rPr>
        <w:t>: $0</w:t>
      </w:r>
    </w:p>
    <w:p w14:paraId="65138959" w14:textId="77777777" w:rsidR="00F15EDB" w:rsidRPr="00A44AE9" w:rsidRDefault="00F15EDB" w:rsidP="00AC3997">
      <w:pPr>
        <w:spacing w:after="0"/>
        <w:rPr>
          <w:rFonts w:ascii="Times New Roman" w:hAnsi="Times New Roman" w:cs="Times New Roman"/>
          <w:sz w:val="24"/>
          <w:szCs w:val="24"/>
        </w:rPr>
      </w:pPr>
    </w:p>
    <w:p w14:paraId="39891AF0" w14:textId="3850286B" w:rsidR="00F15EDB" w:rsidRPr="00A44AE9" w:rsidRDefault="006969DA"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 xml:space="preserve">All of the costs in the </w:t>
      </w:r>
      <w:r w:rsidR="006164BB">
        <w:rPr>
          <w:rFonts w:ascii="Times New Roman" w:hAnsi="Times New Roman" w:cs="Times New Roman"/>
          <w:sz w:val="24"/>
          <w:szCs w:val="24"/>
        </w:rPr>
        <w:t>NOPR</w:t>
      </w:r>
      <w:r w:rsidR="00F15EDB" w:rsidRPr="00A44AE9">
        <w:rPr>
          <w:rFonts w:ascii="Times New Roman" w:hAnsi="Times New Roman" w:cs="Times New Roman"/>
          <w:sz w:val="24"/>
          <w:szCs w:val="24"/>
        </w:rPr>
        <w:t xml:space="preserve"> are associated with burden hours (labor) and described in Questions #12 and #15 in this supportin</w:t>
      </w:r>
      <w:r w:rsidRPr="00A44AE9">
        <w:rPr>
          <w:rFonts w:ascii="Times New Roman" w:hAnsi="Times New Roman" w:cs="Times New Roman"/>
          <w:sz w:val="24"/>
          <w:szCs w:val="24"/>
        </w:rPr>
        <w:t>g statement.</w:t>
      </w:r>
    </w:p>
    <w:p w14:paraId="5BDB2979" w14:textId="77777777" w:rsidR="00AC3997" w:rsidRPr="00A44AE9" w:rsidRDefault="00AC3997" w:rsidP="00AC3997">
      <w:pPr>
        <w:spacing w:after="0"/>
        <w:rPr>
          <w:rFonts w:ascii="Times New Roman" w:hAnsi="Times New Roman" w:cs="Times New Roman"/>
          <w:sz w:val="24"/>
          <w:szCs w:val="24"/>
        </w:rPr>
      </w:pPr>
    </w:p>
    <w:p w14:paraId="01D30152" w14:textId="77777777" w:rsidR="00E636D7" w:rsidRPr="00A44AE9" w:rsidRDefault="00A276F5" w:rsidP="00A72FBE">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ESTIMATED ANNUALIZED COST TO FEDERAL GOVERNMENT</w:t>
      </w:r>
    </w:p>
    <w:p w14:paraId="16E64BA8" w14:textId="77777777" w:rsidR="00A276F5" w:rsidRPr="00A44AE9" w:rsidRDefault="00A276F5" w:rsidP="00A276F5">
      <w:pPr>
        <w:spacing w:after="0"/>
        <w:rPr>
          <w:rFonts w:ascii="Times New Roman" w:hAnsi="Times New Roman" w:cs="Times New Roman"/>
          <w:sz w:val="24"/>
          <w:szCs w:val="24"/>
        </w:rPr>
      </w:pPr>
    </w:p>
    <w:p w14:paraId="1BF12D99" w14:textId="77777777" w:rsidR="00F15EDB" w:rsidRPr="00A44AE9" w:rsidRDefault="00F15EDB"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The Regional Entities and NERC do most of the data processing, monitoring and compliance work for Reliability Standards.  Any involvement by the Commission is covered under the FERC-725 collection (OMB Control No. 1902-0225) and is not part of this request or package.</w:t>
      </w:r>
    </w:p>
    <w:p w14:paraId="0E6F0E97" w14:textId="77777777" w:rsidR="00225876" w:rsidRPr="00A44AE9" w:rsidRDefault="00225876" w:rsidP="007C3586">
      <w:pPr>
        <w:spacing w:after="0"/>
        <w:ind w:firstLine="360"/>
        <w:rPr>
          <w:rFonts w:ascii="Times New Roman" w:hAnsi="Times New Roman" w:cs="Times New Roman"/>
          <w:sz w:val="24"/>
          <w:szCs w:val="24"/>
        </w:rPr>
      </w:pPr>
    </w:p>
    <w:p w14:paraId="558F7FAF" w14:textId="46C9FF1B" w:rsidR="00106E70" w:rsidRPr="00A44AE9" w:rsidRDefault="00F15EDB" w:rsidP="007C358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 xml:space="preserve">The estimated annualized cost to the Federal Government for FERC-725S </w:t>
      </w:r>
      <w:r w:rsidR="00C8246F">
        <w:rPr>
          <w:rFonts w:ascii="Times New Roman" w:hAnsi="Times New Roman" w:cs="Times New Roman"/>
          <w:sz w:val="24"/>
          <w:szCs w:val="24"/>
        </w:rPr>
        <w:t>(</w:t>
      </w:r>
      <w:r w:rsidRPr="00A44AE9">
        <w:rPr>
          <w:rFonts w:ascii="Times New Roman" w:hAnsi="Times New Roman" w:cs="Times New Roman"/>
          <w:sz w:val="24"/>
          <w:szCs w:val="24"/>
        </w:rPr>
        <w:t>as related</w:t>
      </w:r>
      <w:r w:rsidR="006969DA" w:rsidRPr="00A44AE9">
        <w:rPr>
          <w:rFonts w:ascii="Times New Roman" w:hAnsi="Times New Roman" w:cs="Times New Roman"/>
          <w:sz w:val="24"/>
          <w:szCs w:val="24"/>
        </w:rPr>
        <w:t xml:space="preserve"> to the requirements in the </w:t>
      </w:r>
      <w:r w:rsidR="000F48C9">
        <w:rPr>
          <w:rFonts w:ascii="Times New Roman" w:hAnsi="Times New Roman" w:cs="Times New Roman"/>
          <w:sz w:val="24"/>
          <w:szCs w:val="24"/>
        </w:rPr>
        <w:t>NOPR in RM17-12</w:t>
      </w:r>
      <w:r w:rsidRPr="00A44AE9">
        <w:rPr>
          <w:rFonts w:ascii="Times New Roman" w:hAnsi="Times New Roman" w:cs="Times New Roman"/>
          <w:sz w:val="24"/>
          <w:szCs w:val="24"/>
        </w:rPr>
        <w:t>-000</w:t>
      </w:r>
      <w:r w:rsidR="000C7505" w:rsidRPr="00A44AE9">
        <w:rPr>
          <w:rFonts w:ascii="Times New Roman" w:hAnsi="Times New Roman" w:cs="Times New Roman"/>
          <w:sz w:val="24"/>
          <w:szCs w:val="24"/>
        </w:rPr>
        <w:t xml:space="preserve"> </w:t>
      </w:r>
      <w:r w:rsidRPr="00A44AE9">
        <w:rPr>
          <w:rFonts w:ascii="Times New Roman" w:hAnsi="Times New Roman" w:cs="Times New Roman"/>
          <w:sz w:val="24"/>
          <w:szCs w:val="24"/>
        </w:rPr>
        <w:t>follows</w:t>
      </w:r>
      <w:r w:rsidR="00C8246F">
        <w:rPr>
          <w:rFonts w:ascii="Times New Roman" w:hAnsi="Times New Roman" w:cs="Times New Roman"/>
          <w:sz w:val="24"/>
          <w:szCs w:val="24"/>
        </w:rPr>
        <w:t>:</w:t>
      </w:r>
    </w:p>
    <w:p w14:paraId="7D224BB1" w14:textId="77777777" w:rsidR="00106E70" w:rsidRPr="00A44AE9" w:rsidRDefault="00106E70"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039B3" w:rsidRPr="00A44AE9" w14:paraId="366321D0" w14:textId="77777777" w:rsidTr="007C150D">
        <w:tc>
          <w:tcPr>
            <w:tcW w:w="3182" w:type="dxa"/>
            <w:shd w:val="clear" w:color="auto" w:fill="CCCCCC"/>
          </w:tcPr>
          <w:p w14:paraId="27BEAD74" w14:textId="77777777" w:rsidR="006039B3" w:rsidRPr="00A44AE9" w:rsidRDefault="00F15EDB" w:rsidP="007C150D">
            <w:pPr>
              <w:spacing w:after="0" w:line="240" w:lineRule="auto"/>
              <w:rPr>
                <w:rFonts w:ascii="Times New Roman" w:hAnsi="Times New Roman" w:cs="Times New Roman"/>
                <w:b/>
                <w:sz w:val="24"/>
                <w:szCs w:val="24"/>
              </w:rPr>
            </w:pPr>
            <w:r w:rsidRPr="00A44AE9">
              <w:rPr>
                <w:rFonts w:ascii="Times New Roman" w:hAnsi="Times New Roman" w:cs="Times New Roman"/>
                <w:b/>
                <w:sz w:val="24"/>
                <w:szCs w:val="24"/>
              </w:rPr>
              <w:t>FERC-725S</w:t>
            </w:r>
          </w:p>
        </w:tc>
        <w:tc>
          <w:tcPr>
            <w:tcW w:w="3201" w:type="dxa"/>
            <w:shd w:val="clear" w:color="auto" w:fill="CCCCCC"/>
          </w:tcPr>
          <w:p w14:paraId="59110133" w14:textId="77777777" w:rsidR="006039B3" w:rsidRPr="00A44AE9" w:rsidRDefault="006039B3" w:rsidP="007C150D">
            <w:pPr>
              <w:spacing w:after="0" w:line="240" w:lineRule="auto"/>
              <w:rPr>
                <w:rFonts w:ascii="Times New Roman" w:hAnsi="Times New Roman" w:cs="Times New Roman"/>
                <w:b/>
                <w:sz w:val="24"/>
                <w:szCs w:val="24"/>
              </w:rPr>
            </w:pPr>
            <w:r w:rsidRPr="00A44AE9">
              <w:rPr>
                <w:rFonts w:ascii="Times New Roman" w:hAnsi="Times New Roman" w:cs="Times New Roman"/>
                <w:b/>
                <w:sz w:val="24"/>
                <w:szCs w:val="24"/>
              </w:rPr>
              <w:t>Number of Employees (FTEs)</w:t>
            </w:r>
          </w:p>
        </w:tc>
        <w:tc>
          <w:tcPr>
            <w:tcW w:w="2995" w:type="dxa"/>
            <w:shd w:val="clear" w:color="auto" w:fill="CCCCCC"/>
          </w:tcPr>
          <w:p w14:paraId="7C67D4FE" w14:textId="77777777" w:rsidR="006039B3" w:rsidRPr="00A44AE9" w:rsidRDefault="006039B3" w:rsidP="007C150D">
            <w:pPr>
              <w:spacing w:after="0" w:line="240" w:lineRule="auto"/>
              <w:rPr>
                <w:rFonts w:ascii="Times New Roman" w:hAnsi="Times New Roman" w:cs="Times New Roman"/>
                <w:b/>
                <w:sz w:val="24"/>
                <w:szCs w:val="24"/>
              </w:rPr>
            </w:pPr>
            <w:r w:rsidRPr="00A44AE9">
              <w:rPr>
                <w:rFonts w:ascii="Times New Roman" w:hAnsi="Times New Roman" w:cs="Times New Roman"/>
                <w:b/>
                <w:sz w:val="24"/>
                <w:szCs w:val="24"/>
              </w:rPr>
              <w:t>Estimated Annual Federal Cost</w:t>
            </w:r>
          </w:p>
        </w:tc>
      </w:tr>
      <w:tr w:rsidR="006039B3" w:rsidRPr="00A44AE9" w14:paraId="3FD72C2F" w14:textId="77777777" w:rsidTr="007C150D">
        <w:tc>
          <w:tcPr>
            <w:tcW w:w="3182" w:type="dxa"/>
            <w:shd w:val="clear" w:color="auto" w:fill="auto"/>
          </w:tcPr>
          <w:p w14:paraId="1415070D" w14:textId="77777777" w:rsidR="006039B3" w:rsidRPr="00A44AE9" w:rsidRDefault="00F15EDB" w:rsidP="007C150D">
            <w:pPr>
              <w:spacing w:after="0" w:line="240" w:lineRule="auto"/>
              <w:rPr>
                <w:rFonts w:ascii="Times New Roman" w:hAnsi="Times New Roman" w:cs="Times New Roman"/>
                <w:sz w:val="24"/>
                <w:szCs w:val="24"/>
              </w:rPr>
            </w:pPr>
            <w:r w:rsidRPr="00A44AE9">
              <w:rPr>
                <w:rFonts w:ascii="Times New Roman" w:hAnsi="Times New Roman" w:cs="Times New Roman"/>
                <w:sz w:val="24"/>
                <w:szCs w:val="24"/>
              </w:rPr>
              <w:t xml:space="preserve">FERC-725S </w:t>
            </w:r>
            <w:r w:rsidR="006039B3" w:rsidRPr="00A44AE9">
              <w:rPr>
                <w:rFonts w:ascii="Times New Roman" w:hAnsi="Times New Roman" w:cs="Times New Roman"/>
                <w:sz w:val="24"/>
                <w:szCs w:val="24"/>
              </w:rPr>
              <w:t>Analysis and Processing of filings</w:t>
            </w:r>
          </w:p>
        </w:tc>
        <w:tc>
          <w:tcPr>
            <w:tcW w:w="3201" w:type="dxa"/>
            <w:tcBorders>
              <w:bottom w:val="single" w:sz="4" w:space="0" w:color="auto"/>
            </w:tcBorders>
            <w:shd w:val="clear" w:color="auto" w:fill="auto"/>
            <w:vAlign w:val="center"/>
          </w:tcPr>
          <w:p w14:paraId="05BC3313" w14:textId="77777777" w:rsidR="006039B3" w:rsidRPr="00A44AE9" w:rsidRDefault="000C7505" w:rsidP="007C150D">
            <w:pPr>
              <w:spacing w:after="0" w:line="240" w:lineRule="auto"/>
              <w:jc w:val="right"/>
              <w:rPr>
                <w:rFonts w:ascii="Times New Roman" w:hAnsi="Times New Roman" w:cs="Times New Roman"/>
                <w:sz w:val="24"/>
                <w:szCs w:val="24"/>
              </w:rPr>
            </w:pPr>
            <w:r w:rsidRPr="00A44AE9">
              <w:rPr>
                <w:rFonts w:ascii="Times New Roman" w:hAnsi="Times New Roman" w:cs="Times New Roman"/>
                <w:sz w:val="24"/>
                <w:szCs w:val="24"/>
              </w:rPr>
              <w:t>0</w:t>
            </w:r>
          </w:p>
        </w:tc>
        <w:tc>
          <w:tcPr>
            <w:tcW w:w="2995" w:type="dxa"/>
            <w:shd w:val="clear" w:color="auto" w:fill="auto"/>
            <w:vAlign w:val="center"/>
          </w:tcPr>
          <w:p w14:paraId="20001FF8" w14:textId="77777777" w:rsidR="006039B3" w:rsidRPr="00A44AE9" w:rsidRDefault="000C7505" w:rsidP="000C7505">
            <w:pPr>
              <w:spacing w:after="0" w:line="240" w:lineRule="auto"/>
              <w:jc w:val="right"/>
              <w:rPr>
                <w:rFonts w:ascii="Times New Roman" w:hAnsi="Times New Roman" w:cs="Times New Roman"/>
                <w:sz w:val="24"/>
                <w:szCs w:val="24"/>
              </w:rPr>
            </w:pPr>
            <w:r w:rsidRPr="00A44AE9">
              <w:rPr>
                <w:rFonts w:ascii="Times New Roman" w:hAnsi="Times New Roman" w:cs="Times New Roman"/>
                <w:sz w:val="24"/>
                <w:szCs w:val="24"/>
              </w:rPr>
              <w:t>$0</w:t>
            </w:r>
          </w:p>
        </w:tc>
      </w:tr>
      <w:tr w:rsidR="006039B3" w:rsidRPr="00A44AE9" w14:paraId="5BB30A16" w14:textId="77777777" w:rsidTr="007C150D">
        <w:tc>
          <w:tcPr>
            <w:tcW w:w="3182" w:type="dxa"/>
            <w:shd w:val="clear" w:color="auto" w:fill="auto"/>
          </w:tcPr>
          <w:p w14:paraId="3CC6DEAA" w14:textId="77777777" w:rsidR="006039B3" w:rsidRPr="00A44AE9" w:rsidRDefault="006039B3" w:rsidP="007C150D">
            <w:pPr>
              <w:spacing w:after="0" w:line="240" w:lineRule="auto"/>
              <w:rPr>
                <w:rFonts w:ascii="Times New Roman" w:hAnsi="Times New Roman" w:cs="Times New Roman"/>
                <w:sz w:val="24"/>
                <w:szCs w:val="24"/>
              </w:rPr>
            </w:pPr>
            <w:r w:rsidRPr="00A44AE9">
              <w:rPr>
                <w:rFonts w:ascii="Times New Roman" w:hAnsi="Times New Roman" w:cs="Times New Roman"/>
                <w:sz w:val="24"/>
                <w:szCs w:val="24"/>
              </w:rPr>
              <w:t>Paperwork Reduction Act Administrative Cost</w:t>
            </w:r>
            <w:bookmarkStart w:id="3" w:name="_Ref389748397"/>
            <w:r w:rsidRPr="00A44AE9">
              <w:rPr>
                <w:rFonts w:ascii="Times New Roman" w:eastAsia="Times New Roman" w:hAnsi="Times New Roman" w:cs="Times New Roman"/>
                <w:sz w:val="24"/>
                <w:szCs w:val="24"/>
                <w:vertAlign w:val="superscript"/>
              </w:rPr>
              <w:footnoteReference w:id="9"/>
            </w:r>
            <w:bookmarkEnd w:id="3"/>
          </w:p>
        </w:tc>
        <w:tc>
          <w:tcPr>
            <w:tcW w:w="3201" w:type="dxa"/>
            <w:shd w:val="clear" w:color="auto" w:fill="D9D9D9" w:themeFill="background1" w:themeFillShade="D9"/>
            <w:vAlign w:val="center"/>
          </w:tcPr>
          <w:p w14:paraId="3459068F" w14:textId="77777777" w:rsidR="006039B3" w:rsidRPr="00A44AE9" w:rsidRDefault="006039B3"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565D7DE1" w14:textId="0E4C4520" w:rsidR="006039B3" w:rsidRPr="00A44AE9" w:rsidRDefault="006039B3" w:rsidP="007C150D">
            <w:pPr>
              <w:spacing w:after="0" w:line="240" w:lineRule="auto"/>
              <w:jc w:val="right"/>
              <w:rPr>
                <w:rFonts w:ascii="Times New Roman" w:hAnsi="Times New Roman" w:cs="Times New Roman"/>
                <w:sz w:val="24"/>
                <w:szCs w:val="24"/>
              </w:rPr>
            </w:pPr>
            <w:r w:rsidRPr="00A44AE9">
              <w:rPr>
                <w:rFonts w:ascii="Times New Roman" w:hAnsi="Times New Roman" w:cs="Times New Roman"/>
                <w:sz w:val="24"/>
                <w:szCs w:val="24"/>
              </w:rPr>
              <w:t>$</w:t>
            </w:r>
            <w:r w:rsidR="005C6A8D">
              <w:rPr>
                <w:rFonts w:ascii="Times New Roman" w:hAnsi="Times New Roman" w:cs="Times New Roman"/>
                <w:sz w:val="24"/>
                <w:szCs w:val="24"/>
              </w:rPr>
              <w:t>5,723</w:t>
            </w:r>
          </w:p>
        </w:tc>
      </w:tr>
      <w:tr w:rsidR="00F03087" w:rsidRPr="00A44AE9" w14:paraId="58D292FB" w14:textId="77777777" w:rsidTr="007C150D">
        <w:tc>
          <w:tcPr>
            <w:tcW w:w="3182" w:type="dxa"/>
            <w:shd w:val="clear" w:color="auto" w:fill="auto"/>
          </w:tcPr>
          <w:p w14:paraId="7E96D6AA" w14:textId="77777777" w:rsidR="00F03087" w:rsidRPr="00A44AE9" w:rsidRDefault="00F03087" w:rsidP="007C150D">
            <w:pPr>
              <w:spacing w:after="0" w:line="240" w:lineRule="auto"/>
              <w:rPr>
                <w:rFonts w:ascii="Times New Roman" w:hAnsi="Times New Roman" w:cs="Times New Roman"/>
                <w:sz w:val="24"/>
                <w:szCs w:val="24"/>
              </w:rPr>
            </w:pPr>
            <w:r w:rsidRPr="00A44AE9">
              <w:rPr>
                <w:rFonts w:ascii="Times New Roman" w:hAnsi="Times New Roman" w:cs="Times New Roman"/>
                <w:sz w:val="24"/>
                <w:szCs w:val="24"/>
              </w:rPr>
              <w:t>TOTAL</w:t>
            </w:r>
          </w:p>
        </w:tc>
        <w:tc>
          <w:tcPr>
            <w:tcW w:w="3201" w:type="dxa"/>
            <w:shd w:val="clear" w:color="auto" w:fill="D9D9D9" w:themeFill="background1" w:themeFillShade="D9"/>
            <w:vAlign w:val="center"/>
          </w:tcPr>
          <w:p w14:paraId="7BB62E71" w14:textId="77777777" w:rsidR="00F03087" w:rsidRPr="00A44AE9" w:rsidRDefault="00F03087" w:rsidP="007C150D">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17209A77" w14:textId="0E43F9AC" w:rsidR="00F03087" w:rsidRPr="00A44AE9" w:rsidRDefault="005C6A8D" w:rsidP="000C750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$5,723</w:t>
            </w:r>
          </w:p>
        </w:tc>
      </w:tr>
    </w:tbl>
    <w:p w14:paraId="215D9987" w14:textId="77777777" w:rsidR="00A276F5" w:rsidRPr="00A44AE9" w:rsidRDefault="00A276F5" w:rsidP="00A276F5">
      <w:pPr>
        <w:spacing w:after="0"/>
        <w:rPr>
          <w:rFonts w:ascii="Times New Roman" w:hAnsi="Times New Roman" w:cs="Times New Roman"/>
          <w:sz w:val="24"/>
          <w:szCs w:val="24"/>
        </w:rPr>
      </w:pPr>
    </w:p>
    <w:p w14:paraId="6957F5C6" w14:textId="77777777" w:rsidR="00426496" w:rsidRPr="00A44AE9" w:rsidRDefault="00426496" w:rsidP="00A276F5">
      <w:pPr>
        <w:spacing w:after="0"/>
        <w:rPr>
          <w:rFonts w:ascii="Times New Roman" w:hAnsi="Times New Roman" w:cs="Times New Roman"/>
          <w:sz w:val="24"/>
          <w:szCs w:val="24"/>
        </w:rPr>
      </w:pPr>
    </w:p>
    <w:p w14:paraId="6E7C9C7F" w14:textId="77777777" w:rsidR="00A276F5" w:rsidRPr="00A44AE9" w:rsidRDefault="00A276F5"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REASONS FOR CHANGES IN BURDEN INCLUDING THE NEED FOR ANY INCREASE</w:t>
      </w:r>
    </w:p>
    <w:p w14:paraId="3D8C9FBC" w14:textId="77777777" w:rsidR="00F1499B" w:rsidRPr="00A44AE9" w:rsidRDefault="00F1499B" w:rsidP="00B06C05">
      <w:pPr>
        <w:spacing w:after="0"/>
        <w:rPr>
          <w:rFonts w:ascii="Times New Roman" w:hAnsi="Times New Roman" w:cs="Times New Roman"/>
          <w:sz w:val="24"/>
          <w:szCs w:val="24"/>
        </w:rPr>
      </w:pPr>
    </w:p>
    <w:p w14:paraId="06D54A75" w14:textId="604B7BB4" w:rsidR="00AE13B7" w:rsidRDefault="00252B51" w:rsidP="00AE13B7">
      <w:pPr>
        <w:spacing w:after="0"/>
        <w:rPr>
          <w:rFonts w:ascii="Times New Roman" w:hAnsi="Times New Roman" w:cs="Times New Roman"/>
          <w:sz w:val="24"/>
          <w:szCs w:val="24"/>
        </w:rPr>
      </w:pPr>
      <w:r w:rsidRPr="00252B51">
        <w:rPr>
          <w:rFonts w:ascii="Times New Roman" w:hAnsi="Times New Roman" w:cs="Times New Roman"/>
          <w:sz w:val="24"/>
          <w:szCs w:val="24"/>
        </w:rPr>
        <w:t>The increase in burden hours associated with the revisions to the Reliability Standard account for changing and updating of existing plan/procedures entities use to demonstrate meeting the requirements of the revised standards.</w:t>
      </w:r>
    </w:p>
    <w:p w14:paraId="19507896" w14:textId="77777777" w:rsidR="004B1603" w:rsidRDefault="004B1603" w:rsidP="00AE13B7">
      <w:pPr>
        <w:spacing w:after="0"/>
        <w:rPr>
          <w:rFonts w:ascii="Times New Roman" w:hAnsi="Times New Roman" w:cs="Times New Roman"/>
          <w:sz w:val="24"/>
          <w:szCs w:val="24"/>
        </w:rPr>
      </w:pPr>
    </w:p>
    <w:p w14:paraId="3F2EDE65" w14:textId="2AA5DC33" w:rsidR="004B1603" w:rsidRDefault="004B1603" w:rsidP="00AE13B7">
      <w:pPr>
        <w:spacing w:after="0"/>
        <w:rPr>
          <w:rFonts w:ascii="Times New Roman" w:hAnsi="Times New Roman" w:cs="Times New Roman"/>
          <w:sz w:val="24"/>
          <w:szCs w:val="24"/>
        </w:rPr>
      </w:pPr>
      <w:r>
        <w:rPr>
          <w:rFonts w:ascii="Times New Roman" w:hAnsi="Times New Roman" w:cs="Times New Roman"/>
          <w:sz w:val="24"/>
          <w:szCs w:val="24"/>
        </w:rPr>
        <w:t xml:space="preserve">The total annual burden hours requested in 59,592 hours. However, </w:t>
      </w:r>
      <w:r w:rsidR="00A56888">
        <w:rPr>
          <w:rFonts w:ascii="Times New Roman" w:hAnsi="Times New Roman" w:cs="Times New Roman"/>
          <w:sz w:val="24"/>
          <w:szCs w:val="24"/>
        </w:rPr>
        <w:t>49,202 hours of that burden</w:t>
      </w:r>
      <w:r>
        <w:rPr>
          <w:rFonts w:ascii="Times New Roman" w:hAnsi="Times New Roman" w:cs="Times New Roman"/>
          <w:sz w:val="24"/>
          <w:szCs w:val="24"/>
        </w:rPr>
        <w:t xml:space="preserve"> will be duplicated in</w:t>
      </w:r>
      <w:r w:rsidR="00A56888">
        <w:rPr>
          <w:rFonts w:ascii="Times New Roman" w:hAnsi="Times New Roman" w:cs="Times New Roman"/>
          <w:sz w:val="24"/>
          <w:szCs w:val="24"/>
        </w:rPr>
        <w:t xml:space="preserve"> relation to</w:t>
      </w:r>
      <w:r>
        <w:rPr>
          <w:rFonts w:ascii="Times New Roman" w:hAnsi="Times New Roman" w:cs="Times New Roman"/>
          <w:sz w:val="24"/>
          <w:szCs w:val="24"/>
        </w:rPr>
        <w:t xml:space="preserve"> previously active Reliability Standards.  Those previous Reliability Standards</w:t>
      </w:r>
      <w:r w:rsidR="005B1163">
        <w:rPr>
          <w:rFonts w:ascii="Times New Roman" w:hAnsi="Times New Roman" w:cs="Times New Roman"/>
          <w:sz w:val="24"/>
          <w:szCs w:val="24"/>
        </w:rPr>
        <w:t xml:space="preserve"> (and their related burden)</w:t>
      </w:r>
      <w:r>
        <w:rPr>
          <w:rFonts w:ascii="Times New Roman" w:hAnsi="Times New Roman" w:cs="Times New Roman"/>
          <w:sz w:val="24"/>
          <w:szCs w:val="24"/>
        </w:rPr>
        <w:t xml:space="preserve"> are </w:t>
      </w:r>
      <w:r w:rsidR="002D7061">
        <w:rPr>
          <w:rFonts w:ascii="Times New Roman" w:hAnsi="Times New Roman" w:cs="Times New Roman"/>
          <w:sz w:val="24"/>
          <w:szCs w:val="24"/>
        </w:rPr>
        <w:t xml:space="preserve">currently </w:t>
      </w:r>
      <w:r>
        <w:rPr>
          <w:rFonts w:ascii="Times New Roman" w:hAnsi="Times New Roman" w:cs="Times New Roman"/>
          <w:sz w:val="24"/>
          <w:szCs w:val="24"/>
        </w:rPr>
        <w:t>contained in the FERC-725A information collection (OMB Control No. 1902-0244)</w:t>
      </w:r>
      <w:r w:rsidR="002D7061">
        <w:rPr>
          <w:rFonts w:ascii="Times New Roman" w:hAnsi="Times New Roman" w:cs="Times New Roman"/>
          <w:sz w:val="24"/>
          <w:szCs w:val="24"/>
        </w:rPr>
        <w:t>.  However, FERC-725A is already under review by OMB</w:t>
      </w:r>
      <w:r w:rsidR="00A56888" w:rsidRPr="00A56888">
        <w:rPr>
          <w:rFonts w:ascii="Times New Roman" w:hAnsi="Times New Roman" w:cs="Times New Roman"/>
          <w:sz w:val="24"/>
          <w:szCs w:val="24"/>
          <w:vertAlign w:val="superscript"/>
        </w:rPr>
        <w:fldChar w:fldCharType="begin"/>
      </w:r>
      <w:r w:rsidR="00A56888" w:rsidRPr="00A56888">
        <w:rPr>
          <w:rFonts w:ascii="Times New Roman" w:hAnsi="Times New Roman" w:cs="Times New Roman"/>
          <w:sz w:val="24"/>
          <w:szCs w:val="24"/>
          <w:vertAlign w:val="superscript"/>
        </w:rPr>
        <w:instrText xml:space="preserve"> NOTEREF _Ref495579457 \h </w:instrText>
      </w:r>
      <w:r w:rsidR="00A56888">
        <w:rPr>
          <w:rFonts w:ascii="Times New Roman" w:hAnsi="Times New Roman" w:cs="Times New Roman"/>
          <w:sz w:val="24"/>
          <w:szCs w:val="24"/>
          <w:vertAlign w:val="superscript"/>
        </w:rPr>
        <w:instrText xml:space="preserve"> \* MERGEFORMAT </w:instrText>
      </w:r>
      <w:r w:rsidR="00A56888" w:rsidRPr="00A56888">
        <w:rPr>
          <w:rFonts w:ascii="Times New Roman" w:hAnsi="Times New Roman" w:cs="Times New Roman"/>
          <w:sz w:val="24"/>
          <w:szCs w:val="24"/>
          <w:vertAlign w:val="superscript"/>
        </w:rPr>
      </w:r>
      <w:r w:rsidR="00A56888" w:rsidRPr="00A56888">
        <w:rPr>
          <w:rFonts w:ascii="Times New Roman" w:hAnsi="Times New Roman" w:cs="Times New Roman"/>
          <w:sz w:val="24"/>
          <w:szCs w:val="24"/>
          <w:vertAlign w:val="superscript"/>
        </w:rPr>
        <w:fldChar w:fldCharType="separate"/>
      </w:r>
      <w:r w:rsidR="00A56888" w:rsidRPr="00A56888">
        <w:rPr>
          <w:rFonts w:ascii="Times New Roman" w:hAnsi="Times New Roman" w:cs="Times New Roman"/>
          <w:sz w:val="24"/>
          <w:szCs w:val="24"/>
          <w:vertAlign w:val="superscript"/>
        </w:rPr>
        <w:t>8</w:t>
      </w:r>
      <w:r w:rsidR="00A56888" w:rsidRPr="00A56888">
        <w:rPr>
          <w:rFonts w:ascii="Times New Roman" w:hAnsi="Times New Roman" w:cs="Times New Roman"/>
          <w:sz w:val="24"/>
          <w:szCs w:val="24"/>
          <w:vertAlign w:val="superscript"/>
        </w:rPr>
        <w:fldChar w:fldCharType="end"/>
      </w:r>
      <w:r w:rsidR="002D7061">
        <w:rPr>
          <w:rFonts w:ascii="Times New Roman" w:hAnsi="Times New Roman" w:cs="Times New Roman"/>
          <w:sz w:val="24"/>
          <w:szCs w:val="24"/>
        </w:rPr>
        <w:t xml:space="preserve"> and, thus, is not available to have this burden removed. Commission staff will remove the hourly burden associated with the previous standards when FERC-725A is available.</w:t>
      </w:r>
    </w:p>
    <w:p w14:paraId="6F5697B5" w14:textId="77777777" w:rsidR="00252B51" w:rsidRPr="00A44AE9" w:rsidRDefault="00252B51" w:rsidP="00AE13B7">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AE13B7" w:rsidRPr="00A44AE9" w14:paraId="2C6C8104" w14:textId="77777777" w:rsidTr="000079E2">
        <w:trPr>
          <w:trHeight w:val="870"/>
        </w:trPr>
        <w:tc>
          <w:tcPr>
            <w:tcW w:w="2679" w:type="dxa"/>
            <w:shd w:val="clear" w:color="auto" w:fill="D9D9D9"/>
            <w:vAlign w:val="bottom"/>
          </w:tcPr>
          <w:p w14:paraId="3F962FE3" w14:textId="77777777" w:rsidR="00AE13B7" w:rsidRPr="00A44AE9" w:rsidRDefault="00AE13B7" w:rsidP="000079E2">
            <w:pPr>
              <w:spacing w:after="0" w:line="240" w:lineRule="auto"/>
              <w:jc w:val="center"/>
              <w:rPr>
                <w:rFonts w:ascii="Times New Roman" w:hAnsi="Times New Roman" w:cs="Times New Roman"/>
                <w:b/>
                <w:sz w:val="24"/>
                <w:szCs w:val="24"/>
              </w:rPr>
            </w:pPr>
            <w:r w:rsidRPr="00A44AE9">
              <w:rPr>
                <w:rFonts w:ascii="Times New Roman" w:hAnsi="Times New Roman" w:cs="Times New Roman"/>
                <w:b/>
                <w:sz w:val="24"/>
                <w:szCs w:val="24"/>
              </w:rPr>
              <w:t>FERC-725S</w:t>
            </w:r>
          </w:p>
        </w:tc>
        <w:tc>
          <w:tcPr>
            <w:tcW w:w="1461" w:type="dxa"/>
            <w:shd w:val="clear" w:color="auto" w:fill="D9D9D9"/>
            <w:vAlign w:val="bottom"/>
          </w:tcPr>
          <w:p w14:paraId="7FB7F8F1" w14:textId="77777777" w:rsidR="00AE13B7" w:rsidRPr="00A44AE9" w:rsidRDefault="00AE13B7" w:rsidP="000079E2">
            <w:pPr>
              <w:spacing w:after="0" w:line="240" w:lineRule="auto"/>
              <w:jc w:val="center"/>
              <w:rPr>
                <w:rFonts w:ascii="Times New Roman" w:hAnsi="Times New Roman" w:cs="Times New Roman"/>
                <w:b/>
                <w:sz w:val="24"/>
                <w:szCs w:val="24"/>
              </w:rPr>
            </w:pPr>
            <w:r w:rsidRPr="00A44AE9">
              <w:rPr>
                <w:rFonts w:ascii="Times New Roman" w:hAnsi="Times New Roman" w:cs="Times New Roman"/>
                <w:b/>
                <w:sz w:val="24"/>
                <w:szCs w:val="24"/>
              </w:rPr>
              <w:t>Total Request</w:t>
            </w:r>
          </w:p>
        </w:tc>
        <w:tc>
          <w:tcPr>
            <w:tcW w:w="1620" w:type="dxa"/>
            <w:shd w:val="clear" w:color="auto" w:fill="D9D9D9"/>
            <w:vAlign w:val="bottom"/>
          </w:tcPr>
          <w:p w14:paraId="4FD641D1" w14:textId="77777777" w:rsidR="00AE13B7" w:rsidRPr="00A44AE9" w:rsidRDefault="00AE13B7" w:rsidP="000079E2">
            <w:pPr>
              <w:spacing w:after="0" w:line="240" w:lineRule="auto"/>
              <w:jc w:val="center"/>
              <w:rPr>
                <w:rFonts w:ascii="Times New Roman" w:hAnsi="Times New Roman" w:cs="Times New Roman"/>
                <w:b/>
                <w:sz w:val="24"/>
                <w:szCs w:val="24"/>
              </w:rPr>
            </w:pPr>
            <w:r w:rsidRPr="00A44AE9">
              <w:rPr>
                <w:rFonts w:ascii="Times New Roman" w:hAnsi="Times New Roman" w:cs="Times New Roman"/>
                <w:b/>
                <w:sz w:val="24"/>
                <w:szCs w:val="24"/>
              </w:rPr>
              <w:t>Previously Approved</w:t>
            </w:r>
          </w:p>
        </w:tc>
        <w:tc>
          <w:tcPr>
            <w:tcW w:w="1800" w:type="dxa"/>
            <w:shd w:val="clear" w:color="auto" w:fill="D9D9D9"/>
            <w:vAlign w:val="bottom"/>
          </w:tcPr>
          <w:p w14:paraId="69A7C9F6" w14:textId="77777777" w:rsidR="00AE13B7" w:rsidRPr="00A44AE9" w:rsidRDefault="00AE13B7" w:rsidP="000079E2">
            <w:pPr>
              <w:spacing w:after="0" w:line="240" w:lineRule="auto"/>
              <w:jc w:val="center"/>
              <w:rPr>
                <w:rFonts w:ascii="Times New Roman" w:hAnsi="Times New Roman" w:cs="Times New Roman"/>
                <w:b/>
                <w:sz w:val="24"/>
                <w:szCs w:val="24"/>
              </w:rPr>
            </w:pPr>
            <w:r w:rsidRPr="00A44AE9">
              <w:rPr>
                <w:rFonts w:ascii="Times New Roman" w:hAnsi="Times New Roman" w:cs="Times New Roman"/>
                <w:b/>
                <w:sz w:val="24"/>
                <w:szCs w:val="24"/>
              </w:rPr>
              <w:t>Change due to Adjustment in Estimate</w:t>
            </w:r>
          </w:p>
        </w:tc>
        <w:tc>
          <w:tcPr>
            <w:tcW w:w="1800" w:type="dxa"/>
            <w:shd w:val="clear" w:color="auto" w:fill="D9D9D9"/>
            <w:vAlign w:val="bottom"/>
          </w:tcPr>
          <w:p w14:paraId="64FBD6CE" w14:textId="77777777" w:rsidR="00AE13B7" w:rsidRPr="00A44AE9" w:rsidRDefault="00AE13B7" w:rsidP="000079E2">
            <w:pPr>
              <w:spacing w:after="0" w:line="240" w:lineRule="auto"/>
              <w:jc w:val="center"/>
              <w:rPr>
                <w:rFonts w:ascii="Times New Roman" w:hAnsi="Times New Roman" w:cs="Times New Roman"/>
                <w:b/>
                <w:sz w:val="24"/>
                <w:szCs w:val="24"/>
              </w:rPr>
            </w:pPr>
            <w:r w:rsidRPr="00A44AE9">
              <w:rPr>
                <w:rFonts w:ascii="Times New Roman" w:hAnsi="Times New Roman" w:cs="Times New Roman"/>
                <w:b/>
                <w:sz w:val="24"/>
                <w:szCs w:val="24"/>
              </w:rPr>
              <w:t>Change Due to Agency Discretion</w:t>
            </w:r>
          </w:p>
        </w:tc>
      </w:tr>
      <w:tr w:rsidR="00AE13B7" w:rsidRPr="00A44AE9" w14:paraId="7FE7C474" w14:textId="77777777" w:rsidTr="000079E2">
        <w:trPr>
          <w:trHeight w:val="591"/>
        </w:trPr>
        <w:tc>
          <w:tcPr>
            <w:tcW w:w="2679" w:type="dxa"/>
            <w:shd w:val="clear" w:color="auto" w:fill="auto"/>
          </w:tcPr>
          <w:p w14:paraId="599E4AAC" w14:textId="77777777" w:rsidR="00AE13B7" w:rsidRPr="00A44AE9" w:rsidRDefault="00AE13B7" w:rsidP="000079E2">
            <w:pPr>
              <w:spacing w:after="0" w:line="240" w:lineRule="auto"/>
              <w:jc w:val="center"/>
              <w:rPr>
                <w:rFonts w:ascii="Times New Roman" w:hAnsi="Times New Roman" w:cs="Times New Roman"/>
                <w:sz w:val="24"/>
                <w:szCs w:val="24"/>
              </w:rPr>
            </w:pPr>
            <w:r w:rsidRPr="00A44AE9">
              <w:rPr>
                <w:rFonts w:ascii="Times New Roman" w:hAnsi="Times New Roman" w:cs="Times New Roman"/>
                <w:sz w:val="24"/>
                <w:szCs w:val="24"/>
              </w:rPr>
              <w:t>Annual Number of Responses</w:t>
            </w:r>
          </w:p>
        </w:tc>
        <w:tc>
          <w:tcPr>
            <w:tcW w:w="1461" w:type="dxa"/>
            <w:shd w:val="clear" w:color="auto" w:fill="auto"/>
            <w:vAlign w:val="center"/>
          </w:tcPr>
          <w:p w14:paraId="28A3889E" w14:textId="5B689554" w:rsidR="00AE13B7" w:rsidRPr="00A44AE9" w:rsidRDefault="00252B51"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3,553</w:t>
            </w:r>
          </w:p>
        </w:tc>
        <w:tc>
          <w:tcPr>
            <w:tcW w:w="1620" w:type="dxa"/>
            <w:shd w:val="clear" w:color="auto" w:fill="auto"/>
            <w:vAlign w:val="center"/>
          </w:tcPr>
          <w:p w14:paraId="24BCF0F6" w14:textId="3A86CE95" w:rsidR="00AE13B7" w:rsidRPr="00A44AE9" w:rsidRDefault="00252B51"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210</w:t>
            </w:r>
          </w:p>
        </w:tc>
        <w:tc>
          <w:tcPr>
            <w:tcW w:w="1800" w:type="dxa"/>
            <w:shd w:val="clear" w:color="auto" w:fill="auto"/>
            <w:vAlign w:val="center"/>
          </w:tcPr>
          <w:p w14:paraId="7F74E5DB" w14:textId="77777777" w:rsidR="00AE13B7" w:rsidRPr="00A44AE9" w:rsidRDefault="00AE13B7" w:rsidP="000079E2">
            <w:pPr>
              <w:spacing w:after="0" w:line="240" w:lineRule="auto"/>
              <w:jc w:val="right"/>
              <w:rPr>
                <w:rFonts w:ascii="Times New Roman" w:hAnsi="Times New Roman" w:cs="Times New Roman"/>
                <w:sz w:val="24"/>
                <w:szCs w:val="24"/>
              </w:rPr>
            </w:pPr>
            <w:r w:rsidRPr="00A44AE9">
              <w:rPr>
                <w:rFonts w:ascii="Times New Roman" w:hAnsi="Times New Roman" w:cs="Times New Roman"/>
                <w:sz w:val="24"/>
                <w:szCs w:val="24"/>
              </w:rPr>
              <w:t>0</w:t>
            </w:r>
          </w:p>
        </w:tc>
        <w:tc>
          <w:tcPr>
            <w:tcW w:w="1800" w:type="dxa"/>
            <w:shd w:val="clear" w:color="auto" w:fill="auto"/>
            <w:vAlign w:val="center"/>
          </w:tcPr>
          <w:p w14:paraId="42A2F041" w14:textId="261998AA" w:rsidR="00AE13B7" w:rsidRPr="00A44AE9" w:rsidRDefault="00252B51"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3,343</w:t>
            </w:r>
          </w:p>
        </w:tc>
      </w:tr>
      <w:tr w:rsidR="00AE13B7" w:rsidRPr="00A44AE9" w14:paraId="6017BB56" w14:textId="77777777" w:rsidTr="000079E2">
        <w:trPr>
          <w:trHeight w:val="575"/>
        </w:trPr>
        <w:tc>
          <w:tcPr>
            <w:tcW w:w="2679" w:type="dxa"/>
            <w:shd w:val="clear" w:color="auto" w:fill="auto"/>
          </w:tcPr>
          <w:p w14:paraId="796883FB" w14:textId="3A8F10B4" w:rsidR="00AE13B7" w:rsidRPr="00A44AE9" w:rsidRDefault="00AE13B7" w:rsidP="000079E2">
            <w:pPr>
              <w:spacing w:after="0" w:line="240" w:lineRule="auto"/>
              <w:jc w:val="center"/>
              <w:rPr>
                <w:rFonts w:ascii="Times New Roman" w:hAnsi="Times New Roman" w:cs="Times New Roman"/>
                <w:sz w:val="24"/>
                <w:szCs w:val="24"/>
              </w:rPr>
            </w:pPr>
            <w:r w:rsidRPr="00A44AE9">
              <w:rPr>
                <w:rFonts w:ascii="Times New Roman" w:hAnsi="Times New Roman" w:cs="Times New Roman"/>
                <w:sz w:val="24"/>
                <w:szCs w:val="24"/>
              </w:rPr>
              <w:t>Annual Time Burden (Hr</w:t>
            </w:r>
            <w:r w:rsidR="000D6D98">
              <w:rPr>
                <w:rFonts w:ascii="Times New Roman" w:hAnsi="Times New Roman" w:cs="Times New Roman"/>
                <w:sz w:val="24"/>
                <w:szCs w:val="24"/>
              </w:rPr>
              <w:t>.</w:t>
            </w:r>
            <w:r w:rsidRPr="00A44AE9">
              <w:rPr>
                <w:rFonts w:ascii="Times New Roman" w:hAnsi="Times New Roman" w:cs="Times New Roman"/>
                <w:sz w:val="24"/>
                <w:szCs w:val="24"/>
              </w:rPr>
              <w:t>)</w:t>
            </w:r>
          </w:p>
        </w:tc>
        <w:tc>
          <w:tcPr>
            <w:tcW w:w="1461" w:type="dxa"/>
            <w:shd w:val="clear" w:color="auto" w:fill="auto"/>
            <w:vAlign w:val="center"/>
          </w:tcPr>
          <w:p w14:paraId="399C3F7A" w14:textId="2F4C9E42" w:rsidR="00AE13B7" w:rsidRPr="00A44AE9" w:rsidRDefault="00252B51"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80,072</w:t>
            </w:r>
          </w:p>
        </w:tc>
        <w:tc>
          <w:tcPr>
            <w:tcW w:w="1620" w:type="dxa"/>
            <w:shd w:val="clear" w:color="auto" w:fill="auto"/>
            <w:vAlign w:val="center"/>
          </w:tcPr>
          <w:p w14:paraId="3A3BF892" w14:textId="44D1BA3D" w:rsidR="00AE13B7" w:rsidRPr="00A44AE9" w:rsidRDefault="00252B51"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20,480</w:t>
            </w:r>
          </w:p>
        </w:tc>
        <w:tc>
          <w:tcPr>
            <w:tcW w:w="1800" w:type="dxa"/>
            <w:shd w:val="clear" w:color="auto" w:fill="auto"/>
            <w:vAlign w:val="center"/>
          </w:tcPr>
          <w:p w14:paraId="29BBDD4B" w14:textId="77777777" w:rsidR="00AE13B7" w:rsidRPr="00A44AE9" w:rsidRDefault="00AE13B7" w:rsidP="000079E2">
            <w:pPr>
              <w:spacing w:after="0" w:line="240" w:lineRule="auto"/>
              <w:jc w:val="right"/>
              <w:rPr>
                <w:rFonts w:ascii="Times New Roman" w:hAnsi="Times New Roman" w:cs="Times New Roman"/>
                <w:sz w:val="24"/>
                <w:szCs w:val="24"/>
              </w:rPr>
            </w:pPr>
            <w:r w:rsidRPr="00A44AE9">
              <w:rPr>
                <w:rFonts w:ascii="Times New Roman" w:hAnsi="Times New Roman" w:cs="Times New Roman"/>
                <w:sz w:val="24"/>
                <w:szCs w:val="24"/>
              </w:rPr>
              <w:t>0</w:t>
            </w:r>
          </w:p>
        </w:tc>
        <w:tc>
          <w:tcPr>
            <w:tcW w:w="1800" w:type="dxa"/>
            <w:shd w:val="clear" w:color="auto" w:fill="auto"/>
            <w:vAlign w:val="center"/>
          </w:tcPr>
          <w:p w14:paraId="27256170" w14:textId="1958663B" w:rsidR="00AE13B7" w:rsidRPr="00A44AE9" w:rsidRDefault="00252B51" w:rsidP="000079E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59,592</w:t>
            </w:r>
          </w:p>
        </w:tc>
      </w:tr>
      <w:tr w:rsidR="00AE13B7" w:rsidRPr="00A44AE9" w14:paraId="70C201D3" w14:textId="77777777" w:rsidTr="000079E2">
        <w:trPr>
          <w:trHeight w:val="295"/>
        </w:trPr>
        <w:tc>
          <w:tcPr>
            <w:tcW w:w="2679" w:type="dxa"/>
            <w:tcBorders>
              <w:bottom w:val="single" w:sz="4" w:space="0" w:color="auto"/>
            </w:tcBorders>
            <w:shd w:val="clear" w:color="auto" w:fill="auto"/>
          </w:tcPr>
          <w:p w14:paraId="097AAE2F" w14:textId="77777777" w:rsidR="00AE13B7" w:rsidRPr="00A44AE9" w:rsidRDefault="00AE13B7" w:rsidP="000079E2">
            <w:pPr>
              <w:spacing w:after="0" w:line="240" w:lineRule="auto"/>
              <w:jc w:val="center"/>
              <w:rPr>
                <w:rFonts w:ascii="Times New Roman" w:hAnsi="Times New Roman" w:cs="Times New Roman"/>
                <w:sz w:val="24"/>
                <w:szCs w:val="24"/>
              </w:rPr>
            </w:pPr>
            <w:r w:rsidRPr="00A44AE9">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14:paraId="4278EFAE" w14:textId="77777777" w:rsidR="00AE13B7" w:rsidRPr="00A44AE9" w:rsidRDefault="00AE13B7" w:rsidP="000079E2">
            <w:pPr>
              <w:spacing w:after="0" w:line="240" w:lineRule="auto"/>
              <w:jc w:val="right"/>
              <w:rPr>
                <w:rFonts w:ascii="Times New Roman" w:hAnsi="Times New Roman" w:cs="Times New Roman"/>
                <w:sz w:val="24"/>
                <w:szCs w:val="24"/>
              </w:rPr>
            </w:pPr>
            <w:r w:rsidRPr="00A44AE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14:paraId="348FBF4D" w14:textId="77777777" w:rsidR="00AE13B7" w:rsidRPr="00A44AE9" w:rsidRDefault="00AE13B7" w:rsidP="000079E2">
            <w:pPr>
              <w:spacing w:after="0" w:line="240" w:lineRule="auto"/>
              <w:jc w:val="right"/>
              <w:rPr>
                <w:rFonts w:ascii="Times New Roman" w:hAnsi="Times New Roman" w:cs="Times New Roman"/>
                <w:sz w:val="24"/>
                <w:szCs w:val="24"/>
              </w:rPr>
            </w:pPr>
            <w:r w:rsidRPr="00A44AE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09AAC5B1" w14:textId="77777777" w:rsidR="00AE13B7" w:rsidRPr="00A44AE9" w:rsidRDefault="00AE13B7" w:rsidP="000079E2">
            <w:pPr>
              <w:spacing w:after="0" w:line="240" w:lineRule="auto"/>
              <w:jc w:val="right"/>
              <w:rPr>
                <w:rFonts w:ascii="Times New Roman" w:hAnsi="Times New Roman" w:cs="Times New Roman"/>
                <w:sz w:val="24"/>
                <w:szCs w:val="24"/>
              </w:rPr>
            </w:pPr>
            <w:r w:rsidRPr="00A44AE9">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14:paraId="776ECD2C" w14:textId="77777777" w:rsidR="00AE13B7" w:rsidRPr="00A44AE9" w:rsidRDefault="00AE13B7" w:rsidP="000079E2">
            <w:pPr>
              <w:spacing w:after="0" w:line="240" w:lineRule="auto"/>
              <w:jc w:val="right"/>
              <w:rPr>
                <w:rFonts w:ascii="Times New Roman" w:hAnsi="Times New Roman" w:cs="Times New Roman"/>
                <w:sz w:val="24"/>
                <w:szCs w:val="24"/>
              </w:rPr>
            </w:pPr>
            <w:r w:rsidRPr="00A44AE9">
              <w:rPr>
                <w:rFonts w:ascii="Times New Roman" w:hAnsi="Times New Roman" w:cs="Times New Roman"/>
                <w:sz w:val="24"/>
                <w:szCs w:val="24"/>
              </w:rPr>
              <w:t>$0</w:t>
            </w:r>
          </w:p>
        </w:tc>
      </w:tr>
    </w:tbl>
    <w:p w14:paraId="5DCCEAC5" w14:textId="77777777" w:rsidR="00AE13B7" w:rsidRPr="00A44AE9" w:rsidRDefault="00AE13B7" w:rsidP="00AE13B7">
      <w:pPr>
        <w:spacing w:after="0"/>
        <w:rPr>
          <w:rFonts w:ascii="Times New Roman" w:hAnsi="Times New Roman" w:cs="Times New Roman"/>
          <w:sz w:val="24"/>
          <w:szCs w:val="24"/>
        </w:rPr>
      </w:pPr>
    </w:p>
    <w:p w14:paraId="520F3BC4" w14:textId="77777777" w:rsidR="00AE13B7" w:rsidRPr="00A44AE9" w:rsidRDefault="00AE13B7" w:rsidP="0038492E">
      <w:pPr>
        <w:spacing w:after="0"/>
        <w:rPr>
          <w:rFonts w:ascii="Times New Roman" w:hAnsi="Times New Roman" w:cs="Times New Roman"/>
          <w:sz w:val="24"/>
          <w:szCs w:val="24"/>
        </w:rPr>
      </w:pPr>
    </w:p>
    <w:p w14:paraId="2D74A2F3" w14:textId="77777777" w:rsidR="00A276F5" w:rsidRPr="00A44AE9" w:rsidRDefault="00414F32"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TIME SCHEDULE FOR PUBLICATION OF DATA</w:t>
      </w:r>
    </w:p>
    <w:p w14:paraId="6E9C0876" w14:textId="77777777" w:rsidR="00414F32" w:rsidRPr="00A44AE9" w:rsidRDefault="00414F32" w:rsidP="00414F32">
      <w:pPr>
        <w:spacing w:after="0"/>
        <w:rPr>
          <w:rFonts w:ascii="Times New Roman" w:hAnsi="Times New Roman" w:cs="Times New Roman"/>
          <w:sz w:val="24"/>
          <w:szCs w:val="24"/>
        </w:rPr>
      </w:pPr>
    </w:p>
    <w:p w14:paraId="72FD7BF1" w14:textId="77777777" w:rsidR="006039B3" w:rsidRPr="00A44AE9" w:rsidRDefault="006039B3" w:rsidP="0022587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 xml:space="preserve">There are no tabulating, statistical or tabulating analysis or publication plans for the collection of information.  </w:t>
      </w:r>
    </w:p>
    <w:p w14:paraId="0188CE1B" w14:textId="77777777" w:rsidR="00414F32" w:rsidRPr="00A44AE9" w:rsidRDefault="00414F32" w:rsidP="00414F32">
      <w:pPr>
        <w:spacing w:after="0"/>
        <w:rPr>
          <w:rFonts w:ascii="Times New Roman" w:hAnsi="Times New Roman" w:cs="Times New Roman"/>
          <w:sz w:val="24"/>
          <w:szCs w:val="24"/>
        </w:rPr>
      </w:pPr>
    </w:p>
    <w:p w14:paraId="78579787" w14:textId="77777777" w:rsidR="00414F32" w:rsidRPr="00A44AE9" w:rsidRDefault="00414F32"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DISPLAY OF EXPIRATION DATE</w:t>
      </w:r>
    </w:p>
    <w:p w14:paraId="535D1F50" w14:textId="77777777" w:rsidR="0051258E" w:rsidRPr="00A44AE9" w:rsidRDefault="0051258E" w:rsidP="009C0BA0">
      <w:pPr>
        <w:spacing w:after="0"/>
        <w:rPr>
          <w:rFonts w:ascii="Times New Roman" w:hAnsi="Times New Roman" w:cs="Times New Roman"/>
          <w:sz w:val="24"/>
          <w:szCs w:val="24"/>
        </w:rPr>
      </w:pPr>
    </w:p>
    <w:p w14:paraId="36871C73" w14:textId="77777777" w:rsidR="009C0BA0" w:rsidRPr="00A44AE9" w:rsidRDefault="009C0BA0" w:rsidP="0022587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The expiration date</w:t>
      </w:r>
      <w:r w:rsidR="00A57031" w:rsidRPr="00A44AE9">
        <w:rPr>
          <w:rFonts w:ascii="Times New Roman" w:hAnsi="Times New Roman" w:cs="Times New Roman"/>
          <w:sz w:val="24"/>
          <w:szCs w:val="24"/>
        </w:rPr>
        <w:t>s</w:t>
      </w:r>
      <w:r w:rsidRPr="00A44AE9">
        <w:rPr>
          <w:rFonts w:ascii="Times New Roman" w:hAnsi="Times New Roman" w:cs="Times New Roman"/>
          <w:sz w:val="24"/>
          <w:szCs w:val="24"/>
        </w:rPr>
        <w:t xml:space="preserve"> </w:t>
      </w:r>
      <w:r w:rsidR="00A57031" w:rsidRPr="00A44AE9">
        <w:rPr>
          <w:rFonts w:ascii="Times New Roman" w:hAnsi="Times New Roman" w:cs="Times New Roman"/>
          <w:sz w:val="24"/>
          <w:szCs w:val="24"/>
        </w:rPr>
        <w:t>are</w:t>
      </w:r>
      <w:r w:rsidRPr="00A44AE9">
        <w:rPr>
          <w:rFonts w:ascii="Times New Roman" w:hAnsi="Times New Roman" w:cs="Times New Roman"/>
          <w:sz w:val="24"/>
          <w:szCs w:val="24"/>
        </w:rPr>
        <w:t xml:space="preserve"> displayed in a table posted on ferc.gov at </w:t>
      </w:r>
      <w:hyperlink r:id="rId14" w:history="1">
        <w:r w:rsidRPr="00A44AE9">
          <w:rPr>
            <w:rStyle w:val="Hyperlink"/>
            <w:rFonts w:ascii="Times New Roman" w:hAnsi="Times New Roman" w:cs="Times New Roman"/>
            <w:sz w:val="24"/>
            <w:szCs w:val="24"/>
          </w:rPr>
          <w:t>http://www.ferc.gov/docs-filing/info-collections.asp</w:t>
        </w:r>
      </w:hyperlink>
      <w:r w:rsidRPr="00A44AE9">
        <w:rPr>
          <w:rFonts w:ascii="Times New Roman" w:hAnsi="Times New Roman" w:cs="Times New Roman"/>
          <w:sz w:val="24"/>
          <w:szCs w:val="24"/>
        </w:rPr>
        <w:t>.</w:t>
      </w:r>
    </w:p>
    <w:p w14:paraId="785B4031" w14:textId="77777777" w:rsidR="009C0BA0" w:rsidRPr="00A44AE9" w:rsidRDefault="009C0BA0" w:rsidP="00414F32">
      <w:pPr>
        <w:spacing w:after="0"/>
        <w:rPr>
          <w:rFonts w:ascii="Times New Roman" w:hAnsi="Times New Roman" w:cs="Times New Roman"/>
          <w:sz w:val="24"/>
          <w:szCs w:val="24"/>
        </w:rPr>
      </w:pPr>
    </w:p>
    <w:p w14:paraId="5FBA7E87" w14:textId="77777777" w:rsidR="00414F32" w:rsidRPr="00A44AE9" w:rsidRDefault="00414F32" w:rsidP="00A72E7B">
      <w:pPr>
        <w:pStyle w:val="ListParagraph"/>
        <w:numPr>
          <w:ilvl w:val="0"/>
          <w:numId w:val="1"/>
        </w:numPr>
        <w:spacing w:after="0"/>
        <w:rPr>
          <w:rFonts w:ascii="Times New Roman" w:hAnsi="Times New Roman" w:cs="Times New Roman"/>
          <w:b/>
          <w:sz w:val="24"/>
          <w:szCs w:val="24"/>
        </w:rPr>
      </w:pPr>
      <w:r w:rsidRPr="00A44AE9">
        <w:rPr>
          <w:rFonts w:ascii="Times New Roman" w:hAnsi="Times New Roman" w:cs="Times New Roman"/>
          <w:b/>
          <w:sz w:val="24"/>
          <w:szCs w:val="24"/>
        </w:rPr>
        <w:t>EXCEPTIONS TO THE CERTIFICATION STATEMENT</w:t>
      </w:r>
    </w:p>
    <w:p w14:paraId="1094DC16" w14:textId="77777777" w:rsidR="0057700F" w:rsidRPr="00A44AE9" w:rsidRDefault="0057700F" w:rsidP="0057700F">
      <w:pPr>
        <w:spacing w:after="0"/>
        <w:rPr>
          <w:rFonts w:ascii="Times New Roman" w:hAnsi="Times New Roman" w:cs="Times New Roman"/>
          <w:b/>
          <w:sz w:val="24"/>
          <w:szCs w:val="24"/>
        </w:rPr>
      </w:pPr>
    </w:p>
    <w:p w14:paraId="39CBDFB4" w14:textId="77777777" w:rsidR="006039B3" w:rsidRPr="00A44AE9" w:rsidRDefault="006039B3" w:rsidP="00225876">
      <w:pPr>
        <w:spacing w:after="0"/>
        <w:ind w:firstLine="360"/>
        <w:rPr>
          <w:rFonts w:ascii="Times New Roman" w:hAnsi="Times New Roman" w:cs="Times New Roman"/>
          <w:sz w:val="24"/>
          <w:szCs w:val="24"/>
        </w:rPr>
      </w:pPr>
      <w:r w:rsidRPr="00A44AE9">
        <w:rPr>
          <w:rFonts w:ascii="Times New Roman" w:hAnsi="Times New Roman" w:cs="Times New Roman"/>
          <w:sz w:val="24"/>
          <w:szCs w:val="24"/>
        </w:rPr>
        <w:t>The Commission does not use the data collected for this reporting require</w:t>
      </w:r>
      <w:r w:rsidR="0051258E" w:rsidRPr="00A44AE9">
        <w:rPr>
          <w:rFonts w:ascii="Times New Roman" w:hAnsi="Times New Roman" w:cs="Times New Roman"/>
          <w:sz w:val="24"/>
          <w:szCs w:val="24"/>
        </w:rPr>
        <w:t>ment for statistical purposes.</w:t>
      </w:r>
    </w:p>
    <w:p w14:paraId="5D51E091" w14:textId="77777777" w:rsidR="00414F32" w:rsidRPr="00A44AE9" w:rsidRDefault="00414F32" w:rsidP="006039B3">
      <w:pPr>
        <w:tabs>
          <w:tab w:val="left" w:pos="915"/>
        </w:tabs>
        <w:spacing w:after="0"/>
        <w:rPr>
          <w:rFonts w:ascii="Times New Roman" w:hAnsi="Times New Roman" w:cs="Times New Roman"/>
          <w:sz w:val="24"/>
          <w:szCs w:val="24"/>
        </w:rPr>
      </w:pPr>
    </w:p>
    <w:sectPr w:rsidR="00414F32" w:rsidRPr="00A44AE9" w:rsidSect="0078771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5C862" w14:textId="77777777" w:rsidR="00A54BDE" w:rsidRDefault="00A54BDE" w:rsidP="00FD66F1">
      <w:pPr>
        <w:spacing w:after="0" w:line="240" w:lineRule="auto"/>
      </w:pPr>
      <w:r>
        <w:separator/>
      </w:r>
    </w:p>
  </w:endnote>
  <w:endnote w:type="continuationSeparator" w:id="0">
    <w:p w14:paraId="559ED03D" w14:textId="77777777" w:rsidR="00A54BDE" w:rsidRDefault="00A54BDE"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rFonts w:ascii="Times New Roman" w:hAnsi="Times New Roman" w:cs="Times New Roman"/>
        <w:noProof/>
      </w:rPr>
    </w:sdtEndPr>
    <w:sdtContent>
      <w:p w14:paraId="4DC81F12" w14:textId="77777777" w:rsidR="000144BB" w:rsidRPr="001C6553" w:rsidRDefault="000144BB">
        <w:pPr>
          <w:pStyle w:val="Footer"/>
          <w:jc w:val="right"/>
          <w:rPr>
            <w:rFonts w:ascii="Times New Roman" w:hAnsi="Times New Roman" w:cs="Times New Roman"/>
          </w:rPr>
        </w:pPr>
        <w:r w:rsidRPr="001C6553">
          <w:rPr>
            <w:rFonts w:ascii="Times New Roman" w:hAnsi="Times New Roman" w:cs="Times New Roman"/>
          </w:rPr>
          <w:fldChar w:fldCharType="begin"/>
        </w:r>
        <w:r w:rsidRPr="001C6553">
          <w:rPr>
            <w:rFonts w:ascii="Times New Roman" w:hAnsi="Times New Roman" w:cs="Times New Roman"/>
          </w:rPr>
          <w:instrText xml:space="preserve"> PAGE   \* MERGEFORMAT </w:instrText>
        </w:r>
        <w:r w:rsidRPr="001C6553">
          <w:rPr>
            <w:rFonts w:ascii="Times New Roman" w:hAnsi="Times New Roman" w:cs="Times New Roman"/>
          </w:rPr>
          <w:fldChar w:fldCharType="separate"/>
        </w:r>
        <w:r w:rsidR="0003683F">
          <w:rPr>
            <w:rFonts w:ascii="Times New Roman" w:hAnsi="Times New Roman" w:cs="Times New Roman"/>
            <w:noProof/>
          </w:rPr>
          <w:t>1</w:t>
        </w:r>
        <w:r w:rsidRPr="001C6553">
          <w:rPr>
            <w:rFonts w:ascii="Times New Roman" w:hAnsi="Times New Roman" w:cs="Times New Roman"/>
            <w:noProof/>
          </w:rPr>
          <w:fldChar w:fldCharType="end"/>
        </w:r>
      </w:p>
    </w:sdtContent>
  </w:sdt>
  <w:p w14:paraId="115CCD6F" w14:textId="77777777" w:rsidR="000144BB" w:rsidRDefault="00014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7AE63" w14:textId="77777777" w:rsidR="00A54BDE" w:rsidRDefault="00A54BDE" w:rsidP="00FD66F1">
      <w:pPr>
        <w:spacing w:after="0" w:line="240" w:lineRule="auto"/>
      </w:pPr>
      <w:r>
        <w:separator/>
      </w:r>
    </w:p>
  </w:footnote>
  <w:footnote w:type="continuationSeparator" w:id="0">
    <w:p w14:paraId="6E9F378C" w14:textId="77777777" w:rsidR="00A54BDE" w:rsidRDefault="00A54BDE" w:rsidP="00FD66F1">
      <w:pPr>
        <w:spacing w:after="0" w:line="240" w:lineRule="auto"/>
      </w:pPr>
      <w:r>
        <w:continuationSeparator/>
      </w:r>
    </w:p>
  </w:footnote>
  <w:footnote w:id="1">
    <w:p w14:paraId="2CD3C44C" w14:textId="77777777" w:rsidR="000144BB" w:rsidRPr="000F48C9" w:rsidRDefault="000144BB" w:rsidP="000F48C9">
      <w:pPr>
        <w:pStyle w:val="FootnoteText"/>
      </w:pPr>
      <w:r w:rsidRPr="000F48C9">
        <w:rPr>
          <w:rStyle w:val="FootnoteReference"/>
        </w:rPr>
        <w:footnoteRef/>
      </w:r>
      <w:r w:rsidRPr="000F48C9">
        <w:t xml:space="preserve"> </w:t>
      </w:r>
      <w:r w:rsidRPr="000F48C9">
        <w:rPr>
          <w:i/>
          <w:iCs/>
        </w:rPr>
        <w:t>North American Electric Reliability Corp.</w:t>
      </w:r>
      <w:r w:rsidRPr="000F48C9">
        <w:t xml:space="preserve">, 116 FERC ¶ 61,062, </w:t>
      </w:r>
      <w:r w:rsidRPr="000F48C9">
        <w:rPr>
          <w:i/>
          <w:iCs/>
        </w:rPr>
        <w:t>order on reh’g &amp; compliance</w:t>
      </w:r>
      <w:r w:rsidRPr="000F48C9">
        <w:t xml:space="preserve">, 117 FERC ¶ 61,126 (2006), </w:t>
      </w:r>
      <w:r w:rsidRPr="000F48C9">
        <w:rPr>
          <w:i/>
        </w:rPr>
        <w:t xml:space="preserve">aff’d </w:t>
      </w:r>
      <w:r w:rsidRPr="000F48C9">
        <w:rPr>
          <w:i/>
          <w:iCs/>
        </w:rPr>
        <w:t>sub nom. Alcoa, Inc. v. FERC</w:t>
      </w:r>
      <w:r w:rsidRPr="000F48C9">
        <w:t xml:space="preserve">, 564 F.3d 1342 (D.C. Cir. 2009).  </w:t>
      </w:r>
    </w:p>
  </w:footnote>
  <w:footnote w:id="2">
    <w:p w14:paraId="11EE6277" w14:textId="56E446BE" w:rsidR="000144BB" w:rsidRPr="000F48C9" w:rsidRDefault="000144BB" w:rsidP="000F48C9">
      <w:pPr>
        <w:pStyle w:val="FootnoteText"/>
      </w:pPr>
      <w:r w:rsidRPr="000F48C9">
        <w:rPr>
          <w:rStyle w:val="FootnoteReference"/>
        </w:rPr>
        <w:footnoteRef/>
      </w:r>
      <w:r w:rsidRPr="000F48C9">
        <w:t xml:space="preserve"> </w:t>
      </w:r>
      <w:hyperlink r:id="rId1" w:history="1">
        <w:r w:rsidR="000F195E" w:rsidRPr="00B529F2">
          <w:rPr>
            <w:rStyle w:val="Hyperlink"/>
          </w:rPr>
          <w:t>http://www.nerc.com/FilingsOrders/us/RuleOfProcedureDL/NERC_ROP_Effective_20161031.pdf</w:t>
        </w:r>
      </w:hyperlink>
      <w:r w:rsidR="000F195E">
        <w:t xml:space="preserve"> </w:t>
      </w:r>
    </w:p>
  </w:footnote>
  <w:footnote w:id="3">
    <w:p w14:paraId="01442D20" w14:textId="0E7ABD0B" w:rsidR="000144BB" w:rsidRPr="000F48C9" w:rsidRDefault="000144BB" w:rsidP="000F48C9">
      <w:pPr>
        <w:pStyle w:val="FootnoteText"/>
      </w:pPr>
      <w:r w:rsidRPr="000F48C9">
        <w:rPr>
          <w:rStyle w:val="FootnoteReference"/>
        </w:rPr>
        <w:footnoteRef/>
      </w:r>
      <w:r w:rsidRPr="000F48C9">
        <w:t xml:space="preserve"> Details of the ERO standards development process are available on the NERC website at </w:t>
      </w:r>
      <w:hyperlink r:id="rId2" w:history="1">
        <w:r w:rsidR="007403B9" w:rsidRPr="00B529F2">
          <w:rPr>
            <w:rStyle w:val="Hyperlink"/>
          </w:rPr>
          <w:t>http://www.nerc.com/pa/Stand/Documents/Appendix_3A_StandardsProcessesManual.pdf</w:t>
        </w:r>
      </w:hyperlink>
      <w:r w:rsidRPr="000F48C9">
        <w:t>.</w:t>
      </w:r>
    </w:p>
  </w:footnote>
  <w:footnote w:id="4">
    <w:p w14:paraId="0A19DA5C" w14:textId="003F7EF5" w:rsidR="000F48C9" w:rsidRPr="000F48C9" w:rsidRDefault="000F48C9" w:rsidP="000F48C9">
      <w:pPr>
        <w:pStyle w:val="FootnoteText"/>
      </w:pPr>
      <w:r w:rsidRPr="000F48C9">
        <w:rPr>
          <w:rStyle w:val="FootnoteReference"/>
        </w:rPr>
        <w:footnoteRef/>
      </w:r>
      <w:r w:rsidRPr="000F48C9">
        <w:t xml:space="preserve"> 82 FR 44746</w:t>
      </w:r>
    </w:p>
  </w:footnote>
  <w:footnote w:id="5">
    <w:p w14:paraId="2F83D973" w14:textId="77777777" w:rsidR="000144BB" w:rsidRPr="000F48C9" w:rsidRDefault="000144BB" w:rsidP="000F48C9">
      <w:pPr>
        <w:pStyle w:val="FootnoteText"/>
      </w:pPr>
      <w:r w:rsidRPr="000F48C9">
        <w:rPr>
          <w:rStyle w:val="FootnoteReference"/>
        </w:rPr>
        <w:footnoteRef/>
      </w:r>
      <w:r w:rsidRPr="000F48C9">
        <w:t xml:space="preserve"> Section 1502, Paragraph 2, available at NERCs website.</w:t>
      </w:r>
    </w:p>
  </w:footnote>
  <w:footnote w:id="6">
    <w:p w14:paraId="1BE512F5" w14:textId="2BDC38B7" w:rsidR="000F48C9" w:rsidRPr="000F48C9" w:rsidRDefault="000F48C9" w:rsidP="000F48C9">
      <w:pPr>
        <w:pStyle w:val="FootnoteText"/>
      </w:pPr>
      <w:r w:rsidRPr="000F48C9">
        <w:rPr>
          <w:rStyle w:val="FootnoteReference"/>
        </w:rPr>
        <w:footnoteRef/>
      </w:r>
      <w:r w:rsidRPr="000F48C9">
        <w:t xml:space="preserve"> Eng.: engineering; R.K.: record-keeping</w:t>
      </w:r>
      <w:r>
        <w:t>.</w:t>
      </w:r>
    </w:p>
  </w:footnote>
  <w:footnote w:id="7">
    <w:p w14:paraId="464CD4D6" w14:textId="42626B8D" w:rsidR="000F48C9" w:rsidRPr="000F48C9" w:rsidRDefault="000F48C9" w:rsidP="000F48C9">
      <w:pPr>
        <w:pStyle w:val="FootnoteText"/>
      </w:pPr>
      <w:r w:rsidRPr="000F48C9">
        <w:rPr>
          <w:rStyle w:val="FootnoteReference"/>
        </w:rPr>
        <w:footnoteRef/>
      </w:r>
      <w:r w:rsidRPr="000F48C9">
        <w:t xml:space="preserve"> The estimates for cost per hour are based on 2015 wage figures and derived as follows: </w:t>
      </w:r>
    </w:p>
    <w:p w14:paraId="0C8DF355" w14:textId="77777777" w:rsidR="000F48C9" w:rsidRPr="000F48C9" w:rsidRDefault="000F48C9" w:rsidP="000F48C9">
      <w:pPr>
        <w:pStyle w:val="ListParagraph"/>
        <w:numPr>
          <w:ilvl w:val="0"/>
          <w:numId w:val="7"/>
        </w:numPr>
        <w:spacing w:after="0" w:line="240" w:lineRule="auto"/>
        <w:ind w:left="0" w:firstLine="0"/>
        <w:rPr>
          <w:rFonts w:ascii="Times New Roman" w:hAnsi="Times New Roman" w:cs="Times New Roman"/>
          <w:sz w:val="20"/>
          <w:szCs w:val="20"/>
        </w:rPr>
      </w:pPr>
      <w:r w:rsidRPr="000F48C9">
        <w:rPr>
          <w:rFonts w:ascii="Times New Roman" w:hAnsi="Times New Roman" w:cs="Times New Roman"/>
          <w:sz w:val="20"/>
          <w:szCs w:val="20"/>
        </w:rPr>
        <w:t xml:space="preserve">$64.29/hour, the average salary plus benefits per engineer (from Bureau of Labor Statistics at </w:t>
      </w:r>
      <w:hyperlink r:id="rId3" w:history="1">
        <w:r w:rsidRPr="000F48C9">
          <w:rPr>
            <w:rStyle w:val="Hyperlink"/>
            <w:rFonts w:ascii="Times New Roman" w:hAnsi="Times New Roman" w:cs="Times New Roman"/>
            <w:sz w:val="20"/>
            <w:szCs w:val="20"/>
          </w:rPr>
          <w:t>https://www.bls.gov/oes/current/naics2_22.htm</w:t>
        </w:r>
      </w:hyperlink>
      <w:r w:rsidRPr="000F48C9">
        <w:rPr>
          <w:rStyle w:val="Hyperlink"/>
          <w:rFonts w:ascii="Times New Roman" w:hAnsi="Times New Roman" w:cs="Times New Roman"/>
          <w:sz w:val="20"/>
          <w:szCs w:val="20"/>
        </w:rPr>
        <w:t>)</w:t>
      </w:r>
      <w:r w:rsidRPr="000F48C9">
        <w:rPr>
          <w:rStyle w:val="Hyperlink"/>
          <w:rFonts w:ascii="Times New Roman" w:hAnsi="Times New Roman" w:cs="Times New Roman"/>
          <w:color w:val="000000" w:themeColor="text1"/>
          <w:sz w:val="20"/>
          <w:szCs w:val="20"/>
        </w:rPr>
        <w:t>;</w:t>
      </w:r>
    </w:p>
    <w:p w14:paraId="3CBCB256" w14:textId="77777777" w:rsidR="000F48C9" w:rsidRPr="000F48C9" w:rsidRDefault="000F48C9" w:rsidP="000F48C9">
      <w:pPr>
        <w:pStyle w:val="ListParagraph"/>
        <w:numPr>
          <w:ilvl w:val="0"/>
          <w:numId w:val="7"/>
        </w:numPr>
        <w:spacing w:after="0" w:line="240" w:lineRule="auto"/>
        <w:ind w:left="0" w:firstLine="0"/>
        <w:rPr>
          <w:rFonts w:ascii="Times New Roman" w:hAnsi="Times New Roman" w:cs="Times New Roman"/>
          <w:sz w:val="20"/>
          <w:szCs w:val="20"/>
        </w:rPr>
      </w:pPr>
      <w:r w:rsidRPr="000F48C9">
        <w:rPr>
          <w:rFonts w:ascii="Times New Roman" w:hAnsi="Times New Roman" w:cs="Times New Roman"/>
          <w:sz w:val="20"/>
          <w:szCs w:val="20"/>
        </w:rPr>
        <w:t xml:space="preserve">$37.75/hour, the average salary plus benefits per information and record clerks (from Bureau of Labor Statistics at </w:t>
      </w:r>
      <w:hyperlink r:id="rId4" w:tooltip="blocked::http://bls.gov/oes/current/naics3_221000.htm" w:history="1">
        <w:r w:rsidRPr="000F48C9">
          <w:rPr>
            <w:rStyle w:val="Hyperlink"/>
            <w:rFonts w:ascii="Times New Roman" w:hAnsi="Times New Roman" w:cs="Times New Roman"/>
            <w:sz w:val="20"/>
            <w:szCs w:val="20"/>
          </w:rPr>
          <w:t>https://www.bls.gov/oes/current/naics2_22.htm</w:t>
        </w:r>
      </w:hyperlink>
      <w:r w:rsidRPr="000F48C9">
        <w:rPr>
          <w:rStyle w:val="Hyperlink"/>
          <w:rFonts w:ascii="Times New Roman" w:hAnsi="Times New Roman" w:cs="Times New Roman"/>
          <w:sz w:val="20"/>
          <w:szCs w:val="20"/>
        </w:rPr>
        <w:t>)</w:t>
      </w:r>
      <w:r w:rsidRPr="000F48C9">
        <w:rPr>
          <w:rFonts w:ascii="Times New Roman" w:hAnsi="Times New Roman" w:cs="Times New Roman"/>
          <w:sz w:val="20"/>
          <w:szCs w:val="20"/>
        </w:rPr>
        <w:t xml:space="preserve"> </w:t>
      </w:r>
    </w:p>
    <w:p w14:paraId="2E125866" w14:textId="77777777" w:rsidR="000F48C9" w:rsidRPr="000F48C9" w:rsidRDefault="000F48C9" w:rsidP="000F48C9">
      <w:pPr>
        <w:pStyle w:val="ListParagraph"/>
        <w:spacing w:after="0" w:line="240" w:lineRule="auto"/>
        <w:ind w:left="0"/>
        <w:rPr>
          <w:rFonts w:ascii="Times New Roman" w:hAnsi="Times New Roman" w:cs="Times New Roman"/>
          <w:sz w:val="20"/>
          <w:szCs w:val="20"/>
        </w:rPr>
      </w:pPr>
      <w:r w:rsidRPr="000F48C9">
        <w:rPr>
          <w:rFonts w:ascii="Times New Roman" w:hAnsi="Times New Roman" w:cs="Times New Roman"/>
          <w:sz w:val="20"/>
          <w:szCs w:val="20"/>
        </w:rPr>
        <w:t>The results of calculations are rounded to the nearest dollar within the burden table.</w:t>
      </w:r>
    </w:p>
  </w:footnote>
  <w:footnote w:id="8">
    <w:p w14:paraId="105721D7" w14:textId="08ACED2B" w:rsidR="002D7061" w:rsidRDefault="002D7061">
      <w:pPr>
        <w:pStyle w:val="FootnoteText"/>
      </w:pPr>
      <w:r>
        <w:rPr>
          <w:rStyle w:val="FootnoteReference"/>
        </w:rPr>
        <w:footnoteRef/>
      </w:r>
      <w:r>
        <w:t xml:space="preserve"> OMB is currently reviewing the </w:t>
      </w:r>
      <w:r w:rsidR="00EE52A1">
        <w:t xml:space="preserve">unrelated </w:t>
      </w:r>
      <w:r>
        <w:t>Final Rule in RM16-13-000 (ICR Reference No. 201709-1902-003) which is occupying the FERC-725A information collection.</w:t>
      </w:r>
      <w:r w:rsidR="00EE52A1">
        <w:t xml:space="preserve">  Only one item per OMB Control N</w:t>
      </w:r>
      <w:r w:rsidR="009A6214">
        <w:t>o</w:t>
      </w:r>
      <w:r w:rsidR="00EE52A1">
        <w:t>. can be pending OMB review at a time.</w:t>
      </w:r>
    </w:p>
  </w:footnote>
  <w:footnote w:id="9">
    <w:p w14:paraId="4C093893" w14:textId="176D086E" w:rsidR="000144BB" w:rsidRPr="000F48C9" w:rsidRDefault="000144BB" w:rsidP="000F48C9">
      <w:pPr>
        <w:pStyle w:val="FootnoteText"/>
      </w:pPr>
      <w:r w:rsidRPr="000F48C9">
        <w:rPr>
          <w:rStyle w:val="FootnoteReference"/>
        </w:rPr>
        <w:footnoteRef/>
      </w:r>
      <w:r w:rsidRPr="000F48C9">
        <w:t xml:space="preserve"> The PRA Administrative Cost is a Federal Cost associated with preparing, issuing, and submitting materials necessary to comply with the Paperwork Reduction Act (PRA) for rulemakings, orders, or any other vehicle used to create, modify, extend, or discontinue an </w:t>
      </w:r>
      <w:r w:rsidRPr="006164BB">
        <w:t xml:space="preserve">information collection.   This average annual cost includes requests for extensions, all associated rulemakings (not just this </w:t>
      </w:r>
      <w:r w:rsidR="00B82369">
        <w:t xml:space="preserve">NOPR or </w:t>
      </w:r>
      <w:r w:rsidRPr="00B82369">
        <w:t>Final Rule</w:t>
      </w:r>
      <w:r w:rsidRPr="000F48C9">
        <w:t>),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759E" w14:textId="77777777" w:rsidR="000144BB" w:rsidRPr="00BD68B2" w:rsidRDefault="000144BB">
    <w:pPr>
      <w:pStyle w:val="Header"/>
      <w:rPr>
        <w:rFonts w:ascii="Times New Roman" w:hAnsi="Times New Roman" w:cs="Times New Roman"/>
        <w:sz w:val="24"/>
        <w:szCs w:val="24"/>
      </w:rPr>
    </w:pPr>
    <w:r w:rsidRPr="00BD68B2">
      <w:rPr>
        <w:rFonts w:ascii="Times New Roman" w:hAnsi="Times New Roman" w:cs="Times New Roman"/>
        <w:sz w:val="24"/>
        <w:szCs w:val="24"/>
      </w:rPr>
      <w:t xml:space="preserve">FERC-725S (OMB Control No.: 1902-0270), </w:t>
    </w:r>
  </w:p>
  <w:p w14:paraId="0CFACE9F" w14:textId="762B604B" w:rsidR="000144BB" w:rsidRPr="00BD68B2" w:rsidRDefault="00E90651">
    <w:pPr>
      <w:pStyle w:val="Header"/>
      <w:rPr>
        <w:rFonts w:ascii="Times New Roman" w:hAnsi="Times New Roman" w:cs="Times New Roman"/>
        <w:sz w:val="24"/>
        <w:szCs w:val="24"/>
      </w:rPr>
    </w:pPr>
    <w:r>
      <w:rPr>
        <w:rFonts w:ascii="Times New Roman" w:hAnsi="Times New Roman" w:cs="Times New Roman"/>
        <w:sz w:val="24"/>
        <w:szCs w:val="24"/>
      </w:rPr>
      <w:t>NOPR</w:t>
    </w:r>
    <w:r w:rsidR="00283AEE">
      <w:rPr>
        <w:rFonts w:ascii="Times New Roman" w:hAnsi="Times New Roman" w:cs="Times New Roman"/>
        <w:sz w:val="24"/>
        <w:szCs w:val="24"/>
      </w:rPr>
      <w:t xml:space="preserve"> in Docket No</w:t>
    </w:r>
    <w:r w:rsidR="000144BB" w:rsidRPr="00BD68B2">
      <w:rPr>
        <w:rFonts w:ascii="Times New Roman" w:hAnsi="Times New Roman" w:cs="Times New Roman"/>
        <w:sz w:val="24"/>
        <w:szCs w:val="24"/>
      </w:rPr>
      <w:t xml:space="preserve">. </w:t>
    </w:r>
    <w:r w:rsidR="00283AEE">
      <w:rPr>
        <w:rFonts w:ascii="Times New Roman" w:hAnsi="Times New Roman" w:cs="Times New Roman"/>
        <w:sz w:val="24"/>
        <w:szCs w:val="24"/>
      </w:rPr>
      <w:t>RM17-12</w:t>
    </w:r>
    <w:r w:rsidR="000144BB">
      <w:rPr>
        <w:rFonts w:ascii="Times New Roman" w:hAnsi="Times New Roman" w:cs="Times New Roman"/>
        <w:sz w:val="24"/>
        <w:szCs w:val="24"/>
      </w:rPr>
      <w:t>-000</w:t>
    </w:r>
  </w:p>
  <w:p w14:paraId="0CD5614A" w14:textId="520152B0" w:rsidR="000144BB" w:rsidRDefault="00283AEE">
    <w:pPr>
      <w:pStyle w:val="Header"/>
      <w:rPr>
        <w:rFonts w:ascii="Times New Roman" w:hAnsi="Times New Roman" w:cs="Times New Roman"/>
        <w:sz w:val="24"/>
        <w:szCs w:val="24"/>
      </w:rPr>
    </w:pPr>
    <w:r>
      <w:rPr>
        <w:rFonts w:ascii="Times New Roman" w:hAnsi="Times New Roman" w:cs="Times New Roman"/>
        <w:sz w:val="24"/>
        <w:szCs w:val="24"/>
      </w:rPr>
      <w:t>RIN: 1902-AF42</w:t>
    </w:r>
  </w:p>
  <w:p w14:paraId="71020359" w14:textId="77777777" w:rsidR="000144BB" w:rsidRPr="00CB1A09" w:rsidRDefault="000144BB">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44A9"/>
    <w:multiLevelType w:val="hybridMultilevel"/>
    <w:tmpl w:val="98D0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5025E"/>
    <w:multiLevelType w:val="hybridMultilevel"/>
    <w:tmpl w:val="FFF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32B40"/>
    <w:multiLevelType w:val="hybridMultilevel"/>
    <w:tmpl w:val="E44E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61C73"/>
    <w:multiLevelType w:val="hybridMultilevel"/>
    <w:tmpl w:val="131C7E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F20194A"/>
    <w:multiLevelType w:val="hybridMultilevel"/>
    <w:tmpl w:val="9E92B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33440187"/>
    <w:multiLevelType w:val="hybridMultilevel"/>
    <w:tmpl w:val="675A5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41C6658"/>
    <w:multiLevelType w:val="hybridMultilevel"/>
    <w:tmpl w:val="33F0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D36"/>
    <w:multiLevelType w:val="hybridMultilevel"/>
    <w:tmpl w:val="07A48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8F842BA"/>
    <w:multiLevelType w:val="hybridMultilevel"/>
    <w:tmpl w:val="31AE2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410E28"/>
    <w:multiLevelType w:val="hybridMultilevel"/>
    <w:tmpl w:val="9692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C6417"/>
    <w:multiLevelType w:val="hybridMultilevel"/>
    <w:tmpl w:val="B8B2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FCC1895"/>
    <w:multiLevelType w:val="hybridMultilevel"/>
    <w:tmpl w:val="B602E31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E2BFA"/>
    <w:multiLevelType w:val="hybridMultilevel"/>
    <w:tmpl w:val="BF1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75719"/>
    <w:multiLevelType w:val="hybridMultilevel"/>
    <w:tmpl w:val="5CEC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04CE2"/>
    <w:multiLevelType w:val="hybridMultilevel"/>
    <w:tmpl w:val="375C2302"/>
    <w:lvl w:ilvl="0" w:tplc="84542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86BF9"/>
    <w:multiLevelType w:val="hybridMultilevel"/>
    <w:tmpl w:val="F556A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4FC2BDD"/>
    <w:multiLevelType w:val="hybridMultilevel"/>
    <w:tmpl w:val="08D4E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E183919"/>
    <w:multiLevelType w:val="hybridMultilevel"/>
    <w:tmpl w:val="2F6A6EA4"/>
    <w:lvl w:ilvl="0" w:tplc="3F18F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4E4DD3"/>
    <w:multiLevelType w:val="hybridMultilevel"/>
    <w:tmpl w:val="7A5A3B30"/>
    <w:lvl w:ilvl="0" w:tplc="FFFFFFFF">
      <w:start w:val="1"/>
      <w:numFmt w:val="decimal"/>
      <w:pStyle w:val="FERCparanumber"/>
      <w:lvlText w:val="%1."/>
      <w:lvlJc w:val="left"/>
      <w:pPr>
        <w:tabs>
          <w:tab w:val="num" w:pos="1440"/>
        </w:tabs>
        <w:ind w:left="720" w:firstLine="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4"/>
  </w:num>
  <w:num w:numId="4">
    <w:abstractNumId w:val="17"/>
  </w:num>
  <w:num w:numId="5">
    <w:abstractNumId w:val="1"/>
  </w:num>
  <w:num w:numId="6">
    <w:abstractNumId w:val="16"/>
  </w:num>
  <w:num w:numId="7">
    <w:abstractNumId w:val="11"/>
  </w:num>
  <w:num w:numId="8">
    <w:abstractNumId w:val="10"/>
  </w:num>
  <w:num w:numId="9">
    <w:abstractNumId w:val="21"/>
  </w:num>
  <w:num w:numId="10">
    <w:abstractNumId w:val="19"/>
  </w:num>
  <w:num w:numId="11">
    <w:abstractNumId w:val="9"/>
  </w:num>
  <w:num w:numId="12">
    <w:abstractNumId w:val="4"/>
  </w:num>
  <w:num w:numId="13">
    <w:abstractNumId w:val="6"/>
  </w:num>
  <w:num w:numId="14">
    <w:abstractNumId w:val="8"/>
  </w:num>
  <w:num w:numId="15">
    <w:abstractNumId w:val="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2"/>
  </w:num>
  <w:num w:numId="20">
    <w:abstractNumId w:val="7"/>
  </w:num>
  <w:num w:numId="21">
    <w:abstractNumId w:val="0"/>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US" w:vendorID="64" w:dllVersion="131078"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79E2"/>
    <w:rsid w:val="00011B32"/>
    <w:rsid w:val="00013D2B"/>
    <w:rsid w:val="000144BB"/>
    <w:rsid w:val="00021DFC"/>
    <w:rsid w:val="0002242D"/>
    <w:rsid w:val="0002379E"/>
    <w:rsid w:val="00032BCA"/>
    <w:rsid w:val="00035845"/>
    <w:rsid w:val="0003683F"/>
    <w:rsid w:val="00045E8E"/>
    <w:rsid w:val="000465DF"/>
    <w:rsid w:val="00052188"/>
    <w:rsid w:val="00054E3B"/>
    <w:rsid w:val="00055EC3"/>
    <w:rsid w:val="00061D77"/>
    <w:rsid w:val="00067DBD"/>
    <w:rsid w:val="000734FB"/>
    <w:rsid w:val="00073B4C"/>
    <w:rsid w:val="00074DC8"/>
    <w:rsid w:val="00083529"/>
    <w:rsid w:val="00085FB6"/>
    <w:rsid w:val="00090444"/>
    <w:rsid w:val="00093B4A"/>
    <w:rsid w:val="000974F6"/>
    <w:rsid w:val="000B01FD"/>
    <w:rsid w:val="000B0C37"/>
    <w:rsid w:val="000B509C"/>
    <w:rsid w:val="000B64B9"/>
    <w:rsid w:val="000B6FE0"/>
    <w:rsid w:val="000C3658"/>
    <w:rsid w:val="000C7505"/>
    <w:rsid w:val="000D6D98"/>
    <w:rsid w:val="000E3E16"/>
    <w:rsid w:val="000E49EF"/>
    <w:rsid w:val="000F195E"/>
    <w:rsid w:val="000F287D"/>
    <w:rsid w:val="000F2C1E"/>
    <w:rsid w:val="000F2E73"/>
    <w:rsid w:val="000F48C9"/>
    <w:rsid w:val="00106E70"/>
    <w:rsid w:val="00111FB8"/>
    <w:rsid w:val="001205A9"/>
    <w:rsid w:val="00120AA4"/>
    <w:rsid w:val="001214F7"/>
    <w:rsid w:val="001359FA"/>
    <w:rsid w:val="00137FA4"/>
    <w:rsid w:val="00140877"/>
    <w:rsid w:val="00143103"/>
    <w:rsid w:val="00152AAB"/>
    <w:rsid w:val="00154BF9"/>
    <w:rsid w:val="00157703"/>
    <w:rsid w:val="00166C01"/>
    <w:rsid w:val="00171755"/>
    <w:rsid w:val="0017272F"/>
    <w:rsid w:val="00173EE7"/>
    <w:rsid w:val="00174598"/>
    <w:rsid w:val="00181727"/>
    <w:rsid w:val="00183F28"/>
    <w:rsid w:val="00185730"/>
    <w:rsid w:val="00197741"/>
    <w:rsid w:val="001A2BDD"/>
    <w:rsid w:val="001A6AD9"/>
    <w:rsid w:val="001C6553"/>
    <w:rsid w:val="001C7724"/>
    <w:rsid w:val="001D0E9F"/>
    <w:rsid w:val="001D2B84"/>
    <w:rsid w:val="001D34AB"/>
    <w:rsid w:val="001D5C01"/>
    <w:rsid w:val="001E06E8"/>
    <w:rsid w:val="001E3D20"/>
    <w:rsid w:val="001E6342"/>
    <w:rsid w:val="002017E6"/>
    <w:rsid w:val="00216CE8"/>
    <w:rsid w:val="00225876"/>
    <w:rsid w:val="0023529D"/>
    <w:rsid w:val="0023645D"/>
    <w:rsid w:val="00242C12"/>
    <w:rsid w:val="00247D5A"/>
    <w:rsid w:val="00252B51"/>
    <w:rsid w:val="0025527B"/>
    <w:rsid w:val="00265562"/>
    <w:rsid w:val="0026674D"/>
    <w:rsid w:val="00271F25"/>
    <w:rsid w:val="00283AEE"/>
    <w:rsid w:val="00284FF9"/>
    <w:rsid w:val="00291382"/>
    <w:rsid w:val="0029139D"/>
    <w:rsid w:val="00294751"/>
    <w:rsid w:val="002A4094"/>
    <w:rsid w:val="002B13E2"/>
    <w:rsid w:val="002B608B"/>
    <w:rsid w:val="002C400E"/>
    <w:rsid w:val="002C4D0A"/>
    <w:rsid w:val="002D0BE1"/>
    <w:rsid w:val="002D3DE4"/>
    <w:rsid w:val="002D47D9"/>
    <w:rsid w:val="002D7061"/>
    <w:rsid w:val="002E0267"/>
    <w:rsid w:val="002F138F"/>
    <w:rsid w:val="002F704D"/>
    <w:rsid w:val="00300BAD"/>
    <w:rsid w:val="00306A6F"/>
    <w:rsid w:val="003072E2"/>
    <w:rsid w:val="0031325C"/>
    <w:rsid w:val="00327DFF"/>
    <w:rsid w:val="00331598"/>
    <w:rsid w:val="003374C1"/>
    <w:rsid w:val="003538E4"/>
    <w:rsid w:val="003559FE"/>
    <w:rsid w:val="003573A1"/>
    <w:rsid w:val="00361B65"/>
    <w:rsid w:val="00363551"/>
    <w:rsid w:val="00366CB8"/>
    <w:rsid w:val="0038492E"/>
    <w:rsid w:val="003938B5"/>
    <w:rsid w:val="00393D67"/>
    <w:rsid w:val="003A0FC2"/>
    <w:rsid w:val="003A6877"/>
    <w:rsid w:val="003A6DBE"/>
    <w:rsid w:val="003B24BA"/>
    <w:rsid w:val="003B5D69"/>
    <w:rsid w:val="003C031A"/>
    <w:rsid w:val="003C057D"/>
    <w:rsid w:val="003C0C1E"/>
    <w:rsid w:val="003D7803"/>
    <w:rsid w:val="003E1184"/>
    <w:rsid w:val="003E6542"/>
    <w:rsid w:val="0041251C"/>
    <w:rsid w:val="00414F32"/>
    <w:rsid w:val="00415D76"/>
    <w:rsid w:val="004237AB"/>
    <w:rsid w:val="00426496"/>
    <w:rsid w:val="00427D79"/>
    <w:rsid w:val="00432A89"/>
    <w:rsid w:val="00437F37"/>
    <w:rsid w:val="00447155"/>
    <w:rsid w:val="00460A8D"/>
    <w:rsid w:val="004611BD"/>
    <w:rsid w:val="00466BC1"/>
    <w:rsid w:val="00467326"/>
    <w:rsid w:val="0047304A"/>
    <w:rsid w:val="0047331E"/>
    <w:rsid w:val="00475B1A"/>
    <w:rsid w:val="00476526"/>
    <w:rsid w:val="004817EC"/>
    <w:rsid w:val="00484838"/>
    <w:rsid w:val="004866C0"/>
    <w:rsid w:val="00487D59"/>
    <w:rsid w:val="0049032B"/>
    <w:rsid w:val="00491207"/>
    <w:rsid w:val="00491966"/>
    <w:rsid w:val="004924F7"/>
    <w:rsid w:val="004A7DE8"/>
    <w:rsid w:val="004B1603"/>
    <w:rsid w:val="004B2BD2"/>
    <w:rsid w:val="004C4C89"/>
    <w:rsid w:val="004C7EEA"/>
    <w:rsid w:val="004D3526"/>
    <w:rsid w:val="004E3B1B"/>
    <w:rsid w:val="004F2F9A"/>
    <w:rsid w:val="004F3645"/>
    <w:rsid w:val="004F3A29"/>
    <w:rsid w:val="004F6977"/>
    <w:rsid w:val="00506F52"/>
    <w:rsid w:val="0051258E"/>
    <w:rsid w:val="005207E9"/>
    <w:rsid w:val="00522F69"/>
    <w:rsid w:val="00524FE0"/>
    <w:rsid w:val="005269E0"/>
    <w:rsid w:val="00530D18"/>
    <w:rsid w:val="0053150C"/>
    <w:rsid w:val="0053235A"/>
    <w:rsid w:val="0053287C"/>
    <w:rsid w:val="005406D1"/>
    <w:rsid w:val="00544103"/>
    <w:rsid w:val="00557B7A"/>
    <w:rsid w:val="00562F1B"/>
    <w:rsid w:val="005656AF"/>
    <w:rsid w:val="00571C5E"/>
    <w:rsid w:val="00576390"/>
    <w:rsid w:val="00576C6E"/>
    <w:rsid w:val="0057700F"/>
    <w:rsid w:val="00584DD5"/>
    <w:rsid w:val="00590498"/>
    <w:rsid w:val="00591B17"/>
    <w:rsid w:val="005A219A"/>
    <w:rsid w:val="005A2792"/>
    <w:rsid w:val="005A2C6F"/>
    <w:rsid w:val="005B1163"/>
    <w:rsid w:val="005B6C12"/>
    <w:rsid w:val="005B77CE"/>
    <w:rsid w:val="005C6A8D"/>
    <w:rsid w:val="005C6BDE"/>
    <w:rsid w:val="005F1C3C"/>
    <w:rsid w:val="00602AD1"/>
    <w:rsid w:val="006039B3"/>
    <w:rsid w:val="00605E3A"/>
    <w:rsid w:val="00607E32"/>
    <w:rsid w:val="00615BC7"/>
    <w:rsid w:val="00616084"/>
    <w:rsid w:val="006164BB"/>
    <w:rsid w:val="006166FA"/>
    <w:rsid w:val="00616930"/>
    <w:rsid w:val="00620BA9"/>
    <w:rsid w:val="006248C4"/>
    <w:rsid w:val="0063302E"/>
    <w:rsid w:val="006400AE"/>
    <w:rsid w:val="006434EE"/>
    <w:rsid w:val="00652B0E"/>
    <w:rsid w:val="00660945"/>
    <w:rsid w:val="00664BC0"/>
    <w:rsid w:val="0067247B"/>
    <w:rsid w:val="00677629"/>
    <w:rsid w:val="00684C69"/>
    <w:rsid w:val="00685D44"/>
    <w:rsid w:val="00687DFB"/>
    <w:rsid w:val="00690136"/>
    <w:rsid w:val="00693A95"/>
    <w:rsid w:val="006969DA"/>
    <w:rsid w:val="00696A14"/>
    <w:rsid w:val="006A0DFC"/>
    <w:rsid w:val="006C106C"/>
    <w:rsid w:val="006C454E"/>
    <w:rsid w:val="006C5490"/>
    <w:rsid w:val="006C7A01"/>
    <w:rsid w:val="006D1FD1"/>
    <w:rsid w:val="006D36BD"/>
    <w:rsid w:val="006F0998"/>
    <w:rsid w:val="00702D51"/>
    <w:rsid w:val="007034A7"/>
    <w:rsid w:val="00713351"/>
    <w:rsid w:val="00724F61"/>
    <w:rsid w:val="0072606E"/>
    <w:rsid w:val="007403B9"/>
    <w:rsid w:val="0075784D"/>
    <w:rsid w:val="0076593E"/>
    <w:rsid w:val="007668DB"/>
    <w:rsid w:val="00773AEB"/>
    <w:rsid w:val="007744DD"/>
    <w:rsid w:val="007801DB"/>
    <w:rsid w:val="00785CD2"/>
    <w:rsid w:val="00787670"/>
    <w:rsid w:val="00787716"/>
    <w:rsid w:val="007929E3"/>
    <w:rsid w:val="007A2F92"/>
    <w:rsid w:val="007B701A"/>
    <w:rsid w:val="007C150D"/>
    <w:rsid w:val="007C3586"/>
    <w:rsid w:val="007C3C38"/>
    <w:rsid w:val="007C73AA"/>
    <w:rsid w:val="007E0A6F"/>
    <w:rsid w:val="007E1621"/>
    <w:rsid w:val="007E7C0F"/>
    <w:rsid w:val="007F1015"/>
    <w:rsid w:val="007F1DE4"/>
    <w:rsid w:val="007F1F0F"/>
    <w:rsid w:val="007F261A"/>
    <w:rsid w:val="007F57C9"/>
    <w:rsid w:val="008038EF"/>
    <w:rsid w:val="00806297"/>
    <w:rsid w:val="00816F15"/>
    <w:rsid w:val="0082369C"/>
    <w:rsid w:val="00843A73"/>
    <w:rsid w:val="008443F3"/>
    <w:rsid w:val="0085568F"/>
    <w:rsid w:val="00855942"/>
    <w:rsid w:val="008619E1"/>
    <w:rsid w:val="00867AF1"/>
    <w:rsid w:val="00870E49"/>
    <w:rsid w:val="0087357E"/>
    <w:rsid w:val="008737C7"/>
    <w:rsid w:val="00876F75"/>
    <w:rsid w:val="008770B3"/>
    <w:rsid w:val="00884874"/>
    <w:rsid w:val="008936AE"/>
    <w:rsid w:val="00894644"/>
    <w:rsid w:val="008A21A4"/>
    <w:rsid w:val="008B1F00"/>
    <w:rsid w:val="008B41C2"/>
    <w:rsid w:val="008B59AF"/>
    <w:rsid w:val="008B703B"/>
    <w:rsid w:val="008C0B89"/>
    <w:rsid w:val="008C17EA"/>
    <w:rsid w:val="008C288D"/>
    <w:rsid w:val="008C2B52"/>
    <w:rsid w:val="008C2D58"/>
    <w:rsid w:val="008C5283"/>
    <w:rsid w:val="008D04D3"/>
    <w:rsid w:val="008D2B5E"/>
    <w:rsid w:val="008E70CD"/>
    <w:rsid w:val="008F48D8"/>
    <w:rsid w:val="008F4A0D"/>
    <w:rsid w:val="00900526"/>
    <w:rsid w:val="0090438A"/>
    <w:rsid w:val="00905C9A"/>
    <w:rsid w:val="009072DC"/>
    <w:rsid w:val="00913A8B"/>
    <w:rsid w:val="00922B34"/>
    <w:rsid w:val="0092617B"/>
    <w:rsid w:val="0093427F"/>
    <w:rsid w:val="00934B37"/>
    <w:rsid w:val="009513E9"/>
    <w:rsid w:val="00955E4E"/>
    <w:rsid w:val="009647B1"/>
    <w:rsid w:val="00970FE4"/>
    <w:rsid w:val="00976FC9"/>
    <w:rsid w:val="00980234"/>
    <w:rsid w:val="00985B16"/>
    <w:rsid w:val="00996108"/>
    <w:rsid w:val="009A0A26"/>
    <w:rsid w:val="009A6214"/>
    <w:rsid w:val="009B0EBE"/>
    <w:rsid w:val="009B4D01"/>
    <w:rsid w:val="009C0BA0"/>
    <w:rsid w:val="009C12DA"/>
    <w:rsid w:val="009D4FE9"/>
    <w:rsid w:val="009E1190"/>
    <w:rsid w:val="009E4570"/>
    <w:rsid w:val="009F18A7"/>
    <w:rsid w:val="009F2946"/>
    <w:rsid w:val="00A0495C"/>
    <w:rsid w:val="00A10687"/>
    <w:rsid w:val="00A12B0C"/>
    <w:rsid w:val="00A14830"/>
    <w:rsid w:val="00A26F9A"/>
    <w:rsid w:val="00A276F5"/>
    <w:rsid w:val="00A3356C"/>
    <w:rsid w:val="00A44AE9"/>
    <w:rsid w:val="00A47294"/>
    <w:rsid w:val="00A52089"/>
    <w:rsid w:val="00A54BDE"/>
    <w:rsid w:val="00A56888"/>
    <w:rsid w:val="00A57031"/>
    <w:rsid w:val="00A57A2A"/>
    <w:rsid w:val="00A628FB"/>
    <w:rsid w:val="00A62E67"/>
    <w:rsid w:val="00A65F32"/>
    <w:rsid w:val="00A7191D"/>
    <w:rsid w:val="00A72E7B"/>
    <w:rsid w:val="00A72FBE"/>
    <w:rsid w:val="00A831B0"/>
    <w:rsid w:val="00A94D22"/>
    <w:rsid w:val="00A96B65"/>
    <w:rsid w:val="00A9704D"/>
    <w:rsid w:val="00AA5679"/>
    <w:rsid w:val="00AA68CD"/>
    <w:rsid w:val="00AC17C5"/>
    <w:rsid w:val="00AC3997"/>
    <w:rsid w:val="00AD3DE5"/>
    <w:rsid w:val="00AE13B7"/>
    <w:rsid w:val="00AE5CB7"/>
    <w:rsid w:val="00AE78F5"/>
    <w:rsid w:val="00AF1760"/>
    <w:rsid w:val="00AF496D"/>
    <w:rsid w:val="00AF6C31"/>
    <w:rsid w:val="00B001D0"/>
    <w:rsid w:val="00B006D5"/>
    <w:rsid w:val="00B03585"/>
    <w:rsid w:val="00B0473A"/>
    <w:rsid w:val="00B06C05"/>
    <w:rsid w:val="00B07CA2"/>
    <w:rsid w:val="00B111C3"/>
    <w:rsid w:val="00B13770"/>
    <w:rsid w:val="00B4148B"/>
    <w:rsid w:val="00B453B8"/>
    <w:rsid w:val="00B50450"/>
    <w:rsid w:val="00B634FA"/>
    <w:rsid w:val="00B81C6C"/>
    <w:rsid w:val="00B82369"/>
    <w:rsid w:val="00B96C02"/>
    <w:rsid w:val="00B97CFB"/>
    <w:rsid w:val="00BA1C7D"/>
    <w:rsid w:val="00BA2E8D"/>
    <w:rsid w:val="00BA3D2F"/>
    <w:rsid w:val="00BA70F6"/>
    <w:rsid w:val="00BA7C56"/>
    <w:rsid w:val="00BB7B75"/>
    <w:rsid w:val="00BC2D53"/>
    <w:rsid w:val="00BC5914"/>
    <w:rsid w:val="00BD3FCB"/>
    <w:rsid w:val="00BD49E7"/>
    <w:rsid w:val="00BD4A05"/>
    <w:rsid w:val="00BD68B2"/>
    <w:rsid w:val="00BD73E2"/>
    <w:rsid w:val="00BD7E0B"/>
    <w:rsid w:val="00BE4435"/>
    <w:rsid w:val="00BE5048"/>
    <w:rsid w:val="00BE6851"/>
    <w:rsid w:val="00BF12D7"/>
    <w:rsid w:val="00BF30E3"/>
    <w:rsid w:val="00C01698"/>
    <w:rsid w:val="00C106E2"/>
    <w:rsid w:val="00C13A3C"/>
    <w:rsid w:val="00C20553"/>
    <w:rsid w:val="00C303E3"/>
    <w:rsid w:val="00C32B18"/>
    <w:rsid w:val="00C33069"/>
    <w:rsid w:val="00C3607B"/>
    <w:rsid w:val="00C36924"/>
    <w:rsid w:val="00C41A5F"/>
    <w:rsid w:val="00C44F40"/>
    <w:rsid w:val="00C510DD"/>
    <w:rsid w:val="00C52420"/>
    <w:rsid w:val="00C56249"/>
    <w:rsid w:val="00C626FC"/>
    <w:rsid w:val="00C62B86"/>
    <w:rsid w:val="00C70921"/>
    <w:rsid w:val="00C8246F"/>
    <w:rsid w:val="00C8575E"/>
    <w:rsid w:val="00C85AF9"/>
    <w:rsid w:val="00C909D1"/>
    <w:rsid w:val="00CA1F17"/>
    <w:rsid w:val="00CA2DC1"/>
    <w:rsid w:val="00CA495F"/>
    <w:rsid w:val="00CA59C3"/>
    <w:rsid w:val="00CA7389"/>
    <w:rsid w:val="00CB0F77"/>
    <w:rsid w:val="00CB1A09"/>
    <w:rsid w:val="00CB7F1C"/>
    <w:rsid w:val="00CD3816"/>
    <w:rsid w:val="00CD58DF"/>
    <w:rsid w:val="00CD7608"/>
    <w:rsid w:val="00CE0ACF"/>
    <w:rsid w:val="00CF1EFD"/>
    <w:rsid w:val="00CF7005"/>
    <w:rsid w:val="00D04F85"/>
    <w:rsid w:val="00D13A08"/>
    <w:rsid w:val="00D200A9"/>
    <w:rsid w:val="00D22039"/>
    <w:rsid w:val="00D45637"/>
    <w:rsid w:val="00D567C1"/>
    <w:rsid w:val="00D719E7"/>
    <w:rsid w:val="00D75968"/>
    <w:rsid w:val="00D80FBD"/>
    <w:rsid w:val="00D84ED8"/>
    <w:rsid w:val="00D922BD"/>
    <w:rsid w:val="00DA14A7"/>
    <w:rsid w:val="00DA408C"/>
    <w:rsid w:val="00DA6552"/>
    <w:rsid w:val="00DB2F90"/>
    <w:rsid w:val="00DB596C"/>
    <w:rsid w:val="00DC4E36"/>
    <w:rsid w:val="00DD0231"/>
    <w:rsid w:val="00DF5061"/>
    <w:rsid w:val="00E11CA6"/>
    <w:rsid w:val="00E14565"/>
    <w:rsid w:val="00E14C03"/>
    <w:rsid w:val="00E15721"/>
    <w:rsid w:val="00E20612"/>
    <w:rsid w:val="00E35735"/>
    <w:rsid w:val="00E441A0"/>
    <w:rsid w:val="00E46CD9"/>
    <w:rsid w:val="00E531F6"/>
    <w:rsid w:val="00E608B6"/>
    <w:rsid w:val="00E618BC"/>
    <w:rsid w:val="00E636D7"/>
    <w:rsid w:val="00E80CA0"/>
    <w:rsid w:val="00E86B81"/>
    <w:rsid w:val="00E86C7F"/>
    <w:rsid w:val="00E87A4F"/>
    <w:rsid w:val="00E90651"/>
    <w:rsid w:val="00E92E4E"/>
    <w:rsid w:val="00E97801"/>
    <w:rsid w:val="00E97EA9"/>
    <w:rsid w:val="00EA53E8"/>
    <w:rsid w:val="00EA7DFD"/>
    <w:rsid w:val="00EB3E6F"/>
    <w:rsid w:val="00EB55CF"/>
    <w:rsid w:val="00EC00E2"/>
    <w:rsid w:val="00EC19DF"/>
    <w:rsid w:val="00EC487D"/>
    <w:rsid w:val="00ED32B9"/>
    <w:rsid w:val="00ED5560"/>
    <w:rsid w:val="00ED6759"/>
    <w:rsid w:val="00ED6E78"/>
    <w:rsid w:val="00EE09F1"/>
    <w:rsid w:val="00EE52A1"/>
    <w:rsid w:val="00EF0629"/>
    <w:rsid w:val="00F002FB"/>
    <w:rsid w:val="00F01AAC"/>
    <w:rsid w:val="00F01DA4"/>
    <w:rsid w:val="00F03087"/>
    <w:rsid w:val="00F031D9"/>
    <w:rsid w:val="00F12DC2"/>
    <w:rsid w:val="00F1499B"/>
    <w:rsid w:val="00F152DF"/>
    <w:rsid w:val="00F15EDB"/>
    <w:rsid w:val="00F21998"/>
    <w:rsid w:val="00F438A9"/>
    <w:rsid w:val="00F571E6"/>
    <w:rsid w:val="00F63DF4"/>
    <w:rsid w:val="00F66736"/>
    <w:rsid w:val="00F67413"/>
    <w:rsid w:val="00F779ED"/>
    <w:rsid w:val="00F77D0E"/>
    <w:rsid w:val="00F966EF"/>
    <w:rsid w:val="00FA0395"/>
    <w:rsid w:val="00FA2204"/>
    <w:rsid w:val="00FB2D1C"/>
    <w:rsid w:val="00FB7884"/>
    <w:rsid w:val="00FC54F0"/>
    <w:rsid w:val="00FC78A0"/>
    <w:rsid w:val="00FD100F"/>
    <w:rsid w:val="00FD486A"/>
    <w:rsid w:val="00FD66F1"/>
    <w:rsid w:val="00FD779B"/>
    <w:rsid w:val="00FE2317"/>
    <w:rsid w:val="00FE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56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lang w:val="x-none" w:eastAsia="x-none"/>
    </w:rPr>
  </w:style>
  <w:style w:type="character" w:customStyle="1" w:styleId="FERCparanumberChar">
    <w:name w:val="FERC paranumber Char"/>
    <w:link w:val="FERCparanumber"/>
    <w:rsid w:val="0053150C"/>
    <w:rPr>
      <w:rFonts w:ascii="Times New Roman" w:eastAsia="Times New Roman" w:hAnsi="Times New Roman" w:cs="Times New Roman"/>
      <w:sz w:val="26"/>
      <w:szCs w:val="24"/>
      <w:lang w:val="x-none" w:eastAsia="x-none"/>
    </w:rPr>
  </w:style>
  <w:style w:type="paragraph" w:customStyle="1" w:styleId="Default">
    <w:name w:val="Default"/>
    <w:rsid w:val="000144B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uiPriority w:val="99"/>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rsid w:val="00C62B86"/>
    <w:rPr>
      <w:color w:val="0000FF"/>
      <w:u w:val="single"/>
    </w:rPr>
  </w:style>
  <w:style w:type="character" w:styleId="FollowedHyperlink">
    <w:name w:val="FollowedHyperlink"/>
    <w:basedOn w:val="DefaultParagraphFont"/>
    <w:uiPriority w:val="99"/>
    <w:semiHidden/>
    <w:unhideWhenUsed/>
    <w:rsid w:val="00BE5048"/>
    <w:rPr>
      <w:color w:val="800080" w:themeColor="followedHyperlink"/>
      <w:u w:val="single"/>
    </w:rPr>
  </w:style>
  <w:style w:type="paragraph" w:customStyle="1" w:styleId="FERCparanumber">
    <w:name w:val="FERC paranumber"/>
    <w:basedOn w:val="Normal"/>
    <w:link w:val="FERCparanumberChar"/>
    <w:rsid w:val="0053150C"/>
    <w:pPr>
      <w:numPr>
        <w:numId w:val="9"/>
      </w:numPr>
      <w:autoSpaceDE w:val="0"/>
      <w:autoSpaceDN w:val="0"/>
      <w:adjustRightInd w:val="0"/>
      <w:spacing w:after="0" w:line="480" w:lineRule="auto"/>
    </w:pPr>
    <w:rPr>
      <w:rFonts w:ascii="Times New Roman" w:eastAsia="Times New Roman" w:hAnsi="Times New Roman" w:cs="Times New Roman"/>
      <w:sz w:val="26"/>
      <w:szCs w:val="24"/>
      <w:lang w:val="x-none" w:eastAsia="x-none"/>
    </w:rPr>
  </w:style>
  <w:style w:type="character" w:customStyle="1" w:styleId="FERCparanumberChar">
    <w:name w:val="FERC paranumber Char"/>
    <w:link w:val="FERCparanumber"/>
    <w:rsid w:val="0053150C"/>
    <w:rPr>
      <w:rFonts w:ascii="Times New Roman" w:eastAsia="Times New Roman" w:hAnsi="Times New Roman" w:cs="Times New Roman"/>
      <w:sz w:val="26"/>
      <w:szCs w:val="24"/>
      <w:lang w:val="x-none" w:eastAsia="x-none"/>
    </w:rPr>
  </w:style>
  <w:style w:type="paragraph" w:customStyle="1" w:styleId="Default">
    <w:name w:val="Default"/>
    <w:rsid w:val="000144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3365">
      <w:bodyDiv w:val="1"/>
      <w:marLeft w:val="0"/>
      <w:marRight w:val="0"/>
      <w:marTop w:val="0"/>
      <w:marBottom w:val="0"/>
      <w:divBdr>
        <w:top w:val="none" w:sz="0" w:space="0" w:color="auto"/>
        <w:left w:val="none" w:sz="0" w:space="0" w:color="auto"/>
        <w:bottom w:val="none" w:sz="0" w:space="0" w:color="auto"/>
        <w:right w:val="none" w:sz="0" w:space="0" w:color="auto"/>
      </w:divBdr>
    </w:div>
    <w:div w:id="10797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naics2_22.htm" TargetMode="External"/><Relationship Id="rId2" Type="http://schemas.openxmlformats.org/officeDocument/2006/relationships/hyperlink" Target="http://www.nerc.com/pa/Stand/Documents/Appendix_3A_StandardsProcessesManual.pdf" TargetMode="External"/><Relationship Id="rId1" Type="http://schemas.openxmlformats.org/officeDocument/2006/relationships/hyperlink" Target="http://www.nerc.com/FilingsOrders/us/RuleOfProcedureDL/NERC_ROP_Effective_20161031.pdf" TargetMode="External"/><Relationship Id="rId4" Type="http://schemas.openxmlformats.org/officeDocument/2006/relationships/hyperlink" Target="https://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p:properties xmlns:p="http://schemas.microsoft.com/office/2006/metadata/properties" xmlns:xsi="http://www.w3.org/2001/XMLSchema-instance">
  <documentManagement>
    <Date xmlns="d6eefc7d-9817-4fa6-84d5-3bc009be21b8">2017-10-16T00:00:00-04:00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725S</_x0031__x002e__x0020_Collection_x0020_Number>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RM17-12</_x0031__x002e__x0020_Docket_x0020_Number>
    <_x0033__x002e__x0020_Collection_x0020_Number xmlns="d6eefc7d-9817-4fa6-84d5-3bc009be21b8"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FF9B07C7-6D3F-4A77-A949-138C41294BD8}">
  <ds:schemaRefs>
    <ds:schemaRef ds:uri="http://schemas.microsoft.com/office/2006/metadata/customXsn"/>
  </ds:schemaRefs>
</ds:datastoreItem>
</file>

<file path=customXml/itemProps3.xml><?xml version="1.0" encoding="utf-8"?>
<ds:datastoreItem xmlns:ds="http://schemas.openxmlformats.org/officeDocument/2006/customXml" ds:itemID="{DC3A4479-0543-455B-A152-110FB41B2830}">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d6eefc7d-9817-4fa6-84d5-3bc009be21b8"/>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556B3D2-850C-491F-A3F4-302B17EAE835}">
  <ds:schemaRefs>
    <ds:schemaRef ds:uri="Microsoft.SharePoint.Taxonomy.ContentTypeSync"/>
  </ds:schemaRefs>
</ds:datastoreItem>
</file>

<file path=customXml/itemProps5.xml><?xml version="1.0" encoding="utf-8"?>
<ds:datastoreItem xmlns:ds="http://schemas.openxmlformats.org/officeDocument/2006/customXml" ds:itemID="{234D7D12-3C0A-455D-AD0C-14C0217E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58777D-CE39-4D3C-B9D4-D62D1BDC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RM17-12 supporting statement</vt:lpstr>
    </vt:vector>
  </TitlesOfParts>
  <Company>FERC</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RM17-12 supporting statement</dc:title>
  <dc:creator>ferc</dc:creator>
  <cp:lastModifiedBy>SYSTEM</cp:lastModifiedBy>
  <cp:revision>2</cp:revision>
  <cp:lastPrinted>2017-10-11T14:54:00Z</cp:lastPrinted>
  <dcterms:created xsi:type="dcterms:W3CDTF">2017-10-16T18:21:00Z</dcterms:created>
  <dcterms:modified xsi:type="dcterms:W3CDTF">2017-10-16T18:21:00Z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_NewReviewCycle">
    <vt:lpwstr/>
  </property>
</Properties>
</file>