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18C" w:rsidRPr="000F24B2" w:rsidRDefault="009E118C" w:rsidP="00FA2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themeColor="text1"/>
          <w:sz w:val="24"/>
          <w:szCs w:val="24"/>
        </w:rPr>
      </w:pPr>
      <w:bookmarkStart w:id="0" w:name="_GoBack"/>
      <w:bookmarkEnd w:id="0"/>
      <w:r w:rsidRPr="000F24B2">
        <w:rPr>
          <w:rFonts w:ascii="Times New Roman" w:hAnsi="Times New Roman"/>
          <w:b/>
          <w:color w:val="000000" w:themeColor="text1"/>
          <w:sz w:val="24"/>
          <w:szCs w:val="24"/>
        </w:rPr>
        <w:t>Supporting Statement for Paperwork Reduction Act Submissions</w:t>
      </w:r>
    </w:p>
    <w:p w:rsidR="009E118C" w:rsidRPr="000F24B2" w:rsidRDefault="007A2EA8" w:rsidP="00FA2F70">
      <w:pPr>
        <w:pStyle w:val="Heading1"/>
        <w:spacing w:before="0" w:line="240" w:lineRule="auto"/>
        <w:jc w:val="center"/>
        <w:rPr>
          <w:rFonts w:ascii="Times New Roman" w:hAnsi="Times New Roman"/>
          <w:color w:val="000000" w:themeColor="text1"/>
          <w:sz w:val="24"/>
          <w:szCs w:val="24"/>
        </w:rPr>
      </w:pPr>
      <w:r w:rsidRPr="000F24B2">
        <w:rPr>
          <w:rFonts w:ascii="Times New Roman" w:hAnsi="Times New Roman"/>
          <w:color w:val="000000" w:themeColor="text1"/>
          <w:kern w:val="28"/>
          <w:sz w:val="24"/>
          <w:szCs w:val="24"/>
        </w:rPr>
        <w:t>Multifamily Insurance Benefits Claims Package</w:t>
      </w:r>
      <w:r w:rsidRPr="000F24B2">
        <w:rPr>
          <w:rFonts w:ascii="Times New Roman" w:hAnsi="Times New Roman"/>
          <w:color w:val="000000" w:themeColor="text1"/>
          <w:sz w:val="24"/>
          <w:szCs w:val="24"/>
        </w:rPr>
        <w:t xml:space="preserve"> </w:t>
      </w:r>
    </w:p>
    <w:p w:rsidR="009E118C" w:rsidRPr="000F24B2" w:rsidRDefault="0050120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themeColor="text1"/>
          <w:sz w:val="24"/>
          <w:szCs w:val="24"/>
        </w:rPr>
      </w:pPr>
      <w:r w:rsidRPr="000F24B2">
        <w:rPr>
          <w:rFonts w:ascii="Times New Roman" w:hAnsi="Times New Roman"/>
          <w:b/>
          <w:color w:val="000000" w:themeColor="text1"/>
          <w:sz w:val="24"/>
          <w:szCs w:val="24"/>
        </w:rPr>
        <w:t>OMB Control Number 2502-</w:t>
      </w:r>
      <w:r w:rsidR="007A2EA8" w:rsidRPr="000F24B2">
        <w:rPr>
          <w:rFonts w:ascii="Times New Roman" w:hAnsi="Times New Roman"/>
          <w:b/>
          <w:color w:val="000000" w:themeColor="text1"/>
          <w:sz w:val="24"/>
          <w:szCs w:val="24"/>
        </w:rPr>
        <w:t>0418</w:t>
      </w:r>
    </w:p>
    <w:p w:rsidR="007A2EA8" w:rsidRPr="000F24B2" w:rsidRDefault="009E118C" w:rsidP="00B83035">
      <w:pPr>
        <w:tabs>
          <w:tab w:val="left" w:pos="-720"/>
        </w:tabs>
        <w:suppressAutoHyphens/>
        <w:spacing w:after="0" w:line="240" w:lineRule="auto"/>
        <w:jc w:val="center"/>
        <w:rPr>
          <w:rFonts w:ascii="Times New Roman" w:hAnsi="Times New Roman"/>
          <w:color w:val="000000" w:themeColor="text1"/>
          <w:sz w:val="24"/>
          <w:szCs w:val="24"/>
        </w:rPr>
      </w:pPr>
      <w:r w:rsidRPr="000F24B2">
        <w:rPr>
          <w:rFonts w:ascii="Times New Roman" w:hAnsi="Times New Roman"/>
          <w:b/>
          <w:color w:val="000000" w:themeColor="text1"/>
          <w:sz w:val="24"/>
          <w:szCs w:val="24"/>
        </w:rPr>
        <w:t>(</w:t>
      </w:r>
      <w:r w:rsidR="007A2EA8" w:rsidRPr="000F24B2">
        <w:rPr>
          <w:rFonts w:ascii="Times New Roman" w:hAnsi="Times New Roman"/>
          <w:color w:val="000000" w:themeColor="text1"/>
          <w:sz w:val="24"/>
          <w:szCs w:val="24"/>
        </w:rPr>
        <w:t>HUD-2741, HUD-2742, HUD-2744A, HUD-2744B, HUD-2744C, HUD-2744D, HUD-2744E, HUD-434, HUD-1044D)</w:t>
      </w:r>
    </w:p>
    <w:p w:rsidR="009E118C" w:rsidRPr="00486C52" w:rsidRDefault="007A2EA8" w:rsidP="00D927DC">
      <w:pPr>
        <w:tabs>
          <w:tab w:val="left" w:pos="-720"/>
        </w:tabs>
        <w:suppressAutoHyphens/>
        <w:spacing w:after="0" w:line="480" w:lineRule="auto"/>
        <w:rPr>
          <w:rFonts w:ascii="Times New Roman" w:hAnsi="Times New Roman"/>
          <w:b/>
          <w:color w:val="000000" w:themeColor="text1"/>
          <w:sz w:val="24"/>
          <w:szCs w:val="24"/>
        </w:rPr>
      </w:pPr>
      <w:r w:rsidRPr="000F24B2">
        <w:rPr>
          <w:rFonts w:ascii="Times New Roman" w:hAnsi="Times New Roman"/>
          <w:color w:val="000000" w:themeColor="text1"/>
          <w:sz w:val="24"/>
          <w:szCs w:val="24"/>
        </w:rPr>
        <w:t xml:space="preserve"> </w:t>
      </w:r>
      <w:r w:rsidR="009E118C" w:rsidRPr="000F24B2">
        <w:rPr>
          <w:rFonts w:ascii="Times New Roman" w:hAnsi="Times New Roman"/>
          <w:b/>
          <w:color w:val="000000" w:themeColor="text1"/>
          <w:sz w:val="24"/>
          <w:szCs w:val="24"/>
        </w:rPr>
        <w:t xml:space="preserve">A. </w:t>
      </w:r>
      <w:r w:rsidR="009E118C" w:rsidRPr="00486C52">
        <w:rPr>
          <w:rFonts w:ascii="Times New Roman" w:hAnsi="Times New Roman"/>
          <w:b/>
          <w:color w:val="000000" w:themeColor="text1"/>
          <w:sz w:val="24"/>
          <w:szCs w:val="24"/>
        </w:rPr>
        <w:tab/>
        <w:t>Justification</w:t>
      </w:r>
    </w:p>
    <w:tbl>
      <w:tblPr>
        <w:tblW w:w="0" w:type="auto"/>
        <w:tblInd w:w="108" w:type="dxa"/>
        <w:tblLook w:val="04A0" w:firstRow="1" w:lastRow="0" w:firstColumn="1" w:lastColumn="0" w:noHBand="0" w:noVBand="1"/>
      </w:tblPr>
      <w:tblGrid>
        <w:gridCol w:w="9252"/>
      </w:tblGrid>
      <w:tr w:rsidR="00942635" w:rsidRPr="00486C52" w:rsidTr="00C537D9">
        <w:tc>
          <w:tcPr>
            <w:tcW w:w="9252" w:type="dxa"/>
            <w:shd w:val="clear" w:color="auto" w:fill="auto"/>
          </w:tcPr>
          <w:p w:rsidR="00FA2F70" w:rsidRPr="00486C52" w:rsidRDefault="00FA2F70" w:rsidP="00FB10D3">
            <w:pPr>
              <w:numPr>
                <w:ilvl w:val="0"/>
                <w:numId w:val="8"/>
              </w:numPr>
              <w:spacing w:after="0" w:line="240" w:lineRule="auto"/>
              <w:rPr>
                <w:rFonts w:ascii="Times New Roman" w:hAnsi="Times New Roman"/>
                <w:b/>
                <w:color w:val="000000" w:themeColor="text1"/>
                <w:sz w:val="24"/>
                <w:szCs w:val="24"/>
              </w:rPr>
            </w:pPr>
            <w:r w:rsidRPr="00486C52">
              <w:rPr>
                <w:rFonts w:ascii="Times New Roman" w:hAnsi="Times New Roman"/>
                <w:b/>
                <w:color w:val="000000" w:themeColor="text1"/>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00A352F3" w:rsidRPr="00486C52">
              <w:rPr>
                <w:rFonts w:ascii="Times New Roman" w:hAnsi="Times New Roman"/>
                <w:b/>
                <w:color w:val="000000" w:themeColor="text1"/>
                <w:sz w:val="24"/>
                <w:szCs w:val="24"/>
              </w:rPr>
              <w:t xml:space="preserve"> Include a statement regarding the changes for this submission. (Example:  The changes for this submittal is as follows or the difference between this submission and the last is as follows....)</w:t>
            </w:r>
          </w:p>
          <w:p w:rsidR="00C91010" w:rsidRPr="00486C52" w:rsidRDefault="00C91010" w:rsidP="00C91010">
            <w:pPr>
              <w:spacing w:after="0" w:line="240" w:lineRule="auto"/>
              <w:ind w:left="720"/>
              <w:rPr>
                <w:rFonts w:ascii="Times New Roman" w:hAnsi="Times New Roman"/>
                <w:b/>
                <w:color w:val="000000" w:themeColor="text1"/>
                <w:sz w:val="24"/>
                <w:szCs w:val="24"/>
              </w:rPr>
            </w:pPr>
          </w:p>
          <w:p w:rsidR="00C91010" w:rsidRPr="00486C52" w:rsidRDefault="00C91010" w:rsidP="00C91010">
            <w:p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When the terms of a</w:t>
            </w:r>
            <w:r w:rsidR="00454BDF" w:rsidRPr="00486C52">
              <w:rPr>
                <w:rFonts w:ascii="Times New Roman" w:eastAsia="Arial Unicode MS" w:hAnsi="Times New Roman"/>
                <w:color w:val="000000" w:themeColor="text1"/>
                <w:sz w:val="24"/>
                <w:szCs w:val="24"/>
              </w:rPr>
              <w:t>n F</w:t>
            </w:r>
            <w:r w:rsidR="00C537D9" w:rsidRPr="00486C52">
              <w:rPr>
                <w:rFonts w:ascii="Times New Roman" w:eastAsia="Arial Unicode MS" w:hAnsi="Times New Roman"/>
                <w:color w:val="000000" w:themeColor="text1"/>
                <w:sz w:val="24"/>
                <w:szCs w:val="24"/>
              </w:rPr>
              <w:t xml:space="preserve">ederal </w:t>
            </w:r>
            <w:r w:rsidR="00454BDF" w:rsidRPr="00486C52">
              <w:rPr>
                <w:rFonts w:ascii="Times New Roman" w:eastAsia="Arial Unicode MS" w:hAnsi="Times New Roman"/>
                <w:color w:val="000000" w:themeColor="text1"/>
                <w:sz w:val="24"/>
                <w:szCs w:val="24"/>
              </w:rPr>
              <w:t>H</w:t>
            </w:r>
            <w:r w:rsidR="00C537D9" w:rsidRPr="00486C52">
              <w:rPr>
                <w:rFonts w:ascii="Times New Roman" w:eastAsia="Arial Unicode MS" w:hAnsi="Times New Roman"/>
                <w:color w:val="000000" w:themeColor="text1"/>
                <w:sz w:val="24"/>
                <w:szCs w:val="24"/>
              </w:rPr>
              <w:t xml:space="preserve">ousing </w:t>
            </w:r>
            <w:r w:rsidR="00454BDF" w:rsidRPr="00486C52">
              <w:rPr>
                <w:rFonts w:ascii="Times New Roman" w:eastAsia="Arial Unicode MS" w:hAnsi="Times New Roman"/>
                <w:color w:val="000000" w:themeColor="text1"/>
                <w:sz w:val="24"/>
                <w:szCs w:val="24"/>
              </w:rPr>
              <w:t>A</w:t>
            </w:r>
            <w:r w:rsidR="00C537D9" w:rsidRPr="00486C52">
              <w:rPr>
                <w:rFonts w:ascii="Times New Roman" w:eastAsia="Arial Unicode MS" w:hAnsi="Times New Roman"/>
                <w:color w:val="000000" w:themeColor="text1"/>
                <w:sz w:val="24"/>
                <w:szCs w:val="24"/>
              </w:rPr>
              <w:t>dministration (FHA) Multifamily</w:t>
            </w:r>
            <w:r w:rsidRPr="00486C52">
              <w:rPr>
                <w:rFonts w:ascii="Times New Roman" w:eastAsia="Arial Unicode MS" w:hAnsi="Times New Roman"/>
                <w:color w:val="000000" w:themeColor="text1"/>
                <w:sz w:val="24"/>
                <w:szCs w:val="24"/>
              </w:rPr>
              <w:t xml:space="preserve"> </w:t>
            </w:r>
            <w:r w:rsidR="00C537D9" w:rsidRPr="00486C52">
              <w:rPr>
                <w:rFonts w:ascii="Times New Roman" w:eastAsia="Arial Unicode MS" w:hAnsi="Times New Roman"/>
                <w:color w:val="000000" w:themeColor="text1"/>
                <w:sz w:val="24"/>
                <w:szCs w:val="24"/>
              </w:rPr>
              <w:t>I</w:t>
            </w:r>
            <w:r w:rsidR="00454BDF" w:rsidRPr="00486C52">
              <w:rPr>
                <w:rFonts w:ascii="Times New Roman" w:eastAsia="Arial Unicode MS" w:hAnsi="Times New Roman"/>
                <w:color w:val="000000" w:themeColor="text1"/>
                <w:sz w:val="24"/>
                <w:szCs w:val="24"/>
              </w:rPr>
              <w:t xml:space="preserve">nsurance </w:t>
            </w:r>
            <w:r w:rsidR="00C537D9" w:rsidRPr="00486C52">
              <w:rPr>
                <w:rFonts w:ascii="Times New Roman" w:eastAsia="Arial Unicode MS" w:hAnsi="Times New Roman"/>
                <w:color w:val="000000" w:themeColor="text1"/>
                <w:sz w:val="24"/>
                <w:szCs w:val="24"/>
              </w:rPr>
              <w:t>C</w:t>
            </w:r>
            <w:r w:rsidRPr="00486C52">
              <w:rPr>
                <w:rFonts w:ascii="Times New Roman" w:eastAsia="Arial Unicode MS" w:hAnsi="Times New Roman"/>
                <w:color w:val="000000" w:themeColor="text1"/>
                <w:sz w:val="24"/>
                <w:szCs w:val="24"/>
              </w:rPr>
              <w:t xml:space="preserve">ontract are breached, the holder of the </w:t>
            </w:r>
            <w:r w:rsidR="007821AD" w:rsidRPr="00486C52">
              <w:rPr>
                <w:rFonts w:ascii="Times New Roman" w:eastAsia="Arial Unicode MS" w:hAnsi="Times New Roman"/>
                <w:color w:val="000000" w:themeColor="text1"/>
                <w:sz w:val="24"/>
                <w:szCs w:val="24"/>
              </w:rPr>
              <w:t>note</w:t>
            </w:r>
            <w:r w:rsidRPr="00486C52">
              <w:rPr>
                <w:rFonts w:ascii="Times New Roman" w:eastAsia="Arial Unicode MS" w:hAnsi="Times New Roman"/>
                <w:color w:val="000000" w:themeColor="text1"/>
                <w:sz w:val="24"/>
                <w:szCs w:val="24"/>
              </w:rPr>
              <w:t xml:space="preserve"> may file </w:t>
            </w:r>
            <w:r w:rsidR="00454BDF" w:rsidRPr="00486C52">
              <w:rPr>
                <w:rFonts w:ascii="Times New Roman" w:eastAsia="Arial Unicode MS" w:hAnsi="Times New Roman"/>
                <w:color w:val="000000" w:themeColor="text1"/>
                <w:sz w:val="24"/>
                <w:szCs w:val="24"/>
              </w:rPr>
              <w:t xml:space="preserve">a claim </w:t>
            </w:r>
            <w:r w:rsidRPr="00486C52">
              <w:rPr>
                <w:rFonts w:ascii="Times New Roman" w:eastAsia="Arial Unicode MS" w:hAnsi="Times New Roman"/>
                <w:color w:val="000000" w:themeColor="text1"/>
                <w:sz w:val="24"/>
                <w:szCs w:val="24"/>
              </w:rPr>
              <w:t xml:space="preserve">for </w:t>
            </w:r>
            <w:r w:rsidR="00454BDF" w:rsidRPr="00486C52">
              <w:rPr>
                <w:rFonts w:ascii="Times New Roman" w:eastAsia="Arial Unicode MS" w:hAnsi="Times New Roman"/>
                <w:color w:val="000000" w:themeColor="text1"/>
                <w:sz w:val="24"/>
                <w:szCs w:val="24"/>
              </w:rPr>
              <w:t xml:space="preserve">FHA </w:t>
            </w:r>
            <w:r w:rsidR="00C84F5D" w:rsidRPr="00486C52">
              <w:rPr>
                <w:rFonts w:ascii="Times New Roman" w:eastAsia="Arial Unicode MS" w:hAnsi="Times New Roman"/>
                <w:color w:val="000000" w:themeColor="text1"/>
                <w:sz w:val="24"/>
                <w:szCs w:val="24"/>
              </w:rPr>
              <w:t>I</w:t>
            </w:r>
            <w:r w:rsidRPr="00486C52">
              <w:rPr>
                <w:rFonts w:ascii="Times New Roman" w:eastAsia="Arial Unicode MS" w:hAnsi="Times New Roman"/>
                <w:color w:val="000000" w:themeColor="text1"/>
                <w:sz w:val="24"/>
                <w:szCs w:val="24"/>
              </w:rPr>
              <w:t xml:space="preserve">nsurance </w:t>
            </w:r>
            <w:r w:rsidR="00C84F5D" w:rsidRPr="00486C52">
              <w:rPr>
                <w:rFonts w:ascii="Times New Roman" w:eastAsia="Arial Unicode MS" w:hAnsi="Times New Roman"/>
                <w:color w:val="000000" w:themeColor="text1"/>
                <w:sz w:val="24"/>
                <w:szCs w:val="24"/>
              </w:rPr>
              <w:t>B</w:t>
            </w:r>
            <w:r w:rsidRPr="00486C52">
              <w:rPr>
                <w:rFonts w:ascii="Times New Roman" w:eastAsia="Arial Unicode MS" w:hAnsi="Times New Roman"/>
                <w:color w:val="000000" w:themeColor="text1"/>
                <w:sz w:val="24"/>
                <w:szCs w:val="24"/>
              </w:rPr>
              <w:t>enefits. The law which supports this action is Title II, Section 207(g), of the National Housing Act</w:t>
            </w:r>
            <w:r w:rsidR="00454BDF" w:rsidRPr="00486C52">
              <w:rPr>
                <w:rFonts w:ascii="Times New Roman" w:eastAsia="Arial Unicode MS" w:hAnsi="Times New Roman"/>
                <w:color w:val="000000" w:themeColor="text1"/>
                <w:sz w:val="24"/>
                <w:szCs w:val="24"/>
              </w:rPr>
              <w:t xml:space="preserve"> (12 USC 1713(g)) (the “Statute”</w:t>
            </w:r>
            <w:r w:rsidR="00D6793A" w:rsidRPr="00486C52">
              <w:rPr>
                <w:rFonts w:ascii="Times New Roman" w:eastAsia="Arial Unicode MS" w:hAnsi="Times New Roman"/>
                <w:color w:val="000000" w:themeColor="text1"/>
                <w:sz w:val="24"/>
                <w:szCs w:val="24"/>
              </w:rPr>
              <w:t>)</w:t>
            </w:r>
            <w:r w:rsidR="00454BDF" w:rsidRPr="00486C52">
              <w:rPr>
                <w:rFonts w:ascii="Times New Roman" w:eastAsia="Arial Unicode MS" w:hAnsi="Times New Roman"/>
                <w:color w:val="000000" w:themeColor="text1"/>
                <w:sz w:val="24"/>
                <w:szCs w:val="24"/>
              </w:rPr>
              <w:t>)</w:t>
            </w:r>
            <w:r w:rsidRPr="00486C52">
              <w:rPr>
                <w:rFonts w:ascii="Times New Roman" w:eastAsia="Arial Unicode MS" w:hAnsi="Times New Roman"/>
                <w:color w:val="000000" w:themeColor="text1"/>
                <w:sz w:val="24"/>
                <w:szCs w:val="24"/>
              </w:rPr>
              <w:t xml:space="preserve">. </w:t>
            </w:r>
          </w:p>
          <w:p w:rsidR="00C91010" w:rsidRPr="00486C52" w:rsidRDefault="00C91010" w:rsidP="00C91010">
            <w:pPr>
              <w:spacing w:after="0" w:line="240" w:lineRule="auto"/>
              <w:rPr>
                <w:rFonts w:ascii="Times New Roman" w:eastAsia="Arial Unicode MS" w:hAnsi="Times New Roman"/>
                <w:color w:val="000000" w:themeColor="text1"/>
                <w:sz w:val="24"/>
                <w:szCs w:val="24"/>
              </w:rPr>
            </w:pPr>
          </w:p>
          <w:p w:rsidR="00C91010" w:rsidRPr="00486C52" w:rsidRDefault="00C91010" w:rsidP="00C91010">
            <w:p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 xml:space="preserve">This </w:t>
            </w:r>
            <w:r w:rsidR="00454BDF" w:rsidRPr="00486C52">
              <w:rPr>
                <w:rFonts w:ascii="Times New Roman" w:eastAsia="Arial Unicode MS" w:hAnsi="Times New Roman"/>
                <w:color w:val="000000" w:themeColor="text1"/>
                <w:sz w:val="24"/>
                <w:szCs w:val="24"/>
              </w:rPr>
              <w:t>Statute</w:t>
            </w:r>
            <w:r w:rsidRPr="00486C52">
              <w:rPr>
                <w:rFonts w:ascii="Times New Roman" w:eastAsia="Arial Unicode MS" w:hAnsi="Times New Roman"/>
                <w:color w:val="000000" w:themeColor="text1"/>
                <w:sz w:val="24"/>
                <w:szCs w:val="24"/>
              </w:rPr>
              <w:t xml:space="preserve"> provides in part, "...the mortgagee shall be entitled to receive the benefits of the insurance as hereinafter provided, upon assignment, transfer, and delivery to the Secretary, within </w:t>
            </w:r>
            <w:r w:rsidR="0028345A" w:rsidRPr="00486C52">
              <w:rPr>
                <w:rFonts w:ascii="Times New Roman" w:eastAsia="Arial Unicode MS" w:hAnsi="Times New Roman"/>
                <w:color w:val="000000" w:themeColor="text1"/>
                <w:sz w:val="24"/>
                <w:szCs w:val="24"/>
              </w:rPr>
              <w:t xml:space="preserve">a </w:t>
            </w:r>
            <w:r w:rsidRPr="00486C52">
              <w:rPr>
                <w:rFonts w:ascii="Times New Roman" w:eastAsia="Arial Unicode MS" w:hAnsi="Times New Roman"/>
                <w:color w:val="000000" w:themeColor="text1"/>
                <w:sz w:val="24"/>
                <w:szCs w:val="24"/>
              </w:rPr>
              <w:t xml:space="preserve"> period and in accordance with the rules and regulations to be prescribed by the Secretary of (1) all rights and interest</w:t>
            </w:r>
            <w:r w:rsidR="0028345A" w:rsidRPr="00486C52">
              <w:rPr>
                <w:rFonts w:ascii="Times New Roman" w:eastAsia="Arial Unicode MS" w:hAnsi="Times New Roman"/>
                <w:color w:val="000000" w:themeColor="text1"/>
                <w:sz w:val="24"/>
                <w:szCs w:val="24"/>
              </w:rPr>
              <w:t>s</w:t>
            </w:r>
            <w:r w:rsidRPr="00486C52">
              <w:rPr>
                <w:rFonts w:ascii="Times New Roman" w:eastAsia="Arial Unicode MS" w:hAnsi="Times New Roman"/>
                <w:color w:val="000000" w:themeColor="text1"/>
                <w:sz w:val="24"/>
                <w:szCs w:val="24"/>
              </w:rPr>
              <w:t xml:space="preserve"> arising under the mortgage so in default; (2) all claims of the mortgagee against the mortgagor or others, arising </w:t>
            </w:r>
            <w:r w:rsidR="0028345A" w:rsidRPr="00486C52">
              <w:rPr>
                <w:rFonts w:ascii="Times New Roman" w:eastAsia="Arial Unicode MS" w:hAnsi="Times New Roman"/>
                <w:color w:val="000000" w:themeColor="text1"/>
                <w:sz w:val="24"/>
                <w:szCs w:val="24"/>
              </w:rPr>
              <w:t>out of</w:t>
            </w:r>
            <w:r w:rsidRPr="00486C52">
              <w:rPr>
                <w:rFonts w:ascii="Times New Roman" w:eastAsia="Arial Unicode MS" w:hAnsi="Times New Roman"/>
                <w:color w:val="000000" w:themeColor="text1"/>
                <w:sz w:val="24"/>
                <w:szCs w:val="24"/>
              </w:rPr>
              <w:t xml:space="preserve"> the mortgage transaction</w:t>
            </w:r>
            <w:r w:rsidR="0028345A" w:rsidRPr="00486C52">
              <w:rPr>
                <w:rFonts w:ascii="Times New Roman" w:eastAsia="Arial Unicode MS" w:hAnsi="Times New Roman"/>
                <w:color w:val="000000" w:themeColor="text1"/>
                <w:sz w:val="24"/>
                <w:szCs w:val="24"/>
              </w:rPr>
              <w:t>s</w:t>
            </w:r>
            <w:r w:rsidRPr="00486C52">
              <w:rPr>
                <w:rFonts w:ascii="Times New Roman" w:eastAsia="Arial Unicode MS" w:hAnsi="Times New Roman"/>
                <w:color w:val="000000" w:themeColor="text1"/>
                <w:sz w:val="24"/>
                <w:szCs w:val="24"/>
              </w:rPr>
              <w:t>; (3) all policies of title or other insurance or surety bonds or</w:t>
            </w:r>
            <w:r w:rsidR="0028345A" w:rsidRPr="00486C52">
              <w:rPr>
                <w:rFonts w:ascii="Times New Roman" w:eastAsia="Arial Unicode MS" w:hAnsi="Times New Roman"/>
                <w:color w:val="000000" w:themeColor="text1"/>
                <w:sz w:val="24"/>
                <w:szCs w:val="24"/>
              </w:rPr>
              <w:t xml:space="preserve"> other</w:t>
            </w:r>
            <w:r w:rsidRPr="00486C52">
              <w:rPr>
                <w:rFonts w:ascii="Times New Roman" w:eastAsia="Arial Unicode MS" w:hAnsi="Times New Roman"/>
                <w:color w:val="000000" w:themeColor="text1"/>
                <w:sz w:val="24"/>
                <w:szCs w:val="24"/>
              </w:rPr>
              <w:t xml:space="preserve"> guaranties and any and all claims thereunder; (4) any balance of the mortgage loan</w:t>
            </w:r>
            <w:r w:rsidR="0028345A" w:rsidRPr="00486C52">
              <w:rPr>
                <w:rFonts w:ascii="Times New Roman" w:eastAsia="Arial Unicode MS" w:hAnsi="Times New Roman"/>
                <w:color w:val="000000" w:themeColor="text1"/>
                <w:sz w:val="24"/>
                <w:szCs w:val="24"/>
              </w:rPr>
              <w:t>s</w:t>
            </w:r>
            <w:r w:rsidRPr="00486C52">
              <w:rPr>
                <w:rFonts w:ascii="Times New Roman" w:eastAsia="Arial Unicode MS" w:hAnsi="Times New Roman"/>
                <w:color w:val="000000" w:themeColor="text1"/>
                <w:sz w:val="24"/>
                <w:szCs w:val="24"/>
              </w:rPr>
              <w:t xml:space="preserve"> not advanced to the mortgagor; (5) any cash or property held by the mortgagee, or to which it is entitled, as deposits made for account of the mortgagor and which have </w:t>
            </w:r>
            <w:r w:rsidR="0028345A" w:rsidRPr="00486C52">
              <w:rPr>
                <w:rFonts w:ascii="Times New Roman" w:eastAsia="Arial Unicode MS" w:hAnsi="Times New Roman"/>
                <w:color w:val="000000" w:themeColor="text1"/>
                <w:sz w:val="24"/>
                <w:szCs w:val="24"/>
              </w:rPr>
              <w:t xml:space="preserve">not </w:t>
            </w:r>
            <w:r w:rsidRPr="00486C52">
              <w:rPr>
                <w:rFonts w:ascii="Times New Roman" w:eastAsia="Arial Unicode MS" w:hAnsi="Times New Roman"/>
                <w:color w:val="000000" w:themeColor="text1"/>
                <w:sz w:val="24"/>
                <w:szCs w:val="24"/>
              </w:rPr>
              <w:t>been applied in reduction of the princip</w:t>
            </w:r>
            <w:r w:rsidR="0028345A" w:rsidRPr="00486C52">
              <w:rPr>
                <w:rFonts w:ascii="Times New Roman" w:eastAsia="Arial Unicode MS" w:hAnsi="Times New Roman"/>
                <w:color w:val="000000" w:themeColor="text1"/>
                <w:sz w:val="24"/>
                <w:szCs w:val="24"/>
              </w:rPr>
              <w:t>a</w:t>
            </w:r>
            <w:r w:rsidRPr="00486C52">
              <w:rPr>
                <w:rFonts w:ascii="Times New Roman" w:eastAsia="Arial Unicode MS" w:hAnsi="Times New Roman"/>
                <w:color w:val="000000" w:themeColor="text1"/>
                <w:sz w:val="24"/>
                <w:szCs w:val="24"/>
              </w:rPr>
              <w:t>l of the mortgage indebtedness; and (6) all records, documents, books, papers, and accounts relating to the mortgage transaction</w:t>
            </w:r>
            <w:r w:rsidR="0028345A" w:rsidRPr="00486C52">
              <w:rPr>
                <w:rFonts w:ascii="Times New Roman" w:eastAsia="Arial Unicode MS" w:hAnsi="Times New Roman"/>
                <w:color w:val="000000" w:themeColor="text1"/>
                <w:sz w:val="24"/>
                <w:szCs w:val="24"/>
              </w:rPr>
              <w:t>s</w:t>
            </w:r>
            <w:r w:rsidRPr="00486C52">
              <w:rPr>
                <w:rFonts w:ascii="Times New Roman" w:eastAsia="Arial Unicode MS" w:hAnsi="Times New Roman"/>
                <w:color w:val="000000" w:themeColor="text1"/>
                <w:sz w:val="24"/>
                <w:szCs w:val="24"/>
              </w:rPr>
              <w:t xml:space="preserve">." </w:t>
            </w:r>
          </w:p>
          <w:p w:rsidR="00C91010" w:rsidRPr="00486C52" w:rsidRDefault="00C91010" w:rsidP="00C91010">
            <w:pPr>
              <w:spacing w:after="0" w:line="240" w:lineRule="auto"/>
              <w:rPr>
                <w:rFonts w:ascii="Times New Roman" w:eastAsia="Arial Unicode MS" w:hAnsi="Times New Roman"/>
                <w:color w:val="000000" w:themeColor="text1"/>
                <w:sz w:val="24"/>
                <w:szCs w:val="24"/>
              </w:rPr>
            </w:pPr>
          </w:p>
          <w:p w:rsidR="00C91010" w:rsidRPr="00486C52" w:rsidRDefault="00C91010" w:rsidP="00C91010">
            <w:p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These provisions are further outlined in 24 CFR Part 207, Subpart B - Contract Rights and Obligations. To receive these benefits, the mortgagee must prepare and submit to H</w:t>
            </w:r>
            <w:r w:rsidR="00C84F5D" w:rsidRPr="00486C52">
              <w:rPr>
                <w:rFonts w:ascii="Times New Roman" w:eastAsia="Arial Unicode MS" w:hAnsi="Times New Roman"/>
                <w:color w:val="000000" w:themeColor="text1"/>
                <w:sz w:val="24"/>
                <w:szCs w:val="24"/>
              </w:rPr>
              <w:t xml:space="preserve">ousing and </w:t>
            </w:r>
            <w:r w:rsidRPr="00486C52">
              <w:rPr>
                <w:rFonts w:ascii="Times New Roman" w:eastAsia="Arial Unicode MS" w:hAnsi="Times New Roman"/>
                <w:color w:val="000000" w:themeColor="text1"/>
                <w:sz w:val="24"/>
                <w:szCs w:val="24"/>
              </w:rPr>
              <w:t>U</w:t>
            </w:r>
            <w:r w:rsidR="00C84F5D" w:rsidRPr="00486C52">
              <w:rPr>
                <w:rFonts w:ascii="Times New Roman" w:eastAsia="Arial Unicode MS" w:hAnsi="Times New Roman"/>
                <w:color w:val="000000" w:themeColor="text1"/>
                <w:sz w:val="24"/>
                <w:szCs w:val="24"/>
              </w:rPr>
              <w:t>rban Development (</w:t>
            </w:r>
            <w:r w:rsidR="00486C52" w:rsidRPr="00486C52">
              <w:rPr>
                <w:rFonts w:ascii="Times New Roman" w:eastAsia="Arial Unicode MS" w:hAnsi="Times New Roman"/>
                <w:color w:val="000000" w:themeColor="text1"/>
                <w:sz w:val="24"/>
                <w:szCs w:val="24"/>
              </w:rPr>
              <w:t>HUD) the</w:t>
            </w:r>
            <w:r w:rsidRPr="00486C52">
              <w:rPr>
                <w:rFonts w:ascii="Times New Roman" w:eastAsia="Arial Unicode MS" w:hAnsi="Times New Roman"/>
                <w:color w:val="000000" w:themeColor="text1"/>
                <w:sz w:val="24"/>
                <w:szCs w:val="24"/>
              </w:rPr>
              <w:t xml:space="preserve"> Multifamily Insurance Benefits Claims Package. The package consists of the following forms</w:t>
            </w:r>
            <w:r w:rsidR="00AA7E70" w:rsidRPr="00486C52">
              <w:rPr>
                <w:rFonts w:ascii="Times New Roman" w:eastAsia="Arial Unicode MS" w:hAnsi="Times New Roman"/>
                <w:color w:val="000000" w:themeColor="text1"/>
                <w:sz w:val="24"/>
                <w:szCs w:val="24"/>
              </w:rPr>
              <w:t xml:space="preserve"> that are housed on HUDclips</w:t>
            </w:r>
            <w:r w:rsidRPr="00486C52">
              <w:rPr>
                <w:rFonts w:ascii="Times New Roman" w:eastAsia="Arial Unicode MS" w:hAnsi="Times New Roman"/>
                <w:color w:val="000000" w:themeColor="text1"/>
                <w:sz w:val="24"/>
                <w:szCs w:val="24"/>
              </w:rPr>
              <w:t>:</w:t>
            </w:r>
          </w:p>
          <w:p w:rsidR="00C91010" w:rsidRPr="00486C52" w:rsidRDefault="00C91010" w:rsidP="00C91010">
            <w:pPr>
              <w:spacing w:after="0" w:line="240" w:lineRule="auto"/>
              <w:rPr>
                <w:rFonts w:ascii="Times New Roman" w:eastAsia="Arial Unicode MS" w:hAnsi="Times New Roman"/>
                <w:color w:val="000000" w:themeColor="text1"/>
                <w:sz w:val="24"/>
                <w:szCs w:val="24"/>
              </w:rPr>
            </w:pPr>
          </w:p>
          <w:tbl>
            <w:tblPr>
              <w:tblW w:w="8569" w:type="dxa"/>
              <w:tblLook w:val="04A0" w:firstRow="1" w:lastRow="0" w:firstColumn="1" w:lastColumn="0" w:noHBand="0" w:noVBand="1"/>
            </w:tblPr>
            <w:tblGrid>
              <w:gridCol w:w="7681"/>
              <w:gridCol w:w="222"/>
              <w:gridCol w:w="222"/>
              <w:gridCol w:w="222"/>
              <w:gridCol w:w="222"/>
            </w:tblGrid>
            <w:tr w:rsidR="00942635" w:rsidRPr="00486C52" w:rsidTr="008974CC">
              <w:trPr>
                <w:trHeight w:val="300"/>
              </w:trPr>
              <w:tc>
                <w:tcPr>
                  <w:tcW w:w="8569" w:type="dxa"/>
                  <w:gridSpan w:val="5"/>
                  <w:tcBorders>
                    <w:top w:val="nil"/>
                    <w:left w:val="nil"/>
                    <w:bottom w:val="nil"/>
                    <w:right w:val="nil"/>
                  </w:tcBorders>
                  <w:shd w:val="clear" w:color="auto" w:fill="auto"/>
                  <w:noWrap/>
                  <w:vAlign w:val="bottom"/>
                  <w:hideMark/>
                </w:tcPr>
                <w:p w:rsidR="00C91010" w:rsidRPr="00486C52" w:rsidRDefault="00C91010" w:rsidP="00C91010">
                  <w:pPr>
                    <w:numPr>
                      <w:ilvl w:val="0"/>
                      <w:numId w:val="9"/>
                    </w:num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 xml:space="preserve">HUD-2741 </w:t>
                  </w:r>
                  <w:r w:rsidR="005A542A" w:rsidRPr="00486C52">
                    <w:rPr>
                      <w:rFonts w:ascii="Times New Roman" w:eastAsia="Arial Unicode MS" w:hAnsi="Times New Roman"/>
                      <w:color w:val="000000" w:themeColor="text1"/>
                      <w:sz w:val="24"/>
                      <w:szCs w:val="24"/>
                    </w:rPr>
                    <w:t>–</w:t>
                  </w:r>
                  <w:r w:rsidRPr="00486C52">
                    <w:rPr>
                      <w:rFonts w:ascii="Times New Roman" w:eastAsia="Arial Unicode MS" w:hAnsi="Times New Roman"/>
                      <w:color w:val="000000" w:themeColor="text1"/>
                      <w:sz w:val="24"/>
                      <w:szCs w:val="24"/>
                    </w:rPr>
                    <w:t xml:space="preserve"> </w:t>
                  </w:r>
                  <w:r w:rsidR="005A542A" w:rsidRPr="00486C52">
                    <w:rPr>
                      <w:rFonts w:ascii="Times New Roman" w:eastAsia="Arial Unicode MS" w:hAnsi="Times New Roman"/>
                      <w:color w:val="000000" w:themeColor="text1"/>
                      <w:sz w:val="24"/>
                      <w:szCs w:val="24"/>
                    </w:rPr>
                    <w:t xml:space="preserve">Fiscal </w:t>
                  </w:r>
                  <w:r w:rsidRPr="00486C52">
                    <w:rPr>
                      <w:rFonts w:ascii="Times New Roman" w:eastAsia="Arial Unicode MS" w:hAnsi="Times New Roman"/>
                      <w:color w:val="000000" w:themeColor="text1"/>
                      <w:sz w:val="24"/>
                      <w:szCs w:val="24"/>
                    </w:rPr>
                    <w:t>Instructions for</w:t>
                  </w:r>
                  <w:r w:rsidR="005A542A" w:rsidRPr="00486C52">
                    <w:rPr>
                      <w:rFonts w:ascii="Times New Roman" w:eastAsia="Arial Unicode MS" w:hAnsi="Times New Roman"/>
                      <w:color w:val="000000" w:themeColor="text1"/>
                      <w:sz w:val="24"/>
                      <w:szCs w:val="24"/>
                    </w:rPr>
                    <w:t xml:space="preserve"> Filing</w:t>
                  </w:r>
                  <w:r w:rsidRPr="00486C52">
                    <w:rPr>
                      <w:rFonts w:ascii="Times New Roman" w:eastAsia="Arial Unicode MS" w:hAnsi="Times New Roman"/>
                      <w:color w:val="000000" w:themeColor="text1"/>
                      <w:sz w:val="24"/>
                      <w:szCs w:val="24"/>
                    </w:rPr>
                    <w:t xml:space="preserve"> for</w:t>
                  </w:r>
                  <w:r w:rsidR="005A542A" w:rsidRPr="00486C52">
                    <w:rPr>
                      <w:rFonts w:ascii="Times New Roman" w:eastAsia="Arial Unicode MS" w:hAnsi="Times New Roman"/>
                      <w:color w:val="000000" w:themeColor="text1"/>
                      <w:sz w:val="24"/>
                      <w:szCs w:val="24"/>
                    </w:rPr>
                    <w:t xml:space="preserve"> Multifamily</w:t>
                  </w:r>
                  <w:r w:rsidRPr="00486C52">
                    <w:rPr>
                      <w:rFonts w:ascii="Times New Roman" w:eastAsia="Arial Unicode MS" w:hAnsi="Times New Roman"/>
                      <w:color w:val="000000" w:themeColor="text1"/>
                      <w:sz w:val="24"/>
                      <w:szCs w:val="24"/>
                    </w:rPr>
                    <w:t xml:space="preserve"> Insurance Benefits</w:t>
                  </w:r>
                </w:p>
              </w:tc>
            </w:tr>
            <w:tr w:rsidR="00942635" w:rsidRPr="00486C52" w:rsidTr="008974CC">
              <w:trPr>
                <w:trHeight w:val="300"/>
              </w:trPr>
              <w:tc>
                <w:tcPr>
                  <w:tcW w:w="8569" w:type="dxa"/>
                  <w:gridSpan w:val="5"/>
                  <w:tcBorders>
                    <w:top w:val="nil"/>
                    <w:left w:val="nil"/>
                    <w:bottom w:val="nil"/>
                    <w:right w:val="nil"/>
                  </w:tcBorders>
                  <w:shd w:val="clear" w:color="auto" w:fill="auto"/>
                  <w:noWrap/>
                  <w:vAlign w:val="bottom"/>
                  <w:hideMark/>
                </w:tcPr>
                <w:p w:rsidR="00C91010" w:rsidRPr="00486C52" w:rsidRDefault="00C91010" w:rsidP="00C91010">
                  <w:pPr>
                    <w:numPr>
                      <w:ilvl w:val="0"/>
                      <w:numId w:val="9"/>
                    </w:num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 xml:space="preserve">HUD-2742 - Fiscal Data </w:t>
                  </w:r>
                  <w:r w:rsidR="005A542A" w:rsidRPr="00486C52">
                    <w:rPr>
                      <w:rFonts w:ascii="Times New Roman" w:eastAsia="Arial Unicode MS" w:hAnsi="Times New Roman"/>
                      <w:color w:val="000000" w:themeColor="text1"/>
                      <w:sz w:val="24"/>
                      <w:szCs w:val="24"/>
                    </w:rPr>
                    <w:t xml:space="preserve">in </w:t>
                  </w:r>
                  <w:r w:rsidRPr="00486C52">
                    <w:rPr>
                      <w:rFonts w:ascii="Times New Roman" w:eastAsia="Arial Unicode MS" w:hAnsi="Times New Roman"/>
                      <w:color w:val="000000" w:themeColor="text1"/>
                      <w:sz w:val="24"/>
                      <w:szCs w:val="24"/>
                    </w:rPr>
                    <w:t>Support of Claim for</w:t>
                  </w:r>
                  <w:r w:rsidR="005A542A" w:rsidRPr="00486C52">
                    <w:rPr>
                      <w:rFonts w:ascii="Times New Roman" w:eastAsia="Arial Unicode MS" w:hAnsi="Times New Roman"/>
                      <w:color w:val="000000" w:themeColor="text1"/>
                      <w:sz w:val="24"/>
                      <w:szCs w:val="24"/>
                    </w:rPr>
                    <w:t xml:space="preserve"> Multifamily Mortgage</w:t>
                  </w:r>
                  <w:r w:rsidRPr="00486C52">
                    <w:rPr>
                      <w:rFonts w:ascii="Times New Roman" w:eastAsia="Arial Unicode MS" w:hAnsi="Times New Roman"/>
                      <w:color w:val="000000" w:themeColor="text1"/>
                      <w:sz w:val="24"/>
                      <w:szCs w:val="24"/>
                    </w:rPr>
                    <w:t xml:space="preserve"> Insurance Benefits</w:t>
                  </w:r>
                </w:p>
              </w:tc>
            </w:tr>
            <w:tr w:rsidR="00942635" w:rsidRPr="00486C52" w:rsidTr="008974CC">
              <w:trPr>
                <w:trHeight w:val="300"/>
              </w:trPr>
              <w:tc>
                <w:tcPr>
                  <w:tcW w:w="8569" w:type="dxa"/>
                  <w:gridSpan w:val="5"/>
                  <w:tcBorders>
                    <w:top w:val="nil"/>
                    <w:left w:val="nil"/>
                    <w:bottom w:val="nil"/>
                    <w:right w:val="nil"/>
                  </w:tcBorders>
                  <w:shd w:val="clear" w:color="auto" w:fill="auto"/>
                  <w:noWrap/>
                  <w:vAlign w:val="bottom"/>
                  <w:hideMark/>
                </w:tcPr>
                <w:p w:rsidR="00C91010" w:rsidRPr="00486C52" w:rsidRDefault="00C91010" w:rsidP="00C91010">
                  <w:pPr>
                    <w:numPr>
                      <w:ilvl w:val="0"/>
                      <w:numId w:val="9"/>
                    </w:num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HUD-2744</w:t>
                  </w:r>
                  <w:r w:rsidR="00AC2324" w:rsidRPr="00486C52">
                    <w:rPr>
                      <w:rFonts w:ascii="Times New Roman" w:eastAsia="Arial Unicode MS" w:hAnsi="Times New Roman"/>
                      <w:color w:val="000000" w:themeColor="text1"/>
                      <w:sz w:val="24"/>
                      <w:szCs w:val="24"/>
                    </w:rPr>
                    <w:t>-</w:t>
                  </w:r>
                  <w:r w:rsidRPr="00486C52">
                    <w:rPr>
                      <w:rFonts w:ascii="Times New Roman" w:eastAsia="Arial Unicode MS" w:hAnsi="Times New Roman"/>
                      <w:color w:val="000000" w:themeColor="text1"/>
                      <w:sz w:val="24"/>
                      <w:szCs w:val="24"/>
                    </w:rPr>
                    <w:t>A - Allocation of Mortgage</w:t>
                  </w:r>
                  <w:r w:rsidR="005A542A" w:rsidRPr="00486C52">
                    <w:rPr>
                      <w:rFonts w:ascii="Times New Roman" w:eastAsia="Arial Unicode MS" w:hAnsi="Times New Roman"/>
                      <w:color w:val="000000" w:themeColor="text1"/>
                      <w:sz w:val="24"/>
                      <w:szCs w:val="24"/>
                    </w:rPr>
                    <w:t>e</w:t>
                  </w:r>
                  <w:r w:rsidRPr="00486C52">
                    <w:rPr>
                      <w:rFonts w:ascii="Times New Roman" w:eastAsia="Arial Unicode MS" w:hAnsi="Times New Roman"/>
                      <w:color w:val="000000" w:themeColor="text1"/>
                      <w:sz w:val="24"/>
                      <w:szCs w:val="24"/>
                    </w:rPr>
                    <w:t xml:space="preserve"> Receipts and Disbursements-Schedule A</w:t>
                  </w:r>
                </w:p>
              </w:tc>
            </w:tr>
            <w:tr w:rsidR="00942635" w:rsidRPr="00486C52" w:rsidTr="008974CC">
              <w:trPr>
                <w:trHeight w:val="300"/>
              </w:trPr>
              <w:tc>
                <w:tcPr>
                  <w:tcW w:w="8347" w:type="dxa"/>
                  <w:gridSpan w:val="4"/>
                  <w:tcBorders>
                    <w:top w:val="nil"/>
                    <w:left w:val="nil"/>
                    <w:bottom w:val="nil"/>
                    <w:right w:val="nil"/>
                  </w:tcBorders>
                  <w:shd w:val="clear" w:color="auto" w:fill="auto"/>
                  <w:noWrap/>
                  <w:vAlign w:val="bottom"/>
                  <w:hideMark/>
                </w:tcPr>
                <w:p w:rsidR="00C91010" w:rsidRPr="00486C52" w:rsidRDefault="00C91010" w:rsidP="00C91010">
                  <w:pPr>
                    <w:numPr>
                      <w:ilvl w:val="0"/>
                      <w:numId w:val="9"/>
                    </w:num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HUD-2744</w:t>
                  </w:r>
                  <w:r w:rsidR="00AC2324" w:rsidRPr="00486C52">
                    <w:rPr>
                      <w:rFonts w:ascii="Times New Roman" w:eastAsia="Arial Unicode MS" w:hAnsi="Times New Roman"/>
                      <w:color w:val="000000" w:themeColor="text1"/>
                      <w:sz w:val="24"/>
                      <w:szCs w:val="24"/>
                    </w:rPr>
                    <w:t>-</w:t>
                  </w:r>
                  <w:r w:rsidRPr="00486C52">
                    <w:rPr>
                      <w:rFonts w:ascii="Times New Roman" w:eastAsia="Arial Unicode MS" w:hAnsi="Times New Roman"/>
                      <w:color w:val="000000" w:themeColor="text1"/>
                      <w:sz w:val="24"/>
                      <w:szCs w:val="24"/>
                    </w:rPr>
                    <w:t>B - Mortgagee Report of Project Collections-Schedule B</w:t>
                  </w:r>
                </w:p>
              </w:tc>
              <w:tc>
                <w:tcPr>
                  <w:tcW w:w="222" w:type="dxa"/>
                  <w:tcBorders>
                    <w:top w:val="nil"/>
                    <w:left w:val="nil"/>
                    <w:bottom w:val="nil"/>
                    <w:right w:val="nil"/>
                  </w:tcBorders>
                  <w:shd w:val="clear" w:color="auto" w:fill="auto"/>
                  <w:noWrap/>
                  <w:vAlign w:val="bottom"/>
                  <w:hideMark/>
                </w:tcPr>
                <w:p w:rsidR="00C91010" w:rsidRPr="00486C52" w:rsidRDefault="00C91010" w:rsidP="00C91010">
                  <w:pPr>
                    <w:spacing w:after="0" w:line="240" w:lineRule="auto"/>
                    <w:rPr>
                      <w:rFonts w:ascii="Times New Roman" w:eastAsia="Arial Unicode MS" w:hAnsi="Times New Roman"/>
                      <w:color w:val="000000" w:themeColor="text1"/>
                      <w:sz w:val="24"/>
                      <w:szCs w:val="24"/>
                    </w:rPr>
                  </w:pPr>
                </w:p>
              </w:tc>
            </w:tr>
            <w:tr w:rsidR="00942635" w:rsidRPr="00486C52" w:rsidTr="008974CC">
              <w:trPr>
                <w:trHeight w:val="300"/>
              </w:trPr>
              <w:tc>
                <w:tcPr>
                  <w:tcW w:w="8347" w:type="dxa"/>
                  <w:gridSpan w:val="4"/>
                  <w:tcBorders>
                    <w:top w:val="nil"/>
                    <w:left w:val="nil"/>
                    <w:bottom w:val="nil"/>
                    <w:right w:val="nil"/>
                  </w:tcBorders>
                  <w:shd w:val="clear" w:color="auto" w:fill="auto"/>
                  <w:noWrap/>
                  <w:vAlign w:val="bottom"/>
                  <w:hideMark/>
                </w:tcPr>
                <w:p w:rsidR="00C91010" w:rsidRPr="00486C52" w:rsidRDefault="00C91010" w:rsidP="00C91010">
                  <w:pPr>
                    <w:numPr>
                      <w:ilvl w:val="0"/>
                      <w:numId w:val="9"/>
                    </w:num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HUD-2744</w:t>
                  </w:r>
                  <w:r w:rsidR="00AC2324" w:rsidRPr="00486C52">
                    <w:rPr>
                      <w:rFonts w:ascii="Times New Roman" w:eastAsia="Arial Unicode MS" w:hAnsi="Times New Roman"/>
                      <w:color w:val="000000" w:themeColor="text1"/>
                      <w:sz w:val="24"/>
                      <w:szCs w:val="24"/>
                    </w:rPr>
                    <w:t>-</w:t>
                  </w:r>
                  <w:r w:rsidRPr="00486C52">
                    <w:rPr>
                      <w:rFonts w:ascii="Times New Roman" w:eastAsia="Arial Unicode MS" w:hAnsi="Times New Roman"/>
                      <w:color w:val="000000" w:themeColor="text1"/>
                      <w:sz w:val="24"/>
                      <w:szCs w:val="24"/>
                    </w:rPr>
                    <w:t>C - Mortgagee Report of Project Disbursements-Schedule C</w:t>
                  </w:r>
                </w:p>
              </w:tc>
              <w:tc>
                <w:tcPr>
                  <w:tcW w:w="222" w:type="dxa"/>
                  <w:tcBorders>
                    <w:top w:val="nil"/>
                    <w:left w:val="nil"/>
                    <w:bottom w:val="nil"/>
                    <w:right w:val="nil"/>
                  </w:tcBorders>
                  <w:shd w:val="clear" w:color="auto" w:fill="auto"/>
                  <w:noWrap/>
                  <w:vAlign w:val="bottom"/>
                  <w:hideMark/>
                </w:tcPr>
                <w:p w:rsidR="00C91010" w:rsidRPr="00486C52" w:rsidRDefault="00C91010" w:rsidP="00C91010">
                  <w:pPr>
                    <w:spacing w:after="0" w:line="240" w:lineRule="auto"/>
                    <w:rPr>
                      <w:rFonts w:ascii="Times New Roman" w:eastAsia="Arial Unicode MS" w:hAnsi="Times New Roman"/>
                      <w:color w:val="000000" w:themeColor="text1"/>
                      <w:sz w:val="24"/>
                      <w:szCs w:val="24"/>
                    </w:rPr>
                  </w:pPr>
                </w:p>
              </w:tc>
            </w:tr>
            <w:tr w:rsidR="00942635" w:rsidRPr="00486C52" w:rsidTr="008974CC">
              <w:trPr>
                <w:trHeight w:val="300"/>
              </w:trPr>
              <w:tc>
                <w:tcPr>
                  <w:tcW w:w="8347" w:type="dxa"/>
                  <w:gridSpan w:val="4"/>
                  <w:tcBorders>
                    <w:top w:val="nil"/>
                    <w:left w:val="nil"/>
                    <w:bottom w:val="nil"/>
                    <w:right w:val="nil"/>
                  </w:tcBorders>
                  <w:shd w:val="clear" w:color="auto" w:fill="auto"/>
                  <w:noWrap/>
                  <w:vAlign w:val="bottom"/>
                  <w:hideMark/>
                </w:tcPr>
                <w:p w:rsidR="00C91010" w:rsidRPr="00486C52" w:rsidRDefault="00C91010" w:rsidP="00C91010">
                  <w:pPr>
                    <w:numPr>
                      <w:ilvl w:val="0"/>
                      <w:numId w:val="9"/>
                    </w:num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HUD-2744</w:t>
                  </w:r>
                  <w:r w:rsidR="00AC2324" w:rsidRPr="00486C52">
                    <w:rPr>
                      <w:rFonts w:ascii="Times New Roman" w:eastAsia="Arial Unicode MS" w:hAnsi="Times New Roman"/>
                      <w:color w:val="000000" w:themeColor="text1"/>
                      <w:sz w:val="24"/>
                      <w:szCs w:val="24"/>
                    </w:rPr>
                    <w:t>-</w:t>
                  </w:r>
                  <w:r w:rsidRPr="00486C52">
                    <w:rPr>
                      <w:rFonts w:ascii="Times New Roman" w:eastAsia="Arial Unicode MS" w:hAnsi="Times New Roman"/>
                      <w:color w:val="000000" w:themeColor="text1"/>
                      <w:sz w:val="24"/>
                      <w:szCs w:val="24"/>
                    </w:rPr>
                    <w:t>D - Mortgagee</w:t>
                  </w:r>
                  <w:r w:rsidR="00AC2324" w:rsidRPr="00486C52">
                    <w:rPr>
                      <w:rFonts w:ascii="Times New Roman" w:eastAsia="Arial Unicode MS" w:hAnsi="Times New Roman"/>
                      <w:color w:val="000000" w:themeColor="text1"/>
                      <w:sz w:val="24"/>
                      <w:szCs w:val="24"/>
                    </w:rPr>
                    <w:t xml:space="preserve"> Report of</w:t>
                  </w:r>
                  <w:r w:rsidRPr="00486C52">
                    <w:rPr>
                      <w:rFonts w:ascii="Times New Roman" w:eastAsia="Arial Unicode MS" w:hAnsi="Times New Roman"/>
                      <w:color w:val="000000" w:themeColor="text1"/>
                      <w:sz w:val="24"/>
                      <w:szCs w:val="24"/>
                    </w:rPr>
                    <w:t xml:space="preserve"> </w:t>
                  </w:r>
                  <w:r w:rsidR="00C537D9" w:rsidRPr="00486C52">
                    <w:rPr>
                      <w:rFonts w:ascii="Times New Roman" w:eastAsia="Arial Unicode MS" w:hAnsi="Times New Roman"/>
                      <w:color w:val="000000" w:themeColor="text1"/>
                      <w:sz w:val="24"/>
                      <w:szCs w:val="24"/>
                    </w:rPr>
                    <w:t>another</w:t>
                  </w:r>
                  <w:r w:rsidRPr="00486C52">
                    <w:rPr>
                      <w:rFonts w:ascii="Times New Roman" w:eastAsia="Arial Unicode MS" w:hAnsi="Times New Roman"/>
                      <w:color w:val="000000" w:themeColor="text1"/>
                      <w:sz w:val="24"/>
                      <w:szCs w:val="24"/>
                    </w:rPr>
                    <w:t xml:space="preserve"> Disbursements-Schedule D</w:t>
                  </w:r>
                </w:p>
              </w:tc>
              <w:tc>
                <w:tcPr>
                  <w:tcW w:w="222" w:type="dxa"/>
                  <w:tcBorders>
                    <w:top w:val="nil"/>
                    <w:left w:val="nil"/>
                    <w:bottom w:val="nil"/>
                    <w:right w:val="nil"/>
                  </w:tcBorders>
                  <w:shd w:val="clear" w:color="auto" w:fill="auto"/>
                  <w:noWrap/>
                  <w:vAlign w:val="bottom"/>
                  <w:hideMark/>
                </w:tcPr>
                <w:p w:rsidR="00C91010" w:rsidRPr="00486C52" w:rsidRDefault="00C91010" w:rsidP="00C91010">
                  <w:pPr>
                    <w:spacing w:after="0" w:line="240" w:lineRule="auto"/>
                    <w:rPr>
                      <w:rFonts w:ascii="Times New Roman" w:eastAsia="Arial Unicode MS" w:hAnsi="Times New Roman"/>
                      <w:color w:val="000000" w:themeColor="text1"/>
                      <w:sz w:val="24"/>
                      <w:szCs w:val="24"/>
                    </w:rPr>
                  </w:pPr>
                </w:p>
              </w:tc>
            </w:tr>
            <w:tr w:rsidR="00942635" w:rsidRPr="00486C52" w:rsidTr="008974CC">
              <w:trPr>
                <w:trHeight w:val="300"/>
              </w:trPr>
              <w:tc>
                <w:tcPr>
                  <w:tcW w:w="8125" w:type="dxa"/>
                  <w:gridSpan w:val="3"/>
                  <w:tcBorders>
                    <w:top w:val="nil"/>
                    <w:left w:val="nil"/>
                    <w:bottom w:val="nil"/>
                    <w:right w:val="nil"/>
                  </w:tcBorders>
                  <w:shd w:val="clear" w:color="auto" w:fill="auto"/>
                  <w:noWrap/>
                  <w:vAlign w:val="bottom"/>
                  <w:hideMark/>
                </w:tcPr>
                <w:p w:rsidR="00C91010" w:rsidRPr="00486C52" w:rsidRDefault="00C91010" w:rsidP="00C91010">
                  <w:pPr>
                    <w:numPr>
                      <w:ilvl w:val="0"/>
                      <w:numId w:val="9"/>
                    </w:num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HUD-2744</w:t>
                  </w:r>
                  <w:r w:rsidR="00AC2324" w:rsidRPr="00486C52">
                    <w:rPr>
                      <w:rFonts w:ascii="Times New Roman" w:eastAsia="Arial Unicode MS" w:hAnsi="Times New Roman"/>
                      <w:color w:val="000000" w:themeColor="text1"/>
                      <w:sz w:val="24"/>
                      <w:szCs w:val="24"/>
                    </w:rPr>
                    <w:t>-</w:t>
                  </w:r>
                  <w:r w:rsidRPr="00486C52">
                    <w:rPr>
                      <w:rFonts w:ascii="Times New Roman" w:eastAsia="Arial Unicode MS" w:hAnsi="Times New Roman"/>
                      <w:color w:val="000000" w:themeColor="text1"/>
                      <w:sz w:val="24"/>
                      <w:szCs w:val="24"/>
                    </w:rPr>
                    <w:t>E - Mortgagee Report of Special Escrow-Schedule E</w:t>
                  </w:r>
                </w:p>
              </w:tc>
              <w:tc>
                <w:tcPr>
                  <w:tcW w:w="222" w:type="dxa"/>
                  <w:tcBorders>
                    <w:top w:val="nil"/>
                    <w:left w:val="nil"/>
                    <w:bottom w:val="nil"/>
                    <w:right w:val="nil"/>
                  </w:tcBorders>
                  <w:shd w:val="clear" w:color="auto" w:fill="auto"/>
                  <w:noWrap/>
                  <w:vAlign w:val="bottom"/>
                  <w:hideMark/>
                </w:tcPr>
                <w:p w:rsidR="00C91010" w:rsidRPr="00486C52" w:rsidRDefault="00C91010" w:rsidP="00C91010">
                  <w:pPr>
                    <w:spacing w:after="0" w:line="240" w:lineRule="auto"/>
                    <w:rPr>
                      <w:rFonts w:ascii="Times New Roman" w:eastAsia="Arial Unicode MS" w:hAnsi="Times New Roman"/>
                      <w:color w:val="000000" w:themeColor="text1"/>
                      <w:sz w:val="24"/>
                      <w:szCs w:val="24"/>
                    </w:rPr>
                  </w:pPr>
                </w:p>
              </w:tc>
              <w:tc>
                <w:tcPr>
                  <w:tcW w:w="222" w:type="dxa"/>
                  <w:tcBorders>
                    <w:top w:val="nil"/>
                    <w:left w:val="nil"/>
                    <w:bottom w:val="nil"/>
                    <w:right w:val="nil"/>
                  </w:tcBorders>
                  <w:shd w:val="clear" w:color="auto" w:fill="auto"/>
                  <w:noWrap/>
                  <w:vAlign w:val="bottom"/>
                  <w:hideMark/>
                </w:tcPr>
                <w:p w:rsidR="00C91010" w:rsidRPr="00486C52" w:rsidRDefault="00C91010" w:rsidP="00C91010">
                  <w:pPr>
                    <w:spacing w:after="0" w:line="240" w:lineRule="auto"/>
                    <w:rPr>
                      <w:rFonts w:ascii="Times New Roman" w:eastAsia="Arial Unicode MS" w:hAnsi="Times New Roman"/>
                      <w:color w:val="000000" w:themeColor="text1"/>
                      <w:sz w:val="24"/>
                      <w:szCs w:val="24"/>
                    </w:rPr>
                  </w:pPr>
                </w:p>
              </w:tc>
            </w:tr>
            <w:tr w:rsidR="00942635" w:rsidRPr="00486C52" w:rsidTr="008974CC">
              <w:trPr>
                <w:trHeight w:val="300"/>
              </w:trPr>
              <w:tc>
                <w:tcPr>
                  <w:tcW w:w="7681" w:type="dxa"/>
                  <w:tcBorders>
                    <w:top w:val="nil"/>
                    <w:left w:val="nil"/>
                    <w:bottom w:val="nil"/>
                    <w:right w:val="nil"/>
                  </w:tcBorders>
                  <w:shd w:val="clear" w:color="auto" w:fill="auto"/>
                  <w:noWrap/>
                  <w:vAlign w:val="bottom"/>
                  <w:hideMark/>
                </w:tcPr>
                <w:p w:rsidR="00C91010" w:rsidRPr="00486C52" w:rsidRDefault="00C91010" w:rsidP="00C91010">
                  <w:pPr>
                    <w:numPr>
                      <w:ilvl w:val="0"/>
                      <w:numId w:val="9"/>
                    </w:num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HUD-434 - Statement of Taxes</w:t>
                  </w:r>
                </w:p>
              </w:tc>
              <w:tc>
                <w:tcPr>
                  <w:tcW w:w="222" w:type="dxa"/>
                  <w:tcBorders>
                    <w:top w:val="nil"/>
                    <w:left w:val="nil"/>
                    <w:bottom w:val="nil"/>
                    <w:right w:val="nil"/>
                  </w:tcBorders>
                  <w:shd w:val="clear" w:color="auto" w:fill="auto"/>
                  <w:noWrap/>
                  <w:vAlign w:val="bottom"/>
                  <w:hideMark/>
                </w:tcPr>
                <w:p w:rsidR="00C91010" w:rsidRPr="00486C52" w:rsidRDefault="00C91010" w:rsidP="00C91010">
                  <w:pPr>
                    <w:spacing w:after="0" w:line="240" w:lineRule="auto"/>
                    <w:rPr>
                      <w:rFonts w:ascii="Times New Roman" w:eastAsia="Arial Unicode MS" w:hAnsi="Times New Roman"/>
                      <w:color w:val="000000" w:themeColor="text1"/>
                      <w:sz w:val="24"/>
                      <w:szCs w:val="24"/>
                    </w:rPr>
                  </w:pPr>
                </w:p>
              </w:tc>
              <w:tc>
                <w:tcPr>
                  <w:tcW w:w="222" w:type="dxa"/>
                  <w:tcBorders>
                    <w:top w:val="nil"/>
                    <w:left w:val="nil"/>
                    <w:bottom w:val="nil"/>
                    <w:right w:val="nil"/>
                  </w:tcBorders>
                  <w:shd w:val="clear" w:color="auto" w:fill="auto"/>
                  <w:noWrap/>
                  <w:vAlign w:val="bottom"/>
                  <w:hideMark/>
                </w:tcPr>
                <w:p w:rsidR="00C91010" w:rsidRPr="00486C52" w:rsidRDefault="00C91010" w:rsidP="00C91010">
                  <w:pPr>
                    <w:spacing w:after="0" w:line="240" w:lineRule="auto"/>
                    <w:rPr>
                      <w:rFonts w:ascii="Times New Roman" w:eastAsia="Arial Unicode MS" w:hAnsi="Times New Roman"/>
                      <w:color w:val="000000" w:themeColor="text1"/>
                      <w:sz w:val="24"/>
                      <w:szCs w:val="24"/>
                    </w:rPr>
                  </w:pPr>
                </w:p>
              </w:tc>
              <w:tc>
                <w:tcPr>
                  <w:tcW w:w="222" w:type="dxa"/>
                  <w:tcBorders>
                    <w:top w:val="nil"/>
                    <w:left w:val="nil"/>
                    <w:bottom w:val="nil"/>
                    <w:right w:val="nil"/>
                  </w:tcBorders>
                  <w:shd w:val="clear" w:color="auto" w:fill="auto"/>
                  <w:noWrap/>
                  <w:vAlign w:val="bottom"/>
                  <w:hideMark/>
                </w:tcPr>
                <w:p w:rsidR="00C91010" w:rsidRPr="00486C52" w:rsidRDefault="00C91010" w:rsidP="00C91010">
                  <w:pPr>
                    <w:spacing w:after="0" w:line="240" w:lineRule="auto"/>
                    <w:rPr>
                      <w:rFonts w:ascii="Times New Roman" w:eastAsia="Arial Unicode MS" w:hAnsi="Times New Roman"/>
                      <w:color w:val="000000" w:themeColor="text1"/>
                      <w:sz w:val="24"/>
                      <w:szCs w:val="24"/>
                    </w:rPr>
                  </w:pPr>
                </w:p>
              </w:tc>
              <w:tc>
                <w:tcPr>
                  <w:tcW w:w="222" w:type="dxa"/>
                  <w:tcBorders>
                    <w:top w:val="nil"/>
                    <w:left w:val="nil"/>
                    <w:bottom w:val="nil"/>
                    <w:right w:val="nil"/>
                  </w:tcBorders>
                  <w:shd w:val="clear" w:color="auto" w:fill="auto"/>
                  <w:noWrap/>
                  <w:vAlign w:val="bottom"/>
                  <w:hideMark/>
                </w:tcPr>
                <w:p w:rsidR="00C91010" w:rsidRPr="00486C52" w:rsidRDefault="00C91010" w:rsidP="00C91010">
                  <w:pPr>
                    <w:spacing w:after="0" w:line="240" w:lineRule="auto"/>
                    <w:rPr>
                      <w:rFonts w:ascii="Times New Roman" w:eastAsia="Arial Unicode MS" w:hAnsi="Times New Roman"/>
                      <w:color w:val="000000" w:themeColor="text1"/>
                      <w:sz w:val="24"/>
                      <w:szCs w:val="24"/>
                    </w:rPr>
                  </w:pPr>
                </w:p>
              </w:tc>
            </w:tr>
            <w:tr w:rsidR="00942635" w:rsidRPr="00486C52" w:rsidTr="008974CC">
              <w:trPr>
                <w:trHeight w:val="300"/>
              </w:trPr>
              <w:tc>
                <w:tcPr>
                  <w:tcW w:w="7681" w:type="dxa"/>
                  <w:tcBorders>
                    <w:top w:val="nil"/>
                    <w:left w:val="nil"/>
                    <w:bottom w:val="nil"/>
                    <w:right w:val="nil"/>
                  </w:tcBorders>
                  <w:shd w:val="clear" w:color="auto" w:fill="auto"/>
                  <w:noWrap/>
                  <w:vAlign w:val="bottom"/>
                  <w:hideMark/>
                </w:tcPr>
                <w:p w:rsidR="00C91010" w:rsidRPr="00486C52" w:rsidRDefault="00C91010" w:rsidP="00C91010">
                  <w:pPr>
                    <w:numPr>
                      <w:ilvl w:val="0"/>
                      <w:numId w:val="9"/>
                    </w:num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HUD-1044</w:t>
                  </w:r>
                  <w:r w:rsidR="00AC2324" w:rsidRPr="00486C52">
                    <w:rPr>
                      <w:rFonts w:ascii="Times New Roman" w:eastAsia="Arial Unicode MS" w:hAnsi="Times New Roman"/>
                      <w:color w:val="000000" w:themeColor="text1"/>
                      <w:sz w:val="24"/>
                      <w:szCs w:val="24"/>
                    </w:rPr>
                    <w:t>-</w:t>
                  </w:r>
                  <w:r w:rsidRPr="00486C52">
                    <w:rPr>
                      <w:rFonts w:ascii="Times New Roman" w:eastAsia="Arial Unicode MS" w:hAnsi="Times New Roman"/>
                      <w:color w:val="000000" w:themeColor="text1"/>
                      <w:sz w:val="24"/>
                      <w:szCs w:val="24"/>
                    </w:rPr>
                    <w:t xml:space="preserve">D </w:t>
                  </w:r>
                  <w:r w:rsidR="00AC2324" w:rsidRPr="00486C52">
                    <w:rPr>
                      <w:rFonts w:ascii="Times New Roman" w:eastAsia="Arial Unicode MS" w:hAnsi="Times New Roman"/>
                      <w:color w:val="000000" w:themeColor="text1"/>
                      <w:sz w:val="24"/>
                      <w:szCs w:val="24"/>
                    </w:rPr>
                    <w:t>–</w:t>
                  </w:r>
                  <w:r w:rsidRPr="00486C52">
                    <w:rPr>
                      <w:rFonts w:ascii="Times New Roman" w:eastAsia="Arial Unicode MS" w:hAnsi="Times New Roman"/>
                      <w:color w:val="000000" w:themeColor="text1"/>
                      <w:sz w:val="24"/>
                      <w:szCs w:val="24"/>
                    </w:rPr>
                    <w:t xml:space="preserve"> </w:t>
                  </w:r>
                  <w:r w:rsidR="00AC2324" w:rsidRPr="00486C52">
                    <w:rPr>
                      <w:rFonts w:ascii="Times New Roman" w:eastAsia="Arial Unicode MS" w:hAnsi="Times New Roman"/>
                      <w:color w:val="000000" w:themeColor="text1"/>
                      <w:sz w:val="24"/>
                      <w:szCs w:val="24"/>
                    </w:rPr>
                    <w:t xml:space="preserve">Multifamily Insurance Benefit Claim </w:t>
                  </w:r>
                  <w:r w:rsidRPr="00486C52">
                    <w:rPr>
                      <w:rFonts w:ascii="Times New Roman" w:eastAsia="Arial Unicode MS" w:hAnsi="Times New Roman"/>
                      <w:color w:val="000000" w:themeColor="text1"/>
                      <w:sz w:val="24"/>
                      <w:szCs w:val="24"/>
                    </w:rPr>
                    <w:t>Payment Information</w:t>
                  </w:r>
                  <w:r w:rsidR="00AC2324" w:rsidRPr="00486C52">
                    <w:rPr>
                      <w:rFonts w:ascii="Times New Roman" w:eastAsia="Arial Unicode MS" w:hAnsi="Times New Roman"/>
                      <w:color w:val="000000" w:themeColor="text1"/>
                      <w:sz w:val="24"/>
                      <w:szCs w:val="24"/>
                    </w:rPr>
                    <w:t xml:space="preserve"> in Support of Claim </w:t>
                  </w:r>
                  <w:r w:rsidR="00AC2324" w:rsidRPr="00486C52">
                    <w:rPr>
                      <w:rFonts w:ascii="Times New Roman" w:hAnsi="Times New Roman"/>
                      <w:color w:val="000000" w:themeColor="text1"/>
                      <w:sz w:val="24"/>
                      <w:szCs w:val="24"/>
                    </w:rPr>
                    <w:t xml:space="preserve">Treasury Financial Communication </w:t>
                  </w:r>
                  <w:r w:rsidR="00AC2324" w:rsidRPr="00486C52">
                    <w:rPr>
                      <w:rFonts w:ascii="Times New Roman" w:hAnsi="Times New Roman"/>
                      <w:color w:val="000000" w:themeColor="text1"/>
                      <w:sz w:val="24"/>
                      <w:szCs w:val="24"/>
                    </w:rPr>
                    <w:lastRenderedPageBreak/>
                    <w:t>System for Mortgage Wiring Instructions</w:t>
                  </w:r>
                </w:p>
              </w:tc>
              <w:tc>
                <w:tcPr>
                  <w:tcW w:w="222" w:type="dxa"/>
                  <w:tcBorders>
                    <w:top w:val="nil"/>
                    <w:left w:val="nil"/>
                    <w:bottom w:val="nil"/>
                    <w:right w:val="nil"/>
                  </w:tcBorders>
                  <w:shd w:val="clear" w:color="auto" w:fill="auto"/>
                  <w:noWrap/>
                  <w:vAlign w:val="bottom"/>
                  <w:hideMark/>
                </w:tcPr>
                <w:p w:rsidR="00C91010" w:rsidRPr="00486C52" w:rsidRDefault="00C91010" w:rsidP="00C91010">
                  <w:pPr>
                    <w:spacing w:after="0" w:line="240" w:lineRule="auto"/>
                    <w:rPr>
                      <w:rFonts w:ascii="Times New Roman" w:eastAsia="Arial Unicode MS" w:hAnsi="Times New Roman"/>
                      <w:color w:val="000000" w:themeColor="text1"/>
                      <w:sz w:val="24"/>
                      <w:szCs w:val="24"/>
                    </w:rPr>
                  </w:pPr>
                </w:p>
              </w:tc>
              <w:tc>
                <w:tcPr>
                  <w:tcW w:w="222" w:type="dxa"/>
                  <w:tcBorders>
                    <w:top w:val="nil"/>
                    <w:left w:val="nil"/>
                    <w:bottom w:val="nil"/>
                    <w:right w:val="nil"/>
                  </w:tcBorders>
                  <w:shd w:val="clear" w:color="auto" w:fill="auto"/>
                  <w:noWrap/>
                  <w:vAlign w:val="bottom"/>
                  <w:hideMark/>
                </w:tcPr>
                <w:p w:rsidR="00C91010" w:rsidRPr="00486C52" w:rsidRDefault="00C91010" w:rsidP="00C91010">
                  <w:pPr>
                    <w:spacing w:after="0" w:line="240" w:lineRule="auto"/>
                    <w:rPr>
                      <w:rFonts w:ascii="Times New Roman" w:eastAsia="Arial Unicode MS" w:hAnsi="Times New Roman"/>
                      <w:color w:val="000000" w:themeColor="text1"/>
                      <w:sz w:val="24"/>
                      <w:szCs w:val="24"/>
                    </w:rPr>
                  </w:pPr>
                </w:p>
              </w:tc>
              <w:tc>
                <w:tcPr>
                  <w:tcW w:w="222" w:type="dxa"/>
                  <w:tcBorders>
                    <w:top w:val="nil"/>
                    <w:left w:val="nil"/>
                    <w:bottom w:val="nil"/>
                    <w:right w:val="nil"/>
                  </w:tcBorders>
                  <w:shd w:val="clear" w:color="auto" w:fill="auto"/>
                  <w:noWrap/>
                  <w:vAlign w:val="bottom"/>
                  <w:hideMark/>
                </w:tcPr>
                <w:p w:rsidR="00C91010" w:rsidRPr="00486C52" w:rsidRDefault="00C91010" w:rsidP="00C91010">
                  <w:pPr>
                    <w:spacing w:after="0" w:line="240" w:lineRule="auto"/>
                    <w:rPr>
                      <w:rFonts w:ascii="Times New Roman" w:eastAsia="Arial Unicode MS" w:hAnsi="Times New Roman"/>
                      <w:color w:val="000000" w:themeColor="text1"/>
                      <w:sz w:val="24"/>
                      <w:szCs w:val="24"/>
                    </w:rPr>
                  </w:pPr>
                </w:p>
              </w:tc>
              <w:tc>
                <w:tcPr>
                  <w:tcW w:w="222" w:type="dxa"/>
                  <w:tcBorders>
                    <w:top w:val="nil"/>
                    <w:left w:val="nil"/>
                    <w:bottom w:val="nil"/>
                    <w:right w:val="nil"/>
                  </w:tcBorders>
                  <w:shd w:val="clear" w:color="auto" w:fill="auto"/>
                  <w:noWrap/>
                  <w:vAlign w:val="bottom"/>
                  <w:hideMark/>
                </w:tcPr>
                <w:p w:rsidR="00C91010" w:rsidRPr="00486C52" w:rsidRDefault="00C91010" w:rsidP="00C91010">
                  <w:pPr>
                    <w:spacing w:after="0" w:line="240" w:lineRule="auto"/>
                    <w:rPr>
                      <w:rFonts w:ascii="Times New Roman" w:eastAsia="Arial Unicode MS" w:hAnsi="Times New Roman"/>
                      <w:color w:val="000000" w:themeColor="text1"/>
                      <w:sz w:val="24"/>
                      <w:szCs w:val="24"/>
                    </w:rPr>
                  </w:pPr>
                </w:p>
              </w:tc>
            </w:tr>
          </w:tbl>
          <w:p w:rsidR="00C91010" w:rsidRPr="00486C52" w:rsidRDefault="00C91010" w:rsidP="00C91010">
            <w:pPr>
              <w:spacing w:after="0" w:line="240" w:lineRule="auto"/>
              <w:rPr>
                <w:rFonts w:ascii="Times New Roman" w:hAnsi="Times New Roman"/>
                <w:color w:val="000000" w:themeColor="text1"/>
                <w:sz w:val="24"/>
                <w:szCs w:val="24"/>
              </w:rPr>
            </w:pPr>
          </w:p>
          <w:p w:rsidR="00C91010" w:rsidRPr="00486C52" w:rsidRDefault="00C91010" w:rsidP="00C9101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In addition, at the time of renewal, the </w:t>
            </w:r>
            <w:r w:rsidR="00AC2324" w:rsidRPr="00486C52">
              <w:rPr>
                <w:rFonts w:ascii="Times New Roman" w:hAnsi="Times New Roman"/>
                <w:color w:val="000000" w:themeColor="text1"/>
                <w:sz w:val="24"/>
                <w:szCs w:val="24"/>
              </w:rPr>
              <w:t>D</w:t>
            </w:r>
            <w:r w:rsidRPr="00486C52">
              <w:rPr>
                <w:rFonts w:ascii="Times New Roman" w:hAnsi="Times New Roman"/>
                <w:color w:val="000000" w:themeColor="text1"/>
                <w:sz w:val="24"/>
                <w:szCs w:val="24"/>
              </w:rPr>
              <w:t xml:space="preserve">epartment is making a non-substantial change to collections related to Rights and Duties of the Mortgagee under the Contract of Insurance for Multifamily Housing Mortgage Insurance Programs. 2502-0418 is the collection for the Multifamily Insurance Benefits Claims Package.  The </w:t>
            </w:r>
            <w:r w:rsidR="00AC2324" w:rsidRPr="00486C52">
              <w:rPr>
                <w:rFonts w:ascii="Times New Roman" w:hAnsi="Times New Roman"/>
                <w:color w:val="000000" w:themeColor="text1"/>
                <w:sz w:val="24"/>
                <w:szCs w:val="24"/>
              </w:rPr>
              <w:t xml:space="preserve">non-substantial change is that the </w:t>
            </w:r>
            <w:r w:rsidRPr="00486C52">
              <w:rPr>
                <w:rFonts w:ascii="Times New Roman" w:hAnsi="Times New Roman"/>
                <w:color w:val="000000" w:themeColor="text1"/>
                <w:sz w:val="24"/>
                <w:szCs w:val="24"/>
              </w:rPr>
              <w:t>mortgagee will be required to include in a bond trust indenture language directing the trustee to</w:t>
            </w:r>
            <w:r w:rsidR="00006184" w:rsidRPr="00486C52">
              <w:rPr>
                <w:rFonts w:ascii="Times New Roman" w:hAnsi="Times New Roman"/>
                <w:color w:val="000000" w:themeColor="text1"/>
                <w:sz w:val="24"/>
                <w:szCs w:val="24"/>
              </w:rPr>
              <w:t xml:space="preserve"> pay to HUD </w:t>
            </w:r>
            <w:r w:rsidR="005C5096" w:rsidRPr="00486C52">
              <w:rPr>
                <w:rFonts w:ascii="Times New Roman" w:hAnsi="Times New Roman"/>
                <w:color w:val="000000" w:themeColor="text1"/>
                <w:sz w:val="24"/>
                <w:szCs w:val="24"/>
              </w:rPr>
              <w:t>any trust funds remaining after discharge by the trustee of all obligations of the trust indenture</w:t>
            </w:r>
            <w:r w:rsidRPr="00486C52">
              <w:rPr>
                <w:rFonts w:ascii="Times New Roman" w:hAnsi="Times New Roman"/>
                <w:color w:val="000000" w:themeColor="text1"/>
                <w:sz w:val="24"/>
                <w:szCs w:val="24"/>
              </w:rPr>
              <w:t>.</w:t>
            </w:r>
          </w:p>
          <w:p w:rsidR="00C91010" w:rsidRPr="00486C52" w:rsidRDefault="00C91010" w:rsidP="00C91010">
            <w:pPr>
              <w:spacing w:after="0" w:line="240" w:lineRule="auto"/>
              <w:rPr>
                <w:rFonts w:ascii="Times New Roman" w:hAnsi="Times New Roman"/>
                <w:color w:val="000000" w:themeColor="text1"/>
                <w:sz w:val="24"/>
                <w:szCs w:val="24"/>
              </w:rPr>
            </w:pPr>
          </w:p>
          <w:p w:rsidR="00C91010" w:rsidRPr="00486C52" w:rsidRDefault="00AC2324" w:rsidP="00C9101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HUD is</w:t>
            </w:r>
            <w:r w:rsidR="00C91010" w:rsidRPr="00486C52">
              <w:rPr>
                <w:rFonts w:ascii="Times New Roman" w:hAnsi="Times New Roman"/>
                <w:color w:val="000000" w:themeColor="text1"/>
                <w:sz w:val="24"/>
                <w:szCs w:val="24"/>
              </w:rPr>
              <w:t xml:space="preserve"> not collecting any new information; and HUD is not a party to the trust indenture.  The </w:t>
            </w:r>
            <w:r w:rsidR="00D31A24" w:rsidRPr="00486C52">
              <w:rPr>
                <w:rFonts w:ascii="Times New Roman" w:hAnsi="Times New Roman"/>
                <w:color w:val="000000" w:themeColor="text1"/>
                <w:sz w:val="24"/>
                <w:szCs w:val="24"/>
              </w:rPr>
              <w:t>mortgagee</w:t>
            </w:r>
            <w:r w:rsidR="00C91010" w:rsidRPr="00486C52">
              <w:rPr>
                <w:rFonts w:ascii="Times New Roman" w:hAnsi="Times New Roman"/>
                <w:color w:val="000000" w:themeColor="text1"/>
                <w:sz w:val="24"/>
                <w:szCs w:val="24"/>
              </w:rPr>
              <w:t xml:space="preserve"> does not need to submit any additional </w:t>
            </w:r>
            <w:r w:rsidR="00201D6E" w:rsidRPr="00486C52">
              <w:rPr>
                <w:rFonts w:ascii="Times New Roman" w:hAnsi="Times New Roman"/>
                <w:color w:val="000000" w:themeColor="text1"/>
                <w:sz w:val="24"/>
                <w:szCs w:val="24"/>
              </w:rPr>
              <w:t>information,</w:t>
            </w:r>
            <w:r w:rsidR="00C91010" w:rsidRPr="00486C52">
              <w:rPr>
                <w:rFonts w:ascii="Times New Roman" w:hAnsi="Times New Roman"/>
                <w:color w:val="000000" w:themeColor="text1"/>
                <w:sz w:val="24"/>
                <w:szCs w:val="24"/>
              </w:rPr>
              <w:t xml:space="preserve"> nor do they have to fill in any additional forms; they will just include language provided by HUD, in </w:t>
            </w:r>
            <w:r w:rsidR="005C5096" w:rsidRPr="00486C52">
              <w:rPr>
                <w:rFonts w:ascii="Times New Roman" w:hAnsi="Times New Roman"/>
                <w:color w:val="000000" w:themeColor="text1"/>
                <w:sz w:val="24"/>
                <w:szCs w:val="24"/>
              </w:rPr>
              <w:t>24 CFR §207.261(a)(2)</w:t>
            </w:r>
            <w:r w:rsidR="00C91010" w:rsidRPr="00486C52">
              <w:rPr>
                <w:rFonts w:ascii="Times New Roman" w:hAnsi="Times New Roman"/>
                <w:color w:val="000000" w:themeColor="text1"/>
                <w:sz w:val="24"/>
                <w:szCs w:val="24"/>
              </w:rPr>
              <w:t xml:space="preserve">, as part of the trust indenture.  This change is to help </w:t>
            </w:r>
            <w:r w:rsidRPr="00486C52">
              <w:rPr>
                <w:rFonts w:ascii="Times New Roman" w:hAnsi="Times New Roman"/>
                <w:color w:val="000000" w:themeColor="text1"/>
                <w:sz w:val="24"/>
                <w:szCs w:val="24"/>
              </w:rPr>
              <w:t>t</w:t>
            </w:r>
            <w:r w:rsidR="00C91010" w:rsidRPr="00486C52">
              <w:rPr>
                <w:rFonts w:ascii="Times New Roman" w:hAnsi="Times New Roman"/>
                <w:color w:val="000000" w:themeColor="text1"/>
                <w:sz w:val="24"/>
                <w:szCs w:val="24"/>
              </w:rPr>
              <w:t xml:space="preserve">he Department address reimbursement to FHA of excess bond proceeds.  The claims process is not changing, but the excess </w:t>
            </w:r>
            <w:r w:rsidR="005C5096" w:rsidRPr="00486C52">
              <w:rPr>
                <w:rFonts w:ascii="Times New Roman" w:hAnsi="Times New Roman"/>
                <w:color w:val="000000" w:themeColor="text1"/>
                <w:sz w:val="24"/>
                <w:szCs w:val="24"/>
              </w:rPr>
              <w:t>bond proceeds</w:t>
            </w:r>
            <w:r w:rsidR="00C91010" w:rsidRPr="00486C52">
              <w:rPr>
                <w:rFonts w:ascii="Times New Roman" w:hAnsi="Times New Roman"/>
                <w:color w:val="000000" w:themeColor="text1"/>
                <w:sz w:val="24"/>
                <w:szCs w:val="24"/>
              </w:rPr>
              <w:t xml:space="preserve"> will now go to HUD.  </w:t>
            </w:r>
          </w:p>
          <w:p w:rsidR="00C91010" w:rsidRPr="00486C52" w:rsidRDefault="00C91010" w:rsidP="00C91010">
            <w:pPr>
              <w:spacing w:after="0" w:line="240" w:lineRule="auto"/>
              <w:rPr>
                <w:rFonts w:ascii="Times New Roman" w:hAnsi="Times New Roman"/>
                <w:color w:val="000000" w:themeColor="text1"/>
                <w:sz w:val="24"/>
                <w:szCs w:val="24"/>
              </w:rPr>
            </w:pPr>
          </w:p>
          <w:p w:rsidR="00C91010" w:rsidRPr="00486C52" w:rsidRDefault="00C91010" w:rsidP="00C9101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When a mortgagee finances mortgages through the issuance and sale of bonds or through bond anticipation notes, the mortgagee uses the funds from the payment of a</w:t>
            </w:r>
            <w:r w:rsidR="00006184" w:rsidRPr="00486C52">
              <w:rPr>
                <w:rFonts w:ascii="Times New Roman" w:hAnsi="Times New Roman"/>
                <w:color w:val="000000" w:themeColor="text1"/>
                <w:sz w:val="24"/>
                <w:szCs w:val="24"/>
              </w:rPr>
              <w:t>n FHA</w:t>
            </w:r>
            <w:r w:rsidRPr="00486C52">
              <w:rPr>
                <w:rFonts w:ascii="Times New Roman" w:hAnsi="Times New Roman"/>
                <w:color w:val="000000" w:themeColor="text1"/>
                <w:sz w:val="24"/>
                <w:szCs w:val="24"/>
              </w:rPr>
              <w:t xml:space="preserve"> </w:t>
            </w:r>
            <w:r w:rsidR="002B7C05" w:rsidRPr="00486C52">
              <w:rPr>
                <w:rFonts w:ascii="Times New Roman" w:hAnsi="Times New Roman"/>
                <w:color w:val="000000" w:themeColor="text1"/>
                <w:sz w:val="24"/>
                <w:szCs w:val="24"/>
              </w:rPr>
              <w:t xml:space="preserve">multifamily </w:t>
            </w:r>
            <w:r w:rsidRPr="00486C52">
              <w:rPr>
                <w:rFonts w:ascii="Times New Roman" w:hAnsi="Times New Roman"/>
                <w:color w:val="000000" w:themeColor="text1"/>
                <w:sz w:val="24"/>
                <w:szCs w:val="24"/>
              </w:rPr>
              <w:t>mortgage insurance claim under 24 CFR § 207.25</w:t>
            </w:r>
            <w:r w:rsidR="005C5096" w:rsidRPr="00486C52">
              <w:rPr>
                <w:rFonts w:ascii="Times New Roman" w:hAnsi="Times New Roman"/>
                <w:color w:val="000000" w:themeColor="text1"/>
                <w:sz w:val="24"/>
                <w:szCs w:val="24"/>
              </w:rPr>
              <w:t>9</w:t>
            </w:r>
            <w:r w:rsidRPr="00486C52">
              <w:rPr>
                <w:rFonts w:ascii="Times New Roman" w:hAnsi="Times New Roman"/>
                <w:color w:val="000000" w:themeColor="text1"/>
                <w:sz w:val="24"/>
                <w:szCs w:val="24"/>
              </w:rPr>
              <w:t xml:space="preserve"> to pay off the remaining bond debts.  At times, the amount paid by the FHA </w:t>
            </w:r>
            <w:r w:rsidR="00C84F5D" w:rsidRPr="00486C52">
              <w:rPr>
                <w:rFonts w:ascii="Times New Roman" w:hAnsi="Times New Roman"/>
                <w:color w:val="000000" w:themeColor="text1"/>
                <w:sz w:val="24"/>
                <w:szCs w:val="24"/>
              </w:rPr>
              <w:t>M</w:t>
            </w:r>
            <w:r w:rsidRPr="00486C52">
              <w:rPr>
                <w:rFonts w:ascii="Times New Roman" w:hAnsi="Times New Roman"/>
                <w:color w:val="000000" w:themeColor="text1"/>
                <w:sz w:val="24"/>
                <w:szCs w:val="24"/>
              </w:rPr>
              <w:t xml:space="preserve">ultifamily </w:t>
            </w:r>
            <w:r w:rsidR="00C84F5D" w:rsidRPr="00486C52">
              <w:rPr>
                <w:rFonts w:ascii="Times New Roman" w:hAnsi="Times New Roman"/>
                <w:color w:val="000000" w:themeColor="text1"/>
                <w:sz w:val="24"/>
                <w:szCs w:val="24"/>
              </w:rPr>
              <w:t>I</w:t>
            </w:r>
            <w:r w:rsidRPr="00486C52">
              <w:rPr>
                <w:rFonts w:ascii="Times New Roman" w:hAnsi="Times New Roman"/>
                <w:color w:val="000000" w:themeColor="text1"/>
                <w:sz w:val="24"/>
                <w:szCs w:val="24"/>
              </w:rPr>
              <w:t xml:space="preserve">nsurance </w:t>
            </w:r>
            <w:r w:rsidR="00C84F5D" w:rsidRPr="00486C52">
              <w:rPr>
                <w:rFonts w:ascii="Times New Roman" w:hAnsi="Times New Roman"/>
                <w:color w:val="000000" w:themeColor="text1"/>
                <w:sz w:val="24"/>
                <w:szCs w:val="24"/>
              </w:rPr>
              <w:t>C</w:t>
            </w:r>
            <w:r w:rsidRPr="00486C52">
              <w:rPr>
                <w:rFonts w:ascii="Times New Roman" w:hAnsi="Times New Roman"/>
                <w:color w:val="000000" w:themeColor="text1"/>
                <w:sz w:val="24"/>
                <w:szCs w:val="24"/>
              </w:rPr>
              <w:t xml:space="preserve">laim is greater than the remaining bond debts.  This final rule requires mortgagees that finance a project using a project-specific trust indenture agreement to include language in the trust indenture to require that excess bond funds that remain after FHA’s </w:t>
            </w:r>
            <w:r w:rsidR="000A2AC3" w:rsidRPr="00486C52">
              <w:rPr>
                <w:rFonts w:ascii="Times New Roman" w:hAnsi="Times New Roman"/>
                <w:color w:val="000000" w:themeColor="text1"/>
                <w:sz w:val="24"/>
                <w:szCs w:val="24"/>
              </w:rPr>
              <w:t>M</w:t>
            </w:r>
            <w:r w:rsidRPr="00486C52">
              <w:rPr>
                <w:rFonts w:ascii="Times New Roman" w:hAnsi="Times New Roman"/>
                <w:color w:val="000000" w:themeColor="text1"/>
                <w:sz w:val="24"/>
                <w:szCs w:val="24"/>
              </w:rPr>
              <w:t xml:space="preserve">ultifamily </w:t>
            </w:r>
            <w:r w:rsidR="000A2AC3" w:rsidRPr="00486C52">
              <w:rPr>
                <w:rFonts w:ascii="Times New Roman" w:hAnsi="Times New Roman"/>
                <w:color w:val="000000" w:themeColor="text1"/>
                <w:sz w:val="24"/>
                <w:szCs w:val="24"/>
              </w:rPr>
              <w:t>I</w:t>
            </w:r>
            <w:r w:rsidRPr="00486C52">
              <w:rPr>
                <w:rFonts w:ascii="Times New Roman" w:hAnsi="Times New Roman"/>
                <w:color w:val="000000" w:themeColor="text1"/>
                <w:sz w:val="24"/>
                <w:szCs w:val="24"/>
              </w:rPr>
              <w:t xml:space="preserve">nsurance </w:t>
            </w:r>
            <w:r w:rsidR="000A2AC3" w:rsidRPr="00486C52">
              <w:rPr>
                <w:rFonts w:ascii="Times New Roman" w:hAnsi="Times New Roman"/>
                <w:color w:val="000000" w:themeColor="text1"/>
                <w:sz w:val="24"/>
                <w:szCs w:val="24"/>
              </w:rPr>
              <w:t>C</w:t>
            </w:r>
            <w:r w:rsidRPr="00486C52">
              <w:rPr>
                <w:rFonts w:ascii="Times New Roman" w:hAnsi="Times New Roman"/>
                <w:color w:val="000000" w:themeColor="text1"/>
                <w:sz w:val="24"/>
                <w:szCs w:val="24"/>
              </w:rPr>
              <w:t xml:space="preserve">laim </w:t>
            </w:r>
            <w:r w:rsidR="000A2AC3" w:rsidRPr="00486C52">
              <w:rPr>
                <w:rFonts w:ascii="Times New Roman" w:hAnsi="Times New Roman"/>
                <w:color w:val="000000" w:themeColor="text1"/>
                <w:sz w:val="24"/>
                <w:szCs w:val="24"/>
              </w:rPr>
              <w:t>P</w:t>
            </w:r>
            <w:r w:rsidRPr="00486C52">
              <w:rPr>
                <w:rFonts w:ascii="Times New Roman" w:hAnsi="Times New Roman"/>
                <w:color w:val="000000" w:themeColor="text1"/>
                <w:sz w:val="24"/>
                <w:szCs w:val="24"/>
              </w:rPr>
              <w:t xml:space="preserve">ayment is used to satisfy the bonds are returned to FHA.  HUD requires similar payments of excess bond funds on obligations of public housing agencies and, thus, the final rule provides consistency in the administration of HUD’s bond financing programs.    </w:t>
            </w:r>
          </w:p>
          <w:p w:rsidR="00C91010" w:rsidRPr="00486C52" w:rsidRDefault="00C91010" w:rsidP="00C91010">
            <w:pPr>
              <w:spacing w:after="0" w:line="240" w:lineRule="auto"/>
              <w:rPr>
                <w:rFonts w:ascii="Times New Roman" w:hAnsi="Times New Roman"/>
                <w:color w:val="000000" w:themeColor="text1"/>
                <w:sz w:val="24"/>
                <w:szCs w:val="24"/>
              </w:rPr>
            </w:pPr>
          </w:p>
          <w:p w:rsidR="00C91010" w:rsidRPr="00486C52" w:rsidRDefault="00C91010" w:rsidP="00C9101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The language</w:t>
            </w:r>
            <w:r w:rsidR="00006184" w:rsidRPr="00486C52">
              <w:rPr>
                <w:rFonts w:ascii="Times New Roman" w:hAnsi="Times New Roman"/>
                <w:color w:val="000000" w:themeColor="text1"/>
                <w:sz w:val="24"/>
                <w:szCs w:val="24"/>
              </w:rPr>
              <w:t xml:space="preserve"> required in the bond trust indenture</w:t>
            </w:r>
            <w:r w:rsidRPr="00486C52">
              <w:rPr>
                <w:rFonts w:ascii="Times New Roman" w:hAnsi="Times New Roman"/>
                <w:color w:val="000000" w:themeColor="text1"/>
                <w:sz w:val="24"/>
                <w:szCs w:val="24"/>
              </w:rPr>
              <w:t xml:space="preserve"> would state that: </w:t>
            </w:r>
            <w:r w:rsidR="00006184" w:rsidRPr="00486C52">
              <w:rPr>
                <w:rFonts w:ascii="Times New Roman" w:hAnsi="Times New Roman"/>
                <w:color w:val="000000" w:themeColor="text1"/>
                <w:sz w:val="24"/>
                <w:szCs w:val="24"/>
              </w:rPr>
              <w:t>“</w:t>
            </w:r>
            <w:r w:rsidRPr="00486C52">
              <w:rPr>
                <w:rFonts w:ascii="Times New Roman" w:hAnsi="Times New Roman"/>
                <w:color w:val="000000" w:themeColor="text1"/>
                <w:sz w:val="24"/>
                <w:szCs w:val="24"/>
              </w:rPr>
              <w:t>in the event of an assignment or conveyance of the mortgage to the Commissioner, subsequent to the issuance of the bonds, all money remaining in all funds and accounts other than the rebate fund, and any other funds remaining under the trust indenture after payment or provision for payment of debt service on the bonds and the fees and expenses of  the credit enhancer, issuer, trustee, and other such parties unrelated to the mortgagor (other than funds originally deposited by the mortgagor or related parties on or before the date of issuance of the bonds) shall be returned to the mortgagee.</w:t>
            </w:r>
            <w:r w:rsidR="00006184" w:rsidRPr="00486C52">
              <w:rPr>
                <w:rFonts w:ascii="Times New Roman" w:hAnsi="Times New Roman"/>
                <w:color w:val="000000" w:themeColor="text1"/>
                <w:sz w:val="24"/>
                <w:szCs w:val="24"/>
              </w:rPr>
              <w:t>”</w:t>
            </w:r>
            <w:r w:rsidRPr="00486C52">
              <w:rPr>
                <w:rFonts w:ascii="Times New Roman" w:hAnsi="Times New Roman"/>
                <w:color w:val="000000" w:themeColor="text1"/>
                <w:sz w:val="24"/>
                <w:szCs w:val="24"/>
              </w:rPr>
              <w:t xml:space="preserve"> </w:t>
            </w:r>
          </w:p>
          <w:p w:rsidR="00C91010" w:rsidRPr="00486C52" w:rsidRDefault="00C91010" w:rsidP="00C91010">
            <w:pPr>
              <w:spacing w:after="0" w:line="240" w:lineRule="auto"/>
              <w:ind w:left="79"/>
              <w:rPr>
                <w:rFonts w:ascii="Times New Roman" w:hAnsi="Times New Roman"/>
                <w:color w:val="000000" w:themeColor="text1"/>
                <w:sz w:val="24"/>
                <w:szCs w:val="24"/>
              </w:rPr>
            </w:pPr>
          </w:p>
          <w:p w:rsidR="00C91010" w:rsidRPr="00486C52" w:rsidRDefault="00C91010" w:rsidP="00C9101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This collection covers the same environment, has the same functions, uses the same or similar forms and collects the same information as the contract that owners are required to submit in order to enter into business agreements with the Department.</w:t>
            </w:r>
          </w:p>
          <w:p w:rsidR="00FA2F70" w:rsidRPr="00486C52"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tc>
      </w:tr>
    </w:tbl>
    <w:p w:rsidR="00FA2F70" w:rsidRPr="000F24B2"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00942635" w:rsidRPr="00486C52" w:rsidTr="00C537D9">
        <w:tc>
          <w:tcPr>
            <w:tcW w:w="9252" w:type="dxa"/>
            <w:shd w:val="clear" w:color="auto" w:fill="auto"/>
          </w:tcPr>
          <w:p w:rsidR="003578CB" w:rsidRPr="00486C52" w:rsidRDefault="00FA2F70" w:rsidP="00C91010">
            <w:pPr>
              <w:numPr>
                <w:ilvl w:val="0"/>
                <w:numId w:val="8"/>
              </w:numPr>
              <w:contextualSpacing/>
              <w:rPr>
                <w:rFonts w:ascii="Times New Roman" w:hAnsi="Times New Roman"/>
                <w:b/>
                <w:color w:val="000000" w:themeColor="text1"/>
                <w:sz w:val="24"/>
                <w:szCs w:val="24"/>
              </w:rPr>
            </w:pPr>
            <w:r w:rsidRPr="00486C52">
              <w:rPr>
                <w:rFonts w:ascii="Times New Roman" w:hAnsi="Times New Roman"/>
                <w:b/>
                <w:color w:val="000000" w:themeColor="text1"/>
                <w:sz w:val="24"/>
                <w:szCs w:val="24"/>
              </w:rPr>
              <w:t xml:space="preserve">Indicate how, by whom, and for what purpose the information is to be used. Except for a new collection, indicate the actual use the agency has made of the information received from the current collection. </w:t>
            </w:r>
            <w:r w:rsidR="00C71651" w:rsidRPr="00486C52">
              <w:rPr>
                <w:rFonts w:ascii="Times New Roman" w:hAnsi="Times New Roman"/>
                <w:b/>
                <w:color w:val="000000" w:themeColor="text1"/>
                <w:sz w:val="24"/>
                <w:szCs w:val="24"/>
              </w:rPr>
              <w:t xml:space="preserve">  </w:t>
            </w:r>
          </w:p>
          <w:p w:rsidR="00C91010" w:rsidRPr="00486C52" w:rsidRDefault="00C91010" w:rsidP="00C91010">
            <w:pPr>
              <w:contextualSpacing/>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 xml:space="preserve">When </w:t>
            </w:r>
            <w:r w:rsidR="00207181" w:rsidRPr="00486C52">
              <w:rPr>
                <w:rFonts w:ascii="Times New Roman" w:eastAsia="Arial Unicode MS" w:hAnsi="Times New Roman"/>
                <w:color w:val="000000" w:themeColor="text1"/>
                <w:sz w:val="24"/>
                <w:szCs w:val="24"/>
              </w:rPr>
              <w:t>a mortgagor defaults on its loan</w:t>
            </w:r>
            <w:r w:rsidRPr="00486C52">
              <w:rPr>
                <w:rFonts w:ascii="Times New Roman" w:eastAsia="Arial Unicode MS" w:hAnsi="Times New Roman"/>
                <w:color w:val="000000" w:themeColor="text1"/>
                <w:sz w:val="24"/>
                <w:szCs w:val="24"/>
              </w:rPr>
              <w:t>, the holder of the mortgage may file for insurance benefits</w:t>
            </w:r>
            <w:r w:rsidR="00207181" w:rsidRPr="00486C52">
              <w:rPr>
                <w:rFonts w:ascii="Times New Roman" w:eastAsia="Arial Unicode MS" w:hAnsi="Times New Roman"/>
                <w:color w:val="000000" w:themeColor="text1"/>
                <w:sz w:val="24"/>
                <w:szCs w:val="24"/>
              </w:rPr>
              <w:t xml:space="preserve"> pursuant to the contract of insurance (the insuring statute and the corollary regulations)</w:t>
            </w:r>
            <w:r w:rsidRPr="00486C52">
              <w:rPr>
                <w:rFonts w:ascii="Times New Roman" w:eastAsia="Arial Unicode MS" w:hAnsi="Times New Roman"/>
                <w:color w:val="000000" w:themeColor="text1"/>
                <w:sz w:val="24"/>
                <w:szCs w:val="24"/>
              </w:rPr>
              <w:t xml:space="preserve">. To receive these benefits, the mortgagee must prepare and submit to HUD the </w:t>
            </w:r>
            <w:r w:rsidRPr="00486C52">
              <w:rPr>
                <w:rFonts w:ascii="Times New Roman" w:eastAsia="Arial Unicode MS" w:hAnsi="Times New Roman"/>
                <w:color w:val="000000" w:themeColor="text1"/>
                <w:sz w:val="24"/>
                <w:szCs w:val="24"/>
              </w:rPr>
              <w:lastRenderedPageBreak/>
              <w:t>Multifamily Insurance Benefits Claims Package. HUD uses the information collect</w:t>
            </w:r>
            <w:r w:rsidR="00207181" w:rsidRPr="00486C52">
              <w:rPr>
                <w:rFonts w:ascii="Times New Roman" w:eastAsia="Arial Unicode MS" w:hAnsi="Times New Roman"/>
                <w:color w:val="000000" w:themeColor="text1"/>
                <w:sz w:val="24"/>
                <w:szCs w:val="24"/>
              </w:rPr>
              <w:t>ed</w:t>
            </w:r>
            <w:r w:rsidRPr="00486C52">
              <w:rPr>
                <w:rFonts w:ascii="Times New Roman" w:eastAsia="Arial Unicode MS" w:hAnsi="Times New Roman"/>
                <w:color w:val="000000" w:themeColor="text1"/>
                <w:sz w:val="24"/>
                <w:szCs w:val="24"/>
              </w:rPr>
              <w:t xml:space="preserve"> to determine the </w:t>
            </w:r>
            <w:r w:rsidR="00A165ED" w:rsidRPr="00486C52">
              <w:rPr>
                <w:rFonts w:ascii="Times New Roman" w:eastAsia="Arial Unicode MS" w:hAnsi="Times New Roman"/>
                <w:color w:val="000000" w:themeColor="text1"/>
                <w:sz w:val="24"/>
                <w:szCs w:val="24"/>
              </w:rPr>
              <w:t xml:space="preserve">FHA </w:t>
            </w:r>
            <w:r w:rsidR="00C537D9" w:rsidRPr="00486C52">
              <w:rPr>
                <w:rFonts w:ascii="Times New Roman" w:eastAsia="Arial Unicode MS" w:hAnsi="Times New Roman"/>
                <w:color w:val="000000" w:themeColor="text1"/>
                <w:sz w:val="24"/>
                <w:szCs w:val="24"/>
              </w:rPr>
              <w:t>M</w:t>
            </w:r>
            <w:r w:rsidR="00A165ED" w:rsidRPr="00486C52">
              <w:rPr>
                <w:rFonts w:ascii="Times New Roman" w:eastAsia="Arial Unicode MS" w:hAnsi="Times New Roman"/>
                <w:color w:val="000000" w:themeColor="text1"/>
                <w:sz w:val="24"/>
                <w:szCs w:val="24"/>
              </w:rPr>
              <w:t xml:space="preserve">ultifamily </w:t>
            </w:r>
            <w:r w:rsidR="000A2AC3" w:rsidRPr="00486C52">
              <w:rPr>
                <w:rFonts w:ascii="Times New Roman" w:eastAsia="Arial Unicode MS" w:hAnsi="Times New Roman"/>
                <w:color w:val="000000" w:themeColor="text1"/>
                <w:sz w:val="24"/>
                <w:szCs w:val="24"/>
              </w:rPr>
              <w:t>I</w:t>
            </w:r>
            <w:r w:rsidRPr="00486C52">
              <w:rPr>
                <w:rFonts w:ascii="Times New Roman" w:eastAsia="Arial Unicode MS" w:hAnsi="Times New Roman"/>
                <w:color w:val="000000" w:themeColor="text1"/>
                <w:sz w:val="24"/>
                <w:szCs w:val="24"/>
              </w:rPr>
              <w:t xml:space="preserve">nsurance </w:t>
            </w:r>
            <w:r w:rsidR="000A2AC3" w:rsidRPr="00486C52">
              <w:rPr>
                <w:rFonts w:ascii="Times New Roman" w:eastAsia="Arial Unicode MS" w:hAnsi="Times New Roman"/>
                <w:color w:val="000000" w:themeColor="text1"/>
                <w:sz w:val="24"/>
                <w:szCs w:val="24"/>
              </w:rPr>
              <w:t>B</w:t>
            </w:r>
            <w:r w:rsidRPr="00486C52">
              <w:rPr>
                <w:rFonts w:ascii="Times New Roman" w:eastAsia="Arial Unicode MS" w:hAnsi="Times New Roman"/>
                <w:color w:val="000000" w:themeColor="text1"/>
                <w:sz w:val="24"/>
                <w:szCs w:val="24"/>
              </w:rPr>
              <w:t xml:space="preserve">enefits owed to the mortgagee. HUD audits each form. From the information collected, the Government Accountability Office </w:t>
            </w:r>
            <w:r w:rsidR="003154D7" w:rsidRPr="00486C52">
              <w:rPr>
                <w:rFonts w:ascii="Times New Roman" w:eastAsia="Arial Unicode MS" w:hAnsi="Times New Roman"/>
                <w:color w:val="000000" w:themeColor="text1"/>
                <w:sz w:val="24"/>
                <w:szCs w:val="24"/>
              </w:rPr>
              <w:t>can audit</w:t>
            </w:r>
            <w:r w:rsidRPr="00486C52">
              <w:rPr>
                <w:rFonts w:ascii="Times New Roman" w:eastAsia="Arial Unicode MS" w:hAnsi="Times New Roman"/>
                <w:color w:val="000000" w:themeColor="text1"/>
                <w:sz w:val="24"/>
                <w:szCs w:val="24"/>
              </w:rPr>
              <w:t xml:space="preserve"> HUD's records. Also, the information is used by the Department of Justice in pursuit and defense of claims filed against or by the United States.</w:t>
            </w:r>
          </w:p>
          <w:p w:rsidR="00FA2F70" w:rsidRPr="00486C52"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tc>
      </w:tr>
    </w:tbl>
    <w:p w:rsidR="00FA2F70" w:rsidRPr="00486C52"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00942635" w:rsidRPr="00486C52" w:rsidTr="000F24B2">
        <w:tc>
          <w:tcPr>
            <w:tcW w:w="9252" w:type="dxa"/>
            <w:shd w:val="clear" w:color="auto" w:fill="auto"/>
          </w:tcPr>
          <w:p w:rsidR="00816B92" w:rsidRPr="00486C52" w:rsidRDefault="00FA2F70" w:rsidP="00C91010">
            <w:pPr>
              <w:numPr>
                <w:ilvl w:val="0"/>
                <w:numId w:val="8"/>
              </w:numPr>
              <w:spacing w:after="0" w:line="240" w:lineRule="auto"/>
              <w:rPr>
                <w:rFonts w:ascii="Times New Roman" w:eastAsia="Arial Unicode MS" w:hAnsi="Times New Roman"/>
                <w:color w:val="000000" w:themeColor="text1"/>
                <w:sz w:val="24"/>
                <w:szCs w:val="24"/>
              </w:rPr>
            </w:pPr>
            <w:r w:rsidRPr="00486C52">
              <w:rPr>
                <w:rFonts w:ascii="Times New Roman" w:hAnsi="Times New Roman"/>
                <w:b/>
                <w:color w:val="000000" w:themeColor="text1"/>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816B92" w:rsidRPr="00486C52">
              <w:rPr>
                <w:rFonts w:ascii="Times New Roman" w:eastAsia="Arial Unicode MS" w:hAnsi="Times New Roman"/>
                <w:color w:val="000000" w:themeColor="text1"/>
                <w:sz w:val="24"/>
                <w:szCs w:val="24"/>
              </w:rPr>
              <w:t xml:space="preserve"> </w:t>
            </w:r>
          </w:p>
          <w:p w:rsidR="00C91010" w:rsidRPr="00486C52" w:rsidRDefault="00C91010" w:rsidP="00D927DC">
            <w:pPr>
              <w:spacing w:after="0" w:line="240" w:lineRule="auto"/>
              <w:ind w:left="720"/>
              <w:rPr>
                <w:rFonts w:ascii="Times New Roman" w:eastAsia="Arial Unicode MS" w:hAnsi="Times New Roman"/>
                <w:color w:val="000000" w:themeColor="text1"/>
                <w:sz w:val="24"/>
                <w:szCs w:val="24"/>
              </w:rPr>
            </w:pPr>
          </w:p>
          <w:p w:rsidR="00816B92" w:rsidRPr="00486C52" w:rsidRDefault="00816B92" w:rsidP="001B4FB5">
            <w:pPr>
              <w:spacing w:after="0" w:line="240" w:lineRule="auto"/>
              <w:rPr>
                <w:rFonts w:ascii="Times New Roman" w:eastAsia="Arial Unicode MS" w:hAnsi="Times New Roman"/>
                <w:color w:val="000000" w:themeColor="text1"/>
                <w:sz w:val="24"/>
                <w:szCs w:val="24"/>
              </w:rPr>
            </w:pPr>
          </w:p>
          <w:p w:rsidR="00FA2F70" w:rsidRPr="00486C52" w:rsidRDefault="00816B92" w:rsidP="001B4FB5">
            <w:pPr>
              <w:spacing w:after="0" w:line="240" w:lineRule="auto"/>
              <w:rPr>
                <w:rFonts w:ascii="Times New Roman" w:hAnsi="Times New Roman"/>
                <w:b/>
                <w:color w:val="000000" w:themeColor="text1"/>
                <w:sz w:val="24"/>
                <w:szCs w:val="24"/>
              </w:rPr>
            </w:pPr>
            <w:r w:rsidRPr="00486C52">
              <w:rPr>
                <w:rFonts w:ascii="Times New Roman" w:eastAsia="Arial Unicode MS" w:hAnsi="Times New Roman"/>
                <w:color w:val="000000" w:themeColor="text1"/>
                <w:sz w:val="24"/>
                <w:szCs w:val="24"/>
              </w:rPr>
              <w:t>The collection of information does</w:t>
            </w:r>
            <w:r w:rsidR="00687AE6" w:rsidRPr="00486C52">
              <w:rPr>
                <w:rFonts w:ascii="Times New Roman" w:eastAsia="Arial Unicode MS" w:hAnsi="Times New Roman"/>
                <w:color w:val="000000" w:themeColor="text1"/>
                <w:sz w:val="24"/>
                <w:szCs w:val="24"/>
              </w:rPr>
              <w:t xml:space="preserve"> require</w:t>
            </w:r>
            <w:r w:rsidR="0095601B" w:rsidRPr="00486C52">
              <w:rPr>
                <w:rFonts w:ascii="Times New Roman" w:eastAsia="Arial Unicode MS" w:hAnsi="Times New Roman"/>
                <w:color w:val="000000" w:themeColor="text1"/>
                <w:sz w:val="24"/>
                <w:szCs w:val="24"/>
              </w:rPr>
              <w:t xml:space="preserve"> the use of</w:t>
            </w:r>
            <w:r w:rsidRPr="00486C52">
              <w:rPr>
                <w:rFonts w:ascii="Times New Roman" w:eastAsia="Arial Unicode MS" w:hAnsi="Times New Roman"/>
                <w:color w:val="000000" w:themeColor="text1"/>
                <w:sz w:val="24"/>
                <w:szCs w:val="24"/>
              </w:rPr>
              <w:t xml:space="preserve"> technological collection techniques</w:t>
            </w:r>
            <w:r w:rsidR="0095601B" w:rsidRPr="00486C52">
              <w:rPr>
                <w:rFonts w:ascii="Times New Roman" w:eastAsia="Arial Unicode MS" w:hAnsi="Times New Roman"/>
                <w:color w:val="000000" w:themeColor="text1"/>
                <w:sz w:val="24"/>
                <w:szCs w:val="24"/>
              </w:rPr>
              <w:t xml:space="preserve"> sometimes</w:t>
            </w:r>
            <w:r w:rsidRPr="00486C52">
              <w:rPr>
                <w:rFonts w:ascii="Times New Roman" w:eastAsia="Arial Unicode MS" w:hAnsi="Times New Roman"/>
                <w:color w:val="000000" w:themeColor="text1"/>
                <w:sz w:val="24"/>
                <w:szCs w:val="24"/>
              </w:rPr>
              <w:t>. The forms</w:t>
            </w:r>
            <w:r w:rsidR="0095601B" w:rsidRPr="00486C52">
              <w:rPr>
                <w:rFonts w:ascii="Times New Roman" w:eastAsia="Arial Unicode MS" w:hAnsi="Times New Roman"/>
                <w:color w:val="000000" w:themeColor="text1"/>
                <w:sz w:val="24"/>
                <w:szCs w:val="24"/>
              </w:rPr>
              <w:t xml:space="preserve"> are emailed to HUD</w:t>
            </w:r>
            <w:r w:rsidR="004C15AA" w:rsidRPr="00486C52">
              <w:rPr>
                <w:rFonts w:ascii="Times New Roman" w:eastAsia="Arial Unicode MS" w:hAnsi="Times New Roman"/>
                <w:color w:val="000000" w:themeColor="text1"/>
                <w:sz w:val="24"/>
                <w:szCs w:val="24"/>
              </w:rPr>
              <w:t>.  The original forms</w:t>
            </w:r>
            <w:r w:rsidRPr="00486C52">
              <w:rPr>
                <w:rFonts w:ascii="Times New Roman" w:eastAsia="Arial Unicode MS" w:hAnsi="Times New Roman"/>
                <w:color w:val="000000" w:themeColor="text1"/>
                <w:sz w:val="24"/>
                <w:szCs w:val="24"/>
              </w:rPr>
              <w:t xml:space="preserve"> are mailed to HUD along with the originals of the mortgage</w:t>
            </w:r>
            <w:r w:rsidR="00207181" w:rsidRPr="00486C52">
              <w:rPr>
                <w:rFonts w:ascii="Times New Roman" w:eastAsia="Arial Unicode MS" w:hAnsi="Times New Roman"/>
                <w:color w:val="000000" w:themeColor="text1"/>
                <w:sz w:val="24"/>
                <w:szCs w:val="24"/>
              </w:rPr>
              <w:t xml:space="preserve"> or</w:t>
            </w:r>
            <w:r w:rsidRPr="00486C52">
              <w:rPr>
                <w:rFonts w:ascii="Times New Roman" w:eastAsia="Arial Unicode MS" w:hAnsi="Times New Roman"/>
                <w:color w:val="000000" w:themeColor="text1"/>
                <w:sz w:val="24"/>
                <w:szCs w:val="24"/>
              </w:rPr>
              <w:t xml:space="preserve"> deed</w:t>
            </w:r>
            <w:r w:rsidR="00207181" w:rsidRPr="00486C52">
              <w:rPr>
                <w:rFonts w:ascii="Times New Roman" w:eastAsia="Arial Unicode MS" w:hAnsi="Times New Roman"/>
                <w:color w:val="000000" w:themeColor="text1"/>
                <w:sz w:val="24"/>
                <w:szCs w:val="24"/>
              </w:rPr>
              <w:t xml:space="preserve"> of</w:t>
            </w:r>
            <w:r w:rsidRPr="00486C52">
              <w:rPr>
                <w:rFonts w:ascii="Times New Roman" w:eastAsia="Arial Unicode MS" w:hAnsi="Times New Roman"/>
                <w:color w:val="000000" w:themeColor="text1"/>
                <w:sz w:val="24"/>
                <w:szCs w:val="24"/>
              </w:rPr>
              <w:t xml:space="preserve"> trust, etc., as part of the Multifamily Benefits Claims package. It is</w:t>
            </w:r>
            <w:r w:rsidR="00B3380C" w:rsidRPr="00486C52">
              <w:rPr>
                <w:rFonts w:ascii="Times New Roman" w:eastAsia="Arial Unicode MS" w:hAnsi="Times New Roman"/>
                <w:color w:val="000000" w:themeColor="text1"/>
                <w:sz w:val="24"/>
                <w:szCs w:val="24"/>
              </w:rPr>
              <w:t xml:space="preserve"> not </w:t>
            </w:r>
            <w:r w:rsidRPr="00486C52">
              <w:rPr>
                <w:rFonts w:ascii="Times New Roman" w:eastAsia="Arial Unicode MS" w:hAnsi="Times New Roman"/>
                <w:color w:val="000000" w:themeColor="text1"/>
                <w:sz w:val="24"/>
                <w:szCs w:val="24"/>
              </w:rPr>
              <w:t>feasible to submit the forms electronically, separate from the claims package documentation, since many of the original documents require raised seals to be affixed to confirm authenticity from the issuing jurisdiction</w:t>
            </w:r>
            <w:r w:rsidR="00FA2F70" w:rsidRPr="00486C52">
              <w:rPr>
                <w:rFonts w:ascii="Times New Roman" w:hAnsi="Times New Roman"/>
                <w:b/>
                <w:color w:val="000000" w:themeColor="text1"/>
                <w:sz w:val="24"/>
                <w:szCs w:val="24"/>
              </w:rPr>
              <w:t xml:space="preserve"> </w:t>
            </w:r>
            <w:r w:rsidRPr="00486C52">
              <w:rPr>
                <w:rFonts w:ascii="Times New Roman" w:hAnsi="Times New Roman"/>
                <w:b/>
                <w:color w:val="000000" w:themeColor="text1"/>
                <w:sz w:val="24"/>
                <w:szCs w:val="24"/>
              </w:rPr>
              <w:t xml:space="preserve"> </w:t>
            </w:r>
          </w:p>
          <w:p w:rsidR="00FA2F70" w:rsidRPr="00486C52" w:rsidRDefault="00FA2F70" w:rsidP="001B4FB5">
            <w:pPr>
              <w:spacing w:after="0" w:line="240" w:lineRule="auto"/>
              <w:rPr>
                <w:rFonts w:ascii="Times New Roman" w:hAnsi="Times New Roman"/>
                <w:b/>
                <w:color w:val="000000" w:themeColor="text1"/>
                <w:sz w:val="24"/>
                <w:szCs w:val="24"/>
              </w:rPr>
            </w:pPr>
          </w:p>
        </w:tc>
      </w:tr>
    </w:tbl>
    <w:p w:rsidR="00FA2F70" w:rsidRPr="00486C52"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00942635" w:rsidRPr="00486C52" w:rsidTr="000F24B2">
        <w:tc>
          <w:tcPr>
            <w:tcW w:w="9252" w:type="dxa"/>
            <w:shd w:val="clear" w:color="auto" w:fill="auto"/>
          </w:tcPr>
          <w:p w:rsidR="00FA2F70" w:rsidRPr="00486C52" w:rsidRDefault="00FA2F70" w:rsidP="001B4FB5">
            <w:pPr>
              <w:spacing w:after="0" w:line="240" w:lineRule="auto"/>
              <w:rPr>
                <w:rFonts w:ascii="Times New Roman" w:hAnsi="Times New Roman"/>
                <w:b/>
                <w:color w:val="000000" w:themeColor="text1"/>
                <w:sz w:val="24"/>
                <w:szCs w:val="24"/>
              </w:rPr>
            </w:pPr>
            <w:r w:rsidRPr="00486C52">
              <w:rPr>
                <w:rFonts w:ascii="Times New Roman" w:hAnsi="Times New Roman"/>
                <w:b/>
                <w:color w:val="000000" w:themeColor="text1"/>
                <w:sz w:val="24"/>
                <w:szCs w:val="24"/>
              </w:rPr>
              <w:t xml:space="preserve">4. Describe efforts to identify duplication. Show specifically why any similar information already available cannot be used or modified for use for the purposes described in Item 2 above. </w:t>
            </w:r>
          </w:p>
          <w:p w:rsidR="00004812" w:rsidRPr="00486C52" w:rsidRDefault="00004812" w:rsidP="001B4FB5">
            <w:pPr>
              <w:spacing w:after="0" w:line="240" w:lineRule="auto"/>
              <w:rPr>
                <w:rFonts w:ascii="Times New Roman" w:hAnsi="Times New Roman"/>
                <w:b/>
                <w:color w:val="000000" w:themeColor="text1"/>
                <w:sz w:val="24"/>
                <w:szCs w:val="24"/>
              </w:rPr>
            </w:pPr>
          </w:p>
          <w:p w:rsidR="00004812" w:rsidRPr="00486C52" w:rsidRDefault="00004812" w:rsidP="00004812">
            <w:pPr>
              <w:tabs>
                <w:tab w:val="left" w:pos="-720"/>
              </w:tabs>
              <w:suppressAutoHyphens/>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Duplication, in the sense of similar data collection, does not exist.</w:t>
            </w:r>
          </w:p>
          <w:p w:rsidR="00FA2F70" w:rsidRPr="00486C52" w:rsidRDefault="00FA2F70" w:rsidP="001B4FB5">
            <w:pPr>
              <w:spacing w:after="0" w:line="240" w:lineRule="auto"/>
              <w:rPr>
                <w:rFonts w:ascii="Times New Roman" w:hAnsi="Times New Roman"/>
                <w:b/>
                <w:color w:val="000000" w:themeColor="text1"/>
                <w:sz w:val="24"/>
                <w:szCs w:val="24"/>
              </w:rPr>
            </w:pPr>
          </w:p>
        </w:tc>
      </w:tr>
    </w:tbl>
    <w:p w:rsidR="00FA2F70" w:rsidRPr="00486C52"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00942635" w:rsidRPr="00486C52" w:rsidTr="000F24B2">
        <w:tc>
          <w:tcPr>
            <w:tcW w:w="9252" w:type="dxa"/>
            <w:shd w:val="clear" w:color="auto" w:fill="auto"/>
          </w:tcPr>
          <w:p w:rsidR="00FA2F70" w:rsidRPr="00486C52" w:rsidRDefault="00FA2F70" w:rsidP="001B4FB5">
            <w:pPr>
              <w:spacing w:after="0" w:line="240" w:lineRule="auto"/>
              <w:rPr>
                <w:rFonts w:ascii="Times New Roman" w:hAnsi="Times New Roman"/>
                <w:b/>
                <w:color w:val="000000" w:themeColor="text1"/>
                <w:sz w:val="24"/>
                <w:szCs w:val="24"/>
              </w:rPr>
            </w:pPr>
            <w:r w:rsidRPr="00486C52">
              <w:rPr>
                <w:rFonts w:ascii="Times New Roman" w:hAnsi="Times New Roman"/>
                <w:b/>
                <w:color w:val="000000" w:themeColor="text1"/>
                <w:sz w:val="24"/>
                <w:szCs w:val="24"/>
              </w:rPr>
              <w:t xml:space="preserve">5. If the collection of information impacts small businesses or other small entities (Item 5 of OMB Form 83-I), describe any methods used to minimize burden. </w:t>
            </w:r>
          </w:p>
          <w:p w:rsidR="008C6144" w:rsidRPr="00486C52" w:rsidRDefault="008C6144" w:rsidP="001B4FB5">
            <w:pPr>
              <w:spacing w:after="0" w:line="240" w:lineRule="auto"/>
              <w:rPr>
                <w:rFonts w:ascii="Times New Roman" w:hAnsi="Times New Roman"/>
                <w:b/>
                <w:color w:val="000000" w:themeColor="text1"/>
                <w:sz w:val="24"/>
                <w:szCs w:val="24"/>
              </w:rPr>
            </w:pPr>
          </w:p>
          <w:p w:rsidR="008C6144" w:rsidRPr="00486C52" w:rsidRDefault="008C6144" w:rsidP="008C6144">
            <w:p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No small businesses or entities are affected.</w:t>
            </w:r>
          </w:p>
          <w:p w:rsidR="00FA2F70" w:rsidRPr="00486C52" w:rsidRDefault="00FA2F70" w:rsidP="001B4FB5">
            <w:pPr>
              <w:spacing w:after="0" w:line="240" w:lineRule="auto"/>
              <w:rPr>
                <w:rFonts w:ascii="Times New Roman" w:hAnsi="Times New Roman"/>
                <w:b/>
                <w:color w:val="000000" w:themeColor="text1"/>
                <w:sz w:val="24"/>
                <w:szCs w:val="24"/>
              </w:rPr>
            </w:pPr>
          </w:p>
        </w:tc>
      </w:tr>
    </w:tbl>
    <w:p w:rsidR="00FA2F70" w:rsidRPr="00486C52"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942635" w:rsidRPr="00486C52" w:rsidTr="00D35DDB">
        <w:tc>
          <w:tcPr>
            <w:tcW w:w="9360" w:type="dxa"/>
            <w:shd w:val="clear" w:color="auto" w:fill="auto"/>
          </w:tcPr>
          <w:p w:rsidR="00FA2F70" w:rsidRPr="00486C52" w:rsidRDefault="00FA2F70" w:rsidP="001B4FB5">
            <w:pPr>
              <w:spacing w:after="0" w:line="240" w:lineRule="auto"/>
              <w:rPr>
                <w:rFonts w:ascii="Times New Roman" w:hAnsi="Times New Roman"/>
                <w:b/>
                <w:color w:val="000000" w:themeColor="text1"/>
                <w:sz w:val="24"/>
                <w:szCs w:val="24"/>
              </w:rPr>
            </w:pPr>
            <w:r w:rsidRPr="00486C52">
              <w:rPr>
                <w:rFonts w:ascii="Times New Roman" w:hAnsi="Times New Roman"/>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rsidR="00CA64F1" w:rsidRPr="00486C52" w:rsidRDefault="00CA64F1" w:rsidP="001B4FB5">
            <w:pPr>
              <w:spacing w:after="0" w:line="240" w:lineRule="auto"/>
              <w:rPr>
                <w:rFonts w:ascii="Times New Roman" w:hAnsi="Times New Roman"/>
                <w:b/>
                <w:color w:val="000000" w:themeColor="text1"/>
                <w:sz w:val="24"/>
                <w:szCs w:val="24"/>
              </w:rPr>
            </w:pPr>
          </w:p>
          <w:p w:rsidR="00CA64F1" w:rsidRPr="00486C52" w:rsidRDefault="00CA64F1" w:rsidP="00CA64F1">
            <w:p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 xml:space="preserve">The lender is required by regulation to submit to HUD the Multifamily Insurance Benefits Claims Package within 45 days after the mortgage is assigned or within </w:t>
            </w:r>
            <w:r w:rsidR="00207181" w:rsidRPr="00486C52">
              <w:rPr>
                <w:rFonts w:ascii="Times New Roman" w:eastAsia="Arial Unicode MS" w:hAnsi="Times New Roman"/>
                <w:color w:val="000000" w:themeColor="text1"/>
                <w:sz w:val="24"/>
                <w:szCs w:val="24"/>
              </w:rPr>
              <w:t>an</w:t>
            </w:r>
            <w:r w:rsidRPr="00486C52">
              <w:rPr>
                <w:rFonts w:ascii="Times New Roman" w:eastAsia="Arial Unicode MS" w:hAnsi="Times New Roman"/>
                <w:color w:val="000000" w:themeColor="text1"/>
                <w:sz w:val="24"/>
                <w:szCs w:val="24"/>
              </w:rPr>
              <w:t xml:space="preserve"> extended deadline</w:t>
            </w:r>
            <w:r w:rsidR="00207181" w:rsidRPr="00486C52">
              <w:rPr>
                <w:rFonts w:ascii="Times New Roman" w:eastAsia="Arial Unicode MS" w:hAnsi="Times New Roman"/>
                <w:color w:val="000000" w:themeColor="text1"/>
                <w:sz w:val="24"/>
                <w:szCs w:val="24"/>
              </w:rPr>
              <w:t>, if any,</w:t>
            </w:r>
            <w:r w:rsidRPr="00486C52">
              <w:rPr>
                <w:rFonts w:ascii="Times New Roman" w:eastAsia="Arial Unicode MS" w:hAnsi="Times New Roman"/>
                <w:color w:val="000000" w:themeColor="text1"/>
                <w:sz w:val="24"/>
                <w:szCs w:val="24"/>
              </w:rPr>
              <w:t xml:space="preserve"> in order to obtain insurance benefits. Non-compliance would delay payments and </w:t>
            </w:r>
            <w:r w:rsidR="009465FE" w:rsidRPr="00486C52">
              <w:rPr>
                <w:rFonts w:ascii="Times New Roman" w:eastAsia="Arial Unicode MS" w:hAnsi="Times New Roman"/>
                <w:color w:val="000000" w:themeColor="text1"/>
                <w:sz w:val="24"/>
                <w:szCs w:val="24"/>
              </w:rPr>
              <w:t xml:space="preserve">the interest paid to the </w:t>
            </w:r>
            <w:r w:rsidRPr="00486C52">
              <w:rPr>
                <w:rFonts w:ascii="Times New Roman" w:eastAsia="Arial Unicode MS" w:hAnsi="Times New Roman"/>
                <w:color w:val="000000" w:themeColor="text1"/>
                <w:sz w:val="24"/>
                <w:szCs w:val="24"/>
              </w:rPr>
              <w:t>mortgagee</w:t>
            </w:r>
            <w:r w:rsidR="009465FE" w:rsidRPr="00486C52">
              <w:rPr>
                <w:rFonts w:ascii="Times New Roman" w:eastAsia="Arial Unicode MS" w:hAnsi="Times New Roman"/>
                <w:color w:val="000000" w:themeColor="text1"/>
                <w:sz w:val="24"/>
                <w:szCs w:val="24"/>
              </w:rPr>
              <w:t xml:space="preserve"> on the claim </w:t>
            </w:r>
            <w:r w:rsidRPr="00486C52">
              <w:rPr>
                <w:rFonts w:ascii="Times New Roman" w:eastAsia="Arial Unicode MS" w:hAnsi="Times New Roman"/>
                <w:color w:val="000000" w:themeColor="text1"/>
                <w:sz w:val="24"/>
                <w:szCs w:val="24"/>
              </w:rPr>
              <w:t>would be curtailed. HUD's inventory of unpaid claims would increase.</w:t>
            </w:r>
          </w:p>
          <w:p w:rsidR="00FA2F70" w:rsidRPr="00486C52" w:rsidRDefault="00FA2F70" w:rsidP="001B4FB5">
            <w:pPr>
              <w:spacing w:after="0" w:line="240" w:lineRule="auto"/>
              <w:rPr>
                <w:rFonts w:ascii="Times New Roman" w:hAnsi="Times New Roman"/>
                <w:b/>
                <w:color w:val="000000" w:themeColor="text1"/>
                <w:sz w:val="24"/>
                <w:szCs w:val="24"/>
              </w:rPr>
            </w:pPr>
          </w:p>
        </w:tc>
      </w:tr>
      <w:tr w:rsidR="00FA2F70" w:rsidRPr="00486C52" w:rsidTr="00D35DDB">
        <w:tc>
          <w:tcPr>
            <w:tcW w:w="9360" w:type="dxa"/>
            <w:shd w:val="clear" w:color="auto" w:fill="auto"/>
          </w:tcPr>
          <w:p w:rsidR="00FA2F70" w:rsidRPr="00486C52" w:rsidRDefault="00FA2F70" w:rsidP="001B4FB5">
            <w:pPr>
              <w:spacing w:after="0" w:line="240" w:lineRule="auto"/>
              <w:rPr>
                <w:rFonts w:ascii="Times New Roman" w:hAnsi="Times New Roman"/>
                <w:b/>
                <w:color w:val="000000" w:themeColor="text1"/>
                <w:sz w:val="24"/>
                <w:szCs w:val="24"/>
              </w:rPr>
            </w:pPr>
          </w:p>
        </w:tc>
      </w:tr>
    </w:tbl>
    <w:p w:rsidR="00FA2F70" w:rsidRPr="00486C52"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942635" w:rsidRPr="00486C52" w:rsidTr="00D35DDB">
        <w:tc>
          <w:tcPr>
            <w:tcW w:w="9360" w:type="dxa"/>
            <w:shd w:val="clear" w:color="auto" w:fill="auto"/>
          </w:tcPr>
          <w:p w:rsidR="00FA2F70" w:rsidRPr="00486C52" w:rsidRDefault="00FA2F70" w:rsidP="001B4FB5">
            <w:pPr>
              <w:spacing w:after="0" w:line="240" w:lineRule="auto"/>
              <w:rPr>
                <w:rFonts w:ascii="Times New Roman" w:hAnsi="Times New Roman"/>
                <w:b/>
                <w:color w:val="000000" w:themeColor="text1"/>
                <w:sz w:val="24"/>
                <w:szCs w:val="24"/>
              </w:rPr>
            </w:pPr>
            <w:r w:rsidRPr="00486C52">
              <w:rPr>
                <w:rFonts w:ascii="Times New Roman" w:hAnsi="Times New Roman"/>
                <w:b/>
                <w:color w:val="000000" w:themeColor="text1"/>
                <w:sz w:val="24"/>
                <w:szCs w:val="24"/>
              </w:rPr>
              <w:t>7. Explain any special circumstances that would cause an information collection to be conducted in a manner</w:t>
            </w:r>
            <w:r w:rsidR="000F24B2" w:rsidRPr="00486C52">
              <w:rPr>
                <w:rFonts w:ascii="Times New Roman" w:hAnsi="Times New Roman"/>
                <w:b/>
                <w:color w:val="000000" w:themeColor="text1"/>
                <w:sz w:val="24"/>
                <w:szCs w:val="24"/>
              </w:rPr>
              <w:t>: (</w:t>
            </w:r>
            <w:r w:rsidR="00695EEE" w:rsidRPr="00486C52">
              <w:rPr>
                <w:rFonts w:ascii="Times New Roman" w:hAnsi="Times New Roman"/>
                <w:b/>
                <w:color w:val="000000" w:themeColor="text1"/>
                <w:sz w:val="24"/>
                <w:szCs w:val="24"/>
              </w:rPr>
              <w:t>PLEASE ANSWER EACH BULLET SEPARATELY)</w:t>
            </w:r>
          </w:p>
          <w:p w:rsidR="00FA2F70" w:rsidRPr="00486C52" w:rsidRDefault="00FA2F70" w:rsidP="001B4FB5">
            <w:pPr>
              <w:spacing w:after="0" w:line="240" w:lineRule="auto"/>
              <w:rPr>
                <w:rFonts w:ascii="Times New Roman" w:hAnsi="Times New Roman"/>
                <w:b/>
                <w:color w:val="000000" w:themeColor="text1"/>
                <w:sz w:val="24"/>
                <w:szCs w:val="24"/>
              </w:rPr>
            </w:pPr>
          </w:p>
          <w:p w:rsidR="00FA2F70" w:rsidRPr="00486C52" w:rsidRDefault="00FA2F70" w:rsidP="001B4FB5">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 requiring respondents to report information to the agency more often than quarterly; </w:t>
            </w:r>
          </w:p>
          <w:p w:rsidR="006E2C22" w:rsidRPr="00486C52" w:rsidRDefault="006E2C22" w:rsidP="001B4FB5">
            <w:pPr>
              <w:spacing w:after="0" w:line="240" w:lineRule="auto"/>
              <w:rPr>
                <w:rFonts w:ascii="Times New Roman" w:hAnsi="Times New Roman"/>
                <w:color w:val="000000" w:themeColor="text1"/>
                <w:sz w:val="24"/>
                <w:szCs w:val="24"/>
              </w:rPr>
            </w:pPr>
          </w:p>
          <w:p w:rsidR="006E2C22" w:rsidRPr="00486C52" w:rsidRDefault="006E2C22" w:rsidP="006E2C22">
            <w:pPr>
              <w:numPr>
                <w:ilvl w:val="0"/>
                <w:numId w:val="7"/>
              </w:num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 xml:space="preserve">A respondent may be required to submit collection information more often than quarterly. Regulation requires a mortgagee to submit this information in order to receive insurance benefits. Therefore, this information is submitted </w:t>
            </w:r>
            <w:r w:rsidR="00785E20" w:rsidRPr="00486C52">
              <w:rPr>
                <w:rFonts w:ascii="Times New Roman" w:eastAsia="Arial Unicode MS" w:hAnsi="Times New Roman"/>
                <w:color w:val="000000" w:themeColor="text1"/>
                <w:sz w:val="24"/>
                <w:szCs w:val="24"/>
              </w:rPr>
              <w:t xml:space="preserve">after the mortgagee has recorded the assignment of the mortgage or deed of trust to </w:t>
            </w:r>
            <w:r w:rsidR="000F24B2" w:rsidRPr="00486C52">
              <w:rPr>
                <w:rFonts w:ascii="Times New Roman" w:eastAsia="Arial Unicode MS" w:hAnsi="Times New Roman"/>
                <w:color w:val="000000" w:themeColor="text1"/>
                <w:sz w:val="24"/>
                <w:szCs w:val="24"/>
              </w:rPr>
              <w:t>HUD.</w:t>
            </w:r>
          </w:p>
          <w:p w:rsidR="00D35DDB" w:rsidRPr="00486C52" w:rsidRDefault="00D35DDB" w:rsidP="001B4FB5">
            <w:pPr>
              <w:spacing w:after="0" w:line="240" w:lineRule="auto"/>
              <w:rPr>
                <w:rFonts w:ascii="Times New Roman" w:hAnsi="Times New Roman"/>
                <w:color w:val="000000" w:themeColor="text1"/>
                <w:sz w:val="24"/>
                <w:szCs w:val="24"/>
              </w:rPr>
            </w:pPr>
          </w:p>
          <w:p w:rsidR="00FA2F70" w:rsidRPr="00486C52" w:rsidRDefault="00FA2F70" w:rsidP="001B4FB5">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 requiring respondents to prepare a written response to a collection of information in fewer than 30 days after receipt of it; </w:t>
            </w:r>
          </w:p>
          <w:p w:rsidR="006E2C22" w:rsidRPr="00486C52" w:rsidRDefault="006E2C22" w:rsidP="001B4FB5">
            <w:pPr>
              <w:spacing w:after="0" w:line="240" w:lineRule="auto"/>
              <w:rPr>
                <w:rFonts w:ascii="Times New Roman" w:hAnsi="Times New Roman"/>
                <w:color w:val="000000" w:themeColor="text1"/>
                <w:sz w:val="24"/>
                <w:szCs w:val="24"/>
              </w:rPr>
            </w:pPr>
          </w:p>
          <w:p w:rsidR="006E2C22" w:rsidRPr="00486C52" w:rsidRDefault="006E2C22" w:rsidP="006E2C22">
            <w:pPr>
              <w:numPr>
                <w:ilvl w:val="0"/>
                <w:numId w:val="7"/>
              </w:numPr>
              <w:tabs>
                <w:tab w:val="left" w:pos="-720"/>
                <w:tab w:val="left" w:pos="720"/>
              </w:tabs>
              <w:suppressAutoHyphens/>
              <w:spacing w:after="0" w:line="240" w:lineRule="auto"/>
              <w:rPr>
                <w:rFonts w:ascii="Times New Roman" w:hAnsi="Times New Roman"/>
                <w:bCs/>
                <w:color w:val="000000" w:themeColor="text1"/>
                <w:sz w:val="24"/>
                <w:szCs w:val="24"/>
              </w:rPr>
            </w:pPr>
            <w:r w:rsidRPr="00486C52">
              <w:rPr>
                <w:rFonts w:ascii="Times New Roman" w:hAnsi="Times New Roman"/>
                <w:bCs/>
                <w:color w:val="000000" w:themeColor="text1"/>
                <w:sz w:val="24"/>
                <w:szCs w:val="24"/>
              </w:rPr>
              <w:t xml:space="preserve">Respondents must submit the information collection </w:t>
            </w:r>
            <w:r w:rsidRPr="00486C52">
              <w:rPr>
                <w:rFonts w:ascii="Times New Roman" w:eastAsia="Arial Unicode MS" w:hAnsi="Times New Roman"/>
                <w:color w:val="000000" w:themeColor="text1"/>
                <w:sz w:val="24"/>
                <w:szCs w:val="24"/>
              </w:rPr>
              <w:t xml:space="preserve">within 45 days after the mortgage is assigned or within </w:t>
            </w:r>
            <w:r w:rsidR="00785E20" w:rsidRPr="00486C52">
              <w:rPr>
                <w:rFonts w:ascii="Times New Roman" w:eastAsia="Arial Unicode MS" w:hAnsi="Times New Roman"/>
                <w:color w:val="000000" w:themeColor="text1"/>
                <w:sz w:val="24"/>
                <w:szCs w:val="24"/>
              </w:rPr>
              <w:t>an</w:t>
            </w:r>
            <w:r w:rsidRPr="00486C52">
              <w:rPr>
                <w:rFonts w:ascii="Times New Roman" w:eastAsia="Arial Unicode MS" w:hAnsi="Times New Roman"/>
                <w:color w:val="000000" w:themeColor="text1"/>
                <w:sz w:val="24"/>
                <w:szCs w:val="24"/>
              </w:rPr>
              <w:t xml:space="preserve"> extended deadline</w:t>
            </w:r>
            <w:r w:rsidR="00785E20" w:rsidRPr="00486C52">
              <w:rPr>
                <w:rFonts w:ascii="Times New Roman" w:eastAsia="Arial Unicode MS" w:hAnsi="Times New Roman"/>
                <w:color w:val="000000" w:themeColor="text1"/>
                <w:sz w:val="24"/>
                <w:szCs w:val="24"/>
              </w:rPr>
              <w:t>, if any,</w:t>
            </w:r>
            <w:r w:rsidRPr="00486C52">
              <w:rPr>
                <w:rFonts w:ascii="Times New Roman" w:eastAsia="Arial Unicode MS" w:hAnsi="Times New Roman"/>
                <w:color w:val="000000" w:themeColor="text1"/>
                <w:sz w:val="24"/>
                <w:szCs w:val="24"/>
              </w:rPr>
              <w:t xml:space="preserve"> in order to obtain insurance benefits.</w:t>
            </w:r>
          </w:p>
          <w:p w:rsidR="00D35DDB" w:rsidRPr="00486C52" w:rsidRDefault="00D35DDB" w:rsidP="001B4FB5">
            <w:pPr>
              <w:spacing w:after="0" w:line="240" w:lineRule="auto"/>
              <w:rPr>
                <w:rFonts w:ascii="Times New Roman" w:hAnsi="Times New Roman"/>
                <w:color w:val="000000" w:themeColor="text1"/>
                <w:sz w:val="24"/>
                <w:szCs w:val="24"/>
              </w:rPr>
            </w:pPr>
          </w:p>
          <w:p w:rsidR="00695EEE" w:rsidRPr="00486C52" w:rsidRDefault="00FA2F70" w:rsidP="001B4FB5">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 requiring respondents to submit more than an original and two copies of any document; </w:t>
            </w:r>
          </w:p>
          <w:p w:rsidR="006E2C22" w:rsidRPr="00486C52" w:rsidRDefault="006E2C22" w:rsidP="001B4FB5">
            <w:pPr>
              <w:spacing w:after="0" w:line="240" w:lineRule="auto"/>
              <w:rPr>
                <w:rFonts w:ascii="Times New Roman" w:hAnsi="Times New Roman"/>
                <w:color w:val="000000" w:themeColor="text1"/>
                <w:sz w:val="24"/>
                <w:szCs w:val="24"/>
              </w:rPr>
            </w:pPr>
          </w:p>
          <w:p w:rsidR="006E2C22" w:rsidRPr="00486C52" w:rsidRDefault="006E2C22" w:rsidP="006E2C22">
            <w:pPr>
              <w:numPr>
                <w:ilvl w:val="0"/>
                <w:numId w:val="7"/>
              </w:numPr>
              <w:tabs>
                <w:tab w:val="left" w:pos="-720"/>
                <w:tab w:val="left" w:pos="720"/>
              </w:tabs>
              <w:suppressAutoHyphens/>
              <w:spacing w:after="0" w:line="240" w:lineRule="auto"/>
              <w:rPr>
                <w:rFonts w:ascii="Times New Roman" w:hAnsi="Times New Roman"/>
                <w:bCs/>
                <w:color w:val="000000" w:themeColor="text1"/>
                <w:sz w:val="24"/>
                <w:szCs w:val="24"/>
              </w:rPr>
            </w:pPr>
            <w:r w:rsidRPr="00486C52">
              <w:rPr>
                <w:rFonts w:ascii="Times New Roman" w:hAnsi="Times New Roman"/>
                <w:bCs/>
                <w:color w:val="000000" w:themeColor="text1"/>
                <w:sz w:val="24"/>
                <w:szCs w:val="24"/>
              </w:rPr>
              <w:t>Respondents are required to submit the original and two copies of each document.</w:t>
            </w:r>
          </w:p>
          <w:p w:rsidR="00695EEE" w:rsidRPr="00486C52" w:rsidRDefault="00695EEE" w:rsidP="001B4FB5">
            <w:pPr>
              <w:spacing w:after="0" w:line="240" w:lineRule="auto"/>
              <w:rPr>
                <w:rFonts w:ascii="Times New Roman" w:hAnsi="Times New Roman"/>
                <w:color w:val="000000" w:themeColor="text1"/>
                <w:sz w:val="24"/>
                <w:szCs w:val="24"/>
              </w:rPr>
            </w:pPr>
          </w:p>
          <w:p w:rsidR="00FA2F70" w:rsidRPr="00486C52" w:rsidRDefault="00FA2F70" w:rsidP="001B4FB5">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 requiring respondents to retain records, other than health, medical, government contract, grant-in-aid, or tax records, for more than three years; </w:t>
            </w:r>
          </w:p>
          <w:p w:rsidR="00A43125" w:rsidRPr="00486C52" w:rsidRDefault="00A43125" w:rsidP="001B4FB5">
            <w:pPr>
              <w:spacing w:after="0" w:line="240" w:lineRule="auto"/>
              <w:rPr>
                <w:rFonts w:ascii="Times New Roman" w:hAnsi="Times New Roman"/>
                <w:color w:val="000000" w:themeColor="text1"/>
                <w:sz w:val="24"/>
                <w:szCs w:val="24"/>
              </w:rPr>
            </w:pPr>
          </w:p>
          <w:p w:rsidR="00A43125" w:rsidRPr="00486C52" w:rsidRDefault="00A43125" w:rsidP="00A43125">
            <w:pPr>
              <w:numPr>
                <w:ilvl w:val="0"/>
                <w:numId w:val="7"/>
              </w:numPr>
              <w:tabs>
                <w:tab w:val="left" w:pos="-720"/>
                <w:tab w:val="left" w:pos="720"/>
              </w:tabs>
              <w:suppressAutoHyphens/>
              <w:spacing w:after="0" w:line="240" w:lineRule="auto"/>
              <w:rPr>
                <w:rFonts w:ascii="Times New Roman" w:hAnsi="Times New Roman"/>
                <w:bCs/>
                <w:color w:val="000000" w:themeColor="text1"/>
                <w:sz w:val="24"/>
                <w:szCs w:val="24"/>
              </w:rPr>
            </w:pPr>
            <w:r w:rsidRPr="00486C52">
              <w:rPr>
                <w:rFonts w:ascii="Times New Roman" w:hAnsi="Times New Roman"/>
                <w:bCs/>
                <w:color w:val="000000" w:themeColor="text1"/>
                <w:sz w:val="24"/>
                <w:szCs w:val="24"/>
              </w:rPr>
              <w:t xml:space="preserve">Record retention for the loan history must begin from the date the claimant became the holding mortgagee. </w:t>
            </w:r>
          </w:p>
          <w:p w:rsidR="00A43125" w:rsidRPr="00486C52" w:rsidRDefault="00A43125" w:rsidP="00A43125">
            <w:pPr>
              <w:numPr>
                <w:ilvl w:val="12"/>
                <w:numId w:val="0"/>
              </w:numPr>
              <w:tabs>
                <w:tab w:val="left" w:pos="-720"/>
              </w:tabs>
              <w:suppressAutoHyphens/>
              <w:spacing w:after="0" w:line="240" w:lineRule="auto"/>
              <w:rPr>
                <w:rFonts w:ascii="Times New Roman" w:hAnsi="Times New Roman"/>
                <w:b/>
                <w:bCs/>
                <w:color w:val="000000" w:themeColor="text1"/>
                <w:sz w:val="24"/>
                <w:szCs w:val="24"/>
              </w:rPr>
            </w:pPr>
          </w:p>
          <w:p w:rsidR="00FA2F70" w:rsidRPr="00486C52" w:rsidRDefault="00FA2F70" w:rsidP="001B4FB5">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 in connection with a statistical survey, that is not designed to produce valid and reliable results that can be generalized to the universe of study; </w:t>
            </w:r>
          </w:p>
          <w:p w:rsidR="00A43125" w:rsidRPr="00486C52" w:rsidRDefault="00A43125" w:rsidP="001B4FB5">
            <w:pPr>
              <w:spacing w:after="0" w:line="240" w:lineRule="auto"/>
              <w:rPr>
                <w:rFonts w:ascii="Times New Roman" w:hAnsi="Times New Roman"/>
                <w:color w:val="000000" w:themeColor="text1"/>
                <w:sz w:val="24"/>
                <w:szCs w:val="24"/>
              </w:rPr>
            </w:pPr>
          </w:p>
          <w:p w:rsidR="00A43125" w:rsidRPr="00486C52" w:rsidRDefault="00A43125" w:rsidP="00A43125">
            <w:pPr>
              <w:numPr>
                <w:ilvl w:val="0"/>
                <w:numId w:val="7"/>
              </w:numPr>
              <w:tabs>
                <w:tab w:val="left" w:pos="-720"/>
                <w:tab w:val="left" w:pos="720"/>
              </w:tabs>
              <w:suppressAutoHyphens/>
              <w:spacing w:after="0" w:line="240" w:lineRule="auto"/>
              <w:rPr>
                <w:rFonts w:ascii="Times New Roman" w:hAnsi="Times New Roman"/>
                <w:bCs/>
                <w:color w:val="000000" w:themeColor="text1"/>
                <w:sz w:val="24"/>
                <w:szCs w:val="24"/>
              </w:rPr>
            </w:pPr>
            <w:r w:rsidRPr="00486C52">
              <w:rPr>
                <w:rFonts w:ascii="Times New Roman" w:hAnsi="Times New Roman"/>
                <w:bCs/>
                <w:color w:val="000000" w:themeColor="text1"/>
                <w:sz w:val="24"/>
                <w:szCs w:val="24"/>
              </w:rPr>
              <w:t>No statistical data is collected.</w:t>
            </w:r>
          </w:p>
          <w:p w:rsidR="00A43125" w:rsidRPr="00486C52" w:rsidRDefault="00A43125" w:rsidP="001B4FB5">
            <w:pPr>
              <w:spacing w:after="0" w:line="240" w:lineRule="auto"/>
              <w:rPr>
                <w:rFonts w:ascii="Times New Roman" w:hAnsi="Times New Roman"/>
                <w:color w:val="000000" w:themeColor="text1"/>
                <w:sz w:val="24"/>
                <w:szCs w:val="24"/>
              </w:rPr>
            </w:pPr>
          </w:p>
          <w:p w:rsidR="00FA2F70" w:rsidRPr="00486C52" w:rsidRDefault="00FA2F70" w:rsidP="001B4FB5">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 requiring the use of a statistical data classification that has not been reviewed and approved by OMB; </w:t>
            </w:r>
          </w:p>
          <w:p w:rsidR="00A43125" w:rsidRPr="00486C52" w:rsidRDefault="00A43125" w:rsidP="001B4FB5">
            <w:pPr>
              <w:spacing w:after="0" w:line="240" w:lineRule="auto"/>
              <w:rPr>
                <w:rFonts w:ascii="Times New Roman" w:hAnsi="Times New Roman"/>
                <w:color w:val="000000" w:themeColor="text1"/>
                <w:sz w:val="24"/>
                <w:szCs w:val="24"/>
              </w:rPr>
            </w:pPr>
          </w:p>
          <w:p w:rsidR="00D35DDB" w:rsidRPr="00486C52" w:rsidRDefault="00A43125" w:rsidP="001B4FB5">
            <w:pPr>
              <w:spacing w:after="0" w:line="240" w:lineRule="auto"/>
              <w:rPr>
                <w:rFonts w:ascii="Times New Roman" w:hAnsi="Times New Roman"/>
                <w:bCs/>
                <w:color w:val="000000" w:themeColor="text1"/>
                <w:sz w:val="24"/>
                <w:szCs w:val="24"/>
              </w:rPr>
            </w:pPr>
            <w:r w:rsidRPr="00486C52">
              <w:rPr>
                <w:rFonts w:ascii="Times New Roman" w:hAnsi="Times New Roman"/>
                <w:bCs/>
                <w:color w:val="000000" w:themeColor="text1"/>
                <w:sz w:val="24"/>
                <w:szCs w:val="24"/>
              </w:rPr>
              <w:t xml:space="preserve">      -      No statistical data is collected</w:t>
            </w:r>
          </w:p>
          <w:p w:rsidR="00D927DC" w:rsidRPr="00486C52" w:rsidRDefault="00D927DC" w:rsidP="001B4FB5">
            <w:pPr>
              <w:spacing w:after="0" w:line="240" w:lineRule="auto"/>
              <w:rPr>
                <w:rFonts w:ascii="Times New Roman" w:hAnsi="Times New Roman"/>
                <w:color w:val="000000" w:themeColor="text1"/>
                <w:sz w:val="24"/>
                <w:szCs w:val="24"/>
              </w:rPr>
            </w:pPr>
          </w:p>
          <w:p w:rsidR="00FA2F70" w:rsidRPr="00486C52" w:rsidRDefault="00FA2F70" w:rsidP="001B4FB5">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B1FC4" w:rsidRPr="00486C52" w:rsidRDefault="004B1FC4" w:rsidP="001B4FB5">
            <w:pPr>
              <w:spacing w:after="0" w:line="240" w:lineRule="auto"/>
              <w:rPr>
                <w:rFonts w:ascii="Times New Roman" w:hAnsi="Times New Roman"/>
                <w:color w:val="000000" w:themeColor="text1"/>
                <w:sz w:val="24"/>
                <w:szCs w:val="24"/>
              </w:rPr>
            </w:pPr>
          </w:p>
          <w:p w:rsidR="004B1FC4" w:rsidRPr="00486C52" w:rsidRDefault="004B1FC4" w:rsidP="004B1FC4">
            <w:pPr>
              <w:numPr>
                <w:ilvl w:val="0"/>
                <w:numId w:val="7"/>
              </w:numPr>
              <w:tabs>
                <w:tab w:val="left" w:pos="-720"/>
              </w:tabs>
              <w:suppressAutoHyphens/>
              <w:spacing w:after="0" w:line="240" w:lineRule="auto"/>
              <w:rPr>
                <w:rFonts w:ascii="Times New Roman" w:hAnsi="Times New Roman"/>
                <w:bCs/>
                <w:color w:val="000000" w:themeColor="text1"/>
                <w:sz w:val="24"/>
                <w:szCs w:val="24"/>
              </w:rPr>
            </w:pPr>
            <w:r w:rsidRPr="00486C52">
              <w:rPr>
                <w:rFonts w:ascii="Times New Roman" w:hAnsi="Times New Roman"/>
                <w:bCs/>
                <w:color w:val="000000" w:themeColor="text1"/>
                <w:sz w:val="24"/>
                <w:szCs w:val="24"/>
              </w:rPr>
              <w:t>No pledge of confidentiality is promised outside of any supported by the authority established in statue or regulation.</w:t>
            </w:r>
          </w:p>
          <w:p w:rsidR="00D35DDB" w:rsidRPr="00486C52" w:rsidRDefault="00D35DDB" w:rsidP="001B4FB5">
            <w:pPr>
              <w:spacing w:after="0" w:line="240" w:lineRule="auto"/>
              <w:rPr>
                <w:rFonts w:ascii="Times New Roman" w:hAnsi="Times New Roman"/>
                <w:color w:val="000000" w:themeColor="text1"/>
                <w:sz w:val="24"/>
                <w:szCs w:val="24"/>
              </w:rPr>
            </w:pPr>
          </w:p>
          <w:p w:rsidR="00FA2F70" w:rsidRPr="00486C52" w:rsidRDefault="00FA2F70" w:rsidP="001B4FB5">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353DDF" w:rsidRPr="00486C52" w:rsidRDefault="00353DDF" w:rsidP="001B4FB5">
            <w:pPr>
              <w:spacing w:after="0" w:line="240" w:lineRule="auto"/>
              <w:rPr>
                <w:rFonts w:ascii="Times New Roman" w:hAnsi="Times New Roman"/>
                <w:color w:val="000000" w:themeColor="text1"/>
                <w:sz w:val="24"/>
                <w:szCs w:val="24"/>
              </w:rPr>
            </w:pPr>
          </w:p>
          <w:p w:rsidR="00353DDF" w:rsidRPr="00486C52" w:rsidRDefault="00353DDF" w:rsidP="00353DDF">
            <w:pPr>
              <w:numPr>
                <w:ilvl w:val="0"/>
                <w:numId w:val="7"/>
              </w:numPr>
              <w:tabs>
                <w:tab w:val="left" w:pos="-720"/>
                <w:tab w:val="left" w:pos="720"/>
              </w:tabs>
              <w:suppressAutoHyphens/>
              <w:spacing w:after="0" w:line="240" w:lineRule="auto"/>
              <w:rPr>
                <w:rFonts w:ascii="Times New Roman" w:hAnsi="Times New Roman"/>
                <w:bCs/>
                <w:color w:val="000000" w:themeColor="text1"/>
                <w:sz w:val="24"/>
                <w:szCs w:val="24"/>
              </w:rPr>
            </w:pPr>
            <w:r w:rsidRPr="00486C52">
              <w:rPr>
                <w:rFonts w:ascii="Times New Roman" w:hAnsi="Times New Roman"/>
                <w:bCs/>
                <w:color w:val="000000" w:themeColor="text1"/>
                <w:sz w:val="24"/>
                <w:szCs w:val="24"/>
              </w:rPr>
              <w:t>Respondents are not required to submit proprietary trade secrets.</w:t>
            </w:r>
          </w:p>
          <w:p w:rsidR="00FA2F70" w:rsidRPr="00486C52" w:rsidRDefault="00FA2F70" w:rsidP="001B4FB5">
            <w:pPr>
              <w:spacing w:after="0" w:line="240" w:lineRule="auto"/>
              <w:rPr>
                <w:rFonts w:ascii="Times New Roman" w:hAnsi="Times New Roman"/>
                <w:b/>
                <w:color w:val="000000" w:themeColor="text1"/>
                <w:sz w:val="24"/>
                <w:szCs w:val="24"/>
              </w:rPr>
            </w:pPr>
          </w:p>
        </w:tc>
      </w:tr>
      <w:tr w:rsidR="00FA2F70" w:rsidRPr="00486C52" w:rsidTr="00D35DDB">
        <w:tc>
          <w:tcPr>
            <w:tcW w:w="9360" w:type="dxa"/>
            <w:shd w:val="clear" w:color="auto" w:fill="auto"/>
          </w:tcPr>
          <w:p w:rsidR="00FA2F70" w:rsidRPr="00486C52" w:rsidRDefault="00FA2F70" w:rsidP="001B4FB5">
            <w:pPr>
              <w:spacing w:after="0" w:line="240" w:lineRule="auto"/>
              <w:rPr>
                <w:rFonts w:ascii="Times New Roman" w:hAnsi="Times New Roman"/>
                <w:b/>
                <w:color w:val="000000" w:themeColor="text1"/>
                <w:sz w:val="24"/>
                <w:szCs w:val="24"/>
              </w:rPr>
            </w:pPr>
          </w:p>
        </w:tc>
      </w:tr>
    </w:tbl>
    <w:p w:rsidR="00FA2F70" w:rsidRPr="00486C52"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942635" w:rsidRPr="00486C52" w:rsidTr="00D35DDB">
        <w:tc>
          <w:tcPr>
            <w:tcW w:w="9360" w:type="dxa"/>
            <w:shd w:val="clear" w:color="auto" w:fill="auto"/>
          </w:tcPr>
          <w:p w:rsidR="0021340A" w:rsidRPr="00486C52" w:rsidRDefault="0021340A" w:rsidP="001B4FB5">
            <w:pPr>
              <w:spacing w:after="0" w:line="240" w:lineRule="auto"/>
              <w:rPr>
                <w:rFonts w:ascii="Times New Roman" w:hAnsi="Times New Roman"/>
                <w:b/>
                <w:color w:val="000000" w:themeColor="text1"/>
                <w:sz w:val="24"/>
                <w:szCs w:val="24"/>
              </w:rPr>
            </w:pPr>
            <w:r w:rsidRPr="00486C52">
              <w:rPr>
                <w:rFonts w:ascii="Times New Roman" w:hAnsi="Times New Roman"/>
                <w:b/>
                <w:color w:val="000000" w:themeColor="text1"/>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486C52" w:rsidRDefault="009B0365" w:rsidP="009B0365">
            <w:pPr>
              <w:spacing w:after="0" w:line="240" w:lineRule="auto"/>
              <w:rPr>
                <w:rFonts w:ascii="Times New Roman" w:hAnsi="Times New Roman"/>
                <w:b/>
                <w:color w:val="000000" w:themeColor="text1"/>
                <w:sz w:val="24"/>
                <w:szCs w:val="24"/>
              </w:rPr>
            </w:pPr>
          </w:p>
          <w:p w:rsidR="00FA2F70" w:rsidRPr="00486C52" w:rsidRDefault="00942635" w:rsidP="00B83035">
            <w:pPr>
              <w:spacing w:after="0" w:line="240" w:lineRule="auto"/>
              <w:rPr>
                <w:rFonts w:ascii="Times New Roman" w:hAnsi="Times New Roman"/>
                <w:b/>
                <w:color w:val="000000" w:themeColor="text1"/>
                <w:sz w:val="24"/>
                <w:szCs w:val="24"/>
              </w:rPr>
            </w:pPr>
            <w:r w:rsidRPr="00486C52">
              <w:rPr>
                <w:rFonts w:ascii="Times New Roman" w:eastAsia="Arial Unicode MS" w:hAnsi="Times New Roman"/>
                <w:color w:val="000000" w:themeColor="text1"/>
                <w:sz w:val="24"/>
                <w:szCs w:val="24"/>
              </w:rPr>
              <w:t xml:space="preserve">In accordance with 5CFR 1320.8(d), this information collection soliciting public comments was announced in the Federal Register on </w:t>
            </w:r>
            <w:r w:rsidRPr="00486C52">
              <w:rPr>
                <w:rFonts w:ascii="Times New Roman" w:eastAsia="Arial Unicode MS" w:hAnsi="Times New Roman"/>
                <w:b/>
                <w:color w:val="000000" w:themeColor="text1"/>
                <w:sz w:val="24"/>
                <w:szCs w:val="24"/>
              </w:rPr>
              <w:t>January 24, 2018</w:t>
            </w:r>
            <w:r w:rsidRPr="00486C52">
              <w:rPr>
                <w:rFonts w:ascii="Times New Roman" w:eastAsia="Arial Unicode MS" w:hAnsi="Times New Roman"/>
                <w:color w:val="000000" w:themeColor="text1"/>
                <w:sz w:val="24"/>
                <w:szCs w:val="24"/>
              </w:rPr>
              <w:t xml:space="preserve">, Volume </w:t>
            </w:r>
            <w:r w:rsidRPr="00486C52">
              <w:rPr>
                <w:rFonts w:ascii="Times New Roman" w:eastAsia="Arial Unicode MS" w:hAnsi="Times New Roman"/>
                <w:b/>
                <w:color w:val="000000" w:themeColor="text1"/>
                <w:sz w:val="24"/>
                <w:szCs w:val="24"/>
              </w:rPr>
              <w:t>83</w:t>
            </w:r>
            <w:r w:rsidRPr="00486C52">
              <w:rPr>
                <w:rFonts w:ascii="Times New Roman" w:eastAsia="Arial Unicode MS" w:hAnsi="Times New Roman"/>
                <w:color w:val="000000" w:themeColor="text1"/>
                <w:sz w:val="24"/>
                <w:szCs w:val="24"/>
              </w:rPr>
              <w:t xml:space="preserve">, No. </w:t>
            </w:r>
            <w:r w:rsidRPr="00486C52">
              <w:rPr>
                <w:rFonts w:ascii="Times New Roman" w:eastAsia="Arial Unicode MS" w:hAnsi="Times New Roman"/>
                <w:b/>
                <w:color w:val="000000" w:themeColor="text1"/>
                <w:sz w:val="24"/>
                <w:szCs w:val="24"/>
              </w:rPr>
              <w:t>16</w:t>
            </w:r>
            <w:r w:rsidRPr="00486C52">
              <w:rPr>
                <w:rFonts w:ascii="Times New Roman" w:eastAsia="Arial Unicode MS" w:hAnsi="Times New Roman"/>
                <w:color w:val="000000" w:themeColor="text1"/>
                <w:sz w:val="24"/>
                <w:szCs w:val="24"/>
              </w:rPr>
              <w:t xml:space="preserve">, Pages </w:t>
            </w:r>
            <w:r w:rsidRPr="00486C52">
              <w:rPr>
                <w:rFonts w:ascii="Times New Roman" w:eastAsia="Arial Unicode MS" w:hAnsi="Times New Roman"/>
                <w:b/>
                <w:color w:val="000000" w:themeColor="text1"/>
                <w:sz w:val="24"/>
                <w:szCs w:val="24"/>
              </w:rPr>
              <w:t>3364</w:t>
            </w:r>
            <w:r w:rsidRPr="00486C52">
              <w:rPr>
                <w:rFonts w:ascii="Times New Roman" w:eastAsia="Arial Unicode MS" w:hAnsi="Times New Roman"/>
                <w:color w:val="000000" w:themeColor="text1"/>
                <w:sz w:val="24"/>
                <w:szCs w:val="24"/>
              </w:rPr>
              <w:t xml:space="preserve">.  (0) Comment </w:t>
            </w:r>
            <w:r w:rsidR="003945B8" w:rsidRPr="00486C52">
              <w:rPr>
                <w:rFonts w:ascii="Times New Roman" w:eastAsia="Arial Unicode MS" w:hAnsi="Times New Roman"/>
                <w:color w:val="000000" w:themeColor="text1"/>
                <w:sz w:val="24"/>
                <w:szCs w:val="24"/>
              </w:rPr>
              <w:t>received March 26, 2018</w:t>
            </w:r>
            <w:r w:rsidRPr="00486C52">
              <w:rPr>
                <w:rFonts w:ascii="Times New Roman" w:eastAsia="Arial Unicode MS" w:hAnsi="Times New Roman"/>
                <w:color w:val="000000" w:themeColor="text1"/>
                <w:sz w:val="24"/>
                <w:szCs w:val="24"/>
              </w:rPr>
              <w:t>.</w:t>
            </w:r>
          </w:p>
        </w:tc>
      </w:tr>
      <w:tr w:rsidR="00FA2F70" w:rsidRPr="00486C52" w:rsidTr="00D35DDB">
        <w:tc>
          <w:tcPr>
            <w:tcW w:w="9360" w:type="dxa"/>
            <w:shd w:val="clear" w:color="auto" w:fill="auto"/>
          </w:tcPr>
          <w:p w:rsidR="00FA2F70" w:rsidRPr="00486C52" w:rsidRDefault="00FA2F70" w:rsidP="001B4FB5">
            <w:pPr>
              <w:spacing w:after="0" w:line="240" w:lineRule="auto"/>
              <w:rPr>
                <w:rFonts w:ascii="Times New Roman" w:hAnsi="Times New Roman"/>
                <w:b/>
                <w:color w:val="000000" w:themeColor="text1"/>
                <w:sz w:val="24"/>
                <w:szCs w:val="24"/>
              </w:rPr>
            </w:pPr>
          </w:p>
        </w:tc>
      </w:tr>
    </w:tbl>
    <w:p w:rsidR="00FA2F70" w:rsidRPr="00486C52"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00942635" w:rsidRPr="00486C52" w:rsidTr="003945B8">
        <w:tc>
          <w:tcPr>
            <w:tcW w:w="9252" w:type="dxa"/>
            <w:shd w:val="clear" w:color="auto" w:fill="auto"/>
          </w:tcPr>
          <w:p w:rsidR="0021340A" w:rsidRPr="00486C52" w:rsidRDefault="0021340A" w:rsidP="001B4FB5">
            <w:pPr>
              <w:spacing w:after="0" w:line="240" w:lineRule="auto"/>
              <w:rPr>
                <w:rFonts w:ascii="Times New Roman" w:hAnsi="Times New Roman"/>
                <w:b/>
                <w:color w:val="000000" w:themeColor="text1"/>
                <w:sz w:val="24"/>
                <w:szCs w:val="24"/>
              </w:rPr>
            </w:pPr>
            <w:r w:rsidRPr="00486C52">
              <w:rPr>
                <w:rFonts w:ascii="Times New Roman" w:hAnsi="Times New Roman"/>
                <w:b/>
                <w:color w:val="000000" w:themeColor="text1"/>
                <w:sz w:val="24"/>
                <w:szCs w:val="24"/>
              </w:rPr>
              <w:t xml:space="preserve">9. Explain any decision to provide any payment or gift to respondents, other than </w:t>
            </w:r>
            <w:r w:rsidR="000F24B2" w:rsidRPr="00486C52">
              <w:rPr>
                <w:rFonts w:ascii="Times New Roman" w:hAnsi="Times New Roman"/>
                <w:b/>
                <w:color w:val="000000" w:themeColor="text1"/>
                <w:sz w:val="24"/>
                <w:szCs w:val="24"/>
              </w:rPr>
              <w:t>remuneration</w:t>
            </w:r>
            <w:r w:rsidRPr="00486C52">
              <w:rPr>
                <w:rFonts w:ascii="Times New Roman" w:hAnsi="Times New Roman"/>
                <w:b/>
                <w:color w:val="000000" w:themeColor="text1"/>
                <w:sz w:val="24"/>
                <w:szCs w:val="24"/>
              </w:rPr>
              <w:t xml:space="preserve"> of contractors or grantees. </w:t>
            </w:r>
          </w:p>
          <w:p w:rsidR="00F83C5A" w:rsidRPr="00486C52" w:rsidRDefault="00F83C5A" w:rsidP="00F83C5A">
            <w:pPr>
              <w:tabs>
                <w:tab w:val="left" w:pos="-720"/>
              </w:tabs>
              <w:suppressAutoHyphens/>
              <w:spacing w:after="0" w:line="240" w:lineRule="auto"/>
              <w:rPr>
                <w:rFonts w:ascii="Times New Roman" w:hAnsi="Times New Roman"/>
                <w:color w:val="000000" w:themeColor="text1"/>
                <w:sz w:val="24"/>
                <w:szCs w:val="24"/>
              </w:rPr>
            </w:pPr>
          </w:p>
          <w:p w:rsidR="00F83C5A" w:rsidRPr="00486C52" w:rsidRDefault="00F83C5A" w:rsidP="00F83C5A">
            <w:pPr>
              <w:spacing w:after="0" w:line="240" w:lineRule="auto"/>
              <w:contextualSpacing/>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There is no decision to provide any payments or gifts to the lender except the payment of</w:t>
            </w:r>
            <w:r w:rsidR="00396CAC" w:rsidRPr="00486C52">
              <w:rPr>
                <w:rFonts w:ascii="Times New Roman" w:eastAsia="Arial Unicode MS" w:hAnsi="Times New Roman"/>
                <w:color w:val="000000" w:themeColor="text1"/>
                <w:sz w:val="24"/>
                <w:szCs w:val="24"/>
              </w:rPr>
              <w:t xml:space="preserve"> FHA</w:t>
            </w:r>
            <w:r w:rsidRPr="00486C52">
              <w:rPr>
                <w:rFonts w:ascii="Times New Roman" w:eastAsia="Arial Unicode MS" w:hAnsi="Times New Roman"/>
                <w:color w:val="000000" w:themeColor="text1"/>
                <w:sz w:val="24"/>
                <w:szCs w:val="24"/>
              </w:rPr>
              <w:t xml:space="preserve"> </w:t>
            </w:r>
            <w:r w:rsidR="003945B8" w:rsidRPr="00486C52">
              <w:rPr>
                <w:rFonts w:ascii="Times New Roman" w:eastAsia="Arial Unicode MS" w:hAnsi="Times New Roman"/>
                <w:color w:val="000000" w:themeColor="text1"/>
                <w:sz w:val="24"/>
                <w:szCs w:val="24"/>
              </w:rPr>
              <w:t>I</w:t>
            </w:r>
            <w:r w:rsidRPr="00486C52">
              <w:rPr>
                <w:rFonts w:ascii="Times New Roman" w:eastAsia="Arial Unicode MS" w:hAnsi="Times New Roman"/>
                <w:color w:val="000000" w:themeColor="text1"/>
                <w:sz w:val="24"/>
                <w:szCs w:val="24"/>
              </w:rPr>
              <w:t xml:space="preserve">nsurance </w:t>
            </w:r>
            <w:r w:rsidR="003945B8" w:rsidRPr="00486C52">
              <w:rPr>
                <w:rFonts w:ascii="Times New Roman" w:eastAsia="Arial Unicode MS" w:hAnsi="Times New Roman"/>
                <w:color w:val="000000" w:themeColor="text1"/>
                <w:sz w:val="24"/>
                <w:szCs w:val="24"/>
              </w:rPr>
              <w:t>B</w:t>
            </w:r>
            <w:r w:rsidRPr="00486C52">
              <w:rPr>
                <w:rFonts w:ascii="Times New Roman" w:eastAsia="Arial Unicode MS" w:hAnsi="Times New Roman"/>
                <w:color w:val="000000" w:themeColor="text1"/>
                <w:sz w:val="24"/>
                <w:szCs w:val="24"/>
              </w:rPr>
              <w:t>enefits. This payment is the Department's contractual obligation.</w:t>
            </w:r>
          </w:p>
          <w:p w:rsidR="0021340A" w:rsidRPr="00486C52" w:rsidRDefault="0021340A" w:rsidP="001B4FB5">
            <w:pPr>
              <w:spacing w:after="0" w:line="240" w:lineRule="auto"/>
              <w:rPr>
                <w:rFonts w:ascii="Times New Roman" w:hAnsi="Times New Roman"/>
                <w:color w:val="000000" w:themeColor="text1"/>
                <w:sz w:val="24"/>
                <w:szCs w:val="24"/>
              </w:rPr>
            </w:pPr>
          </w:p>
        </w:tc>
      </w:tr>
    </w:tbl>
    <w:p w:rsidR="00FA2F70" w:rsidRPr="00486C52"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00942635" w:rsidRPr="00486C52" w:rsidTr="003945B8">
        <w:tc>
          <w:tcPr>
            <w:tcW w:w="9252" w:type="dxa"/>
            <w:shd w:val="clear" w:color="auto" w:fill="auto"/>
          </w:tcPr>
          <w:p w:rsidR="0021340A" w:rsidRPr="00486C52" w:rsidRDefault="0021340A" w:rsidP="001B4FB5">
            <w:pPr>
              <w:spacing w:after="0" w:line="240" w:lineRule="auto"/>
              <w:rPr>
                <w:rFonts w:ascii="Times New Roman" w:hAnsi="Times New Roman"/>
                <w:b/>
                <w:color w:val="000000" w:themeColor="text1"/>
                <w:sz w:val="24"/>
                <w:szCs w:val="24"/>
              </w:rPr>
            </w:pPr>
            <w:r w:rsidRPr="00486C52">
              <w:rPr>
                <w:rFonts w:ascii="Times New Roman" w:hAnsi="Times New Roman"/>
                <w:b/>
                <w:color w:val="000000" w:themeColor="text1"/>
                <w:sz w:val="24"/>
                <w:szCs w:val="24"/>
              </w:rPr>
              <w:t xml:space="preserve">10. Describe any assurance of confidentiality provided to respondents and the basis for the assurance in statute, regulation, or agency policy. </w:t>
            </w:r>
          </w:p>
          <w:p w:rsidR="00852B72" w:rsidRPr="00486C52" w:rsidRDefault="00852B72" w:rsidP="001B4FB5">
            <w:pPr>
              <w:spacing w:after="0" w:line="240" w:lineRule="auto"/>
              <w:rPr>
                <w:rFonts w:ascii="Times New Roman" w:hAnsi="Times New Roman"/>
                <w:b/>
                <w:color w:val="000000" w:themeColor="text1"/>
                <w:sz w:val="24"/>
                <w:szCs w:val="24"/>
              </w:rPr>
            </w:pPr>
          </w:p>
          <w:p w:rsidR="001C6FD7" w:rsidRPr="00486C52" w:rsidRDefault="00942635" w:rsidP="001C6FD7">
            <w:p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 xml:space="preserve">This collection has an approved Privacy Threshold Analysis (PTA) on file.  In addition, </w:t>
            </w:r>
            <w:r w:rsidR="001C6FD7" w:rsidRPr="00486C52">
              <w:rPr>
                <w:rFonts w:ascii="Times New Roman" w:eastAsia="Arial Unicode MS" w:hAnsi="Times New Roman"/>
                <w:color w:val="000000" w:themeColor="text1"/>
                <w:sz w:val="24"/>
                <w:szCs w:val="24"/>
              </w:rPr>
              <w:t>HUD's policy for providing confidentiality is that any information released to the public does not contain identifying information such as social security numbers. Such identification is deleted from the required information prior to being released.</w:t>
            </w:r>
            <w:r w:rsidRPr="00486C52">
              <w:rPr>
                <w:rFonts w:ascii="Times New Roman" w:eastAsia="Arial Unicode MS" w:hAnsi="Times New Roman"/>
                <w:color w:val="000000" w:themeColor="text1"/>
                <w:sz w:val="24"/>
                <w:szCs w:val="24"/>
              </w:rPr>
              <w:t xml:space="preserve">  </w:t>
            </w:r>
          </w:p>
          <w:p w:rsidR="0021340A" w:rsidRPr="00486C52" w:rsidRDefault="0021340A" w:rsidP="001B4FB5">
            <w:pPr>
              <w:spacing w:after="0" w:line="240" w:lineRule="auto"/>
              <w:rPr>
                <w:rFonts w:ascii="Times New Roman" w:hAnsi="Times New Roman"/>
                <w:b/>
                <w:color w:val="000000" w:themeColor="text1"/>
                <w:sz w:val="24"/>
                <w:szCs w:val="24"/>
              </w:rPr>
            </w:pPr>
          </w:p>
        </w:tc>
      </w:tr>
    </w:tbl>
    <w:p w:rsidR="00FA2F70" w:rsidRPr="00486C52"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360"/>
      </w:tblGrid>
      <w:tr w:rsidR="00942635" w:rsidRPr="00486C52" w:rsidTr="00D35DDB">
        <w:tc>
          <w:tcPr>
            <w:tcW w:w="9360" w:type="dxa"/>
            <w:shd w:val="clear" w:color="auto" w:fill="auto"/>
          </w:tcPr>
          <w:p w:rsidR="0021340A" w:rsidRPr="00486C52" w:rsidRDefault="0021340A" w:rsidP="001B4FB5">
            <w:pPr>
              <w:spacing w:after="0" w:line="240" w:lineRule="auto"/>
              <w:rPr>
                <w:rFonts w:ascii="Times New Roman" w:hAnsi="Times New Roman"/>
                <w:b/>
                <w:color w:val="000000" w:themeColor="text1"/>
                <w:sz w:val="24"/>
                <w:szCs w:val="24"/>
              </w:rPr>
            </w:pPr>
            <w:r w:rsidRPr="00486C52">
              <w:rPr>
                <w:rFonts w:ascii="Times New Roman" w:hAnsi="Times New Roman"/>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66EA5" w:rsidRPr="00486C52" w:rsidRDefault="00366EA5" w:rsidP="001B4FB5">
            <w:pPr>
              <w:spacing w:after="0" w:line="240" w:lineRule="auto"/>
              <w:rPr>
                <w:rFonts w:ascii="Times New Roman" w:hAnsi="Times New Roman"/>
                <w:b/>
                <w:color w:val="000000" w:themeColor="text1"/>
                <w:sz w:val="24"/>
                <w:szCs w:val="24"/>
              </w:rPr>
            </w:pPr>
          </w:p>
          <w:p w:rsidR="00366EA5" w:rsidRPr="00486C52" w:rsidRDefault="00366EA5" w:rsidP="00366EA5">
            <w:p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There are no questions of a sensitive nature.</w:t>
            </w:r>
          </w:p>
          <w:p w:rsidR="00366EA5" w:rsidRPr="00486C52" w:rsidRDefault="00366EA5" w:rsidP="00366EA5">
            <w:pPr>
              <w:tabs>
                <w:tab w:val="left" w:pos="-720"/>
              </w:tabs>
              <w:suppressAutoHyphens/>
              <w:spacing w:after="0" w:line="240" w:lineRule="auto"/>
              <w:rPr>
                <w:rFonts w:ascii="Times New Roman" w:hAnsi="Times New Roman"/>
                <w:color w:val="000000" w:themeColor="text1"/>
                <w:sz w:val="24"/>
                <w:szCs w:val="24"/>
              </w:rPr>
            </w:pPr>
          </w:p>
          <w:p w:rsidR="0021340A" w:rsidRPr="00486C52" w:rsidRDefault="0021340A" w:rsidP="001B4FB5">
            <w:pPr>
              <w:spacing w:after="0" w:line="240" w:lineRule="auto"/>
              <w:rPr>
                <w:rFonts w:ascii="Times New Roman" w:hAnsi="Times New Roman"/>
                <w:b/>
                <w:color w:val="000000" w:themeColor="text1"/>
                <w:sz w:val="24"/>
                <w:szCs w:val="24"/>
              </w:rPr>
            </w:pPr>
          </w:p>
        </w:tc>
      </w:tr>
      <w:tr w:rsidR="0021340A" w:rsidRPr="00486C52" w:rsidTr="00D35DDB">
        <w:tc>
          <w:tcPr>
            <w:tcW w:w="9360" w:type="dxa"/>
            <w:shd w:val="clear" w:color="auto" w:fill="auto"/>
          </w:tcPr>
          <w:p w:rsidR="0021340A" w:rsidRPr="00486C52" w:rsidRDefault="0021340A" w:rsidP="001B4FB5">
            <w:pPr>
              <w:spacing w:after="0" w:line="240" w:lineRule="auto"/>
              <w:rPr>
                <w:rFonts w:ascii="Times New Roman" w:hAnsi="Times New Roman"/>
                <w:b/>
                <w:color w:val="000000" w:themeColor="text1"/>
                <w:sz w:val="24"/>
                <w:szCs w:val="24"/>
              </w:rPr>
            </w:pPr>
          </w:p>
        </w:tc>
      </w:tr>
    </w:tbl>
    <w:p w:rsidR="00FA2F70" w:rsidRPr="00486C52" w:rsidRDefault="00FA2F70" w:rsidP="00FA2F70">
      <w:pPr>
        <w:spacing w:after="0" w:line="240" w:lineRule="auto"/>
        <w:rPr>
          <w:rFonts w:ascii="Times New Roman" w:hAnsi="Times New Roman"/>
          <w:b/>
          <w:color w:val="000000" w:themeColor="text1"/>
          <w:sz w:val="24"/>
          <w:szCs w:val="24"/>
        </w:rPr>
      </w:pPr>
    </w:p>
    <w:tbl>
      <w:tblPr>
        <w:tblW w:w="10620" w:type="dxa"/>
        <w:tblInd w:w="-450" w:type="dxa"/>
        <w:tblLook w:val="04A0" w:firstRow="1" w:lastRow="0" w:firstColumn="1" w:lastColumn="0" w:noHBand="0" w:noVBand="1"/>
      </w:tblPr>
      <w:tblGrid>
        <w:gridCol w:w="1879"/>
        <w:gridCol w:w="1357"/>
        <w:gridCol w:w="1199"/>
        <w:gridCol w:w="1243"/>
        <w:gridCol w:w="1151"/>
        <w:gridCol w:w="889"/>
        <w:gridCol w:w="1077"/>
        <w:gridCol w:w="1825"/>
      </w:tblGrid>
      <w:tr w:rsidR="00942635" w:rsidRPr="00486C52" w:rsidTr="00203BCB">
        <w:tc>
          <w:tcPr>
            <w:tcW w:w="10620" w:type="dxa"/>
            <w:gridSpan w:val="8"/>
            <w:shd w:val="clear" w:color="auto" w:fill="auto"/>
          </w:tcPr>
          <w:p w:rsidR="0021340A" w:rsidRPr="00486C52" w:rsidRDefault="0021340A" w:rsidP="00BE6820">
            <w:pPr>
              <w:spacing w:after="0" w:line="240" w:lineRule="auto"/>
              <w:rPr>
                <w:rFonts w:ascii="Times New Roman" w:hAnsi="Times New Roman"/>
                <w:b/>
                <w:color w:val="000000" w:themeColor="text1"/>
                <w:sz w:val="24"/>
                <w:szCs w:val="24"/>
              </w:rPr>
            </w:pPr>
            <w:r w:rsidRPr="00486C52">
              <w:rPr>
                <w:rFonts w:ascii="Times New Roman" w:hAnsi="Times New Roman"/>
                <w:b/>
                <w:color w:val="000000" w:themeColor="text1"/>
                <w:sz w:val="24"/>
                <w:szCs w:val="24"/>
              </w:rPr>
              <w:t xml:space="preserve">12. Provide estimates of the hour burden of the collection of information. The statement should: </w:t>
            </w:r>
          </w:p>
          <w:p w:rsidR="0021340A" w:rsidRPr="00486C52" w:rsidRDefault="0021340A" w:rsidP="00BE6820">
            <w:pPr>
              <w:spacing w:after="0" w:line="240" w:lineRule="auto"/>
              <w:rPr>
                <w:rFonts w:ascii="Times New Roman" w:hAnsi="Times New Roman"/>
                <w:b/>
                <w:color w:val="000000" w:themeColor="text1"/>
                <w:sz w:val="24"/>
                <w:szCs w:val="24"/>
              </w:rPr>
            </w:pPr>
          </w:p>
          <w:p w:rsidR="0021340A" w:rsidRPr="00486C52" w:rsidRDefault="0021340A" w:rsidP="00BE682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35DDB" w:rsidRPr="00486C52" w:rsidRDefault="00D35DDB" w:rsidP="00BE6820">
            <w:pPr>
              <w:spacing w:after="0" w:line="240" w:lineRule="auto"/>
              <w:rPr>
                <w:rFonts w:ascii="Times New Roman" w:hAnsi="Times New Roman"/>
                <w:color w:val="000000" w:themeColor="text1"/>
                <w:sz w:val="24"/>
                <w:szCs w:val="24"/>
              </w:rPr>
            </w:pPr>
          </w:p>
          <w:p w:rsidR="0021340A" w:rsidRPr="00486C52" w:rsidRDefault="0021340A" w:rsidP="00BE682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 If this request for approval covers more than one form, provide separate hour burden estimates for each form and aggregate the hour burdens in Item 13 of OMB Form 83-I. </w:t>
            </w:r>
          </w:p>
          <w:p w:rsidR="00D35DDB" w:rsidRPr="00486C52" w:rsidRDefault="00D35DDB" w:rsidP="00BE6820">
            <w:pPr>
              <w:spacing w:after="0" w:line="240" w:lineRule="auto"/>
              <w:rPr>
                <w:rFonts w:ascii="Times New Roman" w:hAnsi="Times New Roman"/>
                <w:color w:val="000000" w:themeColor="text1"/>
                <w:sz w:val="24"/>
                <w:szCs w:val="24"/>
              </w:rPr>
            </w:pPr>
          </w:p>
          <w:p w:rsidR="0021340A" w:rsidRPr="00486C52" w:rsidRDefault="0021340A" w:rsidP="00BE682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0A7C57" w:rsidRPr="00486C52" w:rsidRDefault="000A7C57" w:rsidP="00BE6820">
            <w:pPr>
              <w:spacing w:after="0" w:line="240" w:lineRule="auto"/>
              <w:rPr>
                <w:rFonts w:ascii="Times New Roman" w:hAnsi="Times New Roman"/>
                <w:color w:val="000000" w:themeColor="text1"/>
                <w:sz w:val="24"/>
                <w:szCs w:val="24"/>
              </w:rPr>
            </w:pPr>
          </w:p>
          <w:p w:rsidR="000A7C57" w:rsidRPr="00486C52" w:rsidRDefault="000A7C57" w:rsidP="00BE6820">
            <w:p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It is estimated that</w:t>
            </w:r>
            <w:r w:rsidR="001B36FF" w:rsidRPr="00486C52">
              <w:rPr>
                <w:rFonts w:ascii="Times New Roman" w:eastAsia="Arial Unicode MS" w:hAnsi="Times New Roman"/>
                <w:color w:val="000000" w:themeColor="text1"/>
                <w:sz w:val="24"/>
                <w:szCs w:val="24"/>
              </w:rPr>
              <w:t xml:space="preserve"> 11</w:t>
            </w:r>
            <w:r w:rsidR="002C1774" w:rsidRPr="00486C52">
              <w:rPr>
                <w:rFonts w:ascii="Times New Roman" w:eastAsia="Arial Unicode MS" w:hAnsi="Times New Roman"/>
                <w:color w:val="000000" w:themeColor="text1"/>
                <w:sz w:val="24"/>
                <w:szCs w:val="24"/>
              </w:rPr>
              <w:t>0</w:t>
            </w:r>
            <w:r w:rsidRPr="00486C52">
              <w:rPr>
                <w:rFonts w:ascii="Times New Roman" w:eastAsia="Arial Unicode MS" w:hAnsi="Times New Roman"/>
                <w:color w:val="000000" w:themeColor="text1"/>
                <w:sz w:val="24"/>
                <w:szCs w:val="24"/>
              </w:rPr>
              <w:t xml:space="preserve"> respondents (lenders) will annually submit a Multifamily Insurance Benefits Claims Package. </w:t>
            </w:r>
          </w:p>
          <w:p w:rsidR="000A7C57" w:rsidRPr="00486C52" w:rsidRDefault="000A7C57" w:rsidP="00BE6820">
            <w:pPr>
              <w:spacing w:after="0" w:line="240" w:lineRule="auto"/>
              <w:rPr>
                <w:rFonts w:ascii="Times New Roman" w:hAnsi="Times New Roman"/>
                <w:color w:val="000000" w:themeColor="text1"/>
                <w:sz w:val="24"/>
                <w:szCs w:val="24"/>
              </w:rPr>
            </w:pPr>
          </w:p>
          <w:p w:rsidR="0021340A" w:rsidRPr="00486C52" w:rsidRDefault="0021340A" w:rsidP="00BE6820">
            <w:pPr>
              <w:spacing w:after="0" w:line="240" w:lineRule="auto"/>
              <w:rPr>
                <w:rFonts w:ascii="Times New Roman" w:hAnsi="Times New Roman"/>
                <w:b/>
                <w:color w:val="000000" w:themeColor="text1"/>
                <w:sz w:val="24"/>
                <w:szCs w:val="24"/>
              </w:rPr>
            </w:pPr>
          </w:p>
        </w:tc>
      </w:tr>
      <w:tr w:rsidR="00942635" w:rsidRPr="00942635" w:rsidTr="00203BCB">
        <w:tc>
          <w:tcPr>
            <w:tcW w:w="10620" w:type="dxa"/>
            <w:gridSpan w:val="8"/>
            <w:tcBorders>
              <w:bottom w:val="single" w:sz="4" w:space="0" w:color="auto"/>
            </w:tcBorders>
            <w:shd w:val="clear" w:color="auto" w:fill="auto"/>
          </w:tcPr>
          <w:p w:rsidR="0021340A" w:rsidRPr="00486C52" w:rsidRDefault="0021340A" w:rsidP="00BE6820">
            <w:pPr>
              <w:spacing w:after="0" w:line="240" w:lineRule="auto"/>
              <w:rPr>
                <w:rFonts w:ascii="Times New Roman" w:hAnsi="Times New Roman"/>
                <w:b/>
                <w:color w:val="000000" w:themeColor="text1"/>
                <w:sz w:val="20"/>
                <w:szCs w:val="20"/>
              </w:rPr>
            </w:pPr>
          </w:p>
        </w:tc>
      </w:tr>
      <w:tr w:rsidR="00942635" w:rsidRPr="00942635" w:rsidTr="00203BCB">
        <w:tblPrEx>
          <w:tblLook w:val="0000" w:firstRow="0" w:lastRow="0" w:firstColumn="0" w:lastColumn="0" w:noHBand="0" w:noVBand="0"/>
        </w:tblPrEx>
        <w:trPr>
          <w:trHeight w:val="1241"/>
        </w:trPr>
        <w:tc>
          <w:tcPr>
            <w:tcW w:w="1879" w:type="dxa"/>
            <w:tcBorders>
              <w:top w:val="single" w:sz="4" w:space="0" w:color="auto"/>
              <w:left w:val="single" w:sz="4" w:space="0" w:color="auto"/>
              <w:bottom w:val="single" w:sz="4" w:space="0" w:color="auto"/>
              <w:right w:val="single" w:sz="4" w:space="0" w:color="auto"/>
            </w:tcBorders>
            <w:vAlign w:val="center"/>
          </w:tcPr>
          <w:p w:rsidR="00A6656E" w:rsidRPr="00486C52" w:rsidRDefault="00A6656E" w:rsidP="00203BCB">
            <w:pPr>
              <w:spacing w:after="0"/>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Information Collection</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486C52" w:rsidRDefault="00A6656E" w:rsidP="00203BCB">
            <w:pPr>
              <w:spacing w:after="0"/>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rsidR="00A6656E" w:rsidRPr="00486C52" w:rsidRDefault="00A6656E" w:rsidP="00203BCB">
            <w:pPr>
              <w:spacing w:after="0"/>
              <w:jc w:val="center"/>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Frequency of Response</w:t>
            </w: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486C52" w:rsidRDefault="00A6656E" w:rsidP="00203BCB">
            <w:pPr>
              <w:spacing w:after="0"/>
              <w:jc w:val="center"/>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Responses Per Year</w:t>
            </w:r>
          </w:p>
        </w:tc>
        <w:tc>
          <w:tcPr>
            <w:tcW w:w="1151" w:type="dxa"/>
            <w:tcBorders>
              <w:top w:val="single" w:sz="4" w:space="0" w:color="auto"/>
              <w:left w:val="single" w:sz="4" w:space="0" w:color="auto"/>
              <w:bottom w:val="single" w:sz="4" w:space="0" w:color="auto"/>
              <w:right w:val="single" w:sz="4" w:space="0" w:color="auto"/>
            </w:tcBorders>
            <w:vAlign w:val="center"/>
          </w:tcPr>
          <w:p w:rsidR="00A6656E" w:rsidRPr="00486C52" w:rsidRDefault="00695EEE" w:rsidP="00203BCB">
            <w:pPr>
              <w:spacing w:after="0"/>
              <w:jc w:val="center"/>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Average</w:t>
            </w:r>
            <w:r w:rsidRPr="00486C52">
              <w:rPr>
                <w:rFonts w:ascii="Times New Roman" w:hAnsi="Times New Roman"/>
                <w:b/>
                <w:bCs/>
                <w:color w:val="000000" w:themeColor="text1"/>
                <w:sz w:val="20"/>
                <w:szCs w:val="20"/>
              </w:rPr>
              <w:br/>
            </w:r>
            <w:r w:rsidR="00A6656E" w:rsidRPr="00486C52">
              <w:rPr>
                <w:rFonts w:ascii="Times New Roman" w:hAnsi="Times New Roman"/>
                <w:b/>
                <w:bCs/>
                <w:color w:val="000000" w:themeColor="text1"/>
                <w:sz w:val="20"/>
                <w:szCs w:val="20"/>
              </w:rPr>
              <w:t>Burden Hours Per Response</w:t>
            </w: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486C52" w:rsidRDefault="00A6656E" w:rsidP="00203BCB">
            <w:pPr>
              <w:spacing w:after="0"/>
              <w:jc w:val="center"/>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rsidR="00A6656E" w:rsidRPr="00486C52" w:rsidRDefault="00A6656E" w:rsidP="00203BCB">
            <w:pPr>
              <w:spacing w:after="0"/>
              <w:jc w:val="center"/>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Hourly Cost per Response</w:t>
            </w:r>
          </w:p>
        </w:tc>
        <w:tc>
          <w:tcPr>
            <w:tcW w:w="1825" w:type="dxa"/>
            <w:tcBorders>
              <w:top w:val="single" w:sz="4" w:space="0" w:color="auto"/>
              <w:left w:val="single" w:sz="4" w:space="0" w:color="auto"/>
              <w:bottom w:val="single" w:sz="4" w:space="0" w:color="auto"/>
              <w:right w:val="single" w:sz="4" w:space="0" w:color="auto"/>
            </w:tcBorders>
          </w:tcPr>
          <w:p w:rsidR="00A6656E" w:rsidRPr="00486C52" w:rsidRDefault="00A6656E" w:rsidP="00203BCB">
            <w:pPr>
              <w:spacing w:after="0"/>
              <w:jc w:val="center"/>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Total Annual Cost</w:t>
            </w:r>
          </w:p>
        </w:tc>
      </w:tr>
      <w:tr w:rsidR="00942635" w:rsidRPr="00942635" w:rsidTr="00203BCB">
        <w:tblPrEx>
          <w:tblLook w:val="0000" w:firstRow="0" w:lastRow="0" w:firstColumn="0" w:lastColumn="0" w:noHBand="0" w:noVBand="0"/>
        </w:tblPrEx>
        <w:trPr>
          <w:trHeight w:val="647"/>
        </w:trPr>
        <w:tc>
          <w:tcPr>
            <w:tcW w:w="1879" w:type="dxa"/>
            <w:tcBorders>
              <w:top w:val="single" w:sz="4" w:space="0" w:color="auto"/>
              <w:left w:val="single" w:sz="4" w:space="0" w:color="auto"/>
              <w:bottom w:val="single" w:sz="4" w:space="0" w:color="auto"/>
              <w:right w:val="single" w:sz="4" w:space="0" w:color="auto"/>
            </w:tcBorders>
            <w:vAlign w:val="center"/>
          </w:tcPr>
          <w:p w:rsidR="00A6656E" w:rsidRPr="00486C52" w:rsidRDefault="005427EC" w:rsidP="00B106EA">
            <w:pPr>
              <w:rPr>
                <w:rFonts w:ascii="Times New Roman" w:hAnsi="Times New Roman"/>
                <w:bCs/>
                <w:color w:val="000000" w:themeColor="text1"/>
                <w:sz w:val="20"/>
                <w:szCs w:val="20"/>
              </w:rPr>
            </w:pPr>
            <w:r w:rsidRPr="00486C52">
              <w:rPr>
                <w:rFonts w:ascii="Times New Roman" w:eastAsia="Arial Unicode MS" w:hAnsi="Times New Roman"/>
                <w:color w:val="000000" w:themeColor="text1"/>
                <w:sz w:val="20"/>
                <w:szCs w:val="20"/>
              </w:rPr>
              <w:t>HUD-434</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486C52" w:rsidRDefault="00203BCB" w:rsidP="00203BCB">
            <w:pPr>
              <w:spacing w:after="0" w:line="240" w:lineRule="auto"/>
              <w:jc w:val="right"/>
              <w:rPr>
                <w:rFonts w:ascii="Times New Roman" w:hAnsi="Times New Roman"/>
                <w:bCs/>
                <w:color w:val="000000" w:themeColor="text1"/>
                <w:sz w:val="20"/>
                <w:szCs w:val="20"/>
              </w:rPr>
            </w:pPr>
            <w:r w:rsidRPr="00486C52">
              <w:rPr>
                <w:rFonts w:ascii="Times New Roman" w:hAnsi="Times New Roman"/>
                <w:color w:val="000000" w:themeColor="text1"/>
                <w:sz w:val="20"/>
                <w:szCs w:val="20"/>
              </w:rPr>
              <w:t>110.00</w:t>
            </w:r>
          </w:p>
        </w:tc>
        <w:tc>
          <w:tcPr>
            <w:tcW w:w="1199" w:type="dxa"/>
            <w:tcBorders>
              <w:top w:val="single" w:sz="4" w:space="0" w:color="auto"/>
              <w:left w:val="single" w:sz="4" w:space="0" w:color="auto"/>
              <w:bottom w:val="single" w:sz="4" w:space="0" w:color="auto"/>
              <w:right w:val="single" w:sz="4" w:space="0" w:color="auto"/>
            </w:tcBorders>
            <w:vAlign w:val="center"/>
          </w:tcPr>
          <w:p w:rsidR="00BE6820" w:rsidRPr="00486C52" w:rsidRDefault="00203BCB" w:rsidP="00203BCB">
            <w:pPr>
              <w:spacing w:after="0" w:line="240" w:lineRule="auto"/>
              <w:jc w:val="right"/>
              <w:rPr>
                <w:rFonts w:ascii="Times New Roman" w:hAnsi="Times New Roman"/>
                <w:bCs/>
                <w:color w:val="000000" w:themeColor="text1"/>
                <w:sz w:val="20"/>
                <w:szCs w:val="20"/>
              </w:rPr>
            </w:pPr>
            <w:r w:rsidRPr="00486C52">
              <w:rPr>
                <w:rFonts w:ascii="Times New Roman" w:hAnsi="Times New Roman"/>
                <w:color w:val="000000" w:themeColor="text1"/>
                <w:sz w:val="20"/>
                <w:szCs w:val="20"/>
              </w:rPr>
              <w:t>1.00</w:t>
            </w: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486C52" w:rsidRDefault="00203BCB" w:rsidP="00203BCB">
            <w:pPr>
              <w:spacing w:after="0" w:line="240" w:lineRule="auto"/>
              <w:jc w:val="right"/>
              <w:rPr>
                <w:rFonts w:ascii="Times New Roman" w:hAnsi="Times New Roman"/>
                <w:bCs/>
                <w:color w:val="000000" w:themeColor="text1"/>
                <w:sz w:val="20"/>
                <w:szCs w:val="20"/>
              </w:rPr>
            </w:pPr>
            <w:r w:rsidRPr="00486C52">
              <w:rPr>
                <w:rFonts w:ascii="Times New Roman" w:hAnsi="Times New Roman"/>
                <w:color w:val="000000" w:themeColor="text1"/>
                <w:sz w:val="20"/>
                <w:szCs w:val="20"/>
              </w:rPr>
              <w:t>110.00</w:t>
            </w:r>
          </w:p>
        </w:tc>
        <w:tc>
          <w:tcPr>
            <w:tcW w:w="1151" w:type="dxa"/>
            <w:tcBorders>
              <w:top w:val="single" w:sz="4" w:space="0" w:color="auto"/>
              <w:left w:val="single" w:sz="4" w:space="0" w:color="auto"/>
              <w:bottom w:val="single" w:sz="4" w:space="0" w:color="auto"/>
              <w:right w:val="single" w:sz="4" w:space="0" w:color="auto"/>
            </w:tcBorders>
            <w:vAlign w:val="center"/>
          </w:tcPr>
          <w:p w:rsidR="00A6656E" w:rsidRPr="00486C52" w:rsidRDefault="00203BCB" w:rsidP="00203BCB">
            <w:pPr>
              <w:spacing w:after="0" w:line="240" w:lineRule="auto"/>
              <w:jc w:val="right"/>
              <w:rPr>
                <w:rFonts w:ascii="Times New Roman" w:hAnsi="Times New Roman"/>
                <w:bCs/>
                <w:color w:val="000000" w:themeColor="text1"/>
                <w:sz w:val="20"/>
                <w:szCs w:val="20"/>
              </w:rPr>
            </w:pPr>
            <w:r w:rsidRPr="00486C52">
              <w:rPr>
                <w:rFonts w:ascii="Times New Roman" w:hAnsi="Times New Roman"/>
                <w:color w:val="000000" w:themeColor="text1"/>
                <w:sz w:val="20"/>
                <w:szCs w:val="20"/>
              </w:rPr>
              <w:t>0.50</w:t>
            </w: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A6656E" w:rsidRPr="00486C52" w:rsidRDefault="00203BCB" w:rsidP="00203BCB">
            <w:pPr>
              <w:spacing w:after="0" w:line="240" w:lineRule="auto"/>
              <w:jc w:val="right"/>
              <w:rPr>
                <w:rFonts w:ascii="Times New Roman" w:hAnsi="Times New Roman"/>
                <w:bCs/>
                <w:color w:val="000000" w:themeColor="text1"/>
                <w:sz w:val="20"/>
                <w:szCs w:val="20"/>
              </w:rPr>
            </w:pPr>
            <w:r w:rsidRPr="00486C52">
              <w:rPr>
                <w:rFonts w:ascii="Times New Roman" w:hAnsi="Times New Roman"/>
                <w:color w:val="000000" w:themeColor="text1"/>
                <w:sz w:val="20"/>
                <w:szCs w:val="20"/>
              </w:rPr>
              <w:t>55.00</w:t>
            </w:r>
          </w:p>
        </w:tc>
        <w:tc>
          <w:tcPr>
            <w:tcW w:w="1077" w:type="dxa"/>
            <w:tcBorders>
              <w:top w:val="single" w:sz="4" w:space="0" w:color="auto"/>
              <w:left w:val="single" w:sz="4" w:space="0" w:color="auto"/>
              <w:bottom w:val="single" w:sz="4" w:space="0" w:color="auto"/>
              <w:right w:val="single" w:sz="4" w:space="0" w:color="auto"/>
            </w:tcBorders>
            <w:vAlign w:val="center"/>
          </w:tcPr>
          <w:p w:rsidR="00E745F5" w:rsidRPr="00486C52" w:rsidRDefault="00E745F5" w:rsidP="00203BCB">
            <w:pPr>
              <w:spacing w:after="0" w:line="240" w:lineRule="auto"/>
              <w:jc w:val="right"/>
              <w:rPr>
                <w:rFonts w:ascii="Times New Roman" w:hAnsi="Times New Roman"/>
                <w:bCs/>
                <w:color w:val="000000" w:themeColor="text1"/>
                <w:sz w:val="20"/>
                <w:szCs w:val="20"/>
              </w:rPr>
            </w:pPr>
          </w:p>
          <w:p w:rsidR="00E745F5" w:rsidRPr="00486C52" w:rsidRDefault="00E745F5" w:rsidP="00203BCB">
            <w:pPr>
              <w:spacing w:after="0" w:line="240" w:lineRule="auto"/>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$36.06</w:t>
            </w:r>
          </w:p>
          <w:p w:rsidR="00E745F5" w:rsidRPr="00486C52" w:rsidRDefault="00E745F5" w:rsidP="00203BCB">
            <w:pPr>
              <w:spacing w:after="0" w:line="240" w:lineRule="auto"/>
              <w:jc w:val="right"/>
              <w:rPr>
                <w:rFonts w:ascii="Times New Roman" w:hAnsi="Times New Roman"/>
                <w:bCs/>
                <w:color w:val="000000" w:themeColor="text1"/>
                <w:sz w:val="20"/>
                <w:szCs w:val="20"/>
              </w:rPr>
            </w:pPr>
          </w:p>
        </w:tc>
        <w:tc>
          <w:tcPr>
            <w:tcW w:w="1825" w:type="dxa"/>
            <w:tcBorders>
              <w:top w:val="single" w:sz="4" w:space="0" w:color="auto"/>
              <w:left w:val="single" w:sz="4" w:space="0" w:color="auto"/>
              <w:bottom w:val="single" w:sz="4" w:space="0" w:color="auto"/>
              <w:right w:val="single" w:sz="4" w:space="0" w:color="auto"/>
            </w:tcBorders>
          </w:tcPr>
          <w:p w:rsidR="00E745F5" w:rsidRPr="00486C52" w:rsidRDefault="00E745F5" w:rsidP="00203BCB">
            <w:pPr>
              <w:spacing w:after="0" w:line="240" w:lineRule="auto"/>
              <w:jc w:val="right"/>
              <w:rPr>
                <w:rFonts w:ascii="Times New Roman" w:hAnsi="Times New Roman"/>
                <w:color w:val="000000" w:themeColor="text1"/>
                <w:sz w:val="20"/>
                <w:szCs w:val="20"/>
              </w:rPr>
            </w:pPr>
          </w:p>
          <w:p w:rsidR="00E745F5" w:rsidRPr="00486C52" w:rsidRDefault="00E745F5" w:rsidP="00203BCB">
            <w:pPr>
              <w:spacing w:after="0" w:line="240" w:lineRule="auto"/>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$1,983.30</w:t>
            </w:r>
          </w:p>
        </w:tc>
      </w:tr>
      <w:tr w:rsidR="00942635" w:rsidRPr="00942635" w:rsidTr="00203BCB">
        <w:tblPrEx>
          <w:tblLook w:val="0000" w:firstRow="0" w:lastRow="0" w:firstColumn="0" w:lastColumn="0" w:noHBand="0" w:noVBand="0"/>
        </w:tblPrEx>
        <w:tc>
          <w:tcPr>
            <w:tcW w:w="1879"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E745F5">
            <w:pPr>
              <w:rPr>
                <w:rFonts w:ascii="Times New Roman" w:hAnsi="Times New Roman"/>
                <w:bCs/>
                <w:color w:val="000000" w:themeColor="text1"/>
                <w:sz w:val="20"/>
                <w:szCs w:val="20"/>
              </w:rPr>
            </w:pPr>
            <w:r w:rsidRPr="00486C52">
              <w:rPr>
                <w:rFonts w:ascii="Times New Roman" w:eastAsia="Arial Unicode MS" w:hAnsi="Times New Roman"/>
                <w:color w:val="000000" w:themeColor="text1"/>
                <w:sz w:val="20"/>
                <w:szCs w:val="20"/>
              </w:rPr>
              <w:t>HUD-2741</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rsidR="00FB07CF" w:rsidRPr="00486C52" w:rsidRDefault="00E745F5" w:rsidP="00E745F5">
            <w:pPr>
              <w:jc w:val="right"/>
              <w:rPr>
                <w:rFonts w:ascii="Times New Roman" w:hAnsi="Times New Roman"/>
                <w:color w:val="000000" w:themeColor="text1"/>
                <w:sz w:val="20"/>
                <w:szCs w:val="20"/>
              </w:rPr>
            </w:pPr>
            <w:r w:rsidRPr="00486C52">
              <w:rPr>
                <w:rFonts w:ascii="Times New Roman" w:hAnsi="Times New Roman"/>
                <w:color w:val="000000" w:themeColor="text1"/>
                <w:sz w:val="20"/>
                <w:szCs w:val="20"/>
              </w:rPr>
              <w:t>0.00</w:t>
            </w:r>
          </w:p>
        </w:tc>
        <w:tc>
          <w:tcPr>
            <w:tcW w:w="1199" w:type="dxa"/>
            <w:tcBorders>
              <w:top w:val="single" w:sz="4" w:space="0" w:color="auto"/>
              <w:left w:val="single" w:sz="4" w:space="0" w:color="auto"/>
              <w:bottom w:val="single" w:sz="4" w:space="0" w:color="auto"/>
              <w:right w:val="single" w:sz="4" w:space="0" w:color="auto"/>
            </w:tcBorders>
          </w:tcPr>
          <w:p w:rsidR="00FB07CF" w:rsidRPr="00486C52" w:rsidRDefault="00E745F5" w:rsidP="00E745F5">
            <w:pPr>
              <w:jc w:val="right"/>
              <w:rPr>
                <w:rFonts w:ascii="Times New Roman" w:hAnsi="Times New Roman"/>
                <w:color w:val="000000" w:themeColor="text1"/>
                <w:sz w:val="20"/>
                <w:szCs w:val="20"/>
              </w:rPr>
            </w:pPr>
            <w:r w:rsidRPr="00486C52">
              <w:rPr>
                <w:rFonts w:ascii="Times New Roman" w:hAnsi="Times New Roman"/>
                <w:color w:val="000000" w:themeColor="text1"/>
                <w:sz w:val="20"/>
                <w:szCs w:val="20"/>
              </w:rPr>
              <w:t>1.00</w:t>
            </w: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486C52" w:rsidRDefault="00E745F5"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0.00</w:t>
            </w:r>
          </w:p>
        </w:tc>
        <w:tc>
          <w:tcPr>
            <w:tcW w:w="1151"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0</w:t>
            </w:r>
            <w:r w:rsidR="00E745F5" w:rsidRPr="00486C52">
              <w:rPr>
                <w:rFonts w:ascii="Times New Roman" w:hAnsi="Times New Roman"/>
                <w:bCs/>
                <w:color w:val="000000" w:themeColor="text1"/>
                <w:sz w:val="20"/>
                <w:szCs w:val="20"/>
              </w:rPr>
              <w:t>.00</w:t>
            </w: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0</w:t>
            </w:r>
            <w:r w:rsidR="00E745F5" w:rsidRPr="00486C52">
              <w:rPr>
                <w:rFonts w:ascii="Times New Roman" w:hAnsi="Times New Roman"/>
                <w:bCs/>
                <w:color w:val="000000" w:themeColor="text1"/>
                <w:sz w:val="20"/>
                <w:szCs w:val="20"/>
              </w:rPr>
              <w:t>.00</w:t>
            </w:r>
          </w:p>
        </w:tc>
        <w:tc>
          <w:tcPr>
            <w:tcW w:w="1077"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$36.06</w:t>
            </w:r>
          </w:p>
        </w:tc>
        <w:tc>
          <w:tcPr>
            <w:tcW w:w="1825" w:type="dxa"/>
            <w:tcBorders>
              <w:top w:val="single" w:sz="4" w:space="0" w:color="auto"/>
              <w:left w:val="single" w:sz="4" w:space="0" w:color="auto"/>
              <w:bottom w:val="single" w:sz="4" w:space="0" w:color="auto"/>
              <w:right w:val="single" w:sz="4" w:space="0" w:color="auto"/>
            </w:tcBorders>
          </w:tcPr>
          <w:p w:rsidR="00FB07CF" w:rsidRPr="00486C52" w:rsidRDefault="00392A49"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0</w:t>
            </w:r>
            <w:r w:rsidR="00E745F5" w:rsidRPr="00486C52">
              <w:rPr>
                <w:rFonts w:ascii="Times New Roman" w:hAnsi="Times New Roman"/>
                <w:bCs/>
                <w:color w:val="000000" w:themeColor="text1"/>
                <w:sz w:val="20"/>
                <w:szCs w:val="20"/>
              </w:rPr>
              <w:t>.00</w:t>
            </w:r>
          </w:p>
        </w:tc>
      </w:tr>
      <w:tr w:rsidR="00942635" w:rsidRPr="00942635" w:rsidTr="00203BCB">
        <w:tblPrEx>
          <w:tblLook w:val="0000" w:firstRow="0" w:lastRow="0" w:firstColumn="0" w:lastColumn="0" w:noHBand="0" w:noVBand="0"/>
        </w:tblPrEx>
        <w:tc>
          <w:tcPr>
            <w:tcW w:w="1879"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FB07CF">
            <w:pPr>
              <w:rPr>
                <w:rFonts w:ascii="Times New Roman" w:hAnsi="Times New Roman"/>
                <w:bCs/>
                <w:color w:val="000000" w:themeColor="text1"/>
                <w:sz w:val="20"/>
                <w:szCs w:val="20"/>
              </w:rPr>
            </w:pPr>
            <w:r w:rsidRPr="00486C52">
              <w:rPr>
                <w:rFonts w:ascii="Times New Roman" w:eastAsia="Arial Unicode MS" w:hAnsi="Times New Roman"/>
                <w:color w:val="000000" w:themeColor="text1"/>
                <w:sz w:val="20"/>
                <w:szCs w:val="20"/>
              </w:rPr>
              <w:t>HUD-2742</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rsidR="00FB07CF" w:rsidRPr="00486C52" w:rsidRDefault="00FB07CF" w:rsidP="00E745F5">
            <w:pPr>
              <w:jc w:val="right"/>
              <w:rPr>
                <w:rFonts w:ascii="Times New Roman" w:hAnsi="Times New Roman"/>
                <w:color w:val="000000" w:themeColor="text1"/>
                <w:sz w:val="20"/>
                <w:szCs w:val="20"/>
              </w:rPr>
            </w:pPr>
            <w:r w:rsidRPr="00486C52">
              <w:rPr>
                <w:rFonts w:ascii="Times New Roman" w:hAnsi="Times New Roman"/>
                <w:bCs/>
                <w:color w:val="000000" w:themeColor="text1"/>
                <w:sz w:val="20"/>
                <w:szCs w:val="20"/>
              </w:rPr>
              <w:t>110</w:t>
            </w:r>
            <w:r w:rsidR="00E745F5" w:rsidRPr="00486C52">
              <w:rPr>
                <w:rFonts w:ascii="Times New Roman" w:hAnsi="Times New Roman"/>
                <w:bCs/>
                <w:color w:val="000000" w:themeColor="text1"/>
                <w:sz w:val="20"/>
                <w:szCs w:val="20"/>
              </w:rPr>
              <w:t>.00</w:t>
            </w:r>
          </w:p>
        </w:tc>
        <w:tc>
          <w:tcPr>
            <w:tcW w:w="1199" w:type="dxa"/>
            <w:tcBorders>
              <w:top w:val="single" w:sz="4" w:space="0" w:color="auto"/>
              <w:left w:val="single" w:sz="4" w:space="0" w:color="auto"/>
              <w:bottom w:val="single" w:sz="4" w:space="0" w:color="auto"/>
              <w:right w:val="single" w:sz="4" w:space="0" w:color="auto"/>
            </w:tcBorders>
          </w:tcPr>
          <w:p w:rsidR="00FB07CF" w:rsidRPr="00486C52" w:rsidRDefault="00FB07CF" w:rsidP="00E745F5">
            <w:pPr>
              <w:jc w:val="right"/>
              <w:rPr>
                <w:rFonts w:ascii="Times New Roman" w:hAnsi="Times New Roman"/>
                <w:color w:val="000000" w:themeColor="text1"/>
                <w:sz w:val="20"/>
                <w:szCs w:val="20"/>
              </w:rPr>
            </w:pPr>
            <w:r w:rsidRPr="00486C52">
              <w:rPr>
                <w:rFonts w:ascii="Times New Roman" w:hAnsi="Times New Roman"/>
                <w:color w:val="000000" w:themeColor="text1"/>
                <w:sz w:val="20"/>
                <w:szCs w:val="20"/>
              </w:rPr>
              <w:t>1</w:t>
            </w:r>
            <w:r w:rsidR="00E745F5" w:rsidRPr="00486C52">
              <w:rPr>
                <w:rFonts w:ascii="Times New Roman" w:hAnsi="Times New Roman"/>
                <w:color w:val="000000" w:themeColor="text1"/>
                <w:sz w:val="20"/>
                <w:szCs w:val="20"/>
              </w:rPr>
              <w:t>.00</w:t>
            </w: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110</w:t>
            </w:r>
            <w:r w:rsidR="00E745F5" w:rsidRPr="00486C52">
              <w:rPr>
                <w:rFonts w:ascii="Times New Roman" w:hAnsi="Times New Roman"/>
                <w:bCs/>
                <w:color w:val="000000" w:themeColor="text1"/>
                <w:sz w:val="20"/>
                <w:szCs w:val="20"/>
              </w:rPr>
              <w:t>.00</w:t>
            </w:r>
          </w:p>
        </w:tc>
        <w:tc>
          <w:tcPr>
            <w:tcW w:w="1151"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0.25</w:t>
            </w: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27.50</w:t>
            </w:r>
          </w:p>
        </w:tc>
        <w:tc>
          <w:tcPr>
            <w:tcW w:w="1077"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$36.06</w:t>
            </w:r>
          </w:p>
        </w:tc>
        <w:tc>
          <w:tcPr>
            <w:tcW w:w="1825" w:type="dxa"/>
            <w:tcBorders>
              <w:top w:val="single" w:sz="4" w:space="0" w:color="auto"/>
              <w:left w:val="single" w:sz="4" w:space="0" w:color="auto"/>
              <w:bottom w:val="single" w:sz="4" w:space="0" w:color="auto"/>
              <w:right w:val="single" w:sz="4" w:space="0" w:color="auto"/>
            </w:tcBorders>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 xml:space="preserve">  $991.65</w:t>
            </w:r>
          </w:p>
        </w:tc>
      </w:tr>
      <w:tr w:rsidR="00942635" w:rsidRPr="00942635" w:rsidTr="00203BCB">
        <w:tblPrEx>
          <w:tblLook w:val="0000" w:firstRow="0" w:lastRow="0" w:firstColumn="0" w:lastColumn="0" w:noHBand="0" w:noVBand="0"/>
        </w:tblPrEx>
        <w:tc>
          <w:tcPr>
            <w:tcW w:w="1879"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FB07CF">
            <w:pPr>
              <w:rPr>
                <w:rFonts w:ascii="Times New Roman" w:hAnsi="Times New Roman"/>
                <w:bCs/>
                <w:color w:val="000000" w:themeColor="text1"/>
                <w:sz w:val="20"/>
                <w:szCs w:val="20"/>
              </w:rPr>
            </w:pPr>
            <w:r w:rsidRPr="00486C52">
              <w:rPr>
                <w:rFonts w:ascii="Times New Roman" w:eastAsia="Arial Unicode MS" w:hAnsi="Times New Roman"/>
                <w:color w:val="000000" w:themeColor="text1"/>
                <w:sz w:val="20"/>
                <w:szCs w:val="20"/>
              </w:rPr>
              <w:t>HUD-2744</w:t>
            </w:r>
            <w:r w:rsidR="00396CAC" w:rsidRPr="00486C52">
              <w:rPr>
                <w:rFonts w:ascii="Times New Roman" w:eastAsia="Arial Unicode MS" w:hAnsi="Times New Roman"/>
                <w:color w:val="000000" w:themeColor="text1"/>
                <w:sz w:val="20"/>
                <w:szCs w:val="20"/>
              </w:rPr>
              <w:t>-</w:t>
            </w:r>
            <w:r w:rsidRPr="00486C52">
              <w:rPr>
                <w:rFonts w:ascii="Times New Roman" w:eastAsia="Arial Unicode MS" w:hAnsi="Times New Roman"/>
                <w:color w:val="000000" w:themeColor="text1"/>
                <w:sz w:val="20"/>
                <w:szCs w:val="20"/>
              </w:rPr>
              <w:t>A</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rsidR="00FB07CF" w:rsidRPr="00486C52" w:rsidRDefault="00FB07CF" w:rsidP="00E745F5">
            <w:pPr>
              <w:jc w:val="right"/>
              <w:rPr>
                <w:rFonts w:ascii="Times New Roman" w:hAnsi="Times New Roman"/>
                <w:color w:val="000000" w:themeColor="text1"/>
                <w:sz w:val="20"/>
                <w:szCs w:val="20"/>
              </w:rPr>
            </w:pPr>
            <w:r w:rsidRPr="00486C52">
              <w:rPr>
                <w:rFonts w:ascii="Times New Roman" w:hAnsi="Times New Roman"/>
                <w:bCs/>
                <w:color w:val="000000" w:themeColor="text1"/>
                <w:sz w:val="20"/>
                <w:szCs w:val="20"/>
              </w:rPr>
              <w:t>110</w:t>
            </w:r>
            <w:r w:rsidR="00E745F5" w:rsidRPr="00486C52">
              <w:rPr>
                <w:rFonts w:ascii="Times New Roman" w:hAnsi="Times New Roman"/>
                <w:bCs/>
                <w:color w:val="000000" w:themeColor="text1"/>
                <w:sz w:val="20"/>
                <w:szCs w:val="20"/>
              </w:rPr>
              <w:t>.00</w:t>
            </w:r>
          </w:p>
        </w:tc>
        <w:tc>
          <w:tcPr>
            <w:tcW w:w="1199" w:type="dxa"/>
            <w:tcBorders>
              <w:top w:val="single" w:sz="4" w:space="0" w:color="auto"/>
              <w:left w:val="single" w:sz="4" w:space="0" w:color="auto"/>
              <w:bottom w:val="single" w:sz="4" w:space="0" w:color="auto"/>
              <w:right w:val="single" w:sz="4" w:space="0" w:color="auto"/>
            </w:tcBorders>
          </w:tcPr>
          <w:p w:rsidR="00FB07CF" w:rsidRPr="00486C52" w:rsidRDefault="00FB07CF" w:rsidP="00E745F5">
            <w:pPr>
              <w:jc w:val="right"/>
              <w:rPr>
                <w:rFonts w:ascii="Times New Roman" w:hAnsi="Times New Roman"/>
                <w:color w:val="000000" w:themeColor="text1"/>
                <w:sz w:val="20"/>
                <w:szCs w:val="20"/>
              </w:rPr>
            </w:pPr>
            <w:r w:rsidRPr="00486C52">
              <w:rPr>
                <w:rFonts w:ascii="Times New Roman" w:hAnsi="Times New Roman"/>
                <w:color w:val="000000" w:themeColor="text1"/>
                <w:sz w:val="20"/>
                <w:szCs w:val="20"/>
              </w:rPr>
              <w:t>1</w:t>
            </w:r>
            <w:r w:rsidR="00E745F5" w:rsidRPr="00486C52">
              <w:rPr>
                <w:rFonts w:ascii="Times New Roman" w:hAnsi="Times New Roman"/>
                <w:color w:val="000000" w:themeColor="text1"/>
                <w:sz w:val="20"/>
                <w:szCs w:val="20"/>
              </w:rPr>
              <w:t>.00</w:t>
            </w: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110</w:t>
            </w:r>
            <w:r w:rsidR="00E745F5" w:rsidRPr="00486C52">
              <w:rPr>
                <w:rFonts w:ascii="Times New Roman" w:hAnsi="Times New Roman"/>
                <w:bCs/>
                <w:color w:val="000000" w:themeColor="text1"/>
                <w:sz w:val="20"/>
                <w:szCs w:val="20"/>
              </w:rPr>
              <w:t>.00</w:t>
            </w:r>
          </w:p>
        </w:tc>
        <w:tc>
          <w:tcPr>
            <w:tcW w:w="1151"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1.25</w:t>
            </w: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137.50</w:t>
            </w:r>
          </w:p>
        </w:tc>
        <w:tc>
          <w:tcPr>
            <w:tcW w:w="1077"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$36.06</w:t>
            </w:r>
          </w:p>
        </w:tc>
        <w:tc>
          <w:tcPr>
            <w:tcW w:w="1825" w:type="dxa"/>
            <w:tcBorders>
              <w:top w:val="single" w:sz="4" w:space="0" w:color="auto"/>
              <w:left w:val="single" w:sz="4" w:space="0" w:color="auto"/>
              <w:bottom w:val="single" w:sz="4" w:space="0" w:color="auto"/>
              <w:right w:val="single" w:sz="4" w:space="0" w:color="auto"/>
            </w:tcBorders>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$4,958.25</w:t>
            </w:r>
          </w:p>
        </w:tc>
      </w:tr>
      <w:tr w:rsidR="00942635" w:rsidRPr="00942635" w:rsidTr="00203BCB">
        <w:tblPrEx>
          <w:tblLook w:val="0000" w:firstRow="0" w:lastRow="0" w:firstColumn="0" w:lastColumn="0" w:noHBand="0" w:noVBand="0"/>
        </w:tblPrEx>
        <w:tc>
          <w:tcPr>
            <w:tcW w:w="1879"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FB07CF">
            <w:pPr>
              <w:rPr>
                <w:rFonts w:ascii="Times New Roman" w:hAnsi="Times New Roman"/>
                <w:bCs/>
                <w:color w:val="000000" w:themeColor="text1"/>
                <w:sz w:val="20"/>
                <w:szCs w:val="20"/>
              </w:rPr>
            </w:pPr>
            <w:r w:rsidRPr="00486C52">
              <w:rPr>
                <w:rFonts w:ascii="Times New Roman" w:eastAsia="Arial Unicode MS" w:hAnsi="Times New Roman"/>
                <w:color w:val="000000" w:themeColor="text1"/>
                <w:sz w:val="20"/>
                <w:szCs w:val="20"/>
              </w:rPr>
              <w:t>HUD-2744</w:t>
            </w:r>
            <w:r w:rsidR="00396CAC" w:rsidRPr="00486C52">
              <w:rPr>
                <w:rFonts w:ascii="Times New Roman" w:eastAsia="Arial Unicode MS" w:hAnsi="Times New Roman"/>
                <w:color w:val="000000" w:themeColor="text1"/>
                <w:sz w:val="20"/>
                <w:szCs w:val="20"/>
              </w:rPr>
              <w:t>-</w:t>
            </w:r>
            <w:r w:rsidRPr="00486C52">
              <w:rPr>
                <w:rFonts w:ascii="Times New Roman" w:eastAsia="Arial Unicode MS" w:hAnsi="Times New Roman"/>
                <w:color w:val="000000" w:themeColor="text1"/>
                <w:sz w:val="20"/>
                <w:szCs w:val="20"/>
              </w:rPr>
              <w:t>B</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rsidR="00FB07CF" w:rsidRPr="00486C52" w:rsidRDefault="00FB07CF" w:rsidP="00E745F5">
            <w:pPr>
              <w:jc w:val="right"/>
              <w:rPr>
                <w:rFonts w:ascii="Times New Roman" w:hAnsi="Times New Roman"/>
                <w:color w:val="000000" w:themeColor="text1"/>
                <w:sz w:val="20"/>
                <w:szCs w:val="20"/>
              </w:rPr>
            </w:pPr>
            <w:r w:rsidRPr="00486C52">
              <w:rPr>
                <w:rFonts w:ascii="Times New Roman" w:hAnsi="Times New Roman"/>
                <w:bCs/>
                <w:color w:val="000000" w:themeColor="text1"/>
                <w:sz w:val="20"/>
                <w:szCs w:val="20"/>
              </w:rPr>
              <w:t>110</w:t>
            </w:r>
            <w:r w:rsidR="00E745F5" w:rsidRPr="00486C52">
              <w:rPr>
                <w:rFonts w:ascii="Times New Roman" w:hAnsi="Times New Roman"/>
                <w:bCs/>
                <w:color w:val="000000" w:themeColor="text1"/>
                <w:sz w:val="20"/>
                <w:szCs w:val="20"/>
              </w:rPr>
              <w:t>.00</w:t>
            </w:r>
          </w:p>
        </w:tc>
        <w:tc>
          <w:tcPr>
            <w:tcW w:w="1199" w:type="dxa"/>
            <w:tcBorders>
              <w:top w:val="single" w:sz="4" w:space="0" w:color="auto"/>
              <w:left w:val="single" w:sz="4" w:space="0" w:color="auto"/>
              <w:bottom w:val="single" w:sz="4" w:space="0" w:color="auto"/>
              <w:right w:val="single" w:sz="4" w:space="0" w:color="auto"/>
            </w:tcBorders>
          </w:tcPr>
          <w:p w:rsidR="00FB07CF" w:rsidRPr="00486C52" w:rsidRDefault="00FB07CF" w:rsidP="00E745F5">
            <w:pPr>
              <w:jc w:val="right"/>
              <w:rPr>
                <w:rFonts w:ascii="Times New Roman" w:hAnsi="Times New Roman"/>
                <w:color w:val="000000" w:themeColor="text1"/>
                <w:sz w:val="20"/>
                <w:szCs w:val="20"/>
              </w:rPr>
            </w:pPr>
            <w:r w:rsidRPr="00486C52">
              <w:rPr>
                <w:rFonts w:ascii="Times New Roman" w:hAnsi="Times New Roman"/>
                <w:color w:val="000000" w:themeColor="text1"/>
                <w:sz w:val="20"/>
                <w:szCs w:val="20"/>
              </w:rPr>
              <w:t>1</w:t>
            </w:r>
            <w:r w:rsidR="00E745F5" w:rsidRPr="00486C52">
              <w:rPr>
                <w:rFonts w:ascii="Times New Roman" w:hAnsi="Times New Roman"/>
                <w:color w:val="000000" w:themeColor="text1"/>
                <w:sz w:val="20"/>
                <w:szCs w:val="20"/>
              </w:rPr>
              <w:t>.00</w:t>
            </w: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110</w:t>
            </w:r>
            <w:r w:rsidR="00E745F5" w:rsidRPr="00486C52">
              <w:rPr>
                <w:rFonts w:ascii="Times New Roman" w:hAnsi="Times New Roman"/>
                <w:bCs/>
                <w:color w:val="000000" w:themeColor="text1"/>
                <w:sz w:val="20"/>
                <w:szCs w:val="20"/>
              </w:rPr>
              <w:t>.00</w:t>
            </w:r>
          </w:p>
        </w:tc>
        <w:tc>
          <w:tcPr>
            <w:tcW w:w="1151"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0.75</w:t>
            </w: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82.50</w:t>
            </w:r>
          </w:p>
        </w:tc>
        <w:tc>
          <w:tcPr>
            <w:tcW w:w="1077"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$36.06</w:t>
            </w:r>
          </w:p>
        </w:tc>
        <w:tc>
          <w:tcPr>
            <w:tcW w:w="1825" w:type="dxa"/>
            <w:tcBorders>
              <w:top w:val="single" w:sz="4" w:space="0" w:color="auto"/>
              <w:left w:val="single" w:sz="4" w:space="0" w:color="auto"/>
              <w:bottom w:val="single" w:sz="4" w:space="0" w:color="auto"/>
              <w:right w:val="single" w:sz="4" w:space="0" w:color="auto"/>
            </w:tcBorders>
          </w:tcPr>
          <w:p w:rsidR="00FB07CF" w:rsidRPr="00486C52" w:rsidRDefault="00FB07CF" w:rsidP="00E745F5">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$2,974.95</w:t>
            </w:r>
          </w:p>
        </w:tc>
      </w:tr>
      <w:tr w:rsidR="00942635" w:rsidRPr="00942635" w:rsidTr="00203BCB">
        <w:tblPrEx>
          <w:tblLook w:val="0000" w:firstRow="0" w:lastRow="0" w:firstColumn="0" w:lastColumn="0" w:noHBand="0" w:noVBand="0"/>
        </w:tblPrEx>
        <w:tc>
          <w:tcPr>
            <w:tcW w:w="1879"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FB07CF">
            <w:pPr>
              <w:rPr>
                <w:rFonts w:ascii="Times New Roman" w:hAnsi="Times New Roman"/>
                <w:bCs/>
                <w:color w:val="000000" w:themeColor="text1"/>
                <w:sz w:val="20"/>
                <w:szCs w:val="20"/>
              </w:rPr>
            </w:pPr>
            <w:r w:rsidRPr="00486C52">
              <w:rPr>
                <w:rFonts w:ascii="Times New Roman" w:eastAsia="Arial Unicode MS" w:hAnsi="Times New Roman"/>
                <w:color w:val="000000" w:themeColor="text1"/>
                <w:sz w:val="20"/>
                <w:szCs w:val="20"/>
              </w:rPr>
              <w:t>HUD-2744</w:t>
            </w:r>
            <w:r w:rsidR="00396CAC" w:rsidRPr="00486C52">
              <w:rPr>
                <w:rFonts w:ascii="Times New Roman" w:eastAsia="Arial Unicode MS" w:hAnsi="Times New Roman"/>
                <w:color w:val="000000" w:themeColor="text1"/>
                <w:sz w:val="20"/>
                <w:szCs w:val="20"/>
              </w:rPr>
              <w:t>-</w:t>
            </w:r>
            <w:r w:rsidRPr="00486C52">
              <w:rPr>
                <w:rFonts w:ascii="Times New Roman" w:eastAsia="Arial Unicode MS" w:hAnsi="Times New Roman"/>
                <w:color w:val="000000" w:themeColor="text1"/>
                <w:sz w:val="20"/>
                <w:szCs w:val="20"/>
              </w:rPr>
              <w:t>C</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rsidR="00FB07CF" w:rsidRPr="00486C52" w:rsidRDefault="00FB07CF" w:rsidP="00A7466A">
            <w:pPr>
              <w:jc w:val="right"/>
              <w:rPr>
                <w:rFonts w:ascii="Times New Roman" w:hAnsi="Times New Roman"/>
                <w:color w:val="000000" w:themeColor="text1"/>
                <w:sz w:val="20"/>
                <w:szCs w:val="20"/>
              </w:rPr>
            </w:pPr>
            <w:r w:rsidRPr="00486C52">
              <w:rPr>
                <w:rFonts w:ascii="Times New Roman" w:hAnsi="Times New Roman"/>
                <w:bCs/>
                <w:color w:val="000000" w:themeColor="text1"/>
                <w:sz w:val="20"/>
                <w:szCs w:val="20"/>
              </w:rPr>
              <w:t>110</w:t>
            </w:r>
            <w:r w:rsidR="00E745F5" w:rsidRPr="00486C52">
              <w:rPr>
                <w:rFonts w:ascii="Times New Roman" w:hAnsi="Times New Roman"/>
                <w:bCs/>
                <w:color w:val="000000" w:themeColor="text1"/>
                <w:sz w:val="20"/>
                <w:szCs w:val="20"/>
              </w:rPr>
              <w:t>.00</w:t>
            </w:r>
          </w:p>
        </w:tc>
        <w:tc>
          <w:tcPr>
            <w:tcW w:w="1199" w:type="dxa"/>
            <w:tcBorders>
              <w:top w:val="single" w:sz="4" w:space="0" w:color="auto"/>
              <w:left w:val="single" w:sz="4" w:space="0" w:color="auto"/>
              <w:bottom w:val="single" w:sz="4" w:space="0" w:color="auto"/>
              <w:right w:val="single" w:sz="4" w:space="0" w:color="auto"/>
            </w:tcBorders>
          </w:tcPr>
          <w:p w:rsidR="00FB07CF" w:rsidRPr="00486C52" w:rsidRDefault="00FB07CF" w:rsidP="00A7466A">
            <w:pPr>
              <w:jc w:val="right"/>
              <w:rPr>
                <w:rFonts w:ascii="Times New Roman" w:hAnsi="Times New Roman"/>
                <w:color w:val="000000" w:themeColor="text1"/>
                <w:sz w:val="20"/>
                <w:szCs w:val="20"/>
              </w:rPr>
            </w:pPr>
            <w:r w:rsidRPr="00486C52">
              <w:rPr>
                <w:rFonts w:ascii="Times New Roman" w:hAnsi="Times New Roman"/>
                <w:color w:val="000000" w:themeColor="text1"/>
                <w:sz w:val="20"/>
                <w:szCs w:val="20"/>
              </w:rPr>
              <w:t>1</w:t>
            </w:r>
            <w:r w:rsidR="00E745F5" w:rsidRPr="00486C52">
              <w:rPr>
                <w:rFonts w:ascii="Times New Roman" w:hAnsi="Times New Roman"/>
                <w:color w:val="000000" w:themeColor="text1"/>
                <w:sz w:val="20"/>
                <w:szCs w:val="20"/>
              </w:rPr>
              <w:t>.00</w:t>
            </w: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486C52" w:rsidRDefault="00FB07CF"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110</w:t>
            </w:r>
            <w:r w:rsidR="00E745F5" w:rsidRPr="00486C52">
              <w:rPr>
                <w:rFonts w:ascii="Times New Roman" w:hAnsi="Times New Roman"/>
                <w:bCs/>
                <w:color w:val="000000" w:themeColor="text1"/>
                <w:sz w:val="20"/>
                <w:szCs w:val="20"/>
              </w:rPr>
              <w:t>.00</w:t>
            </w:r>
          </w:p>
        </w:tc>
        <w:tc>
          <w:tcPr>
            <w:tcW w:w="1151"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 xml:space="preserve">      0.05</w:t>
            </w: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486C52" w:rsidRDefault="00FB07CF"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55.00</w:t>
            </w:r>
          </w:p>
        </w:tc>
        <w:tc>
          <w:tcPr>
            <w:tcW w:w="1077"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$36.06</w:t>
            </w:r>
          </w:p>
        </w:tc>
        <w:tc>
          <w:tcPr>
            <w:tcW w:w="1825" w:type="dxa"/>
            <w:tcBorders>
              <w:top w:val="single" w:sz="4" w:space="0" w:color="auto"/>
              <w:left w:val="single" w:sz="4" w:space="0" w:color="auto"/>
              <w:bottom w:val="single" w:sz="4" w:space="0" w:color="auto"/>
              <w:right w:val="single" w:sz="4" w:space="0" w:color="auto"/>
            </w:tcBorders>
          </w:tcPr>
          <w:p w:rsidR="00FB07CF" w:rsidRPr="00486C52" w:rsidRDefault="00FB07CF"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$1,983.30</w:t>
            </w:r>
          </w:p>
        </w:tc>
      </w:tr>
      <w:tr w:rsidR="00942635" w:rsidRPr="00942635" w:rsidTr="00203BCB">
        <w:tblPrEx>
          <w:tblLook w:val="0000" w:firstRow="0" w:lastRow="0" w:firstColumn="0" w:lastColumn="0" w:noHBand="0" w:noVBand="0"/>
        </w:tblPrEx>
        <w:tc>
          <w:tcPr>
            <w:tcW w:w="1879"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FB07CF">
            <w:pPr>
              <w:rPr>
                <w:rFonts w:ascii="Times New Roman" w:hAnsi="Times New Roman"/>
                <w:bCs/>
                <w:color w:val="000000" w:themeColor="text1"/>
                <w:sz w:val="20"/>
                <w:szCs w:val="20"/>
              </w:rPr>
            </w:pPr>
            <w:r w:rsidRPr="00486C52">
              <w:rPr>
                <w:rFonts w:ascii="Times New Roman" w:eastAsia="Arial Unicode MS" w:hAnsi="Times New Roman"/>
                <w:color w:val="000000" w:themeColor="text1"/>
                <w:sz w:val="20"/>
                <w:szCs w:val="20"/>
              </w:rPr>
              <w:t>HUD-2744</w:t>
            </w:r>
            <w:r w:rsidR="00396CAC" w:rsidRPr="00486C52">
              <w:rPr>
                <w:rFonts w:ascii="Times New Roman" w:eastAsia="Arial Unicode MS" w:hAnsi="Times New Roman"/>
                <w:color w:val="000000" w:themeColor="text1"/>
                <w:sz w:val="20"/>
                <w:szCs w:val="20"/>
              </w:rPr>
              <w:t>-</w:t>
            </w:r>
            <w:r w:rsidRPr="00486C52">
              <w:rPr>
                <w:rFonts w:ascii="Times New Roman" w:eastAsia="Arial Unicode MS" w:hAnsi="Times New Roman"/>
                <w:color w:val="000000" w:themeColor="text1"/>
                <w:sz w:val="20"/>
                <w:szCs w:val="20"/>
              </w:rPr>
              <w:t>D</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rsidR="00FB07CF" w:rsidRPr="00486C52" w:rsidRDefault="00FB07CF" w:rsidP="00A7466A">
            <w:pPr>
              <w:jc w:val="right"/>
              <w:rPr>
                <w:rFonts w:ascii="Times New Roman" w:hAnsi="Times New Roman"/>
                <w:color w:val="000000" w:themeColor="text1"/>
                <w:sz w:val="20"/>
                <w:szCs w:val="20"/>
              </w:rPr>
            </w:pPr>
            <w:r w:rsidRPr="00486C52">
              <w:rPr>
                <w:rFonts w:ascii="Times New Roman" w:hAnsi="Times New Roman"/>
                <w:bCs/>
                <w:color w:val="000000" w:themeColor="text1"/>
                <w:sz w:val="20"/>
                <w:szCs w:val="20"/>
              </w:rPr>
              <w:t>110</w:t>
            </w:r>
            <w:r w:rsidR="00A7466A" w:rsidRPr="00486C52">
              <w:rPr>
                <w:rFonts w:ascii="Times New Roman" w:hAnsi="Times New Roman"/>
                <w:bCs/>
                <w:color w:val="000000" w:themeColor="text1"/>
                <w:sz w:val="20"/>
                <w:szCs w:val="20"/>
              </w:rPr>
              <w:t>.00</w:t>
            </w:r>
          </w:p>
        </w:tc>
        <w:tc>
          <w:tcPr>
            <w:tcW w:w="1199" w:type="dxa"/>
            <w:tcBorders>
              <w:top w:val="single" w:sz="4" w:space="0" w:color="auto"/>
              <w:left w:val="single" w:sz="4" w:space="0" w:color="auto"/>
              <w:bottom w:val="single" w:sz="4" w:space="0" w:color="auto"/>
              <w:right w:val="single" w:sz="4" w:space="0" w:color="auto"/>
            </w:tcBorders>
          </w:tcPr>
          <w:p w:rsidR="00FB07CF" w:rsidRPr="00486C52" w:rsidRDefault="00FB07CF" w:rsidP="00A7466A">
            <w:pPr>
              <w:jc w:val="right"/>
              <w:rPr>
                <w:rFonts w:ascii="Times New Roman" w:hAnsi="Times New Roman"/>
                <w:color w:val="000000" w:themeColor="text1"/>
                <w:sz w:val="20"/>
                <w:szCs w:val="20"/>
              </w:rPr>
            </w:pPr>
            <w:r w:rsidRPr="00486C52">
              <w:rPr>
                <w:rFonts w:ascii="Times New Roman" w:hAnsi="Times New Roman"/>
                <w:color w:val="000000" w:themeColor="text1"/>
                <w:sz w:val="20"/>
                <w:szCs w:val="20"/>
              </w:rPr>
              <w:t>1</w:t>
            </w:r>
            <w:r w:rsidR="00A7466A" w:rsidRPr="00486C52">
              <w:rPr>
                <w:rFonts w:ascii="Times New Roman" w:hAnsi="Times New Roman"/>
                <w:color w:val="000000" w:themeColor="text1"/>
                <w:sz w:val="20"/>
                <w:szCs w:val="20"/>
              </w:rPr>
              <w:t>.00</w:t>
            </w: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486C52" w:rsidRDefault="00FB07CF"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110</w:t>
            </w:r>
            <w:r w:rsidR="00A7466A" w:rsidRPr="00486C52">
              <w:rPr>
                <w:rFonts w:ascii="Times New Roman" w:hAnsi="Times New Roman"/>
                <w:bCs/>
                <w:color w:val="000000" w:themeColor="text1"/>
                <w:sz w:val="20"/>
                <w:szCs w:val="20"/>
              </w:rPr>
              <w:t>.00</w:t>
            </w:r>
          </w:p>
        </w:tc>
        <w:tc>
          <w:tcPr>
            <w:tcW w:w="1151"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0.25</w:t>
            </w: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486C52" w:rsidRDefault="00FB07CF"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27.50</w:t>
            </w:r>
          </w:p>
        </w:tc>
        <w:tc>
          <w:tcPr>
            <w:tcW w:w="1077"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$36.06</w:t>
            </w:r>
          </w:p>
        </w:tc>
        <w:tc>
          <w:tcPr>
            <w:tcW w:w="1825" w:type="dxa"/>
            <w:tcBorders>
              <w:top w:val="single" w:sz="4" w:space="0" w:color="auto"/>
              <w:left w:val="single" w:sz="4" w:space="0" w:color="auto"/>
              <w:bottom w:val="single" w:sz="4" w:space="0" w:color="auto"/>
              <w:right w:val="single" w:sz="4" w:space="0" w:color="auto"/>
            </w:tcBorders>
          </w:tcPr>
          <w:p w:rsidR="00FB07CF" w:rsidRPr="00486C52" w:rsidRDefault="00FB07CF"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$991.65</w:t>
            </w:r>
          </w:p>
        </w:tc>
      </w:tr>
      <w:tr w:rsidR="00942635" w:rsidRPr="00942635" w:rsidTr="00203BCB">
        <w:tblPrEx>
          <w:tblLook w:val="0000" w:firstRow="0" w:lastRow="0" w:firstColumn="0" w:lastColumn="0" w:noHBand="0" w:noVBand="0"/>
        </w:tblPrEx>
        <w:tc>
          <w:tcPr>
            <w:tcW w:w="1879"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FB07CF">
            <w:pPr>
              <w:rPr>
                <w:rFonts w:ascii="Times New Roman" w:hAnsi="Times New Roman"/>
                <w:bCs/>
                <w:color w:val="000000" w:themeColor="text1"/>
                <w:sz w:val="20"/>
                <w:szCs w:val="20"/>
              </w:rPr>
            </w:pPr>
            <w:r w:rsidRPr="00486C52">
              <w:rPr>
                <w:rFonts w:ascii="Times New Roman" w:eastAsia="Arial Unicode MS" w:hAnsi="Times New Roman"/>
                <w:color w:val="000000" w:themeColor="text1"/>
                <w:sz w:val="20"/>
                <w:szCs w:val="20"/>
              </w:rPr>
              <w:t>HUD-2744</w:t>
            </w:r>
            <w:r w:rsidR="00396CAC" w:rsidRPr="00486C52">
              <w:rPr>
                <w:rFonts w:ascii="Times New Roman" w:eastAsia="Arial Unicode MS" w:hAnsi="Times New Roman"/>
                <w:color w:val="000000" w:themeColor="text1"/>
                <w:sz w:val="20"/>
                <w:szCs w:val="20"/>
              </w:rPr>
              <w:t>-</w:t>
            </w:r>
            <w:r w:rsidRPr="00486C52">
              <w:rPr>
                <w:rFonts w:ascii="Times New Roman" w:eastAsia="Arial Unicode MS" w:hAnsi="Times New Roman"/>
                <w:color w:val="000000" w:themeColor="text1"/>
                <w:sz w:val="20"/>
                <w:szCs w:val="20"/>
              </w:rPr>
              <w:t>E</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rsidR="00FB07CF" w:rsidRPr="00486C52" w:rsidRDefault="00FB07CF" w:rsidP="00A7466A">
            <w:pPr>
              <w:jc w:val="right"/>
              <w:rPr>
                <w:rFonts w:ascii="Times New Roman" w:hAnsi="Times New Roman"/>
                <w:color w:val="000000" w:themeColor="text1"/>
                <w:sz w:val="20"/>
                <w:szCs w:val="20"/>
              </w:rPr>
            </w:pPr>
            <w:r w:rsidRPr="00486C52">
              <w:rPr>
                <w:rFonts w:ascii="Times New Roman" w:hAnsi="Times New Roman"/>
                <w:bCs/>
                <w:color w:val="000000" w:themeColor="text1"/>
                <w:sz w:val="20"/>
                <w:szCs w:val="20"/>
              </w:rPr>
              <w:t>110</w:t>
            </w:r>
            <w:r w:rsidR="00A7466A" w:rsidRPr="00486C52">
              <w:rPr>
                <w:rFonts w:ascii="Times New Roman" w:hAnsi="Times New Roman"/>
                <w:bCs/>
                <w:color w:val="000000" w:themeColor="text1"/>
                <w:sz w:val="20"/>
                <w:szCs w:val="20"/>
              </w:rPr>
              <w:t>.00</w:t>
            </w:r>
          </w:p>
        </w:tc>
        <w:tc>
          <w:tcPr>
            <w:tcW w:w="1199" w:type="dxa"/>
            <w:tcBorders>
              <w:top w:val="single" w:sz="4" w:space="0" w:color="auto"/>
              <w:left w:val="single" w:sz="4" w:space="0" w:color="auto"/>
              <w:bottom w:val="single" w:sz="4" w:space="0" w:color="auto"/>
              <w:right w:val="single" w:sz="4" w:space="0" w:color="auto"/>
            </w:tcBorders>
          </w:tcPr>
          <w:p w:rsidR="00FB07CF" w:rsidRPr="00486C52" w:rsidRDefault="00FB07CF" w:rsidP="00A7466A">
            <w:pPr>
              <w:jc w:val="right"/>
              <w:rPr>
                <w:rFonts w:ascii="Times New Roman" w:hAnsi="Times New Roman"/>
                <w:color w:val="000000" w:themeColor="text1"/>
                <w:sz w:val="20"/>
                <w:szCs w:val="20"/>
              </w:rPr>
            </w:pPr>
            <w:r w:rsidRPr="00486C52">
              <w:rPr>
                <w:rFonts w:ascii="Times New Roman" w:hAnsi="Times New Roman"/>
                <w:color w:val="000000" w:themeColor="text1"/>
                <w:sz w:val="20"/>
                <w:szCs w:val="20"/>
              </w:rPr>
              <w:t>1</w:t>
            </w:r>
            <w:r w:rsidR="00A7466A" w:rsidRPr="00486C52">
              <w:rPr>
                <w:rFonts w:ascii="Times New Roman" w:hAnsi="Times New Roman"/>
                <w:color w:val="000000" w:themeColor="text1"/>
                <w:sz w:val="20"/>
                <w:szCs w:val="20"/>
              </w:rPr>
              <w:t>.00</w:t>
            </w: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486C52" w:rsidRDefault="00FB07CF"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110</w:t>
            </w:r>
            <w:r w:rsidR="00A7466A" w:rsidRPr="00486C52">
              <w:rPr>
                <w:rFonts w:ascii="Times New Roman" w:hAnsi="Times New Roman"/>
                <w:bCs/>
                <w:color w:val="000000" w:themeColor="text1"/>
                <w:sz w:val="20"/>
                <w:szCs w:val="20"/>
              </w:rPr>
              <w:t>.00</w:t>
            </w:r>
          </w:p>
        </w:tc>
        <w:tc>
          <w:tcPr>
            <w:tcW w:w="1151"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0.5</w:t>
            </w:r>
            <w:r w:rsidR="00A7466A" w:rsidRPr="00486C52">
              <w:rPr>
                <w:rFonts w:ascii="Times New Roman" w:hAnsi="Times New Roman"/>
                <w:bCs/>
                <w:color w:val="000000" w:themeColor="text1"/>
                <w:sz w:val="20"/>
                <w:szCs w:val="20"/>
              </w:rPr>
              <w:t>0</w:t>
            </w: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486C52" w:rsidRDefault="00FB07CF"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55.00</w:t>
            </w:r>
          </w:p>
        </w:tc>
        <w:tc>
          <w:tcPr>
            <w:tcW w:w="1077" w:type="dxa"/>
            <w:tcBorders>
              <w:top w:val="single" w:sz="4" w:space="0" w:color="auto"/>
              <w:left w:val="single" w:sz="4" w:space="0" w:color="auto"/>
              <w:bottom w:val="single" w:sz="4" w:space="0" w:color="auto"/>
              <w:right w:val="single" w:sz="4" w:space="0" w:color="auto"/>
            </w:tcBorders>
            <w:vAlign w:val="center"/>
          </w:tcPr>
          <w:p w:rsidR="00FB07CF" w:rsidRPr="00486C52" w:rsidRDefault="00FB07CF"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$36.06</w:t>
            </w:r>
          </w:p>
        </w:tc>
        <w:tc>
          <w:tcPr>
            <w:tcW w:w="1825" w:type="dxa"/>
            <w:tcBorders>
              <w:top w:val="single" w:sz="4" w:space="0" w:color="auto"/>
              <w:left w:val="single" w:sz="4" w:space="0" w:color="auto"/>
              <w:bottom w:val="single" w:sz="4" w:space="0" w:color="auto"/>
              <w:right w:val="single" w:sz="4" w:space="0" w:color="auto"/>
            </w:tcBorders>
          </w:tcPr>
          <w:p w:rsidR="00FB07CF" w:rsidRPr="00486C52" w:rsidRDefault="00FB07CF"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$1,983.30</w:t>
            </w:r>
          </w:p>
        </w:tc>
      </w:tr>
      <w:tr w:rsidR="00942635" w:rsidRPr="00942635" w:rsidTr="00203BCB">
        <w:tblPrEx>
          <w:tblLook w:val="0000" w:firstRow="0" w:lastRow="0" w:firstColumn="0" w:lastColumn="0" w:noHBand="0" w:noVBand="0"/>
        </w:tblPrEx>
        <w:trPr>
          <w:trHeight w:val="503"/>
        </w:trPr>
        <w:tc>
          <w:tcPr>
            <w:tcW w:w="1879" w:type="dxa"/>
            <w:tcBorders>
              <w:top w:val="single" w:sz="4" w:space="0" w:color="auto"/>
              <w:left w:val="single" w:sz="4" w:space="0" w:color="auto"/>
              <w:bottom w:val="single" w:sz="4" w:space="0" w:color="auto"/>
              <w:right w:val="single" w:sz="4" w:space="0" w:color="auto"/>
            </w:tcBorders>
            <w:vAlign w:val="center"/>
          </w:tcPr>
          <w:p w:rsidR="00FB07CF" w:rsidRPr="00942635" w:rsidRDefault="00FB07CF" w:rsidP="00FB07CF">
            <w:pPr>
              <w:rPr>
                <w:rFonts w:ascii="Helvetica" w:hAnsi="Helvetica"/>
                <w:bCs/>
                <w:color w:val="000000" w:themeColor="text1"/>
                <w:sz w:val="18"/>
              </w:rPr>
            </w:pPr>
            <w:r w:rsidRPr="00942635">
              <w:rPr>
                <w:rFonts w:ascii="Arial Unicode MS" w:eastAsia="Arial Unicode MS" w:hAnsi="Arial Unicode MS" w:cs="Arial Unicode MS" w:hint="eastAsia"/>
                <w:color w:val="000000" w:themeColor="text1"/>
                <w:sz w:val="20"/>
              </w:rPr>
              <w:t>HUD-1044</w:t>
            </w:r>
            <w:r w:rsidR="00396CAC" w:rsidRPr="00942635">
              <w:rPr>
                <w:rFonts w:ascii="Arial Unicode MS" w:eastAsia="Arial Unicode MS" w:hAnsi="Arial Unicode MS" w:cs="Arial Unicode MS"/>
                <w:color w:val="000000" w:themeColor="text1"/>
                <w:sz w:val="20"/>
              </w:rPr>
              <w:t>-</w:t>
            </w:r>
            <w:r w:rsidRPr="00942635">
              <w:rPr>
                <w:rFonts w:ascii="Arial Unicode MS" w:eastAsia="Arial Unicode MS" w:hAnsi="Arial Unicode MS" w:cs="Arial Unicode MS" w:hint="eastAsia"/>
                <w:color w:val="000000" w:themeColor="text1"/>
                <w:sz w:val="20"/>
              </w:rPr>
              <w:t>D</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rsidR="00FB07CF" w:rsidRPr="00A7466A" w:rsidRDefault="00FB07CF" w:rsidP="00A7466A">
            <w:pPr>
              <w:jc w:val="right"/>
              <w:rPr>
                <w:rFonts w:ascii="Times New Roman" w:hAnsi="Times New Roman"/>
                <w:color w:val="000000" w:themeColor="text1"/>
              </w:rPr>
            </w:pPr>
            <w:r w:rsidRPr="00A7466A">
              <w:rPr>
                <w:rFonts w:ascii="Times New Roman" w:hAnsi="Times New Roman"/>
                <w:bCs/>
                <w:color w:val="000000" w:themeColor="text1"/>
              </w:rPr>
              <w:t>110</w:t>
            </w:r>
            <w:r w:rsidR="00A7466A" w:rsidRPr="00A7466A">
              <w:rPr>
                <w:rFonts w:ascii="Times New Roman" w:hAnsi="Times New Roman"/>
                <w:bCs/>
                <w:color w:val="000000" w:themeColor="text1"/>
              </w:rPr>
              <w:t>.00</w:t>
            </w:r>
          </w:p>
        </w:tc>
        <w:tc>
          <w:tcPr>
            <w:tcW w:w="1199" w:type="dxa"/>
            <w:tcBorders>
              <w:top w:val="single" w:sz="4" w:space="0" w:color="auto"/>
              <w:left w:val="single" w:sz="4" w:space="0" w:color="auto"/>
              <w:bottom w:val="single" w:sz="4" w:space="0" w:color="auto"/>
              <w:right w:val="single" w:sz="4" w:space="0" w:color="auto"/>
            </w:tcBorders>
          </w:tcPr>
          <w:p w:rsidR="00FB07CF" w:rsidRPr="00A7466A" w:rsidRDefault="00FB07CF" w:rsidP="00A7466A">
            <w:pPr>
              <w:jc w:val="right"/>
              <w:rPr>
                <w:rFonts w:ascii="Times New Roman" w:hAnsi="Times New Roman"/>
                <w:color w:val="000000" w:themeColor="text1"/>
              </w:rPr>
            </w:pPr>
            <w:r w:rsidRPr="00A7466A">
              <w:rPr>
                <w:rFonts w:ascii="Times New Roman" w:hAnsi="Times New Roman"/>
                <w:color w:val="000000" w:themeColor="text1"/>
              </w:rPr>
              <w:t>1</w:t>
            </w:r>
            <w:r w:rsidR="00A7466A" w:rsidRPr="00A7466A">
              <w:rPr>
                <w:rFonts w:ascii="Times New Roman" w:hAnsi="Times New Roman"/>
                <w:color w:val="000000" w:themeColor="text1"/>
              </w:rPr>
              <w:t>.00</w:t>
            </w: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A7466A" w:rsidRDefault="00FB07CF" w:rsidP="00A7466A">
            <w:pPr>
              <w:jc w:val="right"/>
              <w:rPr>
                <w:rFonts w:ascii="Times New Roman" w:hAnsi="Times New Roman"/>
                <w:bCs/>
                <w:color w:val="000000" w:themeColor="text1"/>
              </w:rPr>
            </w:pPr>
            <w:r w:rsidRPr="00A7466A">
              <w:rPr>
                <w:rFonts w:ascii="Times New Roman" w:hAnsi="Times New Roman"/>
                <w:bCs/>
                <w:color w:val="000000" w:themeColor="text1"/>
              </w:rPr>
              <w:t>110</w:t>
            </w:r>
            <w:r w:rsidR="00A7466A" w:rsidRPr="00A7466A">
              <w:rPr>
                <w:rFonts w:ascii="Times New Roman" w:hAnsi="Times New Roman"/>
                <w:bCs/>
                <w:color w:val="000000" w:themeColor="text1"/>
              </w:rPr>
              <w:t>.00</w:t>
            </w:r>
          </w:p>
        </w:tc>
        <w:tc>
          <w:tcPr>
            <w:tcW w:w="1151" w:type="dxa"/>
            <w:tcBorders>
              <w:top w:val="single" w:sz="4" w:space="0" w:color="auto"/>
              <w:left w:val="single" w:sz="4" w:space="0" w:color="auto"/>
              <w:bottom w:val="single" w:sz="4" w:space="0" w:color="auto"/>
              <w:right w:val="single" w:sz="4" w:space="0" w:color="auto"/>
            </w:tcBorders>
            <w:vAlign w:val="center"/>
          </w:tcPr>
          <w:p w:rsidR="00FB07CF" w:rsidRPr="00A7466A" w:rsidRDefault="00FB07CF" w:rsidP="00A7466A">
            <w:pPr>
              <w:jc w:val="right"/>
              <w:rPr>
                <w:rFonts w:ascii="Times New Roman" w:hAnsi="Times New Roman"/>
                <w:bCs/>
                <w:color w:val="000000" w:themeColor="text1"/>
              </w:rPr>
            </w:pPr>
            <w:r w:rsidRPr="00A7466A">
              <w:rPr>
                <w:rFonts w:ascii="Times New Roman" w:hAnsi="Times New Roman"/>
                <w:bCs/>
                <w:color w:val="000000" w:themeColor="text1"/>
              </w:rPr>
              <w:t>0.25</w:t>
            </w: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A7466A" w:rsidRDefault="00FB07CF" w:rsidP="00A7466A">
            <w:pPr>
              <w:jc w:val="right"/>
              <w:rPr>
                <w:rFonts w:ascii="Times New Roman" w:hAnsi="Times New Roman"/>
                <w:bCs/>
                <w:color w:val="000000" w:themeColor="text1"/>
              </w:rPr>
            </w:pPr>
            <w:r w:rsidRPr="00A7466A">
              <w:rPr>
                <w:rFonts w:ascii="Times New Roman" w:hAnsi="Times New Roman"/>
                <w:bCs/>
                <w:color w:val="000000" w:themeColor="text1"/>
              </w:rPr>
              <w:t>27.50</w:t>
            </w:r>
          </w:p>
        </w:tc>
        <w:tc>
          <w:tcPr>
            <w:tcW w:w="1077" w:type="dxa"/>
            <w:tcBorders>
              <w:top w:val="single" w:sz="4" w:space="0" w:color="auto"/>
              <w:left w:val="single" w:sz="4" w:space="0" w:color="auto"/>
              <w:bottom w:val="single" w:sz="4" w:space="0" w:color="auto"/>
              <w:right w:val="single" w:sz="4" w:space="0" w:color="auto"/>
            </w:tcBorders>
            <w:vAlign w:val="center"/>
          </w:tcPr>
          <w:p w:rsidR="00FB07CF" w:rsidRPr="00A7466A" w:rsidRDefault="00FB07CF" w:rsidP="00A7466A">
            <w:pPr>
              <w:jc w:val="right"/>
              <w:rPr>
                <w:rFonts w:ascii="Times New Roman" w:hAnsi="Times New Roman"/>
                <w:bCs/>
                <w:color w:val="000000" w:themeColor="text1"/>
              </w:rPr>
            </w:pPr>
            <w:r w:rsidRPr="00A7466A">
              <w:rPr>
                <w:rFonts w:ascii="Times New Roman" w:hAnsi="Times New Roman"/>
                <w:bCs/>
                <w:color w:val="000000" w:themeColor="text1"/>
              </w:rPr>
              <w:t>$36.06</w:t>
            </w:r>
          </w:p>
        </w:tc>
        <w:tc>
          <w:tcPr>
            <w:tcW w:w="1825" w:type="dxa"/>
            <w:tcBorders>
              <w:top w:val="single" w:sz="4" w:space="0" w:color="auto"/>
              <w:left w:val="single" w:sz="4" w:space="0" w:color="auto"/>
              <w:bottom w:val="single" w:sz="4" w:space="0" w:color="auto"/>
              <w:right w:val="single" w:sz="4" w:space="0" w:color="auto"/>
            </w:tcBorders>
          </w:tcPr>
          <w:p w:rsidR="00FB07CF" w:rsidRPr="00A7466A" w:rsidRDefault="00FB07CF" w:rsidP="00A7466A">
            <w:pPr>
              <w:jc w:val="right"/>
              <w:rPr>
                <w:rFonts w:ascii="Times New Roman" w:hAnsi="Times New Roman"/>
                <w:bCs/>
                <w:color w:val="000000" w:themeColor="text1"/>
              </w:rPr>
            </w:pPr>
            <w:r w:rsidRPr="00A7466A">
              <w:rPr>
                <w:rFonts w:ascii="Times New Roman" w:hAnsi="Times New Roman"/>
                <w:bCs/>
                <w:color w:val="000000" w:themeColor="text1"/>
              </w:rPr>
              <w:t>$991.65</w:t>
            </w:r>
          </w:p>
        </w:tc>
      </w:tr>
      <w:tr w:rsidR="00942635" w:rsidRPr="00942635" w:rsidTr="00203BCB">
        <w:tblPrEx>
          <w:tblLook w:val="0000" w:firstRow="0" w:lastRow="0" w:firstColumn="0" w:lastColumn="0" w:noHBand="0" w:noVBand="0"/>
        </w:tblPrEx>
        <w:tc>
          <w:tcPr>
            <w:tcW w:w="1879" w:type="dxa"/>
            <w:tcBorders>
              <w:top w:val="single" w:sz="4" w:space="0" w:color="auto"/>
              <w:left w:val="single" w:sz="4" w:space="0" w:color="auto"/>
              <w:bottom w:val="single" w:sz="4" w:space="0" w:color="auto"/>
              <w:right w:val="single" w:sz="4" w:space="0" w:color="auto"/>
            </w:tcBorders>
            <w:vAlign w:val="center"/>
          </w:tcPr>
          <w:p w:rsidR="00FB07CF" w:rsidRPr="00942635" w:rsidRDefault="00FB07CF" w:rsidP="00FB07CF">
            <w:pPr>
              <w:rPr>
                <w:rFonts w:ascii="Helvetica" w:hAnsi="Helvetica"/>
                <w:b/>
                <w:bCs/>
                <w:color w:val="000000" w:themeColor="text1"/>
                <w:sz w:val="18"/>
              </w:rPr>
            </w:pPr>
            <w:r w:rsidRPr="00942635">
              <w:rPr>
                <w:rFonts w:ascii="Helvetica" w:hAnsi="Helvetica"/>
                <w:b/>
                <w:bCs/>
                <w:color w:val="000000" w:themeColor="text1"/>
                <w:sz w:val="18"/>
              </w:rPr>
              <w:t>TOTALS</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A7466A" w:rsidRDefault="00FB07CF" w:rsidP="00A7466A">
            <w:pPr>
              <w:jc w:val="right"/>
              <w:rPr>
                <w:rFonts w:ascii="Times New Roman" w:hAnsi="Times New Roman"/>
                <w:bCs/>
                <w:color w:val="000000" w:themeColor="text1"/>
              </w:rPr>
            </w:pPr>
            <w:r w:rsidRPr="00A7466A">
              <w:rPr>
                <w:rFonts w:ascii="Times New Roman" w:hAnsi="Times New Roman"/>
                <w:bCs/>
                <w:color w:val="000000" w:themeColor="text1"/>
              </w:rPr>
              <w:t>110</w:t>
            </w:r>
            <w:r w:rsidR="00A7466A" w:rsidRPr="00A7466A">
              <w:rPr>
                <w:rFonts w:ascii="Times New Roman" w:hAnsi="Times New Roman"/>
                <w:bCs/>
                <w:color w:val="000000" w:themeColor="text1"/>
              </w:rPr>
              <w:t>.00</w:t>
            </w:r>
          </w:p>
        </w:tc>
        <w:tc>
          <w:tcPr>
            <w:tcW w:w="1199" w:type="dxa"/>
            <w:tcBorders>
              <w:top w:val="single" w:sz="4" w:space="0" w:color="auto"/>
              <w:left w:val="single" w:sz="4" w:space="0" w:color="auto"/>
              <w:bottom w:val="single" w:sz="4" w:space="0" w:color="auto"/>
              <w:right w:val="single" w:sz="4" w:space="0" w:color="auto"/>
            </w:tcBorders>
            <w:shd w:val="clear" w:color="auto" w:fill="000000"/>
            <w:vAlign w:val="center"/>
          </w:tcPr>
          <w:p w:rsidR="00FB07CF" w:rsidRPr="00A7466A" w:rsidRDefault="00FB07CF" w:rsidP="00A7466A">
            <w:pPr>
              <w:jc w:val="right"/>
              <w:rPr>
                <w:rFonts w:ascii="Times New Roman" w:hAnsi="Times New Roman"/>
                <w:bCs/>
                <w:color w:val="000000" w:themeColor="text1"/>
              </w:rPr>
            </w:pP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A7466A" w:rsidRDefault="00A7466A" w:rsidP="00A7466A">
            <w:pPr>
              <w:jc w:val="right"/>
              <w:rPr>
                <w:rFonts w:ascii="Times New Roman" w:hAnsi="Times New Roman"/>
                <w:bCs/>
                <w:color w:val="000000" w:themeColor="text1"/>
              </w:rPr>
            </w:pPr>
            <w:r w:rsidRPr="00A7466A">
              <w:rPr>
                <w:rFonts w:ascii="Times New Roman" w:hAnsi="Times New Roman"/>
                <w:bCs/>
                <w:color w:val="000000" w:themeColor="text1"/>
              </w:rPr>
              <w:t>880.00</w:t>
            </w:r>
          </w:p>
        </w:tc>
        <w:tc>
          <w:tcPr>
            <w:tcW w:w="1151" w:type="dxa"/>
            <w:tcBorders>
              <w:top w:val="single" w:sz="4" w:space="0" w:color="auto"/>
              <w:left w:val="single" w:sz="4" w:space="0" w:color="auto"/>
              <w:bottom w:val="single" w:sz="4" w:space="0" w:color="auto"/>
              <w:right w:val="single" w:sz="4" w:space="0" w:color="auto"/>
            </w:tcBorders>
            <w:shd w:val="clear" w:color="auto" w:fill="000000"/>
            <w:vAlign w:val="center"/>
          </w:tcPr>
          <w:p w:rsidR="00FB07CF" w:rsidRPr="00A7466A" w:rsidRDefault="00FB07CF" w:rsidP="00A7466A">
            <w:pPr>
              <w:jc w:val="right"/>
              <w:rPr>
                <w:rFonts w:ascii="Times New Roman" w:hAnsi="Times New Roman"/>
                <w:bCs/>
                <w:color w:val="000000" w:themeColor="text1"/>
              </w:rPr>
            </w:pP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FB07CF" w:rsidRPr="00A7466A" w:rsidRDefault="00FB07CF" w:rsidP="00A7466A">
            <w:pPr>
              <w:jc w:val="right"/>
              <w:rPr>
                <w:rFonts w:ascii="Times New Roman" w:hAnsi="Times New Roman"/>
                <w:bCs/>
                <w:color w:val="000000" w:themeColor="text1"/>
              </w:rPr>
            </w:pPr>
            <w:r w:rsidRPr="00A7466A">
              <w:rPr>
                <w:rFonts w:ascii="Times New Roman" w:hAnsi="Times New Roman"/>
                <w:bCs/>
                <w:color w:val="000000" w:themeColor="text1"/>
              </w:rPr>
              <w:t>467.50</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FB07CF" w:rsidRPr="00A7466A" w:rsidRDefault="00FB07CF" w:rsidP="00A7466A">
            <w:pPr>
              <w:jc w:val="right"/>
              <w:rPr>
                <w:rFonts w:ascii="Times New Roman" w:hAnsi="Times New Roman"/>
                <w:bCs/>
                <w:color w:val="000000" w:themeColor="text1"/>
              </w:rPr>
            </w:pPr>
          </w:p>
        </w:tc>
        <w:tc>
          <w:tcPr>
            <w:tcW w:w="1825" w:type="dxa"/>
            <w:tcBorders>
              <w:top w:val="single" w:sz="4" w:space="0" w:color="auto"/>
              <w:left w:val="single" w:sz="4" w:space="0" w:color="auto"/>
              <w:bottom w:val="single" w:sz="4" w:space="0" w:color="auto"/>
              <w:right w:val="single" w:sz="4" w:space="0" w:color="auto"/>
            </w:tcBorders>
          </w:tcPr>
          <w:p w:rsidR="00FB07CF" w:rsidRPr="00A7466A" w:rsidRDefault="005B3F19" w:rsidP="00A7466A">
            <w:pPr>
              <w:jc w:val="right"/>
              <w:rPr>
                <w:rFonts w:ascii="Times New Roman" w:hAnsi="Times New Roman"/>
                <w:bCs/>
                <w:color w:val="000000" w:themeColor="text1"/>
              </w:rPr>
            </w:pPr>
            <w:r w:rsidRPr="00A7466A">
              <w:rPr>
                <w:rFonts w:ascii="Times New Roman" w:hAnsi="Times New Roman"/>
                <w:bCs/>
                <w:color w:val="000000" w:themeColor="text1"/>
              </w:rPr>
              <w:t>$</w:t>
            </w:r>
            <w:r w:rsidR="002363B5" w:rsidRPr="00A7466A">
              <w:rPr>
                <w:rFonts w:ascii="Times New Roman" w:hAnsi="Times New Roman"/>
                <w:bCs/>
                <w:color w:val="000000" w:themeColor="text1"/>
              </w:rPr>
              <w:t>16,858.05</w:t>
            </w:r>
          </w:p>
        </w:tc>
      </w:tr>
    </w:tbl>
    <w:p w:rsidR="00D35DDB" w:rsidRPr="00942635" w:rsidRDefault="00D35DDB"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0021340A" w:rsidRPr="000F24B2" w:rsidTr="00A7466A">
        <w:trPr>
          <w:trHeight w:val="144"/>
        </w:trPr>
        <w:tc>
          <w:tcPr>
            <w:tcW w:w="9252" w:type="dxa"/>
            <w:shd w:val="clear" w:color="auto" w:fill="auto"/>
          </w:tcPr>
          <w:p w:rsidR="0021340A" w:rsidRPr="000F24B2" w:rsidRDefault="002A16B1" w:rsidP="001B4FB5">
            <w:pPr>
              <w:spacing w:after="0" w:line="240" w:lineRule="auto"/>
              <w:rPr>
                <w:rFonts w:ascii="Times New Roman" w:hAnsi="Times New Roman"/>
                <w:b/>
                <w:color w:val="000000" w:themeColor="text1"/>
                <w:sz w:val="24"/>
                <w:szCs w:val="24"/>
              </w:rPr>
            </w:pPr>
            <w:r w:rsidRPr="000F24B2">
              <w:rPr>
                <w:rFonts w:ascii="Times New Roman" w:eastAsia="Arial Unicode MS" w:hAnsi="Times New Roman"/>
                <w:color w:val="000000" w:themeColor="text1"/>
                <w:sz w:val="24"/>
                <w:szCs w:val="24"/>
              </w:rPr>
              <w:t>*The hourly cost is based on $</w:t>
            </w:r>
            <w:r w:rsidR="00485052" w:rsidRPr="000F24B2">
              <w:rPr>
                <w:rFonts w:ascii="Times New Roman" w:eastAsia="Arial Unicode MS" w:hAnsi="Times New Roman"/>
                <w:color w:val="000000" w:themeColor="text1"/>
                <w:sz w:val="24"/>
                <w:szCs w:val="24"/>
              </w:rPr>
              <w:t>36.06</w:t>
            </w:r>
            <w:r w:rsidR="00763648" w:rsidRPr="000F24B2">
              <w:rPr>
                <w:rFonts w:ascii="Times New Roman" w:eastAsia="Arial Unicode MS" w:hAnsi="Times New Roman"/>
                <w:color w:val="000000" w:themeColor="text1"/>
                <w:sz w:val="24"/>
                <w:szCs w:val="24"/>
              </w:rPr>
              <w:t xml:space="preserve"> </w:t>
            </w:r>
            <w:r w:rsidRPr="000F24B2">
              <w:rPr>
                <w:rFonts w:ascii="Times New Roman" w:eastAsia="Arial Unicode MS" w:hAnsi="Times New Roman"/>
                <w:color w:val="000000" w:themeColor="text1"/>
                <w:sz w:val="24"/>
                <w:szCs w:val="24"/>
              </w:rPr>
              <w:t>/hour for professional staff ($</w:t>
            </w:r>
            <w:r w:rsidR="00763648" w:rsidRPr="000F24B2">
              <w:rPr>
                <w:rFonts w:ascii="Times New Roman" w:eastAsia="Arial Unicode MS" w:hAnsi="Times New Roman"/>
                <w:color w:val="000000" w:themeColor="text1"/>
                <w:sz w:val="24"/>
                <w:szCs w:val="24"/>
              </w:rPr>
              <w:t xml:space="preserve"> </w:t>
            </w:r>
            <w:r w:rsidR="00D3660D" w:rsidRPr="000F24B2">
              <w:rPr>
                <w:rFonts w:ascii="Times New Roman" w:eastAsia="Arial Unicode MS" w:hAnsi="Times New Roman"/>
                <w:color w:val="000000" w:themeColor="text1"/>
                <w:sz w:val="24"/>
                <w:szCs w:val="24"/>
              </w:rPr>
              <w:t>75,000</w:t>
            </w:r>
            <w:r w:rsidR="00763648" w:rsidRPr="000F24B2">
              <w:rPr>
                <w:rFonts w:ascii="Times New Roman" w:eastAsia="Arial Unicode MS" w:hAnsi="Times New Roman"/>
                <w:color w:val="000000" w:themeColor="text1"/>
                <w:sz w:val="24"/>
                <w:szCs w:val="24"/>
              </w:rPr>
              <w:t xml:space="preserve"> </w:t>
            </w:r>
            <w:r w:rsidRPr="000F24B2">
              <w:rPr>
                <w:rFonts w:ascii="Times New Roman" w:eastAsia="Arial Unicode MS" w:hAnsi="Times New Roman"/>
                <w:color w:val="000000" w:themeColor="text1"/>
                <w:sz w:val="24"/>
                <w:szCs w:val="24"/>
              </w:rPr>
              <w:t>annually) for completing the information.</w:t>
            </w:r>
          </w:p>
        </w:tc>
      </w:tr>
    </w:tbl>
    <w:p w:rsidR="0021340A" w:rsidRPr="000F24B2" w:rsidRDefault="0021340A" w:rsidP="00FA2F70">
      <w:pPr>
        <w:spacing w:after="0" w:line="240" w:lineRule="auto"/>
        <w:rPr>
          <w:rFonts w:ascii="Times New Roman" w:hAnsi="Times New Roman"/>
          <w:b/>
          <w:color w:val="000000" w:themeColor="text1"/>
          <w:sz w:val="24"/>
          <w:szCs w:val="24"/>
        </w:rPr>
      </w:pPr>
    </w:p>
    <w:p w:rsidR="000F24B2" w:rsidRPr="00942635" w:rsidRDefault="000F24B2" w:rsidP="00FA2F70">
      <w:pPr>
        <w:spacing w:after="0" w:line="240" w:lineRule="auto"/>
        <w:rPr>
          <w:rFonts w:ascii="Times New Roman" w:hAnsi="Times New Roman"/>
          <w:b/>
          <w:color w:val="000000" w:themeColor="text1"/>
          <w:sz w:val="24"/>
          <w:szCs w:val="24"/>
        </w:rPr>
      </w:pPr>
    </w:p>
    <w:tbl>
      <w:tblPr>
        <w:tblW w:w="10800" w:type="dxa"/>
        <w:tblInd w:w="-54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05"/>
        <w:gridCol w:w="986"/>
        <w:gridCol w:w="989"/>
        <w:gridCol w:w="1316"/>
        <w:gridCol w:w="961"/>
        <w:gridCol w:w="1383"/>
        <w:gridCol w:w="1260"/>
        <w:gridCol w:w="962"/>
        <w:gridCol w:w="838"/>
      </w:tblGrid>
      <w:tr w:rsidR="00942635" w:rsidRPr="00942635" w:rsidTr="000F24B2">
        <w:trPr>
          <w:gridAfter w:val="1"/>
          <w:wAfter w:w="838" w:type="dxa"/>
        </w:trPr>
        <w:tc>
          <w:tcPr>
            <w:tcW w:w="9962" w:type="dxa"/>
            <w:gridSpan w:val="8"/>
            <w:tcBorders>
              <w:top w:val="nil"/>
              <w:left w:val="nil"/>
              <w:bottom w:val="nil"/>
              <w:right w:val="nil"/>
            </w:tcBorders>
            <w:shd w:val="clear" w:color="auto" w:fill="auto"/>
          </w:tcPr>
          <w:p w:rsidR="0021340A" w:rsidRPr="00942635" w:rsidRDefault="0021340A" w:rsidP="001B4FB5">
            <w:pPr>
              <w:spacing w:after="0" w:line="240" w:lineRule="auto"/>
              <w:rPr>
                <w:rFonts w:ascii="Times New Roman" w:hAnsi="Times New Roman"/>
                <w:color w:val="000000" w:themeColor="text1"/>
                <w:sz w:val="24"/>
                <w:szCs w:val="24"/>
              </w:rPr>
            </w:pPr>
          </w:p>
        </w:tc>
      </w:tr>
      <w:tr w:rsidR="00942635" w:rsidRPr="00486C52" w:rsidTr="000F24B2">
        <w:tblPrEx>
          <w:tblBorders>
            <w:insideH w:val="single" w:sz="4" w:space="0" w:color="auto"/>
          </w:tblBorders>
          <w:tblLook w:val="0000" w:firstRow="0" w:lastRow="0" w:firstColumn="0" w:lastColumn="0" w:noHBand="0" w:noVBand="0"/>
        </w:tblPrEx>
        <w:tc>
          <w:tcPr>
            <w:tcW w:w="2105" w:type="dxa"/>
            <w:tcBorders>
              <w:top w:val="single" w:sz="4" w:space="0" w:color="auto"/>
              <w:left w:val="single" w:sz="4" w:space="0" w:color="auto"/>
              <w:bottom w:val="single" w:sz="4" w:space="0" w:color="auto"/>
              <w:right w:val="single" w:sz="4" w:space="0" w:color="auto"/>
            </w:tcBorders>
            <w:vAlign w:val="center"/>
          </w:tcPr>
          <w:p w:rsidR="00A6656E" w:rsidRPr="00486C52" w:rsidRDefault="00A6656E" w:rsidP="00B106EA">
            <w:pPr>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Information Collection</w:t>
            </w:r>
          </w:p>
        </w:tc>
        <w:tc>
          <w:tcPr>
            <w:tcW w:w="986" w:type="dxa"/>
            <w:tcBorders>
              <w:top w:val="single" w:sz="4" w:space="0" w:color="auto"/>
              <w:left w:val="single" w:sz="4" w:space="0" w:color="auto"/>
              <w:bottom w:val="single" w:sz="4" w:space="0" w:color="auto"/>
              <w:right w:val="single" w:sz="4" w:space="0" w:color="auto"/>
            </w:tcBorders>
            <w:vAlign w:val="center"/>
          </w:tcPr>
          <w:p w:rsidR="001F131B" w:rsidRPr="00486C52" w:rsidRDefault="001F131B" w:rsidP="00B106EA">
            <w:pPr>
              <w:ind w:right="-108"/>
              <w:jc w:val="center"/>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HUD Review</w:t>
            </w:r>
          </w:p>
          <w:p w:rsidR="00A6656E" w:rsidRPr="00486C52" w:rsidRDefault="001F131B" w:rsidP="00B106EA">
            <w:pPr>
              <w:ind w:right="-108"/>
              <w:jc w:val="center"/>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Hours per year</w:t>
            </w:r>
          </w:p>
        </w:tc>
        <w:tc>
          <w:tcPr>
            <w:tcW w:w="989" w:type="dxa"/>
            <w:tcBorders>
              <w:top w:val="single" w:sz="4" w:space="0" w:color="auto"/>
              <w:left w:val="single" w:sz="4" w:space="0" w:color="auto"/>
              <w:bottom w:val="single" w:sz="4" w:space="0" w:color="auto"/>
              <w:right w:val="single" w:sz="4" w:space="0" w:color="auto"/>
            </w:tcBorders>
            <w:vAlign w:val="center"/>
          </w:tcPr>
          <w:p w:rsidR="00A6656E" w:rsidRPr="00486C52" w:rsidRDefault="001F131B" w:rsidP="00B106EA">
            <w:pPr>
              <w:ind w:left="72" w:right="-108"/>
              <w:jc w:val="center"/>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Hourly Rate</w:t>
            </w:r>
            <w:r w:rsidR="00B729E4" w:rsidRPr="00486C52">
              <w:rPr>
                <w:rFonts w:ascii="Times New Roman" w:hAnsi="Times New Roman"/>
                <w:b/>
                <w:bCs/>
                <w:color w:val="000000" w:themeColor="text1"/>
                <w:sz w:val="20"/>
                <w:szCs w:val="20"/>
              </w:rPr>
              <w:t>*</w:t>
            </w:r>
          </w:p>
        </w:tc>
        <w:tc>
          <w:tcPr>
            <w:tcW w:w="1316" w:type="dxa"/>
            <w:tcBorders>
              <w:top w:val="single" w:sz="4" w:space="0" w:color="auto"/>
              <w:left w:val="single" w:sz="4" w:space="0" w:color="auto"/>
              <w:bottom w:val="single" w:sz="4" w:space="0" w:color="auto"/>
              <w:right w:val="single" w:sz="4" w:space="0" w:color="auto"/>
            </w:tcBorders>
            <w:vAlign w:val="center"/>
          </w:tcPr>
          <w:p w:rsidR="00A6656E" w:rsidRPr="00486C52" w:rsidRDefault="001F131B" w:rsidP="00B106EA">
            <w:pPr>
              <w:jc w:val="center"/>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Total HU</w:t>
            </w:r>
            <w:r w:rsidR="00C31115" w:rsidRPr="00486C52">
              <w:rPr>
                <w:rFonts w:ascii="Times New Roman" w:hAnsi="Times New Roman"/>
                <w:b/>
                <w:bCs/>
                <w:color w:val="000000" w:themeColor="text1"/>
                <w:sz w:val="20"/>
                <w:szCs w:val="20"/>
              </w:rPr>
              <w:t>D Reviews</w:t>
            </w:r>
          </w:p>
        </w:tc>
        <w:tc>
          <w:tcPr>
            <w:tcW w:w="961" w:type="dxa"/>
            <w:tcBorders>
              <w:top w:val="single" w:sz="4" w:space="0" w:color="auto"/>
              <w:left w:val="single" w:sz="4" w:space="0" w:color="auto"/>
              <w:bottom w:val="single" w:sz="4" w:space="0" w:color="auto"/>
              <w:right w:val="single" w:sz="4" w:space="0" w:color="auto"/>
            </w:tcBorders>
            <w:vAlign w:val="center"/>
          </w:tcPr>
          <w:p w:rsidR="00A6656E" w:rsidRPr="00486C52" w:rsidRDefault="00C31115" w:rsidP="00B106EA">
            <w:pPr>
              <w:ind w:right="-108"/>
              <w:jc w:val="center"/>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 of Claims</w:t>
            </w:r>
          </w:p>
        </w:tc>
        <w:tc>
          <w:tcPr>
            <w:tcW w:w="1383" w:type="dxa"/>
            <w:tcBorders>
              <w:top w:val="single" w:sz="4" w:space="0" w:color="auto"/>
              <w:left w:val="single" w:sz="4" w:space="0" w:color="auto"/>
              <w:bottom w:val="single" w:sz="4" w:space="0" w:color="auto"/>
              <w:right w:val="single" w:sz="4" w:space="0" w:color="auto"/>
            </w:tcBorders>
            <w:vAlign w:val="center"/>
          </w:tcPr>
          <w:p w:rsidR="00A6656E" w:rsidRPr="00486C52" w:rsidRDefault="00C31115" w:rsidP="00B106EA">
            <w:pPr>
              <w:ind w:right="-108"/>
              <w:jc w:val="center"/>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Cost per claim</w:t>
            </w:r>
          </w:p>
        </w:tc>
        <w:tc>
          <w:tcPr>
            <w:tcW w:w="1260" w:type="dxa"/>
            <w:tcBorders>
              <w:top w:val="single" w:sz="4" w:space="0" w:color="auto"/>
              <w:left w:val="single" w:sz="4" w:space="0" w:color="auto"/>
              <w:bottom w:val="single" w:sz="4" w:space="0" w:color="auto"/>
              <w:right w:val="single" w:sz="4" w:space="0" w:color="auto"/>
            </w:tcBorders>
            <w:vAlign w:val="center"/>
          </w:tcPr>
          <w:p w:rsidR="00A6656E" w:rsidRPr="00486C52" w:rsidRDefault="00C31115" w:rsidP="00B106EA">
            <w:pPr>
              <w:ind w:right="-108"/>
              <w:jc w:val="center"/>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 xml:space="preserve">Total </w:t>
            </w:r>
            <w:r w:rsidR="00A7466A" w:rsidRPr="00486C52">
              <w:rPr>
                <w:rFonts w:ascii="Times New Roman" w:hAnsi="Times New Roman"/>
                <w:b/>
                <w:bCs/>
                <w:color w:val="000000" w:themeColor="text1"/>
                <w:sz w:val="20"/>
                <w:szCs w:val="20"/>
              </w:rPr>
              <w:t>Contractor Cost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tcPr>
          <w:p w:rsidR="00A6656E" w:rsidRPr="00486C52" w:rsidRDefault="00A6656E" w:rsidP="00B106EA">
            <w:pPr>
              <w:ind w:right="-108"/>
              <w:jc w:val="center"/>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Total Annual Cost</w:t>
            </w:r>
          </w:p>
        </w:tc>
      </w:tr>
      <w:tr w:rsidR="00942635" w:rsidRPr="00486C52" w:rsidTr="000F24B2">
        <w:tblPrEx>
          <w:tblBorders>
            <w:insideH w:val="single" w:sz="4" w:space="0" w:color="auto"/>
          </w:tblBorders>
          <w:tblLook w:val="0000" w:firstRow="0" w:lastRow="0" w:firstColumn="0" w:lastColumn="0" w:noHBand="0" w:noVBand="0"/>
        </w:tblPrEx>
        <w:tc>
          <w:tcPr>
            <w:tcW w:w="2105" w:type="dxa"/>
            <w:tcBorders>
              <w:top w:val="single" w:sz="4" w:space="0" w:color="auto"/>
              <w:left w:val="single" w:sz="4" w:space="0" w:color="auto"/>
              <w:bottom w:val="single" w:sz="4" w:space="0" w:color="auto"/>
              <w:right w:val="single" w:sz="4" w:space="0" w:color="auto"/>
            </w:tcBorders>
            <w:vAlign w:val="center"/>
          </w:tcPr>
          <w:p w:rsidR="00A6656E" w:rsidRPr="00486C52" w:rsidRDefault="00277D20" w:rsidP="00B106EA">
            <w:pPr>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HUD Review-5 staff member-HUD employees x 20 h</w:t>
            </w:r>
            <w:r w:rsidR="00A7466A" w:rsidRPr="00486C52">
              <w:rPr>
                <w:rFonts w:ascii="Times New Roman" w:hAnsi="Times New Roman"/>
                <w:bCs/>
                <w:color w:val="000000" w:themeColor="text1"/>
                <w:sz w:val="20"/>
                <w:szCs w:val="20"/>
              </w:rPr>
              <w:t>ou</w:t>
            </w:r>
            <w:r w:rsidRPr="00486C52">
              <w:rPr>
                <w:rFonts w:ascii="Times New Roman" w:hAnsi="Times New Roman"/>
                <w:bCs/>
                <w:color w:val="000000" w:themeColor="text1"/>
                <w:sz w:val="20"/>
                <w:szCs w:val="20"/>
              </w:rPr>
              <w:t>rs per week x 52 weeks per year</w:t>
            </w:r>
          </w:p>
        </w:tc>
        <w:tc>
          <w:tcPr>
            <w:tcW w:w="986" w:type="dxa"/>
            <w:tcBorders>
              <w:top w:val="single" w:sz="4" w:space="0" w:color="auto"/>
              <w:left w:val="single" w:sz="4" w:space="0" w:color="auto"/>
              <w:bottom w:val="single" w:sz="4" w:space="0" w:color="auto"/>
              <w:right w:val="single" w:sz="4" w:space="0" w:color="auto"/>
            </w:tcBorders>
            <w:vAlign w:val="center"/>
          </w:tcPr>
          <w:p w:rsidR="00A6656E" w:rsidRPr="00486C52" w:rsidRDefault="001F131B"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5,200</w:t>
            </w:r>
            <w:r w:rsidR="00A7466A" w:rsidRPr="00486C52">
              <w:rPr>
                <w:rFonts w:ascii="Times New Roman" w:hAnsi="Times New Roman"/>
                <w:bCs/>
                <w:color w:val="000000" w:themeColor="text1"/>
                <w:sz w:val="20"/>
                <w:szCs w:val="20"/>
              </w:rPr>
              <w:t>.00</w:t>
            </w:r>
          </w:p>
        </w:tc>
        <w:tc>
          <w:tcPr>
            <w:tcW w:w="989" w:type="dxa"/>
            <w:tcBorders>
              <w:top w:val="single" w:sz="4" w:space="0" w:color="auto"/>
              <w:left w:val="single" w:sz="4" w:space="0" w:color="auto"/>
              <w:bottom w:val="single" w:sz="4" w:space="0" w:color="auto"/>
              <w:right w:val="single" w:sz="4" w:space="0" w:color="auto"/>
            </w:tcBorders>
            <w:vAlign w:val="center"/>
          </w:tcPr>
          <w:p w:rsidR="00A6656E" w:rsidRPr="00486C52" w:rsidRDefault="001F131B"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$4</w:t>
            </w:r>
            <w:r w:rsidR="00AA7E70" w:rsidRPr="00486C52">
              <w:rPr>
                <w:rFonts w:ascii="Times New Roman" w:hAnsi="Times New Roman"/>
                <w:bCs/>
                <w:color w:val="000000" w:themeColor="text1"/>
                <w:sz w:val="20"/>
                <w:szCs w:val="20"/>
              </w:rPr>
              <w:t>4</w:t>
            </w:r>
            <w:r w:rsidRPr="00486C52">
              <w:rPr>
                <w:rFonts w:ascii="Times New Roman" w:hAnsi="Times New Roman"/>
                <w:bCs/>
                <w:color w:val="000000" w:themeColor="text1"/>
                <w:sz w:val="20"/>
                <w:szCs w:val="20"/>
              </w:rPr>
              <w:t>.2</w:t>
            </w:r>
            <w:r w:rsidR="00AA7E70" w:rsidRPr="00486C52">
              <w:rPr>
                <w:rFonts w:ascii="Times New Roman" w:hAnsi="Times New Roman"/>
                <w:bCs/>
                <w:color w:val="000000" w:themeColor="text1"/>
                <w:sz w:val="20"/>
                <w:szCs w:val="20"/>
              </w:rPr>
              <w:t>8</w:t>
            </w:r>
          </w:p>
        </w:tc>
        <w:tc>
          <w:tcPr>
            <w:tcW w:w="1316" w:type="dxa"/>
            <w:tcBorders>
              <w:top w:val="single" w:sz="4" w:space="0" w:color="auto"/>
              <w:left w:val="single" w:sz="4" w:space="0" w:color="auto"/>
              <w:bottom w:val="single" w:sz="4" w:space="0" w:color="auto"/>
              <w:right w:val="single" w:sz="4" w:space="0" w:color="auto"/>
            </w:tcBorders>
            <w:vAlign w:val="center"/>
          </w:tcPr>
          <w:p w:rsidR="00A6656E" w:rsidRPr="00486C52" w:rsidRDefault="00C31115"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$2</w:t>
            </w:r>
            <w:r w:rsidR="00AA7E70" w:rsidRPr="00486C52">
              <w:rPr>
                <w:rFonts w:ascii="Times New Roman" w:hAnsi="Times New Roman"/>
                <w:bCs/>
                <w:color w:val="000000" w:themeColor="text1"/>
                <w:sz w:val="20"/>
                <w:szCs w:val="20"/>
              </w:rPr>
              <w:t>30</w:t>
            </w:r>
            <w:r w:rsidRPr="00486C52">
              <w:rPr>
                <w:rFonts w:ascii="Times New Roman" w:hAnsi="Times New Roman"/>
                <w:bCs/>
                <w:color w:val="000000" w:themeColor="text1"/>
                <w:sz w:val="20"/>
                <w:szCs w:val="20"/>
              </w:rPr>
              <w:t>,</w:t>
            </w:r>
            <w:r w:rsidR="00AA7E70" w:rsidRPr="00486C52">
              <w:rPr>
                <w:rFonts w:ascii="Times New Roman" w:hAnsi="Times New Roman"/>
                <w:bCs/>
                <w:color w:val="000000" w:themeColor="text1"/>
                <w:sz w:val="20"/>
                <w:szCs w:val="20"/>
              </w:rPr>
              <w:t>256.00</w:t>
            </w:r>
          </w:p>
        </w:tc>
        <w:tc>
          <w:tcPr>
            <w:tcW w:w="961" w:type="dxa"/>
            <w:tcBorders>
              <w:top w:val="single" w:sz="4" w:space="0" w:color="auto"/>
              <w:left w:val="single" w:sz="4" w:space="0" w:color="auto"/>
              <w:bottom w:val="single" w:sz="4" w:space="0" w:color="auto"/>
              <w:right w:val="single" w:sz="4" w:space="0" w:color="auto"/>
            </w:tcBorders>
            <w:vAlign w:val="center"/>
          </w:tcPr>
          <w:p w:rsidR="00A6656E" w:rsidRPr="00486C52" w:rsidRDefault="00A6656E" w:rsidP="00A7466A">
            <w:pPr>
              <w:jc w:val="right"/>
              <w:rPr>
                <w:rFonts w:ascii="Times New Roman" w:hAnsi="Times New Roman"/>
                <w:bCs/>
                <w:color w:val="000000" w:themeColor="text1"/>
                <w:sz w:val="20"/>
                <w:szCs w:val="20"/>
              </w:rPr>
            </w:pPr>
          </w:p>
        </w:tc>
        <w:tc>
          <w:tcPr>
            <w:tcW w:w="1383" w:type="dxa"/>
            <w:tcBorders>
              <w:top w:val="single" w:sz="4" w:space="0" w:color="auto"/>
              <w:left w:val="single" w:sz="4" w:space="0" w:color="auto"/>
              <w:bottom w:val="single" w:sz="4" w:space="0" w:color="auto"/>
              <w:right w:val="single" w:sz="4" w:space="0" w:color="auto"/>
            </w:tcBorders>
            <w:vAlign w:val="center"/>
          </w:tcPr>
          <w:p w:rsidR="00A6656E" w:rsidRPr="00486C52" w:rsidRDefault="00A6656E" w:rsidP="00A7466A">
            <w:pPr>
              <w:jc w:val="right"/>
              <w:rPr>
                <w:rFonts w:ascii="Times New Roman" w:hAnsi="Times New Roman"/>
                <w:bCs/>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A6656E" w:rsidRPr="00486C52" w:rsidRDefault="00A6656E" w:rsidP="00A7466A">
            <w:pPr>
              <w:jc w:val="right"/>
              <w:rPr>
                <w:rFonts w:ascii="Times New Roman" w:hAnsi="Times New Roman"/>
                <w:bCs/>
                <w:color w:val="000000" w:themeColor="text1"/>
                <w:sz w:val="20"/>
                <w:szCs w:val="20"/>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tcPr>
          <w:p w:rsidR="00C31115" w:rsidRPr="00486C52" w:rsidRDefault="00C31115" w:rsidP="00A7466A">
            <w:pPr>
              <w:jc w:val="right"/>
              <w:rPr>
                <w:rFonts w:ascii="Times New Roman" w:hAnsi="Times New Roman"/>
                <w:bCs/>
                <w:color w:val="000000" w:themeColor="text1"/>
                <w:sz w:val="20"/>
                <w:szCs w:val="20"/>
              </w:rPr>
            </w:pPr>
          </w:p>
          <w:p w:rsidR="00EA6872" w:rsidRPr="00486C52" w:rsidRDefault="00AA7E70" w:rsidP="00A7466A">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$230,256.00</w:t>
            </w:r>
          </w:p>
        </w:tc>
      </w:tr>
      <w:tr w:rsidR="00942635" w:rsidRPr="00486C52" w:rsidTr="000F24B2">
        <w:tblPrEx>
          <w:tblBorders>
            <w:insideH w:val="single" w:sz="4" w:space="0" w:color="auto"/>
          </w:tblBorders>
          <w:tblLook w:val="0000" w:firstRow="0" w:lastRow="0" w:firstColumn="0" w:lastColumn="0" w:noHBand="0" w:noVBand="0"/>
        </w:tblPrEx>
        <w:tc>
          <w:tcPr>
            <w:tcW w:w="2105" w:type="dxa"/>
            <w:tcBorders>
              <w:top w:val="single" w:sz="4" w:space="0" w:color="auto"/>
              <w:left w:val="single" w:sz="4" w:space="0" w:color="auto"/>
              <w:bottom w:val="single" w:sz="4" w:space="0" w:color="auto"/>
              <w:right w:val="single" w:sz="4" w:space="0" w:color="auto"/>
            </w:tcBorders>
            <w:vAlign w:val="bottom"/>
          </w:tcPr>
          <w:p w:rsidR="00556581" w:rsidRPr="00486C52" w:rsidRDefault="00556581" w:rsidP="00556581">
            <w:pPr>
              <w:rPr>
                <w:rFonts w:ascii="Times New Roman" w:eastAsia="Arial Unicode MS" w:hAnsi="Times New Roman"/>
                <w:color w:val="000000" w:themeColor="text1"/>
                <w:sz w:val="20"/>
                <w:szCs w:val="20"/>
              </w:rPr>
            </w:pPr>
            <w:r w:rsidRPr="00486C52">
              <w:rPr>
                <w:rFonts w:ascii="Times New Roman" w:eastAsia="Arial Unicode MS" w:hAnsi="Times New Roman"/>
                <w:color w:val="000000" w:themeColor="text1"/>
                <w:sz w:val="20"/>
                <w:szCs w:val="20"/>
              </w:rPr>
              <w:t xml:space="preserve">Contractor examination cost </w:t>
            </w:r>
          </w:p>
        </w:tc>
        <w:tc>
          <w:tcPr>
            <w:tcW w:w="986" w:type="dxa"/>
            <w:tcBorders>
              <w:top w:val="single" w:sz="4" w:space="0" w:color="auto"/>
              <w:left w:val="single" w:sz="4" w:space="0" w:color="auto"/>
              <w:bottom w:val="single" w:sz="4" w:space="0" w:color="auto"/>
              <w:right w:val="single" w:sz="4" w:space="0" w:color="auto"/>
            </w:tcBorders>
            <w:vAlign w:val="center"/>
          </w:tcPr>
          <w:p w:rsidR="00556581" w:rsidRPr="00486C52" w:rsidRDefault="00556581" w:rsidP="00556581">
            <w:pPr>
              <w:jc w:val="center"/>
              <w:rPr>
                <w:rFonts w:ascii="Times New Roman" w:hAnsi="Times New Roman"/>
                <w:bCs/>
                <w:color w:val="000000" w:themeColor="text1"/>
                <w:sz w:val="20"/>
                <w:szCs w:val="20"/>
              </w:rPr>
            </w:pPr>
          </w:p>
        </w:tc>
        <w:tc>
          <w:tcPr>
            <w:tcW w:w="989" w:type="dxa"/>
            <w:tcBorders>
              <w:top w:val="single" w:sz="4" w:space="0" w:color="auto"/>
              <w:left w:val="single" w:sz="4" w:space="0" w:color="auto"/>
              <w:bottom w:val="single" w:sz="4" w:space="0" w:color="auto"/>
              <w:right w:val="single" w:sz="4" w:space="0" w:color="auto"/>
            </w:tcBorders>
            <w:vAlign w:val="center"/>
          </w:tcPr>
          <w:p w:rsidR="00556581" w:rsidRPr="00486C52" w:rsidRDefault="00556581" w:rsidP="00556581">
            <w:pPr>
              <w:jc w:val="center"/>
              <w:rPr>
                <w:rFonts w:ascii="Times New Roman" w:hAnsi="Times New Roman"/>
                <w:bCs/>
                <w:color w:val="000000" w:themeColor="text1"/>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rsidR="00556581" w:rsidRPr="00486C52" w:rsidRDefault="00556581" w:rsidP="00556581">
            <w:pPr>
              <w:jc w:val="center"/>
              <w:rPr>
                <w:rFonts w:ascii="Times New Roman" w:hAnsi="Times New Roman"/>
                <w:bCs/>
                <w:color w:val="000000" w:themeColor="text1"/>
                <w:sz w:val="20"/>
                <w:szCs w:val="20"/>
              </w:rPr>
            </w:pPr>
          </w:p>
        </w:tc>
        <w:tc>
          <w:tcPr>
            <w:tcW w:w="961" w:type="dxa"/>
            <w:tcBorders>
              <w:top w:val="single" w:sz="4" w:space="0" w:color="auto"/>
              <w:left w:val="single" w:sz="4" w:space="0" w:color="auto"/>
              <w:bottom w:val="single" w:sz="4" w:space="0" w:color="auto"/>
              <w:right w:val="single" w:sz="4" w:space="0" w:color="auto"/>
            </w:tcBorders>
            <w:vAlign w:val="center"/>
          </w:tcPr>
          <w:p w:rsidR="000F24B2" w:rsidRPr="00486C52" w:rsidRDefault="000F24B2" w:rsidP="00556581">
            <w:pPr>
              <w:jc w:val="center"/>
              <w:rPr>
                <w:rFonts w:ascii="Times New Roman" w:hAnsi="Times New Roman"/>
                <w:bCs/>
                <w:color w:val="000000" w:themeColor="text1"/>
                <w:sz w:val="20"/>
                <w:szCs w:val="20"/>
              </w:rPr>
            </w:pPr>
          </w:p>
          <w:p w:rsidR="00556581" w:rsidRPr="00486C52" w:rsidRDefault="00C31115" w:rsidP="00556581">
            <w:pPr>
              <w:jc w:val="center"/>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110</w:t>
            </w:r>
            <w:r w:rsidR="000F24B2" w:rsidRPr="00486C52">
              <w:rPr>
                <w:rFonts w:ascii="Times New Roman" w:hAnsi="Times New Roman"/>
                <w:bCs/>
                <w:color w:val="000000" w:themeColor="text1"/>
                <w:sz w:val="20"/>
                <w:szCs w:val="20"/>
              </w:rPr>
              <w:t>.00</w:t>
            </w:r>
          </w:p>
          <w:p w:rsidR="000F24B2" w:rsidRPr="00486C52" w:rsidRDefault="000F24B2" w:rsidP="00556581">
            <w:pPr>
              <w:jc w:val="center"/>
              <w:rPr>
                <w:rFonts w:ascii="Times New Roman" w:hAnsi="Times New Roman"/>
                <w:bCs/>
                <w:color w:val="000000" w:themeColor="text1"/>
                <w:sz w:val="20"/>
                <w:szCs w:val="20"/>
              </w:rPr>
            </w:pPr>
          </w:p>
        </w:tc>
        <w:tc>
          <w:tcPr>
            <w:tcW w:w="1383" w:type="dxa"/>
            <w:tcBorders>
              <w:top w:val="single" w:sz="4" w:space="0" w:color="auto"/>
              <w:left w:val="single" w:sz="4" w:space="0" w:color="auto"/>
              <w:bottom w:val="single" w:sz="4" w:space="0" w:color="auto"/>
              <w:right w:val="single" w:sz="4" w:space="0" w:color="auto"/>
            </w:tcBorders>
            <w:vAlign w:val="center"/>
          </w:tcPr>
          <w:p w:rsidR="000F24B2" w:rsidRPr="00486C52" w:rsidRDefault="000F24B2" w:rsidP="00556581">
            <w:pPr>
              <w:jc w:val="center"/>
              <w:rPr>
                <w:rFonts w:ascii="Times New Roman" w:hAnsi="Times New Roman"/>
                <w:bCs/>
                <w:color w:val="000000" w:themeColor="text1"/>
                <w:sz w:val="20"/>
                <w:szCs w:val="20"/>
              </w:rPr>
            </w:pPr>
          </w:p>
          <w:p w:rsidR="000F24B2" w:rsidRPr="00486C52" w:rsidRDefault="00601DA5" w:rsidP="00556581">
            <w:pPr>
              <w:jc w:val="center"/>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w:t>
            </w:r>
            <w:r w:rsidR="000F24B2" w:rsidRPr="00486C52">
              <w:rPr>
                <w:rFonts w:ascii="Times New Roman" w:hAnsi="Times New Roman"/>
                <w:bCs/>
                <w:color w:val="000000" w:themeColor="text1"/>
                <w:sz w:val="20"/>
                <w:szCs w:val="20"/>
              </w:rPr>
              <w:t>2,485.59</w:t>
            </w:r>
          </w:p>
          <w:p w:rsidR="00556581" w:rsidRPr="00486C52" w:rsidRDefault="00556581" w:rsidP="00556581">
            <w:pPr>
              <w:jc w:val="center"/>
              <w:rPr>
                <w:rFonts w:ascii="Times New Roman" w:hAnsi="Times New Roman"/>
                <w:bCs/>
                <w:color w:val="000000" w:themeColor="text1"/>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556581" w:rsidRPr="00486C52" w:rsidRDefault="0059461C" w:rsidP="00556581">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$273,414.90</w:t>
            </w: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tcPr>
          <w:p w:rsidR="00556581" w:rsidRPr="00486C52" w:rsidRDefault="00556581" w:rsidP="00556581">
            <w:pPr>
              <w:jc w:val="right"/>
              <w:rPr>
                <w:rFonts w:ascii="Times New Roman" w:hAnsi="Times New Roman"/>
                <w:bCs/>
                <w:color w:val="000000" w:themeColor="text1"/>
                <w:sz w:val="20"/>
                <w:szCs w:val="20"/>
              </w:rPr>
            </w:pPr>
          </w:p>
          <w:p w:rsidR="0059461C" w:rsidRPr="00486C52" w:rsidRDefault="0059461C" w:rsidP="00556581">
            <w:pPr>
              <w:jc w:val="right"/>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$273,414.90</w:t>
            </w:r>
          </w:p>
        </w:tc>
      </w:tr>
      <w:tr w:rsidR="00942635" w:rsidRPr="00486C52" w:rsidTr="000F24B2">
        <w:tblPrEx>
          <w:tblBorders>
            <w:insideH w:val="single" w:sz="4" w:space="0" w:color="auto"/>
          </w:tblBorders>
          <w:tblLook w:val="0000" w:firstRow="0" w:lastRow="0" w:firstColumn="0" w:lastColumn="0" w:noHBand="0" w:noVBand="0"/>
        </w:tblPrEx>
        <w:tc>
          <w:tcPr>
            <w:tcW w:w="2105" w:type="dxa"/>
            <w:tcBorders>
              <w:top w:val="single" w:sz="4" w:space="0" w:color="auto"/>
              <w:left w:val="single" w:sz="4" w:space="0" w:color="auto"/>
              <w:bottom w:val="single" w:sz="4" w:space="0" w:color="auto"/>
              <w:right w:val="single" w:sz="4" w:space="0" w:color="auto"/>
            </w:tcBorders>
            <w:vAlign w:val="center"/>
          </w:tcPr>
          <w:p w:rsidR="00556581" w:rsidRPr="00486C52" w:rsidRDefault="0059461C" w:rsidP="00556581">
            <w:pPr>
              <w:rPr>
                <w:rFonts w:ascii="Times New Roman" w:hAnsi="Times New Roman"/>
                <w:b/>
                <w:bCs/>
                <w:color w:val="000000" w:themeColor="text1"/>
                <w:sz w:val="20"/>
                <w:szCs w:val="20"/>
              </w:rPr>
            </w:pPr>
            <w:r w:rsidRPr="00486C52">
              <w:rPr>
                <w:rFonts w:ascii="Times New Roman" w:hAnsi="Times New Roman"/>
                <w:b/>
                <w:bCs/>
                <w:color w:val="000000" w:themeColor="text1"/>
                <w:sz w:val="20"/>
                <w:szCs w:val="20"/>
              </w:rPr>
              <w:t>Totals</w:t>
            </w:r>
          </w:p>
        </w:tc>
        <w:tc>
          <w:tcPr>
            <w:tcW w:w="986" w:type="dxa"/>
            <w:tcBorders>
              <w:top w:val="single" w:sz="4" w:space="0" w:color="auto"/>
              <w:left w:val="single" w:sz="4" w:space="0" w:color="auto"/>
              <w:bottom w:val="single" w:sz="4" w:space="0" w:color="auto"/>
              <w:right w:val="single" w:sz="4" w:space="0" w:color="auto"/>
            </w:tcBorders>
            <w:vAlign w:val="center"/>
          </w:tcPr>
          <w:p w:rsidR="00556581" w:rsidRPr="00486C52" w:rsidRDefault="00C31115" w:rsidP="00556581">
            <w:pPr>
              <w:jc w:val="center"/>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5,2</w:t>
            </w:r>
            <w:r w:rsidR="00B729E4" w:rsidRPr="00486C52">
              <w:rPr>
                <w:rFonts w:ascii="Times New Roman" w:hAnsi="Times New Roman"/>
                <w:bCs/>
                <w:color w:val="000000" w:themeColor="text1"/>
                <w:sz w:val="20"/>
                <w:szCs w:val="20"/>
              </w:rPr>
              <w:t>0</w:t>
            </w:r>
            <w:r w:rsidRPr="00486C52">
              <w:rPr>
                <w:rFonts w:ascii="Times New Roman" w:hAnsi="Times New Roman"/>
                <w:bCs/>
                <w:color w:val="000000" w:themeColor="text1"/>
                <w:sz w:val="20"/>
                <w:szCs w:val="20"/>
              </w:rPr>
              <w:t>0</w:t>
            </w:r>
            <w:r w:rsidR="000F24B2" w:rsidRPr="00486C52">
              <w:rPr>
                <w:rFonts w:ascii="Times New Roman" w:hAnsi="Times New Roman"/>
                <w:bCs/>
                <w:color w:val="000000" w:themeColor="text1"/>
                <w:sz w:val="20"/>
                <w:szCs w:val="20"/>
              </w:rPr>
              <w:t>.00</w:t>
            </w:r>
          </w:p>
        </w:tc>
        <w:tc>
          <w:tcPr>
            <w:tcW w:w="989" w:type="dxa"/>
            <w:tcBorders>
              <w:top w:val="single" w:sz="4" w:space="0" w:color="auto"/>
              <w:left w:val="single" w:sz="4" w:space="0" w:color="auto"/>
              <w:bottom w:val="single" w:sz="4" w:space="0" w:color="auto"/>
              <w:right w:val="single" w:sz="4" w:space="0" w:color="auto"/>
            </w:tcBorders>
            <w:vAlign w:val="center"/>
          </w:tcPr>
          <w:p w:rsidR="00556581" w:rsidRPr="00486C52" w:rsidRDefault="00C31115" w:rsidP="00556581">
            <w:pPr>
              <w:jc w:val="center"/>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$43.29</w:t>
            </w:r>
          </w:p>
        </w:tc>
        <w:tc>
          <w:tcPr>
            <w:tcW w:w="1316" w:type="dxa"/>
            <w:tcBorders>
              <w:top w:val="single" w:sz="4" w:space="0" w:color="auto"/>
              <w:left w:val="single" w:sz="4" w:space="0" w:color="auto"/>
              <w:bottom w:val="single" w:sz="4" w:space="0" w:color="auto"/>
              <w:right w:val="single" w:sz="4" w:space="0" w:color="auto"/>
            </w:tcBorders>
            <w:vAlign w:val="center"/>
          </w:tcPr>
          <w:p w:rsidR="00556581" w:rsidRPr="00486C52" w:rsidRDefault="00C31115" w:rsidP="00556581">
            <w:pPr>
              <w:jc w:val="center"/>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$2</w:t>
            </w:r>
            <w:r w:rsidR="004F3BA3" w:rsidRPr="00486C52">
              <w:rPr>
                <w:rFonts w:ascii="Times New Roman" w:hAnsi="Times New Roman"/>
                <w:bCs/>
                <w:color w:val="000000" w:themeColor="text1"/>
                <w:sz w:val="20"/>
                <w:szCs w:val="20"/>
              </w:rPr>
              <w:t>25,108.00</w:t>
            </w:r>
          </w:p>
        </w:tc>
        <w:tc>
          <w:tcPr>
            <w:tcW w:w="961" w:type="dxa"/>
            <w:tcBorders>
              <w:top w:val="single" w:sz="4" w:space="0" w:color="auto"/>
              <w:left w:val="single" w:sz="4" w:space="0" w:color="auto"/>
              <w:bottom w:val="single" w:sz="4" w:space="0" w:color="auto"/>
              <w:right w:val="single" w:sz="4" w:space="0" w:color="auto"/>
            </w:tcBorders>
            <w:vAlign w:val="center"/>
          </w:tcPr>
          <w:p w:rsidR="00556581" w:rsidRPr="00486C52" w:rsidRDefault="0059461C" w:rsidP="00556581">
            <w:pPr>
              <w:jc w:val="center"/>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110</w:t>
            </w:r>
            <w:r w:rsidR="000F24B2" w:rsidRPr="00486C52">
              <w:rPr>
                <w:rFonts w:ascii="Times New Roman" w:hAnsi="Times New Roman"/>
                <w:bCs/>
                <w:color w:val="000000" w:themeColor="text1"/>
                <w:sz w:val="20"/>
                <w:szCs w:val="20"/>
              </w:rPr>
              <w:t>.00</w:t>
            </w:r>
          </w:p>
        </w:tc>
        <w:tc>
          <w:tcPr>
            <w:tcW w:w="1383" w:type="dxa"/>
            <w:tcBorders>
              <w:top w:val="single" w:sz="4" w:space="0" w:color="auto"/>
              <w:left w:val="single" w:sz="4" w:space="0" w:color="auto"/>
              <w:bottom w:val="single" w:sz="4" w:space="0" w:color="auto"/>
              <w:right w:val="single" w:sz="4" w:space="0" w:color="auto"/>
            </w:tcBorders>
            <w:vAlign w:val="center"/>
          </w:tcPr>
          <w:p w:rsidR="0059461C" w:rsidRPr="00486C52" w:rsidRDefault="0059461C" w:rsidP="00556581">
            <w:pPr>
              <w:jc w:val="center"/>
              <w:rPr>
                <w:rFonts w:ascii="Times New Roman" w:hAnsi="Times New Roman"/>
                <w:bCs/>
                <w:color w:val="000000" w:themeColor="text1"/>
                <w:sz w:val="20"/>
                <w:szCs w:val="20"/>
              </w:rPr>
            </w:pPr>
            <w:r w:rsidRPr="00486C52">
              <w:rPr>
                <w:rFonts w:ascii="Times New Roman" w:hAnsi="Times New Roman"/>
                <w:bCs/>
                <w:color w:val="000000" w:themeColor="text1"/>
                <w:sz w:val="20"/>
                <w:szCs w:val="20"/>
              </w:rPr>
              <w:t>$2,485.59</w:t>
            </w:r>
          </w:p>
        </w:tc>
        <w:tc>
          <w:tcPr>
            <w:tcW w:w="1260" w:type="dxa"/>
            <w:tcBorders>
              <w:top w:val="single" w:sz="4" w:space="0" w:color="auto"/>
              <w:left w:val="single" w:sz="4" w:space="0" w:color="auto"/>
              <w:bottom w:val="single" w:sz="4" w:space="0" w:color="auto"/>
              <w:right w:val="single" w:sz="4" w:space="0" w:color="auto"/>
            </w:tcBorders>
            <w:vAlign w:val="center"/>
          </w:tcPr>
          <w:p w:rsidR="00556581" w:rsidRPr="00486C52" w:rsidRDefault="00556581" w:rsidP="00556581">
            <w:pPr>
              <w:jc w:val="right"/>
              <w:rPr>
                <w:rFonts w:ascii="Times New Roman" w:hAnsi="Times New Roman"/>
                <w:bCs/>
                <w:color w:val="000000" w:themeColor="text1"/>
                <w:sz w:val="20"/>
                <w:szCs w:val="20"/>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tcPr>
          <w:p w:rsidR="00556581" w:rsidRPr="00486C52" w:rsidRDefault="000B09F1" w:rsidP="00556581">
            <w:pPr>
              <w:jc w:val="right"/>
              <w:rPr>
                <w:rFonts w:ascii="Times New Roman" w:hAnsi="Times New Roman"/>
                <w:bCs/>
                <w:color w:val="000000" w:themeColor="text1"/>
                <w:sz w:val="20"/>
                <w:szCs w:val="20"/>
              </w:rPr>
            </w:pPr>
            <w:r>
              <w:rPr>
                <w:rFonts w:ascii="Times New Roman" w:hAnsi="Times New Roman"/>
                <w:bCs/>
                <w:color w:val="000000" w:themeColor="text1"/>
                <w:sz w:val="20"/>
                <w:szCs w:val="20"/>
              </w:rPr>
              <w:t>$498,522.90</w:t>
            </w:r>
          </w:p>
        </w:tc>
      </w:tr>
    </w:tbl>
    <w:p w:rsidR="00FA2F70" w:rsidRPr="00486C52" w:rsidRDefault="00FA2F70" w:rsidP="00FA2F70">
      <w:pPr>
        <w:spacing w:after="0" w:line="240" w:lineRule="auto"/>
        <w:rPr>
          <w:rFonts w:ascii="Times New Roman" w:hAnsi="Times New Roman"/>
          <w:color w:val="000000" w:themeColor="text1"/>
          <w:sz w:val="20"/>
          <w:szCs w:val="20"/>
        </w:rPr>
      </w:pPr>
    </w:p>
    <w:p w:rsidR="00D35DDB" w:rsidRPr="005442E6" w:rsidRDefault="00C35C29" w:rsidP="00FA2F70">
      <w:pPr>
        <w:spacing w:after="0" w:line="240" w:lineRule="auto"/>
        <w:rPr>
          <w:rFonts w:ascii="Times New Roman" w:hAnsi="Times New Roman"/>
          <w:color w:val="000000" w:themeColor="text1"/>
          <w:sz w:val="24"/>
          <w:szCs w:val="24"/>
        </w:rPr>
      </w:pPr>
      <w:r w:rsidRPr="005442E6">
        <w:rPr>
          <w:rFonts w:ascii="Times New Roman" w:eastAsia="Arial Unicode MS" w:hAnsi="Times New Roman"/>
          <w:iCs/>
          <w:color w:val="000000" w:themeColor="text1"/>
          <w:sz w:val="24"/>
          <w:szCs w:val="24"/>
        </w:rPr>
        <w:t>The hourly cost for HUD employees is based on the rate of pay for a GS12-5 per hour as of 201</w:t>
      </w:r>
      <w:r w:rsidR="006B6FD1" w:rsidRPr="005442E6">
        <w:rPr>
          <w:rFonts w:ascii="Times New Roman" w:eastAsia="Arial Unicode MS" w:hAnsi="Times New Roman"/>
          <w:iCs/>
          <w:color w:val="000000" w:themeColor="text1"/>
          <w:sz w:val="24"/>
          <w:szCs w:val="24"/>
        </w:rPr>
        <w:t>8</w:t>
      </w:r>
      <w:r w:rsidRPr="005442E6">
        <w:rPr>
          <w:rFonts w:ascii="Times New Roman" w:eastAsia="Arial Unicode MS" w:hAnsi="Times New Roman"/>
          <w:iCs/>
          <w:color w:val="000000" w:themeColor="text1"/>
          <w:sz w:val="24"/>
          <w:szCs w:val="24"/>
        </w:rPr>
        <w:t xml:space="preserve">. </w:t>
      </w:r>
      <w:r w:rsidR="00B729E4" w:rsidRPr="005442E6">
        <w:rPr>
          <w:rFonts w:ascii="Times New Roman" w:eastAsia="Arial Unicode MS" w:hAnsi="Times New Roman"/>
          <w:iCs/>
          <w:color w:val="000000" w:themeColor="text1"/>
          <w:sz w:val="24"/>
          <w:szCs w:val="24"/>
        </w:rPr>
        <w:t xml:space="preserve"> </w:t>
      </w:r>
    </w:p>
    <w:p w:rsidR="00D35DDB" w:rsidRPr="00486C52" w:rsidRDefault="00391808" w:rsidP="00FA2F7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Average cost per claim</w:t>
      </w:r>
    </w:p>
    <w:tbl>
      <w:tblPr>
        <w:tblW w:w="0" w:type="auto"/>
        <w:tblInd w:w="450" w:type="dxa"/>
        <w:tblLook w:val="04A0" w:firstRow="1" w:lastRow="0" w:firstColumn="1" w:lastColumn="0" w:noHBand="0" w:noVBand="1"/>
      </w:tblPr>
      <w:tblGrid>
        <w:gridCol w:w="8910"/>
      </w:tblGrid>
      <w:tr w:rsidR="00942635" w:rsidRPr="00486C52" w:rsidTr="004052B1">
        <w:tc>
          <w:tcPr>
            <w:tcW w:w="8910" w:type="dxa"/>
            <w:shd w:val="clear" w:color="auto" w:fill="auto"/>
          </w:tcPr>
          <w:p w:rsidR="0021340A" w:rsidRPr="00486C52" w:rsidRDefault="0021340A" w:rsidP="001B4FB5">
            <w:pPr>
              <w:spacing w:after="0" w:line="240" w:lineRule="auto"/>
              <w:rPr>
                <w:rFonts w:ascii="Times New Roman" w:hAnsi="Times New Roman"/>
                <w:b/>
                <w:color w:val="000000" w:themeColor="text1"/>
                <w:sz w:val="24"/>
                <w:szCs w:val="24"/>
              </w:rPr>
            </w:pPr>
            <w:r w:rsidRPr="00486C52">
              <w:rPr>
                <w:rFonts w:ascii="Times New Roman" w:hAnsi="Times New Roman"/>
                <w:b/>
                <w:color w:val="000000" w:themeColor="text1"/>
                <w:sz w:val="24"/>
                <w:szCs w:val="24"/>
              </w:rPr>
              <w:t xml:space="preserve">15. Explain the reasons for any program changes or adjustments reported in Items 13 or 14 of the OMB Form 83-I. </w:t>
            </w:r>
          </w:p>
          <w:p w:rsidR="00560E48" w:rsidRPr="00486C52" w:rsidRDefault="00560E48" w:rsidP="001B4FB5">
            <w:pPr>
              <w:spacing w:after="0" w:line="240" w:lineRule="auto"/>
              <w:rPr>
                <w:rFonts w:ascii="Times New Roman" w:hAnsi="Times New Roman"/>
                <w:color w:val="000000" w:themeColor="text1"/>
                <w:sz w:val="24"/>
                <w:szCs w:val="24"/>
              </w:rPr>
            </w:pPr>
          </w:p>
        </w:tc>
      </w:tr>
      <w:tr w:rsidR="0021340A" w:rsidRPr="00486C52" w:rsidTr="004052B1">
        <w:tc>
          <w:tcPr>
            <w:tcW w:w="8910" w:type="dxa"/>
            <w:shd w:val="clear" w:color="auto" w:fill="auto"/>
          </w:tcPr>
          <w:p w:rsidR="00707102" w:rsidRPr="00486C52" w:rsidRDefault="00707102" w:rsidP="001B4FB5">
            <w:pPr>
              <w:spacing w:after="0" w:line="240" w:lineRule="auto"/>
              <w:rPr>
                <w:rFonts w:ascii="Times New Roman" w:hAnsi="Times New Roman"/>
                <w:b/>
                <w:color w:val="000000" w:themeColor="text1"/>
                <w:sz w:val="24"/>
                <w:szCs w:val="24"/>
              </w:rPr>
            </w:pPr>
          </w:p>
          <w:p w:rsidR="00707102" w:rsidRPr="00486C52" w:rsidRDefault="00707102" w:rsidP="00707102">
            <w:p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 xml:space="preserve">This is an extension of </w:t>
            </w:r>
            <w:r w:rsidR="00E24371" w:rsidRPr="00486C52">
              <w:rPr>
                <w:rFonts w:ascii="Times New Roman" w:eastAsia="Arial Unicode MS" w:hAnsi="Times New Roman"/>
                <w:color w:val="000000" w:themeColor="text1"/>
                <w:sz w:val="24"/>
                <w:szCs w:val="24"/>
              </w:rPr>
              <w:t>currently</w:t>
            </w:r>
            <w:r w:rsidRPr="00486C52">
              <w:rPr>
                <w:rFonts w:ascii="Times New Roman" w:eastAsia="Arial Unicode MS" w:hAnsi="Times New Roman"/>
                <w:color w:val="000000" w:themeColor="text1"/>
                <w:sz w:val="24"/>
                <w:szCs w:val="24"/>
              </w:rPr>
              <w:t xml:space="preserve"> approved collection. </w:t>
            </w:r>
            <w:r w:rsidR="0043380F" w:rsidRPr="00486C52">
              <w:rPr>
                <w:rFonts w:ascii="Times New Roman" w:eastAsia="Arial Unicode MS" w:hAnsi="Times New Roman"/>
                <w:color w:val="000000" w:themeColor="text1"/>
                <w:sz w:val="24"/>
                <w:szCs w:val="24"/>
              </w:rPr>
              <w:t xml:space="preserve">There is a change to the </w:t>
            </w:r>
            <w:r w:rsidR="00173D49" w:rsidRPr="00486C52">
              <w:rPr>
                <w:rFonts w:ascii="Times New Roman" w:eastAsia="Arial Unicode MS" w:hAnsi="Times New Roman"/>
                <w:color w:val="000000" w:themeColor="text1"/>
                <w:sz w:val="24"/>
                <w:szCs w:val="24"/>
              </w:rPr>
              <w:t>number of respondents</w:t>
            </w:r>
            <w:r w:rsidR="00522188" w:rsidRPr="00486C52">
              <w:rPr>
                <w:rFonts w:ascii="Times New Roman" w:eastAsia="Arial Unicode MS" w:hAnsi="Times New Roman"/>
                <w:color w:val="000000" w:themeColor="text1"/>
                <w:sz w:val="24"/>
                <w:szCs w:val="24"/>
              </w:rPr>
              <w:t xml:space="preserve"> from 125 to 110</w:t>
            </w:r>
            <w:r w:rsidR="00173D49" w:rsidRPr="00486C52">
              <w:rPr>
                <w:rFonts w:ascii="Times New Roman" w:eastAsia="Arial Unicode MS" w:hAnsi="Times New Roman"/>
                <w:color w:val="000000" w:themeColor="text1"/>
                <w:sz w:val="24"/>
                <w:szCs w:val="24"/>
              </w:rPr>
              <w:t xml:space="preserve"> and total annual hours</w:t>
            </w:r>
            <w:r w:rsidRPr="00486C52">
              <w:rPr>
                <w:rFonts w:ascii="Times New Roman" w:eastAsia="Arial Unicode MS" w:hAnsi="Times New Roman"/>
                <w:color w:val="000000" w:themeColor="text1"/>
                <w:sz w:val="24"/>
                <w:szCs w:val="24"/>
              </w:rPr>
              <w:t xml:space="preserve"> </w:t>
            </w:r>
            <w:r w:rsidR="00173D49" w:rsidRPr="00486C52">
              <w:rPr>
                <w:rFonts w:ascii="Times New Roman" w:eastAsia="Arial Unicode MS" w:hAnsi="Times New Roman"/>
                <w:color w:val="000000" w:themeColor="text1"/>
                <w:sz w:val="24"/>
                <w:szCs w:val="24"/>
              </w:rPr>
              <w:t xml:space="preserve">due to the decrease in the number of </w:t>
            </w:r>
            <w:r w:rsidR="00396CAC" w:rsidRPr="00486C52">
              <w:rPr>
                <w:rFonts w:ascii="Times New Roman" w:eastAsia="Arial Unicode MS" w:hAnsi="Times New Roman"/>
                <w:color w:val="000000" w:themeColor="text1"/>
                <w:sz w:val="24"/>
                <w:szCs w:val="24"/>
              </w:rPr>
              <w:t xml:space="preserve">FHA </w:t>
            </w:r>
            <w:r w:rsidR="006B6FD1" w:rsidRPr="00486C52">
              <w:rPr>
                <w:rFonts w:ascii="Times New Roman" w:eastAsia="Arial Unicode MS" w:hAnsi="Times New Roman"/>
                <w:color w:val="000000" w:themeColor="text1"/>
                <w:sz w:val="24"/>
                <w:szCs w:val="24"/>
              </w:rPr>
              <w:t>I</w:t>
            </w:r>
            <w:r w:rsidR="00396CAC" w:rsidRPr="00486C52">
              <w:rPr>
                <w:rFonts w:ascii="Times New Roman" w:eastAsia="Arial Unicode MS" w:hAnsi="Times New Roman"/>
                <w:color w:val="000000" w:themeColor="text1"/>
                <w:sz w:val="24"/>
                <w:szCs w:val="24"/>
              </w:rPr>
              <w:t xml:space="preserve">nsurance </w:t>
            </w:r>
            <w:r w:rsidR="006B6FD1" w:rsidRPr="00486C52">
              <w:rPr>
                <w:rFonts w:ascii="Times New Roman" w:eastAsia="Arial Unicode MS" w:hAnsi="Times New Roman"/>
                <w:color w:val="000000" w:themeColor="text1"/>
                <w:sz w:val="24"/>
                <w:szCs w:val="24"/>
              </w:rPr>
              <w:t>C</w:t>
            </w:r>
            <w:r w:rsidR="00396CAC" w:rsidRPr="00486C52">
              <w:rPr>
                <w:rFonts w:ascii="Times New Roman" w:eastAsia="Arial Unicode MS" w:hAnsi="Times New Roman"/>
                <w:color w:val="000000" w:themeColor="text1"/>
                <w:sz w:val="24"/>
                <w:szCs w:val="24"/>
              </w:rPr>
              <w:t>laims</w:t>
            </w:r>
            <w:r w:rsidR="00173D49" w:rsidRPr="00486C52">
              <w:rPr>
                <w:rFonts w:ascii="Times New Roman" w:eastAsia="Arial Unicode MS" w:hAnsi="Times New Roman"/>
                <w:color w:val="000000" w:themeColor="text1"/>
                <w:sz w:val="24"/>
                <w:szCs w:val="24"/>
              </w:rPr>
              <w:t>.</w:t>
            </w:r>
            <w:r w:rsidRPr="00486C52">
              <w:rPr>
                <w:rFonts w:ascii="Times New Roman" w:eastAsia="Arial Unicode MS" w:hAnsi="Times New Roman"/>
                <w:color w:val="000000" w:themeColor="text1"/>
                <w:sz w:val="24"/>
                <w:szCs w:val="24"/>
              </w:rPr>
              <w:t xml:space="preserve">  Currently, there are no changes to the </w:t>
            </w:r>
            <w:r w:rsidR="00201D6E" w:rsidRPr="00486C52">
              <w:rPr>
                <w:rFonts w:ascii="Times New Roman" w:eastAsia="Arial Unicode MS" w:hAnsi="Times New Roman"/>
                <w:color w:val="000000" w:themeColor="text1"/>
                <w:sz w:val="24"/>
                <w:szCs w:val="24"/>
              </w:rPr>
              <w:t>program,</w:t>
            </w:r>
            <w:r w:rsidRPr="00486C52">
              <w:rPr>
                <w:rFonts w:ascii="Times New Roman" w:eastAsia="Arial Unicode MS" w:hAnsi="Times New Roman"/>
                <w:color w:val="000000" w:themeColor="text1"/>
                <w:sz w:val="24"/>
                <w:szCs w:val="24"/>
              </w:rPr>
              <w:t xml:space="preserve"> but the industry is considering comments for recommended future program changes. The decrease in responses and burden is a result of a decrease in program participation.  </w:t>
            </w:r>
          </w:p>
          <w:p w:rsidR="006B6FD1" w:rsidRPr="00486C52" w:rsidRDefault="006B6FD1" w:rsidP="00707102">
            <w:pPr>
              <w:spacing w:after="0" w:line="240" w:lineRule="auto"/>
              <w:rPr>
                <w:rFonts w:ascii="Times New Roman" w:eastAsia="Arial Unicode MS" w:hAnsi="Times New Roman"/>
                <w:color w:val="000000" w:themeColor="text1"/>
                <w:sz w:val="24"/>
                <w:szCs w:val="24"/>
              </w:rPr>
            </w:pPr>
          </w:p>
          <w:p w:rsidR="004052B1" w:rsidRPr="00486C52" w:rsidRDefault="004052B1" w:rsidP="00707102">
            <w:pPr>
              <w:spacing w:after="0" w:line="240" w:lineRule="auto"/>
              <w:rPr>
                <w:rFonts w:ascii="Times New Roman" w:eastAsia="Arial Unicode MS" w:hAnsi="Times New Roman"/>
                <w:color w:val="000000" w:themeColor="text1"/>
                <w:sz w:val="24"/>
                <w:szCs w:val="24"/>
              </w:rPr>
            </w:pPr>
          </w:p>
          <w:tbl>
            <w:tblPr>
              <w:tblW w:w="0" w:type="auto"/>
              <w:tblInd w:w="108" w:type="dxa"/>
              <w:tblLook w:val="04A0" w:firstRow="1" w:lastRow="0" w:firstColumn="1" w:lastColumn="0" w:noHBand="0" w:noVBand="1"/>
            </w:tblPr>
            <w:tblGrid>
              <w:gridCol w:w="8586"/>
            </w:tblGrid>
            <w:tr w:rsidR="004052B1" w:rsidRPr="00486C52" w:rsidTr="004052B1">
              <w:tc>
                <w:tcPr>
                  <w:tcW w:w="8586" w:type="dxa"/>
                  <w:shd w:val="clear" w:color="auto" w:fill="auto"/>
                </w:tcPr>
                <w:p w:rsidR="004052B1" w:rsidRPr="00486C52" w:rsidRDefault="004052B1" w:rsidP="004052B1">
                  <w:pPr>
                    <w:spacing w:after="0" w:line="240" w:lineRule="auto"/>
                    <w:ind w:left="225" w:hanging="225"/>
                    <w:rPr>
                      <w:rFonts w:ascii="Times New Roman" w:hAnsi="Times New Roman"/>
                      <w:b/>
                      <w:color w:val="000000" w:themeColor="text1"/>
                      <w:sz w:val="24"/>
                      <w:szCs w:val="24"/>
                    </w:rPr>
                  </w:pPr>
                  <w:r w:rsidRPr="00486C52">
                    <w:rPr>
                      <w:rFonts w:ascii="Times New Roman" w:hAnsi="Times New Roman"/>
                      <w:b/>
                      <w:color w:val="000000" w:themeColor="text1"/>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4052B1" w:rsidRPr="00486C52" w:rsidRDefault="004052B1" w:rsidP="004052B1">
                  <w:pPr>
                    <w:spacing w:after="0" w:line="240" w:lineRule="auto"/>
                    <w:rPr>
                      <w:rFonts w:ascii="Times New Roman" w:hAnsi="Times New Roman"/>
                      <w:b/>
                      <w:color w:val="000000" w:themeColor="text1"/>
                      <w:sz w:val="24"/>
                      <w:szCs w:val="24"/>
                    </w:rPr>
                  </w:pPr>
                </w:p>
                <w:p w:rsidR="004052B1" w:rsidRPr="00486C52" w:rsidRDefault="004052B1" w:rsidP="004052B1">
                  <w:pPr>
                    <w:spacing w:after="0" w:line="240" w:lineRule="auto"/>
                    <w:rPr>
                      <w:rFonts w:ascii="Times New Roman" w:hAnsi="Times New Roman"/>
                      <w:b/>
                      <w:color w:val="000000" w:themeColor="text1"/>
                      <w:sz w:val="24"/>
                      <w:szCs w:val="24"/>
                    </w:rPr>
                  </w:pPr>
                  <w:r w:rsidRPr="00486C52">
                    <w:rPr>
                      <w:rFonts w:ascii="Times New Roman" w:eastAsia="Arial Unicode MS" w:hAnsi="Times New Roman"/>
                      <w:color w:val="000000" w:themeColor="text1"/>
                      <w:sz w:val="24"/>
                      <w:szCs w:val="24"/>
                    </w:rPr>
                    <w:t>The information collected will not be published.</w:t>
                  </w:r>
                </w:p>
              </w:tc>
            </w:tr>
          </w:tbl>
          <w:p w:rsidR="00707102" w:rsidRPr="00486C52" w:rsidRDefault="00707102" w:rsidP="001B4FB5">
            <w:pPr>
              <w:spacing w:after="0" w:line="240" w:lineRule="auto"/>
              <w:rPr>
                <w:rFonts w:ascii="Times New Roman" w:hAnsi="Times New Roman"/>
                <w:b/>
                <w:color w:val="000000" w:themeColor="text1"/>
                <w:sz w:val="24"/>
                <w:szCs w:val="24"/>
              </w:rPr>
            </w:pPr>
          </w:p>
        </w:tc>
      </w:tr>
    </w:tbl>
    <w:p w:rsidR="00FA2F70" w:rsidRPr="00486C52" w:rsidRDefault="00FA2F70" w:rsidP="00FA2F70">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0021340A" w:rsidRPr="00486C52" w:rsidTr="000F24B2">
        <w:tc>
          <w:tcPr>
            <w:tcW w:w="9252" w:type="dxa"/>
            <w:shd w:val="clear" w:color="auto" w:fill="auto"/>
          </w:tcPr>
          <w:p w:rsidR="0021340A" w:rsidRPr="00486C52" w:rsidRDefault="0021340A" w:rsidP="001B4FB5">
            <w:pPr>
              <w:spacing w:after="0" w:line="240" w:lineRule="auto"/>
              <w:rPr>
                <w:rFonts w:ascii="Times New Roman" w:hAnsi="Times New Roman"/>
                <w:b/>
                <w:color w:val="000000" w:themeColor="text1"/>
                <w:sz w:val="24"/>
                <w:szCs w:val="24"/>
              </w:rPr>
            </w:pPr>
          </w:p>
        </w:tc>
      </w:tr>
    </w:tbl>
    <w:p w:rsidR="00FA2F70" w:rsidRPr="00486C52" w:rsidRDefault="00FA2F70" w:rsidP="00FA2F70">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00942635" w:rsidRPr="00486C52" w:rsidTr="000F24B2">
        <w:tc>
          <w:tcPr>
            <w:tcW w:w="9252" w:type="dxa"/>
            <w:shd w:val="clear" w:color="auto" w:fill="auto"/>
          </w:tcPr>
          <w:p w:rsidR="0021340A" w:rsidRPr="00486C52" w:rsidRDefault="0021340A" w:rsidP="001B4FB5">
            <w:pPr>
              <w:spacing w:after="0" w:line="240" w:lineRule="auto"/>
              <w:rPr>
                <w:rFonts w:ascii="Times New Roman" w:hAnsi="Times New Roman"/>
                <w:b/>
                <w:color w:val="000000" w:themeColor="text1"/>
                <w:sz w:val="24"/>
                <w:szCs w:val="24"/>
              </w:rPr>
            </w:pPr>
            <w:r w:rsidRPr="00486C52">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p w:rsidR="005F6A1C" w:rsidRPr="00486C52" w:rsidRDefault="005F6A1C" w:rsidP="001B4FB5">
            <w:pPr>
              <w:spacing w:after="0" w:line="240" w:lineRule="auto"/>
              <w:rPr>
                <w:rFonts w:ascii="Times New Roman" w:hAnsi="Times New Roman"/>
                <w:b/>
                <w:color w:val="000000" w:themeColor="text1"/>
                <w:sz w:val="24"/>
                <w:szCs w:val="24"/>
              </w:rPr>
            </w:pPr>
          </w:p>
          <w:p w:rsidR="005F6A1C" w:rsidRPr="00486C52" w:rsidRDefault="005F6A1C" w:rsidP="005F6A1C">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Approval is not being sought to not display the expiration date for OMB approval of the information collection. </w:t>
            </w:r>
          </w:p>
          <w:p w:rsidR="004052B1" w:rsidRPr="00486C52" w:rsidRDefault="004052B1" w:rsidP="005F6A1C">
            <w:pPr>
              <w:spacing w:after="0" w:line="240" w:lineRule="auto"/>
              <w:rPr>
                <w:rFonts w:ascii="Times New Roman" w:hAnsi="Times New Roman"/>
                <w:color w:val="000000" w:themeColor="text1"/>
                <w:sz w:val="24"/>
                <w:szCs w:val="24"/>
              </w:rPr>
            </w:pPr>
          </w:p>
          <w:p w:rsidR="004052B1" w:rsidRPr="00486C52" w:rsidRDefault="004052B1" w:rsidP="004052B1">
            <w:pPr>
              <w:spacing w:after="0" w:line="240" w:lineRule="auto"/>
              <w:rPr>
                <w:rFonts w:ascii="Times New Roman" w:hAnsi="Times New Roman"/>
                <w:b/>
                <w:color w:val="000000" w:themeColor="text1"/>
                <w:sz w:val="24"/>
                <w:szCs w:val="24"/>
              </w:rPr>
            </w:pPr>
            <w:r w:rsidRPr="00486C52">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rsidR="004052B1" w:rsidRPr="00486C52" w:rsidRDefault="004052B1" w:rsidP="005F6A1C">
            <w:pPr>
              <w:spacing w:after="0" w:line="240" w:lineRule="auto"/>
              <w:rPr>
                <w:rFonts w:ascii="Times New Roman" w:hAnsi="Times New Roman"/>
                <w:color w:val="000000" w:themeColor="text1"/>
                <w:sz w:val="24"/>
                <w:szCs w:val="24"/>
              </w:rPr>
            </w:pPr>
          </w:p>
          <w:p w:rsidR="004052B1" w:rsidRPr="00486C52" w:rsidRDefault="004052B1" w:rsidP="004052B1">
            <w:pPr>
              <w:spacing w:after="0" w:line="240" w:lineRule="auto"/>
              <w:rPr>
                <w:rFonts w:ascii="Times New Roman" w:eastAsia="Arial Unicode MS" w:hAnsi="Times New Roman"/>
                <w:color w:val="000000" w:themeColor="text1"/>
                <w:sz w:val="24"/>
                <w:szCs w:val="24"/>
              </w:rPr>
            </w:pPr>
            <w:r w:rsidRPr="00486C52">
              <w:rPr>
                <w:rFonts w:ascii="Times New Roman" w:eastAsia="Arial Unicode MS" w:hAnsi="Times New Roman"/>
                <w:color w:val="000000" w:themeColor="text1"/>
                <w:sz w:val="24"/>
                <w:szCs w:val="24"/>
              </w:rPr>
              <w:t>There are no exceptions to the certification statement identified in item 19 of the OMB 83-I.</w:t>
            </w:r>
          </w:p>
          <w:p w:rsidR="004052B1" w:rsidRPr="00486C52" w:rsidRDefault="004052B1" w:rsidP="004052B1">
            <w:pPr>
              <w:tabs>
                <w:tab w:val="left" w:pos="-720"/>
              </w:tabs>
              <w:suppressAutoHyphens/>
              <w:spacing w:after="0" w:line="240" w:lineRule="auto"/>
              <w:rPr>
                <w:rFonts w:ascii="Times New Roman" w:hAnsi="Times New Roman"/>
                <w:color w:val="000000" w:themeColor="text1"/>
                <w:sz w:val="24"/>
                <w:szCs w:val="24"/>
              </w:rPr>
            </w:pPr>
          </w:p>
          <w:p w:rsidR="0021340A" w:rsidRPr="00486C52" w:rsidRDefault="0021340A" w:rsidP="001B4FB5">
            <w:pPr>
              <w:spacing w:after="0" w:line="240" w:lineRule="auto"/>
              <w:rPr>
                <w:rFonts w:ascii="Times New Roman" w:hAnsi="Times New Roman"/>
                <w:color w:val="000000" w:themeColor="text1"/>
                <w:sz w:val="24"/>
                <w:szCs w:val="24"/>
              </w:rPr>
            </w:pPr>
          </w:p>
        </w:tc>
      </w:tr>
    </w:tbl>
    <w:p w:rsidR="00942635" w:rsidRPr="00486C52" w:rsidRDefault="00942635" w:rsidP="00FA2F70">
      <w:pPr>
        <w:spacing w:after="0" w:line="240" w:lineRule="auto"/>
        <w:rPr>
          <w:rFonts w:ascii="Times New Roman" w:hAnsi="Times New Roman"/>
          <w:color w:val="000000" w:themeColor="text1"/>
          <w:sz w:val="24"/>
          <w:szCs w:val="24"/>
        </w:rPr>
      </w:pPr>
    </w:p>
    <w:p w:rsidR="00075224" w:rsidRPr="00486C52" w:rsidRDefault="00075224" w:rsidP="00FA2F70">
      <w:pPr>
        <w:spacing w:after="0" w:line="240" w:lineRule="auto"/>
        <w:rPr>
          <w:rFonts w:ascii="Times New Roman" w:hAnsi="Times New Roman"/>
          <w:b/>
          <w:bCs/>
          <w:color w:val="000000" w:themeColor="text1"/>
          <w:sz w:val="24"/>
          <w:szCs w:val="24"/>
        </w:rPr>
      </w:pPr>
      <w:r w:rsidRPr="00486C52">
        <w:rPr>
          <w:rFonts w:ascii="Times New Roman" w:hAnsi="Times New Roman"/>
          <w:b/>
          <w:bCs/>
          <w:color w:val="000000" w:themeColor="text1"/>
          <w:sz w:val="24"/>
          <w:szCs w:val="24"/>
        </w:rPr>
        <w:t xml:space="preserve">B. Collections of Information Employing Statistical Methods </w:t>
      </w:r>
    </w:p>
    <w:p w:rsidR="00FA2F70" w:rsidRPr="00486C52" w:rsidRDefault="00FA2F70" w:rsidP="00FA2F70">
      <w:pPr>
        <w:spacing w:after="0" w:line="240" w:lineRule="auto"/>
        <w:rPr>
          <w:rFonts w:ascii="Times New Roman" w:hAnsi="Times New Roman"/>
          <w:color w:val="000000" w:themeColor="text1"/>
          <w:sz w:val="24"/>
          <w:szCs w:val="24"/>
        </w:rPr>
      </w:pPr>
    </w:p>
    <w:p w:rsidR="00075224" w:rsidRPr="00486C52" w:rsidRDefault="00075224" w:rsidP="00FA2F7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00486C52" w:rsidRPr="00486C52">
        <w:rPr>
          <w:rFonts w:ascii="Times New Roman" w:hAnsi="Times New Roman"/>
          <w:color w:val="000000" w:themeColor="text1"/>
          <w:sz w:val="24"/>
          <w:szCs w:val="24"/>
        </w:rPr>
        <w:t>extent</w:t>
      </w:r>
      <w:r w:rsidRPr="00486C52">
        <w:rPr>
          <w:rFonts w:ascii="Times New Roman" w:hAnsi="Times New Roman"/>
          <w:color w:val="000000" w:themeColor="text1"/>
          <w:sz w:val="24"/>
          <w:szCs w:val="24"/>
        </w:rPr>
        <w:t xml:space="preserve"> that it applies to the methods proposed: </w:t>
      </w:r>
    </w:p>
    <w:p w:rsidR="00FA2F70" w:rsidRPr="00486C52" w:rsidRDefault="00FA2F70" w:rsidP="00FA2F70">
      <w:pPr>
        <w:spacing w:after="0" w:line="240" w:lineRule="auto"/>
        <w:rPr>
          <w:rFonts w:ascii="Times New Roman" w:hAnsi="Times New Roman"/>
          <w:color w:val="000000" w:themeColor="text1"/>
          <w:sz w:val="24"/>
          <w:szCs w:val="24"/>
        </w:rPr>
      </w:pPr>
    </w:p>
    <w:p w:rsidR="00075224" w:rsidRPr="00486C52" w:rsidRDefault="00075224" w:rsidP="00FA2F7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FA2F70" w:rsidRPr="00486C52" w:rsidRDefault="00FA2F70" w:rsidP="00FA2F70">
      <w:pPr>
        <w:spacing w:after="0" w:line="240" w:lineRule="auto"/>
        <w:rPr>
          <w:rFonts w:ascii="Times New Roman" w:hAnsi="Times New Roman"/>
          <w:color w:val="000000" w:themeColor="text1"/>
          <w:sz w:val="24"/>
          <w:szCs w:val="24"/>
        </w:rPr>
      </w:pPr>
    </w:p>
    <w:p w:rsidR="00075224" w:rsidRPr="00486C52" w:rsidRDefault="00075224" w:rsidP="00FA2F7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2. Describe the procedures for the collection of information including: </w:t>
      </w:r>
    </w:p>
    <w:p w:rsidR="00075224" w:rsidRPr="00486C52" w:rsidRDefault="00075224" w:rsidP="00FA2F7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 Statistical methodology for stratification and sample selection, </w:t>
      </w:r>
    </w:p>
    <w:p w:rsidR="00075224" w:rsidRPr="00486C52" w:rsidRDefault="00075224" w:rsidP="00FA2F7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 Estimation procedure, </w:t>
      </w:r>
    </w:p>
    <w:p w:rsidR="00075224" w:rsidRPr="00486C52" w:rsidRDefault="00075224" w:rsidP="00FA2F7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 Degree of accuracy needed for the purpose described in the justification, </w:t>
      </w:r>
    </w:p>
    <w:p w:rsidR="00075224" w:rsidRPr="00486C52" w:rsidRDefault="00075224" w:rsidP="00FA2F7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 Unusual problems requiring specialized sampling procedures, and </w:t>
      </w:r>
    </w:p>
    <w:p w:rsidR="00075224" w:rsidRPr="00486C52" w:rsidRDefault="00075224" w:rsidP="00FA2F7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 Any use of periodic (less frequent than annual) data collection cycles to reduce burden. </w:t>
      </w:r>
    </w:p>
    <w:p w:rsidR="00FA2F70" w:rsidRPr="00486C52" w:rsidRDefault="00FA2F70" w:rsidP="00FA2F70">
      <w:pPr>
        <w:spacing w:after="0" w:line="240" w:lineRule="auto"/>
        <w:rPr>
          <w:rFonts w:ascii="Times New Roman" w:hAnsi="Times New Roman"/>
          <w:color w:val="000000" w:themeColor="text1"/>
          <w:sz w:val="24"/>
          <w:szCs w:val="24"/>
        </w:rPr>
      </w:pPr>
    </w:p>
    <w:p w:rsidR="00075224" w:rsidRPr="00486C52" w:rsidRDefault="00075224" w:rsidP="00FA2F7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FA2F70" w:rsidRPr="00486C52" w:rsidRDefault="00FA2F70" w:rsidP="00FA2F70">
      <w:pPr>
        <w:spacing w:after="0" w:line="240" w:lineRule="auto"/>
        <w:rPr>
          <w:rFonts w:ascii="Times New Roman" w:hAnsi="Times New Roman"/>
          <w:color w:val="000000" w:themeColor="text1"/>
          <w:sz w:val="24"/>
          <w:szCs w:val="24"/>
        </w:rPr>
      </w:pPr>
    </w:p>
    <w:p w:rsidR="00075224" w:rsidRPr="00486C52" w:rsidRDefault="00075224" w:rsidP="00FA2F7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00486C52" w:rsidRPr="00486C52">
        <w:rPr>
          <w:rFonts w:ascii="Times New Roman" w:hAnsi="Times New Roman"/>
          <w:color w:val="000000" w:themeColor="text1"/>
          <w:sz w:val="24"/>
          <w:szCs w:val="24"/>
        </w:rPr>
        <w:t>tests</w:t>
      </w:r>
      <w:r w:rsidRPr="00486C52">
        <w:rPr>
          <w:rFonts w:ascii="Times New Roman" w:hAnsi="Times New Roman"/>
          <w:color w:val="000000" w:themeColor="text1"/>
          <w:sz w:val="24"/>
          <w:szCs w:val="24"/>
        </w:rPr>
        <w:t xml:space="preserve"> may be submitted for approval separately or in combination with the main collection of information. </w:t>
      </w:r>
    </w:p>
    <w:p w:rsidR="00FA2F70" w:rsidRPr="00486C52" w:rsidRDefault="00FA2F70" w:rsidP="00FA2F70">
      <w:pPr>
        <w:spacing w:after="0" w:line="240" w:lineRule="auto"/>
        <w:rPr>
          <w:rFonts w:ascii="Times New Roman" w:hAnsi="Times New Roman"/>
          <w:color w:val="000000" w:themeColor="text1"/>
          <w:sz w:val="24"/>
          <w:szCs w:val="24"/>
        </w:rPr>
      </w:pPr>
    </w:p>
    <w:p w:rsidR="00075224" w:rsidRPr="00486C52" w:rsidRDefault="00075224" w:rsidP="00FA2F7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0066398E" w:rsidRPr="00486C52" w:rsidRDefault="0066398E" w:rsidP="00FA2F70">
      <w:pPr>
        <w:spacing w:after="0" w:line="240" w:lineRule="auto"/>
        <w:rPr>
          <w:rFonts w:ascii="Times New Roman" w:hAnsi="Times New Roman"/>
          <w:color w:val="000000" w:themeColor="text1"/>
          <w:sz w:val="24"/>
          <w:szCs w:val="24"/>
        </w:rPr>
      </w:pPr>
    </w:p>
    <w:p w:rsidR="002C054F" w:rsidRPr="00486C52" w:rsidRDefault="002C054F" w:rsidP="00FA2F70">
      <w:pPr>
        <w:spacing w:after="0" w:line="240" w:lineRule="auto"/>
        <w:rPr>
          <w:rFonts w:ascii="Times New Roman" w:hAnsi="Times New Roman"/>
          <w:color w:val="000000" w:themeColor="text1"/>
          <w:sz w:val="24"/>
          <w:szCs w:val="24"/>
        </w:rPr>
      </w:pPr>
      <w:r w:rsidRPr="00486C52">
        <w:rPr>
          <w:rFonts w:ascii="Times New Roman" w:hAnsi="Times New Roman"/>
          <w:color w:val="000000" w:themeColor="text1"/>
          <w:sz w:val="24"/>
          <w:szCs w:val="24"/>
        </w:rPr>
        <w:t>The information collected does not use statistical methods.</w:t>
      </w:r>
    </w:p>
    <w:sectPr w:rsidR="002C054F" w:rsidRPr="00486C52" w:rsidSect="00075224">
      <w:footerReference w:type="even" r:id="rId10"/>
      <w:footerReference w:type="default" r:id="rId11"/>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1C4" w:rsidRDefault="005F01C4" w:rsidP="00075224">
      <w:pPr>
        <w:spacing w:after="0" w:line="240" w:lineRule="auto"/>
      </w:pPr>
      <w:r>
        <w:separator/>
      </w:r>
    </w:p>
  </w:endnote>
  <w:endnote w:type="continuationSeparator" w:id="0">
    <w:p w:rsidR="005F01C4" w:rsidRDefault="005F01C4"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84" w:rsidRDefault="000061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6184" w:rsidRDefault="000061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84" w:rsidRDefault="000061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7C3B">
      <w:rPr>
        <w:rStyle w:val="PageNumber"/>
        <w:noProof/>
      </w:rPr>
      <w:t>1</w:t>
    </w:r>
    <w:r>
      <w:rPr>
        <w:rStyle w:val="PageNumber"/>
      </w:rPr>
      <w:fldChar w:fldCharType="end"/>
    </w:r>
  </w:p>
  <w:p w:rsidR="00006184" w:rsidRDefault="00006184" w:rsidP="00C537D9">
    <w:pPr>
      <w:pStyle w:val="Footer"/>
      <w:pBdr>
        <w:top w:val="single" w:sz="6" w:space="1" w:color="auto"/>
      </w:pBdr>
      <w:tabs>
        <w:tab w:val="clear" w:pos="4320"/>
        <w:tab w:val="left" w:pos="8640"/>
        <w:tab w:val="right" w:pos="10920"/>
      </w:tabs>
      <w:ind w:left="-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1C4" w:rsidRDefault="005F01C4" w:rsidP="00075224">
      <w:pPr>
        <w:spacing w:after="0" w:line="240" w:lineRule="auto"/>
      </w:pPr>
      <w:r>
        <w:separator/>
      </w:r>
    </w:p>
  </w:footnote>
  <w:footnote w:type="continuationSeparator" w:id="0">
    <w:p w:rsidR="005F01C4" w:rsidRDefault="005F01C4" w:rsidP="00075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FE2682F"/>
    <w:multiLevelType w:val="hybridMultilevel"/>
    <w:tmpl w:val="BE843EE6"/>
    <w:lvl w:ilvl="0" w:tplc="6BC28862">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
    <w:nsid w:val="2B8F45DE"/>
    <w:multiLevelType w:val="hybridMultilevel"/>
    <w:tmpl w:val="86CCB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F70541"/>
    <w:multiLevelType w:val="hybridMultilevel"/>
    <w:tmpl w:val="8EB68056"/>
    <w:lvl w:ilvl="0" w:tplc="231C3FCA">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7"/>
  </w:num>
  <w:num w:numId="3">
    <w:abstractNumId w:val="0"/>
  </w:num>
  <w:num w:numId="4">
    <w:abstractNumId w:val="6"/>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0387B"/>
    <w:rsid w:val="00004812"/>
    <w:rsid w:val="00006184"/>
    <w:rsid w:val="000233BA"/>
    <w:rsid w:val="00075224"/>
    <w:rsid w:val="0007551F"/>
    <w:rsid w:val="000A2AC3"/>
    <w:rsid w:val="000A7C57"/>
    <w:rsid w:val="000A7C8F"/>
    <w:rsid w:val="000B09F1"/>
    <w:rsid w:val="000B429D"/>
    <w:rsid w:val="000B4874"/>
    <w:rsid w:val="000C62BB"/>
    <w:rsid w:val="000D7FD0"/>
    <w:rsid w:val="000F24B2"/>
    <w:rsid w:val="000F72BF"/>
    <w:rsid w:val="000F7DB6"/>
    <w:rsid w:val="00164BAE"/>
    <w:rsid w:val="00166341"/>
    <w:rsid w:val="00167FD2"/>
    <w:rsid w:val="0017143C"/>
    <w:rsid w:val="00173D49"/>
    <w:rsid w:val="00174045"/>
    <w:rsid w:val="001B36FF"/>
    <w:rsid w:val="001B4FB5"/>
    <w:rsid w:val="001B70CF"/>
    <w:rsid w:val="001C0CF6"/>
    <w:rsid w:val="001C6560"/>
    <w:rsid w:val="001C6FD7"/>
    <w:rsid w:val="001D305F"/>
    <w:rsid w:val="001F131B"/>
    <w:rsid w:val="00201D6E"/>
    <w:rsid w:val="00203A41"/>
    <w:rsid w:val="00203BCB"/>
    <w:rsid w:val="00207181"/>
    <w:rsid w:val="002128E5"/>
    <w:rsid w:val="0021340A"/>
    <w:rsid w:val="002363B5"/>
    <w:rsid w:val="002611C0"/>
    <w:rsid w:val="00275914"/>
    <w:rsid w:val="00276A7E"/>
    <w:rsid w:val="00277D20"/>
    <w:rsid w:val="0028345A"/>
    <w:rsid w:val="0029110D"/>
    <w:rsid w:val="00296DF2"/>
    <w:rsid w:val="002A16B1"/>
    <w:rsid w:val="002B7C05"/>
    <w:rsid w:val="002C054F"/>
    <w:rsid w:val="002C0E3E"/>
    <w:rsid w:val="002C1774"/>
    <w:rsid w:val="002D72DC"/>
    <w:rsid w:val="002E17BF"/>
    <w:rsid w:val="003154D7"/>
    <w:rsid w:val="00320358"/>
    <w:rsid w:val="00326304"/>
    <w:rsid w:val="00353DDF"/>
    <w:rsid w:val="00354981"/>
    <w:rsid w:val="003578CB"/>
    <w:rsid w:val="00361285"/>
    <w:rsid w:val="00366EA5"/>
    <w:rsid w:val="00370875"/>
    <w:rsid w:val="00391808"/>
    <w:rsid w:val="00392A49"/>
    <w:rsid w:val="003945B8"/>
    <w:rsid w:val="00396CAC"/>
    <w:rsid w:val="00397DF1"/>
    <w:rsid w:val="003B6C8E"/>
    <w:rsid w:val="003C3967"/>
    <w:rsid w:val="003C400F"/>
    <w:rsid w:val="003D3048"/>
    <w:rsid w:val="003E4E35"/>
    <w:rsid w:val="003F4D24"/>
    <w:rsid w:val="004052B1"/>
    <w:rsid w:val="00407C3B"/>
    <w:rsid w:val="0041574F"/>
    <w:rsid w:val="004302F8"/>
    <w:rsid w:val="0043380F"/>
    <w:rsid w:val="00436797"/>
    <w:rsid w:val="00451A36"/>
    <w:rsid w:val="00454BDF"/>
    <w:rsid w:val="00462458"/>
    <w:rsid w:val="00485052"/>
    <w:rsid w:val="00486C52"/>
    <w:rsid w:val="004939BF"/>
    <w:rsid w:val="004B1FC4"/>
    <w:rsid w:val="004C15AA"/>
    <w:rsid w:val="004C7679"/>
    <w:rsid w:val="004D0A64"/>
    <w:rsid w:val="004D70A1"/>
    <w:rsid w:val="004F3BA3"/>
    <w:rsid w:val="0050120C"/>
    <w:rsid w:val="00510890"/>
    <w:rsid w:val="00513607"/>
    <w:rsid w:val="00522188"/>
    <w:rsid w:val="005427EC"/>
    <w:rsid w:val="00543FA0"/>
    <w:rsid w:val="005442E6"/>
    <w:rsid w:val="00550DE7"/>
    <w:rsid w:val="00556581"/>
    <w:rsid w:val="00560E48"/>
    <w:rsid w:val="00561022"/>
    <w:rsid w:val="00566A56"/>
    <w:rsid w:val="00581797"/>
    <w:rsid w:val="00582766"/>
    <w:rsid w:val="0059461C"/>
    <w:rsid w:val="005A2ED7"/>
    <w:rsid w:val="005A542A"/>
    <w:rsid w:val="005A6EB8"/>
    <w:rsid w:val="005B3F19"/>
    <w:rsid w:val="005B7682"/>
    <w:rsid w:val="005C5096"/>
    <w:rsid w:val="005D21A4"/>
    <w:rsid w:val="005F01C4"/>
    <w:rsid w:val="005F6A1C"/>
    <w:rsid w:val="00601DA5"/>
    <w:rsid w:val="00602E9F"/>
    <w:rsid w:val="0061239C"/>
    <w:rsid w:val="00622327"/>
    <w:rsid w:val="006344DB"/>
    <w:rsid w:val="00662922"/>
    <w:rsid w:val="0066398E"/>
    <w:rsid w:val="00666CF0"/>
    <w:rsid w:val="00666E8E"/>
    <w:rsid w:val="006717F4"/>
    <w:rsid w:val="00687AE6"/>
    <w:rsid w:val="00695EEE"/>
    <w:rsid w:val="006A4581"/>
    <w:rsid w:val="006A7E34"/>
    <w:rsid w:val="006B6FD1"/>
    <w:rsid w:val="006D6815"/>
    <w:rsid w:val="006E2C22"/>
    <w:rsid w:val="006E5463"/>
    <w:rsid w:val="007031A4"/>
    <w:rsid w:val="00704D40"/>
    <w:rsid w:val="00707102"/>
    <w:rsid w:val="00711F61"/>
    <w:rsid w:val="00715EE6"/>
    <w:rsid w:val="00741B05"/>
    <w:rsid w:val="0075410C"/>
    <w:rsid w:val="00760CC6"/>
    <w:rsid w:val="007634D6"/>
    <w:rsid w:val="00763648"/>
    <w:rsid w:val="00764674"/>
    <w:rsid w:val="007759FE"/>
    <w:rsid w:val="007821AD"/>
    <w:rsid w:val="00785E20"/>
    <w:rsid w:val="007864B4"/>
    <w:rsid w:val="00797FB9"/>
    <w:rsid w:val="007A0E48"/>
    <w:rsid w:val="007A2EA8"/>
    <w:rsid w:val="007C47D4"/>
    <w:rsid w:val="007D55DB"/>
    <w:rsid w:val="00810722"/>
    <w:rsid w:val="0081480F"/>
    <w:rsid w:val="00816B92"/>
    <w:rsid w:val="00822D05"/>
    <w:rsid w:val="00844B47"/>
    <w:rsid w:val="00852B72"/>
    <w:rsid w:val="008974CC"/>
    <w:rsid w:val="008C6144"/>
    <w:rsid w:val="009140FF"/>
    <w:rsid w:val="00922458"/>
    <w:rsid w:val="00934001"/>
    <w:rsid w:val="009403E1"/>
    <w:rsid w:val="009419D6"/>
    <w:rsid w:val="00942635"/>
    <w:rsid w:val="009465FE"/>
    <w:rsid w:val="00955CB3"/>
    <w:rsid w:val="0095601B"/>
    <w:rsid w:val="00957EB0"/>
    <w:rsid w:val="00961758"/>
    <w:rsid w:val="009625DD"/>
    <w:rsid w:val="009766DD"/>
    <w:rsid w:val="009814CB"/>
    <w:rsid w:val="00982371"/>
    <w:rsid w:val="009A3A5E"/>
    <w:rsid w:val="009B0365"/>
    <w:rsid w:val="009B68CF"/>
    <w:rsid w:val="009E118C"/>
    <w:rsid w:val="00A165ED"/>
    <w:rsid w:val="00A33DED"/>
    <w:rsid w:val="00A352F3"/>
    <w:rsid w:val="00A43125"/>
    <w:rsid w:val="00A6656E"/>
    <w:rsid w:val="00A71753"/>
    <w:rsid w:val="00A7466A"/>
    <w:rsid w:val="00A7618B"/>
    <w:rsid w:val="00A80199"/>
    <w:rsid w:val="00A82AC6"/>
    <w:rsid w:val="00A911D6"/>
    <w:rsid w:val="00AA04EA"/>
    <w:rsid w:val="00AA7E70"/>
    <w:rsid w:val="00AA7F31"/>
    <w:rsid w:val="00AC2324"/>
    <w:rsid w:val="00AC2C50"/>
    <w:rsid w:val="00AC41A5"/>
    <w:rsid w:val="00AC75C9"/>
    <w:rsid w:val="00AD0277"/>
    <w:rsid w:val="00AD033F"/>
    <w:rsid w:val="00AE2E96"/>
    <w:rsid w:val="00B004A7"/>
    <w:rsid w:val="00B1001C"/>
    <w:rsid w:val="00B106EA"/>
    <w:rsid w:val="00B3380C"/>
    <w:rsid w:val="00B57EFC"/>
    <w:rsid w:val="00B7253E"/>
    <w:rsid w:val="00B729E4"/>
    <w:rsid w:val="00B83035"/>
    <w:rsid w:val="00B90760"/>
    <w:rsid w:val="00BE315D"/>
    <w:rsid w:val="00BE6820"/>
    <w:rsid w:val="00BF34F9"/>
    <w:rsid w:val="00C14100"/>
    <w:rsid w:val="00C31115"/>
    <w:rsid w:val="00C35C29"/>
    <w:rsid w:val="00C5074C"/>
    <w:rsid w:val="00C537D9"/>
    <w:rsid w:val="00C60DAE"/>
    <w:rsid w:val="00C66009"/>
    <w:rsid w:val="00C71651"/>
    <w:rsid w:val="00C84F5D"/>
    <w:rsid w:val="00C91010"/>
    <w:rsid w:val="00CA0EDD"/>
    <w:rsid w:val="00CA64F1"/>
    <w:rsid w:val="00CB45ED"/>
    <w:rsid w:val="00CC5348"/>
    <w:rsid w:val="00CE35D9"/>
    <w:rsid w:val="00CF512D"/>
    <w:rsid w:val="00CF6A30"/>
    <w:rsid w:val="00D127E8"/>
    <w:rsid w:val="00D31A24"/>
    <w:rsid w:val="00D35DDB"/>
    <w:rsid w:val="00D3660D"/>
    <w:rsid w:val="00D56CEF"/>
    <w:rsid w:val="00D6793A"/>
    <w:rsid w:val="00D720B2"/>
    <w:rsid w:val="00D75008"/>
    <w:rsid w:val="00D85931"/>
    <w:rsid w:val="00D927DC"/>
    <w:rsid w:val="00DC1E6C"/>
    <w:rsid w:val="00DF1C75"/>
    <w:rsid w:val="00DF2C79"/>
    <w:rsid w:val="00E24371"/>
    <w:rsid w:val="00E40EB2"/>
    <w:rsid w:val="00E43EDA"/>
    <w:rsid w:val="00E53DE7"/>
    <w:rsid w:val="00E745F5"/>
    <w:rsid w:val="00E87D18"/>
    <w:rsid w:val="00E946CF"/>
    <w:rsid w:val="00EA18AC"/>
    <w:rsid w:val="00EA1F87"/>
    <w:rsid w:val="00EA6872"/>
    <w:rsid w:val="00EA7C8E"/>
    <w:rsid w:val="00EC308C"/>
    <w:rsid w:val="00ED1EFF"/>
    <w:rsid w:val="00EE7737"/>
    <w:rsid w:val="00EF54ED"/>
    <w:rsid w:val="00EF6DBD"/>
    <w:rsid w:val="00F1451D"/>
    <w:rsid w:val="00F17541"/>
    <w:rsid w:val="00F239CF"/>
    <w:rsid w:val="00F55B40"/>
    <w:rsid w:val="00F65260"/>
    <w:rsid w:val="00F83C5A"/>
    <w:rsid w:val="00F847A1"/>
    <w:rsid w:val="00F8543D"/>
    <w:rsid w:val="00FA2813"/>
    <w:rsid w:val="00FA2F70"/>
    <w:rsid w:val="00FB07CF"/>
    <w:rsid w:val="00FB10D3"/>
    <w:rsid w:val="00FC5C42"/>
    <w:rsid w:val="00FE1A80"/>
    <w:rsid w:val="00FE1CC8"/>
    <w:rsid w:val="00FF6F1A"/>
    <w:rsid w:val="00FF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54BDF"/>
    <w:rPr>
      <w:sz w:val="16"/>
      <w:szCs w:val="16"/>
    </w:rPr>
  </w:style>
  <w:style w:type="paragraph" w:styleId="CommentText">
    <w:name w:val="annotation text"/>
    <w:basedOn w:val="Normal"/>
    <w:link w:val="CommentTextChar"/>
    <w:uiPriority w:val="99"/>
    <w:semiHidden/>
    <w:unhideWhenUsed/>
    <w:rsid w:val="00454BDF"/>
    <w:rPr>
      <w:sz w:val="20"/>
      <w:szCs w:val="20"/>
    </w:rPr>
  </w:style>
  <w:style w:type="character" w:customStyle="1" w:styleId="CommentTextChar">
    <w:name w:val="Comment Text Char"/>
    <w:basedOn w:val="DefaultParagraphFont"/>
    <w:link w:val="CommentText"/>
    <w:uiPriority w:val="99"/>
    <w:semiHidden/>
    <w:rsid w:val="00454BDF"/>
  </w:style>
  <w:style w:type="paragraph" w:styleId="CommentSubject">
    <w:name w:val="annotation subject"/>
    <w:basedOn w:val="CommentText"/>
    <w:next w:val="CommentText"/>
    <w:link w:val="CommentSubjectChar"/>
    <w:uiPriority w:val="99"/>
    <w:semiHidden/>
    <w:unhideWhenUsed/>
    <w:rsid w:val="00454BDF"/>
    <w:rPr>
      <w:b/>
      <w:bCs/>
    </w:rPr>
  </w:style>
  <w:style w:type="character" w:customStyle="1" w:styleId="CommentSubjectChar">
    <w:name w:val="Comment Subject Char"/>
    <w:link w:val="CommentSubject"/>
    <w:uiPriority w:val="99"/>
    <w:semiHidden/>
    <w:rsid w:val="00454BDF"/>
    <w:rPr>
      <w:b/>
      <w:bCs/>
    </w:rPr>
  </w:style>
  <w:style w:type="paragraph" w:styleId="NormalWeb">
    <w:name w:val="Normal (Web)"/>
    <w:basedOn w:val="Normal"/>
    <w:uiPriority w:val="99"/>
    <w:semiHidden/>
    <w:unhideWhenUsed/>
    <w:rsid w:val="0028345A"/>
    <w:pPr>
      <w:spacing w:after="150" w:line="240" w:lineRule="auto"/>
    </w:pPr>
    <w:rPr>
      <w:rFonts w:ascii="Times New Roman" w:hAnsi="Times New Roman"/>
      <w:sz w:val="24"/>
      <w:szCs w:val="24"/>
    </w:rPr>
  </w:style>
  <w:style w:type="character" w:customStyle="1" w:styleId="Date1">
    <w:name w:val="Date1"/>
    <w:rsid w:val="00283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54BDF"/>
    <w:rPr>
      <w:sz w:val="16"/>
      <w:szCs w:val="16"/>
    </w:rPr>
  </w:style>
  <w:style w:type="paragraph" w:styleId="CommentText">
    <w:name w:val="annotation text"/>
    <w:basedOn w:val="Normal"/>
    <w:link w:val="CommentTextChar"/>
    <w:uiPriority w:val="99"/>
    <w:semiHidden/>
    <w:unhideWhenUsed/>
    <w:rsid w:val="00454BDF"/>
    <w:rPr>
      <w:sz w:val="20"/>
      <w:szCs w:val="20"/>
    </w:rPr>
  </w:style>
  <w:style w:type="character" w:customStyle="1" w:styleId="CommentTextChar">
    <w:name w:val="Comment Text Char"/>
    <w:basedOn w:val="DefaultParagraphFont"/>
    <w:link w:val="CommentText"/>
    <w:uiPriority w:val="99"/>
    <w:semiHidden/>
    <w:rsid w:val="00454BDF"/>
  </w:style>
  <w:style w:type="paragraph" w:styleId="CommentSubject">
    <w:name w:val="annotation subject"/>
    <w:basedOn w:val="CommentText"/>
    <w:next w:val="CommentText"/>
    <w:link w:val="CommentSubjectChar"/>
    <w:uiPriority w:val="99"/>
    <w:semiHidden/>
    <w:unhideWhenUsed/>
    <w:rsid w:val="00454BDF"/>
    <w:rPr>
      <w:b/>
      <w:bCs/>
    </w:rPr>
  </w:style>
  <w:style w:type="character" w:customStyle="1" w:styleId="CommentSubjectChar">
    <w:name w:val="Comment Subject Char"/>
    <w:link w:val="CommentSubject"/>
    <w:uiPriority w:val="99"/>
    <w:semiHidden/>
    <w:rsid w:val="00454BDF"/>
    <w:rPr>
      <w:b/>
      <w:bCs/>
    </w:rPr>
  </w:style>
  <w:style w:type="paragraph" w:styleId="NormalWeb">
    <w:name w:val="Normal (Web)"/>
    <w:basedOn w:val="Normal"/>
    <w:uiPriority w:val="99"/>
    <w:semiHidden/>
    <w:unhideWhenUsed/>
    <w:rsid w:val="0028345A"/>
    <w:pPr>
      <w:spacing w:after="150" w:line="240" w:lineRule="auto"/>
    </w:pPr>
    <w:rPr>
      <w:rFonts w:ascii="Times New Roman" w:hAnsi="Times New Roman"/>
      <w:sz w:val="24"/>
      <w:szCs w:val="24"/>
    </w:rPr>
  </w:style>
  <w:style w:type="character" w:customStyle="1" w:styleId="Date1">
    <w:name w:val="Date1"/>
    <w:rsid w:val="00283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8934">
      <w:bodyDiv w:val="1"/>
      <w:marLeft w:val="0"/>
      <w:marRight w:val="0"/>
      <w:marTop w:val="0"/>
      <w:marBottom w:val="0"/>
      <w:divBdr>
        <w:top w:val="none" w:sz="0" w:space="0" w:color="auto"/>
        <w:left w:val="none" w:sz="0" w:space="0" w:color="auto"/>
        <w:bottom w:val="none" w:sz="0" w:space="0" w:color="auto"/>
        <w:right w:val="none" w:sz="0" w:space="0" w:color="auto"/>
      </w:divBdr>
      <w:divsChild>
        <w:div w:id="1317949816">
          <w:marLeft w:val="0"/>
          <w:marRight w:val="0"/>
          <w:marTop w:val="0"/>
          <w:marBottom w:val="0"/>
          <w:divBdr>
            <w:top w:val="none" w:sz="0" w:space="0" w:color="auto"/>
            <w:left w:val="none" w:sz="0" w:space="0" w:color="auto"/>
            <w:bottom w:val="none" w:sz="0" w:space="0" w:color="auto"/>
            <w:right w:val="none" w:sz="0" w:space="0" w:color="auto"/>
          </w:divBdr>
          <w:divsChild>
            <w:div w:id="244806526">
              <w:marLeft w:val="0"/>
              <w:marRight w:val="0"/>
              <w:marTop w:val="0"/>
              <w:marBottom w:val="0"/>
              <w:divBdr>
                <w:top w:val="none" w:sz="0" w:space="0" w:color="auto"/>
                <w:left w:val="none" w:sz="0" w:space="0" w:color="auto"/>
                <w:bottom w:val="none" w:sz="0" w:space="0" w:color="auto"/>
                <w:right w:val="none" w:sz="0" w:space="0" w:color="auto"/>
              </w:divBdr>
              <w:divsChild>
                <w:div w:id="2100759593">
                  <w:marLeft w:val="0"/>
                  <w:marRight w:val="0"/>
                  <w:marTop w:val="0"/>
                  <w:marBottom w:val="0"/>
                  <w:divBdr>
                    <w:top w:val="none" w:sz="0" w:space="0" w:color="auto"/>
                    <w:left w:val="none" w:sz="0" w:space="0" w:color="auto"/>
                    <w:bottom w:val="none" w:sz="0" w:space="0" w:color="auto"/>
                    <w:right w:val="none" w:sz="0" w:space="0" w:color="auto"/>
                  </w:divBdr>
                  <w:divsChild>
                    <w:div w:id="1163204766">
                      <w:marLeft w:val="0"/>
                      <w:marRight w:val="0"/>
                      <w:marTop w:val="0"/>
                      <w:marBottom w:val="0"/>
                      <w:divBdr>
                        <w:top w:val="none" w:sz="0" w:space="0" w:color="auto"/>
                        <w:left w:val="none" w:sz="0" w:space="0" w:color="auto"/>
                        <w:bottom w:val="none" w:sz="0" w:space="0" w:color="auto"/>
                        <w:right w:val="none" w:sz="0" w:space="0" w:color="auto"/>
                      </w:divBdr>
                      <w:divsChild>
                        <w:div w:id="2123180473">
                          <w:marLeft w:val="0"/>
                          <w:marRight w:val="0"/>
                          <w:marTop w:val="0"/>
                          <w:marBottom w:val="0"/>
                          <w:divBdr>
                            <w:top w:val="none" w:sz="0" w:space="0" w:color="auto"/>
                            <w:left w:val="none" w:sz="0" w:space="0" w:color="auto"/>
                            <w:bottom w:val="none" w:sz="0" w:space="0" w:color="auto"/>
                            <w:right w:val="none" w:sz="0" w:space="0" w:color="auto"/>
                          </w:divBdr>
                          <w:divsChild>
                            <w:div w:id="86580423">
                              <w:marLeft w:val="0"/>
                              <w:marRight w:val="0"/>
                              <w:marTop w:val="0"/>
                              <w:marBottom w:val="0"/>
                              <w:divBdr>
                                <w:top w:val="none" w:sz="0" w:space="0" w:color="auto"/>
                                <w:left w:val="none" w:sz="0" w:space="0" w:color="auto"/>
                                <w:bottom w:val="none" w:sz="0" w:space="0" w:color="auto"/>
                                <w:right w:val="none" w:sz="0" w:space="0" w:color="auto"/>
                              </w:divBdr>
                              <w:divsChild>
                                <w:div w:id="582691509">
                                  <w:marLeft w:val="0"/>
                                  <w:marRight w:val="0"/>
                                  <w:marTop w:val="0"/>
                                  <w:marBottom w:val="0"/>
                                  <w:divBdr>
                                    <w:top w:val="none" w:sz="0" w:space="0" w:color="auto"/>
                                    <w:left w:val="none" w:sz="0" w:space="0" w:color="auto"/>
                                    <w:bottom w:val="none" w:sz="0" w:space="0" w:color="auto"/>
                                    <w:right w:val="none" w:sz="0" w:space="0" w:color="auto"/>
                                  </w:divBdr>
                                  <w:divsChild>
                                    <w:div w:id="232128539">
                                      <w:marLeft w:val="0"/>
                                      <w:marRight w:val="0"/>
                                      <w:marTop w:val="0"/>
                                      <w:marBottom w:val="0"/>
                                      <w:divBdr>
                                        <w:top w:val="none" w:sz="0" w:space="0" w:color="auto"/>
                                        <w:left w:val="none" w:sz="0" w:space="0" w:color="auto"/>
                                        <w:bottom w:val="none" w:sz="0" w:space="0" w:color="auto"/>
                                        <w:right w:val="none" w:sz="0" w:space="0" w:color="auto"/>
                                      </w:divBdr>
                                      <w:divsChild>
                                        <w:div w:id="385688368">
                                          <w:marLeft w:val="0"/>
                                          <w:marRight w:val="0"/>
                                          <w:marTop w:val="0"/>
                                          <w:marBottom w:val="0"/>
                                          <w:divBdr>
                                            <w:top w:val="none" w:sz="0" w:space="0" w:color="auto"/>
                                            <w:left w:val="none" w:sz="0" w:space="0" w:color="auto"/>
                                            <w:bottom w:val="none" w:sz="0" w:space="0" w:color="auto"/>
                                            <w:right w:val="none" w:sz="0" w:space="0" w:color="auto"/>
                                          </w:divBdr>
                                          <w:divsChild>
                                            <w:div w:id="1907063000">
                                              <w:marLeft w:val="0"/>
                                              <w:marRight w:val="0"/>
                                              <w:marTop w:val="0"/>
                                              <w:marBottom w:val="0"/>
                                              <w:divBdr>
                                                <w:top w:val="none" w:sz="0" w:space="0" w:color="auto"/>
                                                <w:left w:val="none" w:sz="0" w:space="0" w:color="auto"/>
                                                <w:bottom w:val="none" w:sz="0" w:space="0" w:color="auto"/>
                                                <w:right w:val="none" w:sz="0" w:space="0" w:color="auto"/>
                                              </w:divBdr>
                                              <w:divsChild>
                                                <w:div w:id="1014648854">
                                                  <w:marLeft w:val="0"/>
                                                  <w:marRight w:val="0"/>
                                                  <w:marTop w:val="0"/>
                                                  <w:marBottom w:val="0"/>
                                                  <w:divBdr>
                                                    <w:top w:val="none" w:sz="0" w:space="0" w:color="auto"/>
                                                    <w:left w:val="none" w:sz="0" w:space="0" w:color="auto"/>
                                                    <w:bottom w:val="none" w:sz="0" w:space="0" w:color="auto"/>
                                                    <w:right w:val="none" w:sz="0" w:space="0" w:color="auto"/>
                                                  </w:divBdr>
                                                  <w:divsChild>
                                                    <w:div w:id="628822549">
                                                      <w:marLeft w:val="0"/>
                                                      <w:marRight w:val="0"/>
                                                      <w:marTop w:val="240"/>
                                                      <w:marBottom w:val="60"/>
                                                      <w:divBdr>
                                                        <w:top w:val="none" w:sz="0" w:space="0" w:color="auto"/>
                                                        <w:left w:val="none" w:sz="0" w:space="0" w:color="auto"/>
                                                        <w:bottom w:val="none" w:sz="0" w:space="0" w:color="auto"/>
                                                        <w:right w:val="none" w:sz="0" w:space="0" w:color="auto"/>
                                                      </w:divBdr>
                                                      <w:divsChild>
                                                        <w:div w:id="915627119">
                                                          <w:marLeft w:val="240"/>
                                                          <w:marRight w:val="0"/>
                                                          <w:marTop w:val="60"/>
                                                          <w:marBottom w:val="60"/>
                                                          <w:divBdr>
                                                            <w:top w:val="none" w:sz="0" w:space="0" w:color="auto"/>
                                                            <w:left w:val="none" w:sz="0" w:space="0" w:color="auto"/>
                                                            <w:bottom w:val="none" w:sz="0" w:space="0" w:color="auto"/>
                                                            <w:right w:val="none" w:sz="0" w:space="0" w:color="auto"/>
                                                          </w:divBdr>
                                                          <w:divsChild>
                                                            <w:div w:id="196110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1AD18-FA6E-418A-85EA-D282477C2AE8}">
  <ds:schemaRefs>
    <ds:schemaRef ds:uri="http://schemas.microsoft.com/office/2006/metadata/longProperties"/>
  </ds:schemaRefs>
</ds:datastoreItem>
</file>

<file path=customXml/itemProps2.xml><?xml version="1.0" encoding="utf-8"?>
<ds:datastoreItem xmlns:ds="http://schemas.openxmlformats.org/officeDocument/2006/customXml" ds:itemID="{BC386ACF-A6A1-409E-AE1C-54289D6B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3081</Words>
  <Characters>17565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2018-04-26T19:18:00Z</dcterms:created>
  <dcterms:modified xsi:type="dcterms:W3CDTF">2018-04-26T19:18:00Z</dcterms:modified>
</cp:coreProperties>
</file>