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EDF" w:rsidRPr="00BF495B" w:rsidRDefault="0088424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rPr>
      </w:pPr>
      <w:r w:rsidRPr="00BF495B">
        <w:rPr>
          <w:rFonts w:ascii="Arial" w:hAnsi="Arial" w:cs="Arial"/>
          <w:lang w:val="en-CA"/>
        </w:rPr>
        <w:fldChar w:fldCharType="begin"/>
      </w:r>
      <w:r w:rsidR="00631EDF" w:rsidRPr="00BF495B">
        <w:rPr>
          <w:rFonts w:ascii="Arial" w:hAnsi="Arial" w:cs="Arial"/>
          <w:lang w:val="en-CA"/>
        </w:rPr>
        <w:instrText xml:space="preserve"> SEQ CHAPTER \h \r 1</w:instrText>
      </w:r>
      <w:r w:rsidRPr="00BF495B">
        <w:rPr>
          <w:rFonts w:ascii="Arial" w:hAnsi="Arial" w:cs="Arial"/>
          <w:lang w:val="en-CA"/>
        </w:rPr>
        <w:fldChar w:fldCharType="end"/>
      </w:r>
      <w:r w:rsidR="00631EDF" w:rsidRPr="00BF495B">
        <w:rPr>
          <w:rFonts w:ascii="Arial" w:hAnsi="Arial" w:cs="Arial"/>
        </w:rPr>
        <w:t>Supporting Statement</w:t>
      </w:r>
    </w:p>
    <w:p w:rsidR="00631EDF" w:rsidRPr="00BF495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BF495B" w:rsidRDefault="00631EDF" w:rsidP="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rPr>
      </w:pPr>
      <w:r w:rsidRPr="00BF495B">
        <w:rPr>
          <w:rFonts w:ascii="Arial" w:hAnsi="Arial" w:cs="Arial"/>
          <w:b/>
          <w:bCs/>
        </w:rPr>
        <w:t>FLORICULTURE  SURVEY</w:t>
      </w:r>
    </w:p>
    <w:p w:rsidR="00631EDF" w:rsidRPr="00BF495B" w:rsidRDefault="00631EDF" w:rsidP="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rPr>
      </w:pPr>
    </w:p>
    <w:p w:rsidR="00631EDF" w:rsidRPr="00BF495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rPr>
      </w:pPr>
      <w:r w:rsidRPr="00BF495B">
        <w:rPr>
          <w:rFonts w:ascii="Arial" w:hAnsi="Arial" w:cs="Arial"/>
        </w:rPr>
        <w:t>OMB No. 0535-0093</w:t>
      </w:r>
    </w:p>
    <w:p w:rsidR="00631EDF" w:rsidRPr="00BF495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BF495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BF495B" w:rsidRDefault="00631EDF">
      <w:pPr>
        <w:keepNext/>
        <w:keepLines/>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BF495B">
        <w:rPr>
          <w:rFonts w:ascii="Arial" w:hAnsi="Arial" w:cs="Arial"/>
          <w:b/>
          <w:bCs/>
        </w:rPr>
        <w:t>B.</w:t>
      </w:r>
      <w:r w:rsidRPr="00BF495B">
        <w:rPr>
          <w:rFonts w:ascii="Arial" w:hAnsi="Arial" w:cs="Arial"/>
          <w:b/>
          <w:bCs/>
        </w:rPr>
        <w:tab/>
        <w:t>COLLECTION OF INFORMATION EMPLOYING STATISTICAL METHODS</w:t>
      </w:r>
    </w:p>
    <w:p w:rsidR="00631EDF" w:rsidRPr="00BF495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BF495B"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BF495B">
        <w:rPr>
          <w:rFonts w:ascii="Arial" w:hAnsi="Arial" w:cs="Arial"/>
          <w:b/>
          <w:bCs/>
        </w:rPr>
        <w:t>1.</w:t>
      </w:r>
      <w:r w:rsidRPr="00BF495B">
        <w:rPr>
          <w:rFonts w:ascii="Arial" w:hAnsi="Arial" w:cs="Arial"/>
          <w:b/>
          <w:bCs/>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631EDF" w:rsidRPr="00E661C5"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E661C5"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E661C5">
        <w:rPr>
          <w:rFonts w:ascii="Arial" w:hAnsi="Arial" w:cs="Arial"/>
        </w:rPr>
        <w:t>The Floriculture Survey is handled under the "limited coverage" survey plan.  Data is</w:t>
      </w:r>
      <w:r w:rsidR="00555245" w:rsidRPr="00E661C5">
        <w:rPr>
          <w:rFonts w:ascii="Arial" w:hAnsi="Arial" w:cs="Arial"/>
        </w:rPr>
        <w:t xml:space="preserve"> </w:t>
      </w:r>
      <w:r w:rsidRPr="00E661C5">
        <w:rPr>
          <w:rFonts w:ascii="Arial" w:hAnsi="Arial" w:cs="Arial"/>
        </w:rPr>
        <w:t>collected</w:t>
      </w:r>
      <w:r w:rsidR="00555245" w:rsidRPr="00E661C5">
        <w:rPr>
          <w:rFonts w:ascii="Arial" w:hAnsi="Arial" w:cs="Arial"/>
        </w:rPr>
        <w:t xml:space="preserve"> </w:t>
      </w:r>
      <w:r w:rsidRPr="00E661C5">
        <w:rPr>
          <w:rFonts w:ascii="Arial" w:hAnsi="Arial" w:cs="Arial"/>
        </w:rPr>
        <w:t xml:space="preserve">in the </w:t>
      </w:r>
      <w:r w:rsidR="00B94C22" w:rsidRPr="00E661C5">
        <w:rPr>
          <w:rFonts w:ascii="Arial" w:hAnsi="Arial" w:cs="Arial"/>
        </w:rPr>
        <w:t>15</w:t>
      </w:r>
      <w:r w:rsidRPr="00E661C5">
        <w:rPr>
          <w:rFonts w:ascii="Arial" w:hAnsi="Arial" w:cs="Arial"/>
        </w:rPr>
        <w:t> major States, listed below</w:t>
      </w:r>
      <w:r w:rsidR="001543DC" w:rsidRPr="00E661C5">
        <w:rPr>
          <w:rFonts w:ascii="Arial" w:hAnsi="Arial" w:cs="Arial"/>
        </w:rPr>
        <w:t>.</w:t>
      </w:r>
      <w:r w:rsidRPr="00E661C5">
        <w:rPr>
          <w:rFonts w:ascii="Arial" w:hAnsi="Arial" w:cs="Arial"/>
        </w:rPr>
        <w:t xml:space="preserve"> </w:t>
      </w:r>
      <w:r w:rsidR="00555245" w:rsidRPr="00E661C5">
        <w:rPr>
          <w:rFonts w:ascii="Arial" w:hAnsi="Arial" w:cs="Arial"/>
        </w:rPr>
        <w:t xml:space="preserve"> </w:t>
      </w:r>
      <w:r w:rsidR="00ED018E" w:rsidRPr="00E661C5">
        <w:rPr>
          <w:rFonts w:ascii="Arial" w:hAnsi="Arial" w:cs="Arial"/>
        </w:rPr>
        <w:t xml:space="preserve">The </w:t>
      </w:r>
      <w:r w:rsidR="00E661C5" w:rsidRPr="00E661C5">
        <w:rPr>
          <w:rFonts w:ascii="Arial" w:hAnsi="Arial" w:cs="Arial"/>
        </w:rPr>
        <w:t>15 s</w:t>
      </w:r>
      <w:r w:rsidR="00ED018E" w:rsidRPr="00E661C5">
        <w:rPr>
          <w:rFonts w:ascii="Arial" w:hAnsi="Arial" w:cs="Arial"/>
        </w:rPr>
        <w:t>tates were chosen based on highest amount of data coverage and unique commodit</w:t>
      </w:r>
      <w:r w:rsidR="00025C91" w:rsidRPr="00E661C5">
        <w:rPr>
          <w:rFonts w:ascii="Arial" w:hAnsi="Arial" w:cs="Arial"/>
        </w:rPr>
        <w:t>ies</w:t>
      </w:r>
      <w:r w:rsidR="00ED018E" w:rsidRPr="00E661C5">
        <w:rPr>
          <w:rFonts w:ascii="Arial" w:hAnsi="Arial" w:cs="Arial"/>
        </w:rPr>
        <w:t xml:space="preserve"> of interest.</w:t>
      </w:r>
      <w:r w:rsidR="00555245" w:rsidRPr="00E661C5">
        <w:rPr>
          <w:rFonts w:ascii="Arial" w:hAnsi="Arial" w:cs="Arial"/>
        </w:rPr>
        <w:t xml:space="preserve"> </w:t>
      </w:r>
      <w:r w:rsidR="00E661C5">
        <w:rPr>
          <w:rFonts w:ascii="Arial" w:hAnsi="Arial" w:cs="Arial"/>
        </w:rPr>
        <w:t>Following the publication of the 2014 Census of Horticulture (December 2015), NASS will do a complete review of the states included in this annual survey and decide if any changes need to be made.</w:t>
      </w:r>
    </w:p>
    <w:p w:rsidR="00631EDF" w:rsidRPr="00E661C5"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E661C5"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E661C5">
        <w:rPr>
          <w:rFonts w:ascii="Arial" w:hAnsi="Arial" w:cs="Arial"/>
          <w:sz w:val="22"/>
          <w:szCs w:val="22"/>
        </w:rPr>
        <w:tab/>
      </w:r>
      <w:r w:rsidRPr="00E661C5">
        <w:rPr>
          <w:rFonts w:ascii="Arial" w:hAnsi="Arial" w:cs="Arial"/>
          <w:sz w:val="22"/>
          <w:szCs w:val="22"/>
        </w:rPr>
        <w:tab/>
      </w:r>
      <w:r w:rsidR="00B94C22" w:rsidRPr="00E661C5">
        <w:rPr>
          <w:rFonts w:ascii="Arial" w:hAnsi="Arial" w:cs="Arial"/>
          <w:sz w:val="22"/>
          <w:szCs w:val="22"/>
        </w:rPr>
        <w:t>California</w:t>
      </w:r>
      <w:r w:rsidR="00B94C22" w:rsidRPr="00E661C5">
        <w:rPr>
          <w:rFonts w:ascii="Arial" w:hAnsi="Arial" w:cs="Arial"/>
          <w:sz w:val="22"/>
          <w:szCs w:val="22"/>
        </w:rPr>
        <w:tab/>
      </w:r>
      <w:r w:rsidR="00B94C22" w:rsidRPr="00E661C5">
        <w:rPr>
          <w:rFonts w:ascii="Arial" w:hAnsi="Arial" w:cs="Arial"/>
          <w:sz w:val="22"/>
          <w:szCs w:val="22"/>
        </w:rPr>
        <w:tab/>
        <w:t>North Carolina</w:t>
      </w:r>
      <w:r w:rsidRPr="00E661C5">
        <w:rPr>
          <w:rFonts w:ascii="Arial" w:hAnsi="Arial" w:cs="Arial"/>
          <w:sz w:val="22"/>
          <w:szCs w:val="22"/>
        </w:rPr>
        <w:tab/>
      </w:r>
      <w:r w:rsidR="00B94C22" w:rsidRPr="00E661C5">
        <w:rPr>
          <w:rFonts w:ascii="Arial" w:hAnsi="Arial" w:cs="Arial"/>
          <w:sz w:val="22"/>
          <w:szCs w:val="22"/>
        </w:rPr>
        <w:tab/>
      </w:r>
      <w:r w:rsidRPr="00E661C5">
        <w:rPr>
          <w:rFonts w:ascii="Arial" w:hAnsi="Arial" w:cs="Arial"/>
          <w:sz w:val="22"/>
          <w:szCs w:val="22"/>
        </w:rPr>
        <w:tab/>
      </w:r>
      <w:r w:rsidRPr="00E661C5">
        <w:rPr>
          <w:rFonts w:ascii="Arial" w:hAnsi="Arial" w:cs="Arial"/>
          <w:sz w:val="22"/>
          <w:szCs w:val="22"/>
        </w:rPr>
        <w:tab/>
      </w:r>
    </w:p>
    <w:p w:rsidR="00631EDF" w:rsidRPr="00E661C5"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E661C5">
        <w:rPr>
          <w:rFonts w:ascii="Arial" w:hAnsi="Arial" w:cs="Arial"/>
          <w:sz w:val="22"/>
          <w:szCs w:val="22"/>
        </w:rPr>
        <w:tab/>
      </w:r>
      <w:r w:rsidRPr="00E661C5">
        <w:rPr>
          <w:rFonts w:ascii="Arial" w:hAnsi="Arial" w:cs="Arial"/>
          <w:sz w:val="22"/>
          <w:szCs w:val="22"/>
        </w:rPr>
        <w:tab/>
      </w:r>
      <w:r w:rsidR="00B94C22" w:rsidRPr="00E661C5">
        <w:rPr>
          <w:rFonts w:ascii="Arial" w:hAnsi="Arial" w:cs="Arial"/>
          <w:sz w:val="22"/>
          <w:szCs w:val="22"/>
        </w:rPr>
        <w:t>Florida</w:t>
      </w:r>
      <w:r w:rsidR="00B94C22" w:rsidRPr="00E661C5">
        <w:rPr>
          <w:rFonts w:ascii="Arial" w:hAnsi="Arial" w:cs="Arial"/>
          <w:sz w:val="22"/>
          <w:szCs w:val="22"/>
        </w:rPr>
        <w:tab/>
      </w:r>
      <w:r w:rsidR="00B94C22" w:rsidRPr="00E661C5">
        <w:rPr>
          <w:rFonts w:ascii="Arial" w:hAnsi="Arial" w:cs="Arial"/>
          <w:sz w:val="22"/>
          <w:szCs w:val="22"/>
        </w:rPr>
        <w:tab/>
      </w:r>
      <w:r w:rsidR="00B94C22" w:rsidRPr="00E661C5">
        <w:rPr>
          <w:rFonts w:ascii="Arial" w:hAnsi="Arial" w:cs="Arial"/>
          <w:sz w:val="22"/>
          <w:szCs w:val="22"/>
        </w:rPr>
        <w:tab/>
        <w:t>Ohio</w:t>
      </w:r>
      <w:r w:rsidR="00B94C22" w:rsidRPr="00E661C5">
        <w:rPr>
          <w:rFonts w:ascii="Arial" w:hAnsi="Arial" w:cs="Arial"/>
          <w:sz w:val="22"/>
          <w:szCs w:val="22"/>
        </w:rPr>
        <w:tab/>
      </w:r>
      <w:r w:rsidRPr="00E661C5">
        <w:rPr>
          <w:rFonts w:ascii="Arial" w:hAnsi="Arial" w:cs="Arial"/>
          <w:sz w:val="22"/>
          <w:szCs w:val="22"/>
        </w:rPr>
        <w:tab/>
      </w:r>
      <w:r w:rsidRPr="00E661C5">
        <w:rPr>
          <w:rFonts w:ascii="Arial" w:hAnsi="Arial" w:cs="Arial"/>
          <w:sz w:val="22"/>
          <w:szCs w:val="22"/>
        </w:rPr>
        <w:tab/>
      </w:r>
    </w:p>
    <w:p w:rsidR="00631EDF" w:rsidRPr="00E661C5" w:rsidRDefault="00B94C22" w:rsidP="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firstLine="720"/>
        <w:jc w:val="left"/>
        <w:rPr>
          <w:rFonts w:ascii="Arial" w:hAnsi="Arial" w:cs="Arial"/>
          <w:sz w:val="22"/>
          <w:szCs w:val="22"/>
        </w:rPr>
      </w:pPr>
      <w:r w:rsidRPr="00E661C5">
        <w:rPr>
          <w:rFonts w:ascii="Arial" w:hAnsi="Arial" w:cs="Arial"/>
          <w:sz w:val="22"/>
          <w:szCs w:val="22"/>
        </w:rPr>
        <w:t>Hawaii</w:t>
      </w:r>
      <w:r w:rsidRPr="00E661C5">
        <w:rPr>
          <w:rFonts w:ascii="Arial" w:hAnsi="Arial" w:cs="Arial"/>
          <w:sz w:val="22"/>
          <w:szCs w:val="22"/>
        </w:rPr>
        <w:tab/>
      </w:r>
      <w:r w:rsidR="00631EDF" w:rsidRPr="00E661C5">
        <w:rPr>
          <w:rFonts w:ascii="Arial" w:hAnsi="Arial" w:cs="Arial"/>
          <w:sz w:val="22"/>
          <w:szCs w:val="22"/>
        </w:rPr>
        <w:tab/>
      </w:r>
      <w:r w:rsidRPr="00E661C5">
        <w:rPr>
          <w:rFonts w:ascii="Arial" w:hAnsi="Arial" w:cs="Arial"/>
          <w:sz w:val="22"/>
          <w:szCs w:val="22"/>
        </w:rPr>
        <w:tab/>
        <w:t>Oregon</w:t>
      </w:r>
      <w:r w:rsidR="00631EDF" w:rsidRPr="00E661C5">
        <w:rPr>
          <w:rFonts w:ascii="Arial" w:hAnsi="Arial" w:cs="Arial"/>
          <w:sz w:val="22"/>
          <w:szCs w:val="22"/>
        </w:rPr>
        <w:tab/>
      </w:r>
      <w:r w:rsidRPr="00E661C5">
        <w:rPr>
          <w:rFonts w:ascii="Arial" w:hAnsi="Arial" w:cs="Arial"/>
          <w:sz w:val="22"/>
          <w:szCs w:val="22"/>
        </w:rPr>
        <w:tab/>
      </w:r>
      <w:r w:rsidR="00631EDF" w:rsidRPr="00E661C5">
        <w:rPr>
          <w:rFonts w:ascii="Arial" w:hAnsi="Arial" w:cs="Arial"/>
          <w:sz w:val="22"/>
          <w:szCs w:val="22"/>
        </w:rPr>
        <w:tab/>
      </w:r>
      <w:r w:rsidR="00631EDF" w:rsidRPr="00E661C5">
        <w:rPr>
          <w:rFonts w:ascii="Arial" w:hAnsi="Arial" w:cs="Arial"/>
          <w:sz w:val="22"/>
          <w:szCs w:val="22"/>
        </w:rPr>
        <w:tab/>
      </w:r>
    </w:p>
    <w:p w:rsidR="00631EDF" w:rsidRPr="00E661C5"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E661C5">
        <w:rPr>
          <w:rFonts w:ascii="Arial" w:hAnsi="Arial" w:cs="Arial"/>
          <w:sz w:val="22"/>
          <w:szCs w:val="22"/>
        </w:rPr>
        <w:tab/>
      </w:r>
      <w:r w:rsidRPr="00E661C5">
        <w:rPr>
          <w:rFonts w:ascii="Arial" w:hAnsi="Arial" w:cs="Arial"/>
          <w:sz w:val="22"/>
          <w:szCs w:val="22"/>
        </w:rPr>
        <w:tab/>
      </w:r>
      <w:r w:rsidR="00B94C22" w:rsidRPr="00E661C5">
        <w:rPr>
          <w:rFonts w:ascii="Arial" w:hAnsi="Arial" w:cs="Arial"/>
          <w:sz w:val="22"/>
          <w:szCs w:val="22"/>
        </w:rPr>
        <w:t>Illinois</w:t>
      </w:r>
      <w:r w:rsidRPr="00E661C5">
        <w:rPr>
          <w:rFonts w:ascii="Arial" w:hAnsi="Arial" w:cs="Arial"/>
          <w:sz w:val="22"/>
          <w:szCs w:val="22"/>
        </w:rPr>
        <w:tab/>
      </w:r>
      <w:r w:rsidR="00B94C22" w:rsidRPr="00E661C5">
        <w:rPr>
          <w:rFonts w:ascii="Arial" w:hAnsi="Arial" w:cs="Arial"/>
          <w:sz w:val="22"/>
          <w:szCs w:val="22"/>
        </w:rPr>
        <w:tab/>
      </w:r>
      <w:r w:rsidR="00B94C22" w:rsidRPr="00E661C5">
        <w:rPr>
          <w:rFonts w:ascii="Arial" w:hAnsi="Arial" w:cs="Arial"/>
          <w:sz w:val="22"/>
          <w:szCs w:val="22"/>
        </w:rPr>
        <w:tab/>
        <w:t>Pennsylvania</w:t>
      </w:r>
      <w:r w:rsidRPr="00E661C5">
        <w:rPr>
          <w:rFonts w:ascii="Arial" w:hAnsi="Arial" w:cs="Arial"/>
          <w:sz w:val="22"/>
          <w:szCs w:val="22"/>
        </w:rPr>
        <w:tab/>
      </w:r>
      <w:r w:rsidRPr="00E661C5">
        <w:rPr>
          <w:rFonts w:ascii="Arial" w:hAnsi="Arial" w:cs="Arial"/>
          <w:sz w:val="22"/>
          <w:szCs w:val="22"/>
        </w:rPr>
        <w:tab/>
      </w:r>
    </w:p>
    <w:p w:rsidR="00B94C22" w:rsidRPr="00E661C5"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E661C5">
        <w:rPr>
          <w:rFonts w:ascii="Arial" w:hAnsi="Arial" w:cs="Arial"/>
          <w:sz w:val="22"/>
          <w:szCs w:val="22"/>
        </w:rPr>
        <w:tab/>
      </w:r>
      <w:r w:rsidRPr="00E661C5">
        <w:rPr>
          <w:rFonts w:ascii="Arial" w:hAnsi="Arial" w:cs="Arial"/>
          <w:sz w:val="22"/>
          <w:szCs w:val="22"/>
        </w:rPr>
        <w:tab/>
      </w:r>
      <w:r w:rsidR="00B94C22" w:rsidRPr="00E661C5">
        <w:rPr>
          <w:rFonts w:ascii="Arial" w:hAnsi="Arial" w:cs="Arial"/>
          <w:sz w:val="22"/>
          <w:szCs w:val="22"/>
        </w:rPr>
        <w:t>Maryland</w:t>
      </w:r>
      <w:r w:rsidR="00B94C22" w:rsidRPr="00E661C5">
        <w:rPr>
          <w:rFonts w:ascii="Arial" w:hAnsi="Arial" w:cs="Arial"/>
          <w:sz w:val="22"/>
          <w:szCs w:val="22"/>
        </w:rPr>
        <w:tab/>
      </w:r>
      <w:r w:rsidR="00B94C22" w:rsidRPr="00E661C5">
        <w:rPr>
          <w:rFonts w:ascii="Arial" w:hAnsi="Arial" w:cs="Arial"/>
          <w:sz w:val="22"/>
          <w:szCs w:val="22"/>
        </w:rPr>
        <w:tab/>
        <w:t>South Carolina</w:t>
      </w:r>
      <w:r w:rsidR="00B94C22" w:rsidRPr="00E661C5">
        <w:rPr>
          <w:rFonts w:ascii="Arial" w:hAnsi="Arial" w:cs="Arial"/>
          <w:sz w:val="22"/>
          <w:szCs w:val="22"/>
        </w:rPr>
        <w:tab/>
      </w:r>
      <w:r w:rsidRPr="00E661C5">
        <w:rPr>
          <w:rFonts w:ascii="Arial" w:hAnsi="Arial" w:cs="Arial"/>
          <w:sz w:val="22"/>
          <w:szCs w:val="22"/>
        </w:rPr>
        <w:tab/>
      </w:r>
      <w:r w:rsidRPr="00E661C5">
        <w:rPr>
          <w:rFonts w:ascii="Arial" w:hAnsi="Arial" w:cs="Arial"/>
          <w:sz w:val="22"/>
          <w:szCs w:val="22"/>
        </w:rPr>
        <w:tab/>
      </w:r>
      <w:r w:rsidRPr="00E661C5">
        <w:rPr>
          <w:rFonts w:ascii="Arial" w:hAnsi="Arial" w:cs="Arial"/>
          <w:sz w:val="22"/>
          <w:szCs w:val="22"/>
        </w:rPr>
        <w:tab/>
      </w:r>
      <w:r w:rsidRPr="00E661C5">
        <w:rPr>
          <w:rFonts w:ascii="Arial" w:hAnsi="Arial" w:cs="Arial"/>
          <w:sz w:val="22"/>
          <w:szCs w:val="22"/>
        </w:rPr>
        <w:tab/>
      </w:r>
      <w:r w:rsidR="00B94C22" w:rsidRPr="00E661C5">
        <w:rPr>
          <w:rFonts w:ascii="Arial" w:hAnsi="Arial" w:cs="Arial"/>
          <w:sz w:val="22"/>
          <w:szCs w:val="22"/>
        </w:rPr>
        <w:tab/>
      </w:r>
      <w:r w:rsidR="00B94C22" w:rsidRPr="00E661C5">
        <w:rPr>
          <w:rFonts w:ascii="Arial" w:hAnsi="Arial" w:cs="Arial"/>
          <w:sz w:val="22"/>
          <w:szCs w:val="22"/>
        </w:rPr>
        <w:tab/>
      </w:r>
      <w:r w:rsidR="00B94C22" w:rsidRPr="00E661C5">
        <w:rPr>
          <w:rFonts w:ascii="Arial" w:hAnsi="Arial" w:cs="Arial"/>
          <w:sz w:val="22"/>
          <w:szCs w:val="22"/>
        </w:rPr>
        <w:tab/>
        <w:t>Michigan</w:t>
      </w:r>
      <w:r w:rsidR="00B94C22" w:rsidRPr="00E661C5">
        <w:rPr>
          <w:rFonts w:ascii="Arial" w:hAnsi="Arial" w:cs="Arial"/>
          <w:sz w:val="22"/>
          <w:szCs w:val="22"/>
        </w:rPr>
        <w:tab/>
      </w:r>
      <w:r w:rsidR="00B94C22" w:rsidRPr="00E661C5">
        <w:rPr>
          <w:rFonts w:ascii="Arial" w:hAnsi="Arial" w:cs="Arial"/>
          <w:sz w:val="22"/>
          <w:szCs w:val="22"/>
        </w:rPr>
        <w:tab/>
        <w:t>Texas</w:t>
      </w:r>
      <w:r w:rsidRPr="00E661C5">
        <w:rPr>
          <w:rFonts w:ascii="Arial" w:hAnsi="Arial" w:cs="Arial"/>
          <w:sz w:val="22"/>
          <w:szCs w:val="22"/>
        </w:rPr>
        <w:tab/>
      </w:r>
      <w:r w:rsidRPr="00E661C5">
        <w:rPr>
          <w:rFonts w:ascii="Arial" w:hAnsi="Arial" w:cs="Arial"/>
          <w:sz w:val="22"/>
          <w:szCs w:val="22"/>
        </w:rPr>
        <w:tab/>
      </w:r>
      <w:r w:rsidRPr="00E661C5">
        <w:rPr>
          <w:rFonts w:ascii="Arial" w:hAnsi="Arial" w:cs="Arial"/>
          <w:sz w:val="22"/>
          <w:szCs w:val="22"/>
        </w:rPr>
        <w:tab/>
      </w:r>
      <w:r w:rsidRPr="00E661C5">
        <w:rPr>
          <w:rFonts w:ascii="Arial" w:hAnsi="Arial" w:cs="Arial"/>
          <w:sz w:val="22"/>
          <w:szCs w:val="22"/>
        </w:rPr>
        <w:tab/>
      </w:r>
    </w:p>
    <w:p w:rsidR="00B94C22" w:rsidRPr="00E661C5" w:rsidRDefault="00B94C2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E661C5">
        <w:rPr>
          <w:rFonts w:ascii="Arial" w:hAnsi="Arial" w:cs="Arial"/>
          <w:sz w:val="22"/>
          <w:szCs w:val="22"/>
        </w:rPr>
        <w:tab/>
      </w:r>
      <w:r w:rsidRPr="00E661C5">
        <w:rPr>
          <w:rFonts w:ascii="Arial" w:hAnsi="Arial" w:cs="Arial"/>
          <w:sz w:val="22"/>
          <w:szCs w:val="22"/>
        </w:rPr>
        <w:tab/>
        <w:t>New Jersey</w:t>
      </w:r>
      <w:r w:rsidR="00631EDF" w:rsidRPr="00E661C5">
        <w:rPr>
          <w:rFonts w:ascii="Arial" w:hAnsi="Arial" w:cs="Arial"/>
          <w:sz w:val="22"/>
          <w:szCs w:val="22"/>
        </w:rPr>
        <w:tab/>
      </w:r>
      <w:r w:rsidR="00631EDF" w:rsidRPr="00E661C5">
        <w:rPr>
          <w:rFonts w:ascii="Arial" w:hAnsi="Arial" w:cs="Arial"/>
          <w:sz w:val="22"/>
          <w:szCs w:val="22"/>
        </w:rPr>
        <w:tab/>
      </w:r>
      <w:r w:rsidRPr="00E661C5">
        <w:rPr>
          <w:rFonts w:ascii="Arial" w:hAnsi="Arial" w:cs="Arial"/>
          <w:sz w:val="22"/>
          <w:szCs w:val="22"/>
        </w:rPr>
        <w:t>Washington</w:t>
      </w:r>
      <w:r w:rsidR="00631EDF" w:rsidRPr="00E661C5">
        <w:rPr>
          <w:rFonts w:ascii="Arial" w:hAnsi="Arial" w:cs="Arial"/>
          <w:sz w:val="22"/>
          <w:szCs w:val="22"/>
        </w:rPr>
        <w:tab/>
      </w:r>
    </w:p>
    <w:p w:rsidR="00631EDF" w:rsidRPr="002439DA"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color w:val="FF0000"/>
          <w:sz w:val="22"/>
          <w:szCs w:val="22"/>
        </w:rPr>
      </w:pPr>
      <w:r w:rsidRPr="00E661C5">
        <w:rPr>
          <w:rFonts w:ascii="Arial" w:hAnsi="Arial" w:cs="Arial"/>
          <w:sz w:val="22"/>
          <w:szCs w:val="22"/>
        </w:rPr>
        <w:tab/>
      </w:r>
      <w:r w:rsidRPr="00E661C5">
        <w:rPr>
          <w:rFonts w:ascii="Arial" w:hAnsi="Arial" w:cs="Arial"/>
          <w:sz w:val="22"/>
          <w:szCs w:val="22"/>
        </w:rPr>
        <w:tab/>
      </w:r>
      <w:r w:rsidR="00B94C22" w:rsidRPr="00E661C5">
        <w:rPr>
          <w:rFonts w:ascii="Arial" w:hAnsi="Arial" w:cs="Arial"/>
          <w:sz w:val="22"/>
          <w:szCs w:val="22"/>
        </w:rPr>
        <w:t>New York</w:t>
      </w:r>
      <w:r w:rsidR="00B94C22" w:rsidRPr="00E661C5">
        <w:rPr>
          <w:rFonts w:ascii="Arial" w:hAnsi="Arial" w:cs="Arial"/>
          <w:sz w:val="22"/>
          <w:szCs w:val="22"/>
        </w:rPr>
        <w:tab/>
      </w:r>
      <w:r w:rsidR="00B94C22" w:rsidRPr="00E661C5">
        <w:rPr>
          <w:rFonts w:ascii="Arial" w:hAnsi="Arial" w:cs="Arial"/>
          <w:sz w:val="22"/>
          <w:szCs w:val="22"/>
        </w:rPr>
        <w:tab/>
      </w:r>
      <w:r w:rsidRPr="00E661C5">
        <w:rPr>
          <w:rFonts w:ascii="Arial" w:hAnsi="Arial" w:cs="Arial"/>
          <w:sz w:val="22"/>
          <w:szCs w:val="22"/>
        </w:rPr>
        <w:tab/>
      </w:r>
      <w:r w:rsidRPr="00E661C5">
        <w:rPr>
          <w:rFonts w:ascii="Arial" w:hAnsi="Arial" w:cs="Arial"/>
          <w:sz w:val="22"/>
          <w:szCs w:val="22"/>
        </w:rPr>
        <w:tab/>
      </w:r>
      <w:r w:rsidRPr="002439DA">
        <w:rPr>
          <w:rFonts w:ascii="Arial" w:hAnsi="Arial" w:cs="Arial"/>
          <w:color w:val="FF0000"/>
          <w:sz w:val="22"/>
          <w:szCs w:val="22"/>
        </w:rPr>
        <w:tab/>
      </w:r>
      <w:r w:rsidRPr="002439DA">
        <w:rPr>
          <w:rFonts w:ascii="Arial" w:hAnsi="Arial" w:cs="Arial"/>
          <w:color w:val="FF0000"/>
          <w:sz w:val="22"/>
          <w:szCs w:val="22"/>
        </w:rPr>
        <w:tab/>
      </w:r>
    </w:p>
    <w:p w:rsidR="00631EDF" w:rsidRPr="00E661C5"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2439DA">
        <w:rPr>
          <w:rFonts w:ascii="Arial" w:hAnsi="Arial" w:cs="Arial"/>
          <w:color w:val="FF0000"/>
          <w:sz w:val="22"/>
          <w:szCs w:val="22"/>
        </w:rPr>
        <w:tab/>
      </w:r>
      <w:r w:rsidRPr="00E661C5">
        <w:rPr>
          <w:rFonts w:ascii="Arial" w:hAnsi="Arial" w:cs="Arial"/>
          <w:sz w:val="22"/>
          <w:szCs w:val="22"/>
        </w:rPr>
        <w:tab/>
      </w:r>
      <w:r w:rsidRPr="00E661C5">
        <w:rPr>
          <w:rFonts w:ascii="Arial" w:hAnsi="Arial" w:cs="Arial"/>
          <w:sz w:val="22"/>
          <w:szCs w:val="22"/>
        </w:rPr>
        <w:tab/>
      </w:r>
      <w:r w:rsidRPr="00E661C5">
        <w:rPr>
          <w:rFonts w:ascii="Arial" w:hAnsi="Arial" w:cs="Arial"/>
          <w:sz w:val="22"/>
          <w:szCs w:val="22"/>
        </w:rPr>
        <w:tab/>
      </w:r>
      <w:r w:rsidRPr="00E661C5">
        <w:rPr>
          <w:rFonts w:ascii="Arial" w:hAnsi="Arial" w:cs="Arial"/>
          <w:sz w:val="22"/>
          <w:szCs w:val="22"/>
        </w:rPr>
        <w:tab/>
      </w:r>
      <w:r w:rsidRPr="00E661C5">
        <w:rPr>
          <w:rFonts w:ascii="Arial" w:hAnsi="Arial" w:cs="Arial"/>
          <w:sz w:val="22"/>
          <w:szCs w:val="22"/>
        </w:rPr>
        <w:tab/>
      </w:r>
      <w:r w:rsidR="00B94C22" w:rsidRPr="00E661C5">
        <w:rPr>
          <w:rFonts w:ascii="Arial" w:hAnsi="Arial" w:cs="Arial"/>
          <w:sz w:val="22"/>
          <w:szCs w:val="22"/>
        </w:rPr>
        <w:tab/>
      </w:r>
      <w:r w:rsidRPr="00E661C5">
        <w:rPr>
          <w:rFonts w:ascii="Arial" w:hAnsi="Arial" w:cs="Arial"/>
          <w:sz w:val="22"/>
          <w:szCs w:val="22"/>
        </w:rPr>
        <w:tab/>
      </w:r>
      <w:r w:rsidRPr="00E661C5">
        <w:rPr>
          <w:rFonts w:ascii="Arial" w:hAnsi="Arial" w:cs="Arial"/>
          <w:sz w:val="22"/>
          <w:szCs w:val="22"/>
        </w:rPr>
        <w:tab/>
      </w:r>
    </w:p>
    <w:p w:rsidR="00631EDF" w:rsidRPr="00E661C5"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5E3766" w:rsidRPr="00E661C5"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E661C5">
        <w:rPr>
          <w:rFonts w:ascii="Arial" w:hAnsi="Arial" w:cs="Arial"/>
        </w:rPr>
        <w:t>Growers in these States</w:t>
      </w:r>
      <w:r w:rsidR="008F75F0" w:rsidRPr="00E661C5">
        <w:rPr>
          <w:rFonts w:ascii="Arial" w:hAnsi="Arial" w:cs="Arial"/>
        </w:rPr>
        <w:t xml:space="preserve">, and who are </w:t>
      </w:r>
      <w:r w:rsidRPr="00E661C5">
        <w:rPr>
          <w:rFonts w:ascii="Arial" w:hAnsi="Arial" w:cs="Arial"/>
        </w:rPr>
        <w:t xml:space="preserve">on NASS’s </w:t>
      </w:r>
      <w:r w:rsidR="00E661C5" w:rsidRPr="00E661C5">
        <w:rPr>
          <w:rFonts w:ascii="Arial" w:hAnsi="Arial" w:cs="Arial"/>
        </w:rPr>
        <w:t>L</w:t>
      </w:r>
      <w:r w:rsidRPr="00E661C5">
        <w:rPr>
          <w:rFonts w:ascii="Arial" w:hAnsi="Arial" w:cs="Arial"/>
        </w:rPr>
        <w:t xml:space="preserve">ist </w:t>
      </w:r>
      <w:r w:rsidR="00E661C5" w:rsidRPr="00E661C5">
        <w:rPr>
          <w:rFonts w:ascii="Arial" w:hAnsi="Arial" w:cs="Arial"/>
        </w:rPr>
        <w:t>S</w:t>
      </w:r>
      <w:r w:rsidRPr="00E661C5">
        <w:rPr>
          <w:rFonts w:ascii="Arial" w:hAnsi="Arial" w:cs="Arial"/>
        </w:rPr>
        <w:t xml:space="preserve">ampling </w:t>
      </w:r>
      <w:r w:rsidR="00E661C5" w:rsidRPr="00E661C5">
        <w:rPr>
          <w:rFonts w:ascii="Arial" w:hAnsi="Arial" w:cs="Arial"/>
        </w:rPr>
        <w:t>F</w:t>
      </w:r>
      <w:r w:rsidRPr="00E661C5">
        <w:rPr>
          <w:rFonts w:ascii="Arial" w:hAnsi="Arial" w:cs="Arial"/>
        </w:rPr>
        <w:t xml:space="preserve">rame with annual gross sales of $10,000 or more will be included in the universe.  The entire universe will receive the initial mailing with a second-request mailing to non-respondents approximately 2 weeks later and telephone and/or personal follow-ups after that.  </w:t>
      </w:r>
      <w:r w:rsidR="00B10FE1" w:rsidRPr="00E661C5">
        <w:rPr>
          <w:rFonts w:ascii="Arial" w:hAnsi="Arial" w:cs="Arial"/>
        </w:rPr>
        <w:t>The</w:t>
      </w:r>
      <w:r w:rsidRPr="00E661C5">
        <w:rPr>
          <w:rFonts w:ascii="Arial" w:hAnsi="Arial" w:cs="Arial"/>
        </w:rPr>
        <w:t xml:space="preserve"> sample size, and response rates for each of the surveys are shown in the table below.  </w:t>
      </w:r>
    </w:p>
    <w:p w:rsidR="005E3766" w:rsidRPr="00E661C5" w:rsidRDefault="005E37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1529F5" w:rsidRPr="002439DA" w:rsidRDefault="00686263" w:rsidP="0003536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jc w:val="left"/>
        <w:rPr>
          <w:rFonts w:ascii="Arial" w:hAnsi="Arial" w:cs="Arial"/>
          <w:color w:val="FF0000"/>
        </w:rPr>
      </w:pPr>
      <w:r>
        <w:rPr>
          <w:rFonts w:ascii="Arial" w:hAnsi="Arial" w:cs="Arial"/>
          <w:color w:val="FF0000"/>
        </w:rPr>
        <w:object w:dxaOrig="9950" w:dyaOrig="5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74.75pt;height:239.25pt" o:ole="">
            <v:imagedata r:id="rId6" o:title=""/>
          </v:shape>
          <o:OLEObject Type="Embed" ProgID="Excel.Sheet.12" ShapeID="_x0000_i1032" DrawAspect="Content" ObjectID="_1504346075" r:id="rId7"/>
        </w:object>
      </w:r>
      <w:bookmarkStart w:id="0" w:name="_GoBack"/>
      <w:bookmarkEnd w:id="0"/>
    </w:p>
    <w:p w:rsidR="00686263" w:rsidRDefault="00686263" w:rsidP="0003536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jc w:val="left"/>
        <w:rPr>
          <w:rFonts w:ascii="Arial" w:hAnsi="Arial" w:cs="Arial"/>
        </w:rPr>
      </w:pPr>
    </w:p>
    <w:p w:rsidR="00A87A6C" w:rsidRPr="00795767" w:rsidRDefault="00795767" w:rsidP="0068626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795767">
        <w:rPr>
          <w:rFonts w:ascii="Arial" w:hAnsi="Arial" w:cs="Arial"/>
        </w:rPr>
        <w:t>NASS</w:t>
      </w:r>
      <w:r>
        <w:rPr>
          <w:rFonts w:ascii="Arial" w:hAnsi="Arial" w:cs="Arial"/>
        </w:rPr>
        <w:t xml:space="preserve"> used the standardized response rate calculations as identified in the OMB statistical directive (1 and 2), </w:t>
      </w:r>
      <w:r w:rsidRPr="00795767">
        <w:rPr>
          <w:rFonts w:ascii="Arial" w:hAnsi="Arial" w:cs="Arial"/>
          <w:i/>
        </w:rPr>
        <w:t>Standards and Guidelines for Statistical Surveys</w:t>
      </w:r>
      <w:r>
        <w:rPr>
          <w:rFonts w:ascii="Arial" w:hAnsi="Arial" w:cs="Arial"/>
        </w:rPr>
        <w:t xml:space="preserve"> in the calculation of the response rates reported above.</w:t>
      </w:r>
    </w:p>
    <w:p w:rsidR="00686263" w:rsidRDefault="00686263" w:rsidP="0068626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686263" w:rsidRDefault="00686263" w:rsidP="0068626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Pr>
          <w:rFonts w:ascii="Arial" w:hAnsi="Arial" w:cs="Arial"/>
        </w:rPr>
        <w:t>The respondents who reported data and who are in scope, accounted for 73% of the total area operated by floriculture operations in the 15 target states.</w:t>
      </w:r>
    </w:p>
    <w:p w:rsidR="00D3484E" w:rsidRPr="00795767" w:rsidRDefault="00D3484E" w:rsidP="0068626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795767">
        <w:rPr>
          <w:rFonts w:ascii="Arial" w:hAnsi="Arial" w:cs="Arial"/>
        </w:rPr>
        <w:t xml:space="preserve"> </w:t>
      </w:r>
    </w:p>
    <w:p w:rsidR="00D027DE" w:rsidRPr="000A078B" w:rsidRDefault="00D027DE" w:rsidP="0068626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795767">
        <w:rPr>
          <w:rFonts w:ascii="Arial" w:hAnsi="Arial" w:cs="Arial"/>
        </w:rPr>
        <w:t xml:space="preserve">The Hawaii </w:t>
      </w:r>
      <w:r w:rsidRPr="000A078B">
        <w:rPr>
          <w:rFonts w:ascii="Arial" w:hAnsi="Arial" w:cs="Arial"/>
        </w:rPr>
        <w:t xml:space="preserve">short form questionnaire </w:t>
      </w:r>
      <w:r w:rsidR="00D1162A" w:rsidRPr="000A078B">
        <w:rPr>
          <w:rFonts w:ascii="Arial" w:hAnsi="Arial" w:cs="Arial"/>
        </w:rPr>
        <w:t>that was previously included in the OMB approval has been incorporated into the</w:t>
      </w:r>
      <w:r w:rsidR="000A078B" w:rsidRPr="000A078B">
        <w:rPr>
          <w:rFonts w:ascii="Arial" w:hAnsi="Arial" w:cs="Arial"/>
        </w:rPr>
        <w:t xml:space="preserve"> standard Hawaii version</w:t>
      </w:r>
      <w:r w:rsidRPr="000A078B">
        <w:rPr>
          <w:rFonts w:ascii="Arial" w:hAnsi="Arial" w:cs="Arial"/>
        </w:rPr>
        <w:t xml:space="preserve">.  </w:t>
      </w:r>
    </w:p>
    <w:p w:rsidR="000A078B" w:rsidRPr="000A078B" w:rsidRDefault="000A078B" w:rsidP="0068626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0557EC" w:rsidRPr="000A078B" w:rsidRDefault="00D027DE" w:rsidP="0068626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0A078B">
        <w:rPr>
          <w:rFonts w:ascii="Arial" w:hAnsi="Arial" w:cs="Arial"/>
        </w:rPr>
        <w:t xml:space="preserve">The Hawaii export survey </w:t>
      </w:r>
      <w:r w:rsidR="00D1162A" w:rsidRPr="000A078B">
        <w:rPr>
          <w:rFonts w:ascii="Arial" w:hAnsi="Arial" w:cs="Arial"/>
        </w:rPr>
        <w:t xml:space="preserve">that was </w:t>
      </w:r>
      <w:r w:rsidRPr="000A078B">
        <w:rPr>
          <w:rFonts w:ascii="Arial" w:hAnsi="Arial" w:cs="Arial"/>
        </w:rPr>
        <w:t>conducted as a part of a cooperator agreement made between NASS and the State of Hawaii</w:t>
      </w:r>
      <w:r w:rsidR="00D1162A" w:rsidRPr="000A078B">
        <w:rPr>
          <w:rFonts w:ascii="Arial" w:hAnsi="Arial" w:cs="Arial"/>
        </w:rPr>
        <w:t xml:space="preserve"> has been discontinued</w:t>
      </w:r>
      <w:r w:rsidRPr="000A078B">
        <w:rPr>
          <w:rFonts w:ascii="Arial" w:hAnsi="Arial" w:cs="Arial"/>
        </w:rPr>
        <w:t>.</w:t>
      </w:r>
      <w:r w:rsidR="000557EC" w:rsidRPr="000A078B">
        <w:rPr>
          <w:rFonts w:ascii="Arial" w:hAnsi="Arial" w:cs="Arial"/>
        </w:rPr>
        <w:t xml:space="preserve">  </w:t>
      </w:r>
    </w:p>
    <w:p w:rsidR="00D1162A" w:rsidRPr="002439DA" w:rsidRDefault="00D1162A" w:rsidP="0068626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color w:val="FF0000"/>
        </w:rPr>
      </w:pPr>
    </w:p>
    <w:p w:rsidR="007521BE" w:rsidRPr="002439DA" w:rsidRDefault="007521BE" w:rsidP="0068626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color w:val="FF0000"/>
        </w:rPr>
      </w:pPr>
    </w:p>
    <w:p w:rsidR="00631EDF" w:rsidRPr="00BF495B"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b/>
          <w:bCs/>
        </w:rPr>
      </w:pPr>
      <w:r w:rsidRPr="00BF495B">
        <w:rPr>
          <w:rFonts w:ascii="Arial" w:hAnsi="Arial" w:cs="Arial"/>
          <w:b/>
          <w:bCs/>
        </w:rPr>
        <w:t>2.</w:t>
      </w:r>
      <w:r w:rsidRPr="00BF495B">
        <w:rPr>
          <w:rFonts w:ascii="Arial" w:hAnsi="Arial" w:cs="Arial"/>
          <w:b/>
          <w:bCs/>
        </w:rPr>
        <w:tab/>
        <w:t>Describe the procedures for the collection of information including:</w:t>
      </w:r>
    </w:p>
    <w:p w:rsidR="00631EDF" w:rsidRPr="00BF495B" w:rsidRDefault="00631EDF">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rPr>
          <w:rFonts w:ascii="Arial" w:hAnsi="Arial" w:cs="Arial"/>
          <w:b/>
          <w:bCs/>
        </w:rPr>
      </w:pPr>
      <w:r w:rsidRPr="00BF495B">
        <w:rPr>
          <w:rFonts w:ascii="Arial" w:hAnsi="Arial" w:cs="Arial"/>
          <w:b/>
          <w:bCs/>
        </w:rPr>
        <w:tab/>
        <w:t>•</w:t>
      </w:r>
      <w:r w:rsidRPr="00BF495B">
        <w:rPr>
          <w:rFonts w:ascii="Arial" w:hAnsi="Arial" w:cs="Arial"/>
          <w:b/>
          <w:bCs/>
        </w:rPr>
        <w:tab/>
        <w:t>statistical methodology for stratification and sample selection,</w:t>
      </w:r>
    </w:p>
    <w:p w:rsidR="00631EDF" w:rsidRPr="00BF495B" w:rsidRDefault="00631EDF">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rPr>
          <w:rFonts w:ascii="Arial" w:hAnsi="Arial" w:cs="Arial"/>
          <w:b/>
          <w:bCs/>
        </w:rPr>
      </w:pPr>
      <w:r w:rsidRPr="00BF495B">
        <w:rPr>
          <w:rFonts w:ascii="Arial" w:hAnsi="Arial" w:cs="Arial"/>
          <w:b/>
          <w:bCs/>
        </w:rPr>
        <w:tab/>
        <w:t>•</w:t>
      </w:r>
      <w:r w:rsidRPr="00BF495B">
        <w:rPr>
          <w:rFonts w:ascii="Arial" w:hAnsi="Arial" w:cs="Arial"/>
          <w:b/>
          <w:bCs/>
        </w:rPr>
        <w:tab/>
        <w:t>estimation procedure,</w:t>
      </w:r>
    </w:p>
    <w:p w:rsidR="00631EDF" w:rsidRPr="00BF495B" w:rsidRDefault="00631EDF">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rPr>
          <w:rFonts w:ascii="Arial" w:hAnsi="Arial" w:cs="Arial"/>
          <w:b/>
          <w:bCs/>
        </w:rPr>
      </w:pPr>
      <w:r w:rsidRPr="00BF495B">
        <w:rPr>
          <w:rFonts w:ascii="Arial" w:hAnsi="Arial" w:cs="Arial"/>
          <w:b/>
          <w:bCs/>
        </w:rPr>
        <w:tab/>
        <w:t>•</w:t>
      </w:r>
      <w:r w:rsidRPr="00BF495B">
        <w:rPr>
          <w:rFonts w:ascii="Arial" w:hAnsi="Arial" w:cs="Arial"/>
          <w:b/>
          <w:bCs/>
        </w:rPr>
        <w:tab/>
        <w:t>degree of accuracy needed for the purpose described in the justification,</w:t>
      </w:r>
    </w:p>
    <w:p w:rsidR="00631EDF" w:rsidRPr="00BF495B" w:rsidRDefault="00631EDF">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rPr>
          <w:rFonts w:ascii="Arial" w:hAnsi="Arial" w:cs="Arial"/>
        </w:rPr>
      </w:pPr>
      <w:r w:rsidRPr="00BF495B">
        <w:rPr>
          <w:rFonts w:ascii="Arial" w:hAnsi="Arial" w:cs="Arial"/>
          <w:b/>
          <w:bCs/>
        </w:rPr>
        <w:tab/>
        <w:t>•</w:t>
      </w:r>
      <w:r w:rsidRPr="00BF495B">
        <w:rPr>
          <w:rFonts w:ascii="Arial" w:hAnsi="Arial" w:cs="Arial"/>
          <w:b/>
          <w:bCs/>
        </w:rPr>
        <w:tab/>
        <w:t>unusual problems requiring specialized sampling procedures</w:t>
      </w:r>
    </w:p>
    <w:p w:rsidR="00631EDF" w:rsidRPr="001F6158"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016675"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016675">
        <w:rPr>
          <w:rFonts w:ascii="Arial" w:hAnsi="Arial" w:cs="Arial"/>
        </w:rPr>
        <w:t xml:space="preserve">Floriculture survey questionnaires are mailed </w:t>
      </w:r>
      <w:r w:rsidR="00F55FD1" w:rsidRPr="00016675">
        <w:rPr>
          <w:rFonts w:ascii="Arial" w:hAnsi="Arial" w:cs="Arial"/>
        </w:rPr>
        <w:t xml:space="preserve">to the target population either in late December or early January </w:t>
      </w:r>
      <w:r w:rsidR="008D7A0B" w:rsidRPr="00016675">
        <w:rPr>
          <w:rFonts w:ascii="Arial" w:hAnsi="Arial" w:cs="Arial"/>
        </w:rPr>
        <w:t xml:space="preserve">(mail dates are left to the discretion of each </w:t>
      </w:r>
      <w:r w:rsidR="000A078B" w:rsidRPr="00016675">
        <w:rPr>
          <w:rFonts w:ascii="Arial" w:hAnsi="Arial" w:cs="Arial"/>
        </w:rPr>
        <w:t xml:space="preserve">Regional </w:t>
      </w:r>
      <w:r w:rsidR="008D7A0B" w:rsidRPr="00016675">
        <w:rPr>
          <w:rFonts w:ascii="Arial" w:hAnsi="Arial" w:cs="Arial"/>
        </w:rPr>
        <w:t>Field Office</w:t>
      </w:r>
      <w:r w:rsidR="00016675" w:rsidRPr="00016675">
        <w:rPr>
          <w:rFonts w:ascii="Arial" w:hAnsi="Arial" w:cs="Arial"/>
        </w:rPr>
        <w:t xml:space="preserve"> (RFO)</w:t>
      </w:r>
      <w:r w:rsidR="008D7A0B" w:rsidRPr="00016675">
        <w:rPr>
          <w:rFonts w:ascii="Arial" w:hAnsi="Arial" w:cs="Arial"/>
        </w:rPr>
        <w:t>)</w:t>
      </w:r>
      <w:r w:rsidR="00016675" w:rsidRPr="00016675">
        <w:rPr>
          <w:rFonts w:ascii="Arial" w:hAnsi="Arial" w:cs="Arial"/>
        </w:rPr>
        <w:t>.</w:t>
      </w:r>
      <w:r w:rsidRPr="00016675">
        <w:rPr>
          <w:rFonts w:ascii="Arial" w:hAnsi="Arial" w:cs="Arial"/>
        </w:rPr>
        <w:t xml:space="preserve"> </w:t>
      </w:r>
      <w:r w:rsidR="00016675" w:rsidRPr="00016675">
        <w:rPr>
          <w:rFonts w:ascii="Arial" w:hAnsi="Arial" w:cs="Arial"/>
        </w:rPr>
        <w:t>Some RFOs will follow this with</w:t>
      </w:r>
      <w:r w:rsidRPr="00016675">
        <w:rPr>
          <w:rFonts w:ascii="Arial" w:hAnsi="Arial" w:cs="Arial"/>
        </w:rPr>
        <w:t xml:space="preserve"> a second request mailing to non-respondents </w:t>
      </w:r>
      <w:r w:rsidR="00016675" w:rsidRPr="00016675">
        <w:rPr>
          <w:rFonts w:ascii="Arial" w:hAnsi="Arial" w:cs="Arial"/>
        </w:rPr>
        <w:t xml:space="preserve">before beginning </w:t>
      </w:r>
      <w:r w:rsidRPr="00016675">
        <w:rPr>
          <w:rFonts w:ascii="Arial" w:hAnsi="Arial" w:cs="Arial"/>
        </w:rPr>
        <w:t xml:space="preserve">telephone follow-up.  Large growers </w:t>
      </w:r>
      <w:r w:rsidRPr="00016675">
        <w:rPr>
          <w:rFonts w:ascii="Arial" w:hAnsi="Arial" w:cs="Arial"/>
        </w:rPr>
        <w:lastRenderedPageBreak/>
        <w:t xml:space="preserve">having complex operations are often surveyed by personal interview.  Data for </w:t>
      </w:r>
      <w:r w:rsidR="00A616C1">
        <w:rPr>
          <w:rFonts w:ascii="Arial" w:hAnsi="Arial" w:cs="Arial"/>
        </w:rPr>
        <w:t xml:space="preserve">operations that refuse to respond or are inaccessible are manually </w:t>
      </w:r>
      <w:r w:rsidRPr="00016675">
        <w:rPr>
          <w:rFonts w:ascii="Arial" w:hAnsi="Arial" w:cs="Arial"/>
        </w:rPr>
        <w:t>estimated based on past reports or information supplied by other informed sources.</w:t>
      </w:r>
      <w:r w:rsidR="00A616C1" w:rsidRPr="00A616C1">
        <w:rPr>
          <w:rFonts w:ascii="Arial" w:hAnsi="Arial" w:cs="Arial"/>
        </w:rPr>
        <w:t xml:space="preserve"> The </w:t>
      </w:r>
      <w:r w:rsidR="00E762A5">
        <w:rPr>
          <w:rFonts w:ascii="Arial" w:hAnsi="Arial" w:cs="Arial"/>
        </w:rPr>
        <w:t xml:space="preserve">survey administrator and </w:t>
      </w:r>
      <w:r w:rsidR="00A616C1" w:rsidRPr="00A616C1">
        <w:rPr>
          <w:rFonts w:ascii="Arial" w:hAnsi="Arial" w:cs="Arial"/>
        </w:rPr>
        <w:t xml:space="preserve">commodity statistician in NASS Headquarters has provided </w:t>
      </w:r>
      <w:r w:rsidR="00E762A5">
        <w:rPr>
          <w:rFonts w:ascii="Arial" w:hAnsi="Arial" w:cs="Arial"/>
        </w:rPr>
        <w:t xml:space="preserve">editing guidelines and </w:t>
      </w:r>
      <w:r w:rsidR="00A616C1" w:rsidRPr="00A616C1">
        <w:rPr>
          <w:rFonts w:ascii="Arial" w:hAnsi="Arial" w:cs="Arial"/>
        </w:rPr>
        <w:t xml:space="preserve">a floriculture Estimation Manual to each RFO.  </w:t>
      </w:r>
      <w:r w:rsidR="00A616C1">
        <w:rPr>
          <w:rFonts w:ascii="Arial" w:hAnsi="Arial" w:cs="Arial"/>
        </w:rPr>
        <w:t xml:space="preserve">All completed reports are </w:t>
      </w:r>
      <w:r w:rsidR="00A616C1" w:rsidRPr="00A616C1">
        <w:rPr>
          <w:rFonts w:ascii="Arial" w:hAnsi="Arial" w:cs="Arial"/>
        </w:rPr>
        <w:t>given a preliminary review by the floriculture statistician in each RFO</w:t>
      </w:r>
      <w:r w:rsidR="00A616C1">
        <w:rPr>
          <w:rFonts w:ascii="Arial" w:hAnsi="Arial" w:cs="Arial"/>
        </w:rPr>
        <w:t xml:space="preserve"> before running the data through a computer edit.</w:t>
      </w:r>
    </w:p>
    <w:p w:rsidR="005479B5" w:rsidRPr="00016675" w:rsidRDefault="005479B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941A2C" w:rsidRPr="00016675" w:rsidRDefault="00941A2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016675">
        <w:rPr>
          <w:rFonts w:ascii="Arial" w:hAnsi="Arial" w:cs="Arial"/>
        </w:rPr>
        <w:t>New operations that were in production the year</w:t>
      </w:r>
      <w:r w:rsidR="00A616C1">
        <w:rPr>
          <w:rFonts w:ascii="Arial" w:hAnsi="Arial" w:cs="Arial"/>
        </w:rPr>
        <w:t xml:space="preserve"> prior to the reference period</w:t>
      </w:r>
      <w:r w:rsidRPr="00016675">
        <w:rPr>
          <w:rFonts w:ascii="Arial" w:hAnsi="Arial" w:cs="Arial"/>
        </w:rPr>
        <w:t>, but were not contacted for th</w:t>
      </w:r>
      <w:r w:rsidR="00A616C1">
        <w:rPr>
          <w:rFonts w:ascii="Arial" w:hAnsi="Arial" w:cs="Arial"/>
        </w:rPr>
        <w:t xml:space="preserve">at </w:t>
      </w:r>
      <w:r w:rsidR="00E762A5">
        <w:rPr>
          <w:rFonts w:ascii="Arial" w:hAnsi="Arial" w:cs="Arial"/>
        </w:rPr>
        <w:t xml:space="preserve">year’s data, will be asked to provide data for both years during the </w:t>
      </w:r>
      <w:r w:rsidR="00A616C1">
        <w:rPr>
          <w:rFonts w:ascii="Arial" w:hAnsi="Arial" w:cs="Arial"/>
        </w:rPr>
        <w:t>current year’s survey</w:t>
      </w:r>
      <w:r w:rsidRPr="00016675">
        <w:rPr>
          <w:rFonts w:ascii="Arial" w:hAnsi="Arial" w:cs="Arial"/>
        </w:rPr>
        <w:t xml:space="preserve">.  </w:t>
      </w:r>
      <w:r w:rsidR="00A616C1">
        <w:rPr>
          <w:rFonts w:ascii="Arial" w:hAnsi="Arial" w:cs="Arial"/>
        </w:rPr>
        <w:t xml:space="preserve">RFOs </w:t>
      </w:r>
      <w:r w:rsidRPr="00016675">
        <w:rPr>
          <w:rFonts w:ascii="Arial" w:hAnsi="Arial" w:cs="Arial"/>
        </w:rPr>
        <w:t xml:space="preserve">can finalize data from two years prior, while publishing preliminary data for the previous year.  </w:t>
      </w:r>
    </w:p>
    <w:p w:rsidR="00631EDF" w:rsidRPr="00016675"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080A16"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080A16">
        <w:rPr>
          <w:rFonts w:ascii="Arial" w:hAnsi="Arial" w:cs="Arial"/>
        </w:rPr>
        <w:t xml:space="preserve">State survey indications and statistician recommendations are reviewed and combined to </w:t>
      </w:r>
      <w:r w:rsidR="00D0417D" w:rsidRPr="00080A16">
        <w:rPr>
          <w:rFonts w:ascii="Arial" w:hAnsi="Arial" w:cs="Arial"/>
        </w:rPr>
        <w:t>create US level results for both the previous year’s preliminary data and the final revised estimates for the year prior to that</w:t>
      </w:r>
      <w:r w:rsidRPr="00080A16">
        <w:rPr>
          <w:rFonts w:ascii="Arial" w:hAnsi="Arial" w:cs="Arial"/>
        </w:rPr>
        <w:t>.</w:t>
      </w:r>
      <w:r w:rsidR="00080A16">
        <w:rPr>
          <w:rFonts w:ascii="Arial" w:hAnsi="Arial" w:cs="Arial"/>
        </w:rPr>
        <w:t xml:space="preserve">  The summarized data </w:t>
      </w:r>
      <w:r w:rsidR="00E762A5">
        <w:rPr>
          <w:rFonts w:ascii="Arial" w:hAnsi="Arial" w:cs="Arial"/>
        </w:rPr>
        <w:t>are</w:t>
      </w:r>
      <w:r w:rsidR="00080A16">
        <w:rPr>
          <w:rFonts w:ascii="Arial" w:hAnsi="Arial" w:cs="Arial"/>
        </w:rPr>
        <w:t xml:space="preserve"> checked through NASS’s disclosure protocol before the data is published.  This insures that no confidential data </w:t>
      </w:r>
      <w:r w:rsidR="00E762A5">
        <w:rPr>
          <w:rFonts w:ascii="Arial" w:hAnsi="Arial" w:cs="Arial"/>
        </w:rPr>
        <w:t>are</w:t>
      </w:r>
      <w:r w:rsidR="00080A16">
        <w:rPr>
          <w:rFonts w:ascii="Arial" w:hAnsi="Arial" w:cs="Arial"/>
        </w:rPr>
        <w:t xml:space="preserve"> published.</w:t>
      </w:r>
    </w:p>
    <w:p w:rsidR="00631EDF" w:rsidRPr="00080A16"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1F6158"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1F6158">
        <w:rPr>
          <w:rFonts w:ascii="Arial" w:hAnsi="Arial" w:cs="Arial"/>
          <w:b/>
          <w:bCs/>
        </w:rPr>
        <w:t>3.</w:t>
      </w:r>
      <w:r w:rsidRPr="001F6158">
        <w:rPr>
          <w:rFonts w:ascii="Arial" w:hAnsi="Arial" w:cs="Arial"/>
          <w:b/>
          <w:bCs/>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631EDF" w:rsidRPr="000A078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0A078B" w:rsidRDefault="000A078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0A078B">
        <w:rPr>
          <w:rFonts w:ascii="Arial" w:hAnsi="Arial" w:cs="Arial"/>
        </w:rPr>
        <w:t xml:space="preserve">The </w:t>
      </w:r>
      <w:r w:rsidR="00631EDF" w:rsidRPr="000A078B">
        <w:rPr>
          <w:rFonts w:ascii="Arial" w:hAnsi="Arial" w:cs="Arial"/>
        </w:rPr>
        <w:t xml:space="preserve">NASS </w:t>
      </w:r>
      <w:r w:rsidRPr="000A078B">
        <w:rPr>
          <w:rFonts w:ascii="Arial" w:hAnsi="Arial" w:cs="Arial"/>
        </w:rPr>
        <w:t xml:space="preserve">Regional </w:t>
      </w:r>
      <w:r w:rsidR="00631EDF" w:rsidRPr="000A078B">
        <w:rPr>
          <w:rFonts w:ascii="Arial" w:hAnsi="Arial" w:cs="Arial"/>
        </w:rPr>
        <w:t>Field Offices (</w:t>
      </w:r>
      <w:r w:rsidRPr="000A078B">
        <w:rPr>
          <w:rFonts w:ascii="Arial" w:hAnsi="Arial" w:cs="Arial"/>
        </w:rPr>
        <w:t>R</w:t>
      </w:r>
      <w:r w:rsidR="00631EDF" w:rsidRPr="000A078B">
        <w:rPr>
          <w:rFonts w:ascii="Arial" w:hAnsi="Arial" w:cs="Arial"/>
        </w:rPr>
        <w:t>FO</w:t>
      </w:r>
      <w:r w:rsidRPr="000A078B">
        <w:rPr>
          <w:rFonts w:ascii="Arial" w:hAnsi="Arial" w:cs="Arial"/>
        </w:rPr>
        <w:t>s</w:t>
      </w:r>
      <w:r w:rsidR="00631EDF" w:rsidRPr="000A078B">
        <w:rPr>
          <w:rFonts w:ascii="Arial" w:hAnsi="Arial" w:cs="Arial"/>
        </w:rPr>
        <w:t xml:space="preserve">) </w:t>
      </w:r>
      <w:r w:rsidRPr="000A078B">
        <w:rPr>
          <w:rFonts w:ascii="Arial" w:hAnsi="Arial" w:cs="Arial"/>
        </w:rPr>
        <w:t xml:space="preserve">in conjunction with our Frames Maintenance Group (National Operations Center in St. Louis, MO) </w:t>
      </w:r>
      <w:r w:rsidR="00631EDF" w:rsidRPr="000A078B">
        <w:rPr>
          <w:rFonts w:ascii="Arial" w:hAnsi="Arial" w:cs="Arial"/>
        </w:rPr>
        <w:t>conduct</w:t>
      </w:r>
      <w:r w:rsidRPr="000A078B">
        <w:rPr>
          <w:rFonts w:ascii="Arial" w:hAnsi="Arial" w:cs="Arial"/>
        </w:rPr>
        <w:t>s</w:t>
      </w:r>
      <w:r w:rsidR="00631EDF" w:rsidRPr="000A078B">
        <w:rPr>
          <w:rFonts w:ascii="Arial" w:hAnsi="Arial" w:cs="Arial"/>
        </w:rPr>
        <w:t xml:space="preserve"> list building efforts for this census-type survey; all available list sources are used to build the universe lists, including information compiled from the </w:t>
      </w:r>
      <w:r w:rsidRPr="000A078B">
        <w:rPr>
          <w:rFonts w:ascii="Arial" w:hAnsi="Arial" w:cs="Arial"/>
        </w:rPr>
        <w:t xml:space="preserve">2012 </w:t>
      </w:r>
      <w:r w:rsidR="00631EDF" w:rsidRPr="000A078B">
        <w:rPr>
          <w:rFonts w:ascii="Arial" w:hAnsi="Arial" w:cs="Arial"/>
        </w:rPr>
        <w:t>Census of Agriculture</w:t>
      </w:r>
      <w:r w:rsidRPr="000A078B">
        <w:rPr>
          <w:rFonts w:ascii="Arial" w:hAnsi="Arial" w:cs="Arial"/>
        </w:rPr>
        <w:t xml:space="preserve"> and the 2014 Horticulture Census</w:t>
      </w:r>
      <w:r w:rsidR="00631EDF" w:rsidRPr="000A078B">
        <w:rPr>
          <w:rFonts w:ascii="Arial" w:hAnsi="Arial" w:cs="Arial"/>
        </w:rPr>
        <w:t xml:space="preserve">.  </w:t>
      </w:r>
      <w:r w:rsidRPr="000A078B">
        <w:rPr>
          <w:rFonts w:ascii="Arial" w:hAnsi="Arial" w:cs="Arial"/>
        </w:rPr>
        <w:t>R</w:t>
      </w:r>
      <w:r w:rsidR="00631EDF" w:rsidRPr="000A078B">
        <w:rPr>
          <w:rFonts w:ascii="Arial" w:hAnsi="Arial" w:cs="Arial"/>
        </w:rPr>
        <w:t>FO</w:t>
      </w:r>
      <w:r w:rsidR="00CC4F33" w:rsidRPr="000A078B">
        <w:rPr>
          <w:rFonts w:ascii="Arial" w:hAnsi="Arial" w:cs="Arial"/>
        </w:rPr>
        <w:t>’</w:t>
      </w:r>
      <w:r w:rsidR="00631EDF" w:rsidRPr="000A078B">
        <w:rPr>
          <w:rFonts w:ascii="Arial" w:hAnsi="Arial" w:cs="Arial"/>
        </w:rPr>
        <w:t>s try to develop relationships with their State industr</w:t>
      </w:r>
      <w:r w:rsidR="008D7A0B" w:rsidRPr="000A078B">
        <w:rPr>
          <w:rFonts w:ascii="Arial" w:hAnsi="Arial" w:cs="Arial"/>
        </w:rPr>
        <w:t>ies</w:t>
      </w:r>
      <w:r w:rsidR="00631EDF" w:rsidRPr="000A078B">
        <w:rPr>
          <w:rFonts w:ascii="Arial" w:hAnsi="Arial" w:cs="Arial"/>
        </w:rPr>
        <w:t xml:space="preserve"> and large </w:t>
      </w:r>
      <w:r w:rsidR="008D7A0B" w:rsidRPr="000A078B">
        <w:rPr>
          <w:rFonts w:ascii="Arial" w:hAnsi="Arial" w:cs="Arial"/>
        </w:rPr>
        <w:t xml:space="preserve">floriculture </w:t>
      </w:r>
      <w:r w:rsidR="00631EDF" w:rsidRPr="000A078B">
        <w:rPr>
          <w:rFonts w:ascii="Arial" w:hAnsi="Arial" w:cs="Arial"/>
        </w:rPr>
        <w:t>producers to encourage completion of this questionnaire.  The survey enjoys significant industry support and producers respond because they are vitally interested in publication of this type of data.</w:t>
      </w:r>
    </w:p>
    <w:p w:rsidR="00631EDF" w:rsidRPr="000A078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0A078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0A078B">
        <w:rPr>
          <w:rFonts w:ascii="Arial" w:hAnsi="Arial" w:cs="Arial"/>
        </w:rPr>
        <w:t>Survey data are subject to non-sampling errors such as omissions and mistakes in reporting and in processing the data.  While these errors cannot be measured directly, they are minimized by carefully reviewing all reported data for consistency and reasonableness.</w:t>
      </w:r>
    </w:p>
    <w:p w:rsidR="00EE0A15" w:rsidRPr="000A078B" w:rsidRDefault="00EE0A1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EE0A15" w:rsidRPr="00D56888" w:rsidRDefault="006F61A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0A078B">
        <w:rPr>
          <w:rFonts w:ascii="Arial" w:hAnsi="Arial" w:cs="Arial"/>
        </w:rPr>
        <w:t xml:space="preserve">No coverage </w:t>
      </w:r>
      <w:r w:rsidR="00A75D8C" w:rsidRPr="000A078B">
        <w:rPr>
          <w:rFonts w:ascii="Arial" w:hAnsi="Arial" w:cs="Arial"/>
        </w:rPr>
        <w:t>adjustments are</w:t>
      </w:r>
      <w:r w:rsidRPr="000A078B">
        <w:rPr>
          <w:rFonts w:ascii="Arial" w:hAnsi="Arial" w:cs="Arial"/>
        </w:rPr>
        <w:t xml:space="preserve"> made to account for list incompleteness. </w:t>
      </w:r>
      <w:r w:rsidR="00A75D8C" w:rsidRPr="000A078B">
        <w:rPr>
          <w:rFonts w:ascii="Arial" w:hAnsi="Arial" w:cs="Arial"/>
        </w:rPr>
        <w:t xml:space="preserve">Item and unit level non response are </w:t>
      </w:r>
      <w:r w:rsidR="009B38DD" w:rsidRPr="000A078B">
        <w:rPr>
          <w:rFonts w:ascii="Arial" w:hAnsi="Arial" w:cs="Arial"/>
        </w:rPr>
        <w:t xml:space="preserve">addressed </w:t>
      </w:r>
      <w:r w:rsidR="00A75D8C" w:rsidRPr="000A078B">
        <w:rPr>
          <w:rFonts w:ascii="Arial" w:hAnsi="Arial" w:cs="Arial"/>
        </w:rPr>
        <w:t xml:space="preserve">by manual imputation by </w:t>
      </w:r>
      <w:r w:rsidR="009B38DD" w:rsidRPr="000A078B">
        <w:rPr>
          <w:rFonts w:ascii="Arial" w:hAnsi="Arial" w:cs="Arial"/>
        </w:rPr>
        <w:t xml:space="preserve">subject matter </w:t>
      </w:r>
      <w:r w:rsidR="00A75D8C" w:rsidRPr="000A078B">
        <w:rPr>
          <w:rFonts w:ascii="Arial" w:hAnsi="Arial" w:cs="Arial"/>
        </w:rPr>
        <w:t xml:space="preserve">experts in </w:t>
      </w:r>
      <w:r w:rsidR="009B38DD" w:rsidRPr="000A078B">
        <w:rPr>
          <w:rFonts w:ascii="Arial" w:hAnsi="Arial" w:cs="Arial"/>
        </w:rPr>
        <w:t xml:space="preserve">the </w:t>
      </w:r>
      <w:r w:rsidR="000A078B" w:rsidRPr="000A078B">
        <w:rPr>
          <w:rFonts w:ascii="Arial" w:hAnsi="Arial" w:cs="Arial"/>
        </w:rPr>
        <w:t>RFOs</w:t>
      </w:r>
      <w:r w:rsidR="00A75D8C" w:rsidRPr="000A078B">
        <w:rPr>
          <w:rFonts w:ascii="Arial" w:hAnsi="Arial" w:cs="Arial"/>
        </w:rPr>
        <w:t>.</w:t>
      </w:r>
      <w:r w:rsidR="009B38DD" w:rsidRPr="000A078B">
        <w:rPr>
          <w:rFonts w:ascii="Arial" w:hAnsi="Arial" w:cs="Arial"/>
        </w:rPr>
        <w:t xml:space="preserve"> </w:t>
      </w:r>
      <w:r w:rsidR="00A75D8C" w:rsidRPr="000A078B">
        <w:rPr>
          <w:rFonts w:ascii="Arial" w:hAnsi="Arial" w:cs="Arial"/>
        </w:rPr>
        <w:t xml:space="preserve"> </w:t>
      </w:r>
      <w:r w:rsidRPr="000A078B">
        <w:rPr>
          <w:rFonts w:ascii="Arial" w:hAnsi="Arial" w:cs="Arial"/>
        </w:rPr>
        <w:t>The summary provide</w:t>
      </w:r>
      <w:r w:rsidR="00A75D8C" w:rsidRPr="000A078B">
        <w:rPr>
          <w:rFonts w:ascii="Arial" w:hAnsi="Arial" w:cs="Arial"/>
        </w:rPr>
        <w:t>s</w:t>
      </w:r>
      <w:r w:rsidRPr="000A078B">
        <w:rPr>
          <w:rFonts w:ascii="Arial" w:hAnsi="Arial" w:cs="Arial"/>
        </w:rPr>
        <w:t xml:space="preserve"> multiple point </w:t>
      </w:r>
      <w:r w:rsidR="00A75D8C" w:rsidRPr="000A078B">
        <w:rPr>
          <w:rFonts w:ascii="Arial" w:hAnsi="Arial" w:cs="Arial"/>
        </w:rPr>
        <w:t xml:space="preserve">statistics at both the strata and state level </w:t>
      </w:r>
      <w:r w:rsidRPr="000A078B">
        <w:rPr>
          <w:rFonts w:ascii="Arial" w:hAnsi="Arial" w:cs="Arial"/>
        </w:rPr>
        <w:t>to evaluate the quality of the survey estimates</w:t>
      </w:r>
      <w:r w:rsidR="00A75D8C" w:rsidRPr="000A078B">
        <w:rPr>
          <w:rFonts w:ascii="Arial" w:hAnsi="Arial" w:cs="Arial"/>
        </w:rPr>
        <w:t xml:space="preserve">.  These include </w:t>
      </w:r>
      <w:r w:rsidRPr="000A078B">
        <w:rPr>
          <w:rFonts w:ascii="Arial" w:hAnsi="Arial" w:cs="Arial"/>
        </w:rPr>
        <w:t>response rates and number of usable positives reports</w:t>
      </w:r>
      <w:r w:rsidR="00A75D8C" w:rsidRPr="000A078B">
        <w:rPr>
          <w:rFonts w:ascii="Arial" w:hAnsi="Arial" w:cs="Arial"/>
        </w:rPr>
        <w:t xml:space="preserve"> for each item </w:t>
      </w:r>
      <w:r w:rsidR="00A75D8C" w:rsidRPr="00D56888">
        <w:rPr>
          <w:rFonts w:ascii="Arial" w:hAnsi="Arial" w:cs="Arial"/>
        </w:rPr>
        <w:lastRenderedPageBreak/>
        <w:t>summarized</w:t>
      </w:r>
      <w:r w:rsidRPr="00D56888">
        <w:rPr>
          <w:rFonts w:ascii="Arial" w:hAnsi="Arial" w:cs="Arial"/>
        </w:rPr>
        <w:t xml:space="preserve">. In cases where recommendations deviate from survey results, </w:t>
      </w:r>
      <w:r w:rsidR="000A078B" w:rsidRPr="00D56888">
        <w:rPr>
          <w:rFonts w:ascii="Arial" w:hAnsi="Arial" w:cs="Arial"/>
        </w:rPr>
        <w:t>RFOs</w:t>
      </w:r>
      <w:r w:rsidRPr="00D56888">
        <w:rPr>
          <w:rFonts w:ascii="Arial" w:hAnsi="Arial" w:cs="Arial"/>
        </w:rPr>
        <w:t xml:space="preserve"> must provide </w:t>
      </w:r>
      <w:r w:rsidR="00A75D8C" w:rsidRPr="00D56888">
        <w:rPr>
          <w:rFonts w:ascii="Arial" w:hAnsi="Arial" w:cs="Arial"/>
        </w:rPr>
        <w:t xml:space="preserve">written </w:t>
      </w:r>
      <w:r w:rsidRPr="00D56888">
        <w:rPr>
          <w:rFonts w:ascii="Arial" w:hAnsi="Arial" w:cs="Arial"/>
        </w:rPr>
        <w:t>justification.</w:t>
      </w:r>
    </w:p>
    <w:p w:rsidR="00954EA3" w:rsidRPr="00D56888" w:rsidRDefault="00954EA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4D3CF3" w:rsidRPr="00D56888" w:rsidRDefault="004D3CF3" w:rsidP="00460D9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D56888">
        <w:rPr>
          <w:rFonts w:ascii="Arial" w:hAnsi="Arial" w:cs="Arial"/>
        </w:rPr>
        <w:t>I</w:t>
      </w:r>
      <w:r w:rsidR="00460D94" w:rsidRPr="00D56888">
        <w:rPr>
          <w:rFonts w:ascii="Arial" w:hAnsi="Arial" w:cs="Arial"/>
        </w:rPr>
        <w:t>ndustry representatives</w:t>
      </w:r>
      <w:r w:rsidRPr="00D56888">
        <w:rPr>
          <w:rFonts w:ascii="Arial" w:hAnsi="Arial" w:cs="Arial"/>
        </w:rPr>
        <w:t xml:space="preserve"> have</w:t>
      </w:r>
      <w:r w:rsidR="00460D94" w:rsidRPr="00D56888">
        <w:rPr>
          <w:rFonts w:ascii="Arial" w:hAnsi="Arial" w:cs="Arial"/>
        </w:rPr>
        <w:t xml:space="preserve"> </w:t>
      </w:r>
      <w:r w:rsidRPr="00D56888">
        <w:rPr>
          <w:rFonts w:ascii="Arial" w:hAnsi="Arial" w:cs="Arial"/>
        </w:rPr>
        <w:t xml:space="preserve">mentioned in the past </w:t>
      </w:r>
      <w:r w:rsidR="00460D94" w:rsidRPr="00D56888">
        <w:rPr>
          <w:rFonts w:ascii="Arial" w:hAnsi="Arial" w:cs="Arial"/>
        </w:rPr>
        <w:t>that th</w:t>
      </w:r>
      <w:r w:rsidRPr="00D56888">
        <w:rPr>
          <w:rFonts w:ascii="Arial" w:hAnsi="Arial" w:cs="Arial"/>
        </w:rPr>
        <w:t>e annual Commercial Floriculture Survey (CFS) serves as a strong indicator of change within this industry.  The Horticulture Census provides detailed data on both state and national levels.  While the CFS is only conducted in 15 key states, the</w:t>
      </w:r>
      <w:r w:rsidR="00D56888" w:rsidRPr="00D56888">
        <w:rPr>
          <w:rFonts w:ascii="Arial" w:hAnsi="Arial" w:cs="Arial"/>
        </w:rPr>
        <w:t xml:space="preserve"> data that is collected</w:t>
      </w:r>
      <w:r w:rsidRPr="00D56888">
        <w:rPr>
          <w:rFonts w:ascii="Arial" w:hAnsi="Arial" w:cs="Arial"/>
        </w:rPr>
        <w:t xml:space="preserve"> represent</w:t>
      </w:r>
      <w:r w:rsidR="00D56888" w:rsidRPr="00D56888">
        <w:rPr>
          <w:rFonts w:ascii="Arial" w:hAnsi="Arial" w:cs="Arial"/>
        </w:rPr>
        <w:t>s</w:t>
      </w:r>
      <w:r w:rsidRPr="00D56888">
        <w:rPr>
          <w:rFonts w:ascii="Arial" w:hAnsi="Arial" w:cs="Arial"/>
        </w:rPr>
        <w:t xml:space="preserve"> 74% of the total US </w:t>
      </w:r>
      <w:r w:rsidR="00D56888" w:rsidRPr="00D56888">
        <w:rPr>
          <w:rFonts w:ascii="Arial" w:hAnsi="Arial" w:cs="Arial"/>
        </w:rPr>
        <w:t xml:space="preserve">floriculture </w:t>
      </w:r>
      <w:r w:rsidRPr="00D56888">
        <w:rPr>
          <w:rFonts w:ascii="Arial" w:hAnsi="Arial" w:cs="Arial"/>
        </w:rPr>
        <w:t xml:space="preserve">production.  </w:t>
      </w:r>
    </w:p>
    <w:p w:rsidR="004D3CF3" w:rsidRPr="00D56888" w:rsidRDefault="004D3CF3" w:rsidP="00460D9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460D94" w:rsidRPr="00D56888" w:rsidRDefault="00460D94" w:rsidP="00460D9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D56888">
        <w:rPr>
          <w:rFonts w:ascii="Arial" w:hAnsi="Arial" w:cs="Arial"/>
        </w:rPr>
        <w:t>Efforts to reduce non response bias prior to data collection include</w:t>
      </w:r>
      <w:r w:rsidR="00D56888" w:rsidRPr="00D56888">
        <w:rPr>
          <w:rFonts w:ascii="Arial" w:hAnsi="Arial" w:cs="Arial"/>
        </w:rPr>
        <w:t>s</w:t>
      </w:r>
      <w:r w:rsidRPr="00D56888">
        <w:rPr>
          <w:rFonts w:ascii="Arial" w:hAnsi="Arial" w:cs="Arial"/>
        </w:rPr>
        <w:t xml:space="preserve"> </w:t>
      </w:r>
      <w:r w:rsidR="006634A5" w:rsidRPr="00D56888">
        <w:rPr>
          <w:rFonts w:ascii="Arial" w:hAnsi="Arial" w:cs="Arial"/>
        </w:rPr>
        <w:t xml:space="preserve">extensive enumerator training, </w:t>
      </w:r>
      <w:r w:rsidRPr="00D56888">
        <w:rPr>
          <w:rFonts w:ascii="Arial" w:hAnsi="Arial" w:cs="Arial"/>
        </w:rPr>
        <w:t xml:space="preserve">survey coordination, </w:t>
      </w:r>
      <w:r w:rsidR="006634A5" w:rsidRPr="00D56888">
        <w:rPr>
          <w:rFonts w:ascii="Arial" w:hAnsi="Arial" w:cs="Arial"/>
        </w:rPr>
        <w:t xml:space="preserve">initiation of </w:t>
      </w:r>
      <w:r w:rsidRPr="00D56888">
        <w:rPr>
          <w:rFonts w:ascii="Arial" w:hAnsi="Arial" w:cs="Arial"/>
        </w:rPr>
        <w:t>special agreements including but not limited to periods of reduced burden on future surveys. Data users</w:t>
      </w:r>
      <w:r w:rsidR="006634A5" w:rsidRPr="00D56888">
        <w:rPr>
          <w:rFonts w:ascii="Arial" w:hAnsi="Arial" w:cs="Arial"/>
        </w:rPr>
        <w:t xml:space="preserve"> would find this information in methodology and quality measures releases. </w:t>
      </w:r>
    </w:p>
    <w:p w:rsidR="00631EDF" w:rsidRPr="00D56888"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D56888"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D56888">
        <w:rPr>
          <w:rFonts w:ascii="Arial" w:hAnsi="Arial" w:cs="Arial"/>
          <w:b/>
          <w:bCs/>
        </w:rPr>
        <w:t>4.</w:t>
      </w:r>
      <w:r w:rsidRPr="00D56888">
        <w:rPr>
          <w:rFonts w:ascii="Arial" w:hAnsi="Arial" w:cs="Arial"/>
          <w:b/>
          <w:bCs/>
        </w:rPr>
        <w:tab/>
        <w:t>Describe any tests of procedures or methods to be undertaken.</w:t>
      </w:r>
    </w:p>
    <w:p w:rsidR="00631EDF" w:rsidRPr="00D56888"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9131EC"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9131EC">
        <w:rPr>
          <w:rFonts w:ascii="Arial" w:hAnsi="Arial" w:cs="Arial"/>
        </w:rPr>
        <w:t xml:space="preserve">No testing of procedures or methods </w:t>
      </w:r>
      <w:r w:rsidR="00CC4F33" w:rsidRPr="009131EC">
        <w:rPr>
          <w:rFonts w:ascii="Arial" w:hAnsi="Arial" w:cs="Arial"/>
        </w:rPr>
        <w:t>is</w:t>
      </w:r>
      <w:r w:rsidRPr="009131EC">
        <w:rPr>
          <w:rFonts w:ascii="Arial" w:hAnsi="Arial" w:cs="Arial"/>
        </w:rPr>
        <w:t xml:space="preserve"> done.</w:t>
      </w:r>
    </w:p>
    <w:p w:rsidR="001F6158" w:rsidRPr="009131EC" w:rsidRDefault="001F6158">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b/>
          <w:bCs/>
        </w:rPr>
      </w:pPr>
    </w:p>
    <w:p w:rsidR="00631EDF" w:rsidRPr="00BF495B"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BF495B">
        <w:rPr>
          <w:rFonts w:ascii="Arial" w:hAnsi="Arial" w:cs="Arial"/>
          <w:b/>
          <w:bCs/>
        </w:rPr>
        <w:t>5.</w:t>
      </w:r>
      <w:r w:rsidRPr="00BF495B">
        <w:rPr>
          <w:rFonts w:ascii="Arial" w:hAnsi="Arial" w:cs="Arial"/>
          <w:b/>
          <w:bCs/>
        </w:rPr>
        <w:tab/>
        <w:t>Provide the name and telephone number of individuals consulted on statistical aspects of the design and the name of the agency unit, contractor(s), or other person(s) who will actually collect and/or analyze the information for the agency.</w:t>
      </w:r>
    </w:p>
    <w:p w:rsidR="00631EDF" w:rsidRPr="009131EC"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9131EC"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9131EC">
        <w:rPr>
          <w:rFonts w:ascii="Arial" w:hAnsi="Arial" w:cs="Arial"/>
        </w:rPr>
        <w:t>The survey design</w:t>
      </w:r>
      <w:r w:rsidR="009131EC" w:rsidRPr="009131EC">
        <w:rPr>
          <w:rFonts w:ascii="Arial" w:hAnsi="Arial" w:cs="Arial"/>
        </w:rPr>
        <w:t xml:space="preserve">, </w:t>
      </w:r>
      <w:r w:rsidRPr="009131EC">
        <w:rPr>
          <w:rFonts w:ascii="Arial" w:hAnsi="Arial" w:cs="Arial"/>
        </w:rPr>
        <w:t>sample size</w:t>
      </w:r>
      <w:r w:rsidR="009131EC" w:rsidRPr="009131EC">
        <w:rPr>
          <w:rFonts w:ascii="Arial" w:hAnsi="Arial" w:cs="Arial"/>
        </w:rPr>
        <w:t xml:space="preserve">, editing, and imputation </w:t>
      </w:r>
      <w:r w:rsidRPr="009131EC">
        <w:rPr>
          <w:rFonts w:ascii="Arial" w:hAnsi="Arial" w:cs="Arial"/>
        </w:rPr>
        <w:t>for each State</w:t>
      </w:r>
      <w:r w:rsidR="009131EC" w:rsidRPr="009131EC">
        <w:rPr>
          <w:rFonts w:ascii="Arial" w:hAnsi="Arial" w:cs="Arial"/>
        </w:rPr>
        <w:t xml:space="preserve"> are determined by the Sampling, Editing, and Imputation Methodology </w:t>
      </w:r>
      <w:r w:rsidRPr="009131EC">
        <w:rPr>
          <w:rFonts w:ascii="Arial" w:hAnsi="Arial" w:cs="Arial"/>
        </w:rPr>
        <w:t xml:space="preserve">Branch, </w:t>
      </w:r>
      <w:r w:rsidR="009131EC" w:rsidRPr="009131EC">
        <w:rPr>
          <w:rFonts w:ascii="Arial" w:hAnsi="Arial" w:cs="Arial"/>
        </w:rPr>
        <w:t>Methodology</w:t>
      </w:r>
      <w:r w:rsidRPr="009131EC">
        <w:rPr>
          <w:rFonts w:ascii="Arial" w:hAnsi="Arial" w:cs="Arial"/>
        </w:rPr>
        <w:t xml:space="preserve"> Division; Branch Chief is </w:t>
      </w:r>
      <w:r w:rsidR="009131EC" w:rsidRPr="009131EC">
        <w:rPr>
          <w:rFonts w:ascii="Arial" w:hAnsi="Arial" w:cs="Arial"/>
        </w:rPr>
        <w:t>Mark Apodaca</w:t>
      </w:r>
      <w:r w:rsidRPr="009131EC">
        <w:rPr>
          <w:rFonts w:ascii="Arial" w:hAnsi="Arial" w:cs="Arial"/>
        </w:rPr>
        <w:t>, (202)720-</w:t>
      </w:r>
      <w:r w:rsidR="009131EC" w:rsidRPr="009131EC">
        <w:rPr>
          <w:rFonts w:ascii="Arial" w:hAnsi="Arial" w:cs="Arial"/>
        </w:rPr>
        <w:t>5805</w:t>
      </w:r>
      <w:r w:rsidRPr="009131EC">
        <w:rPr>
          <w:rFonts w:ascii="Arial" w:hAnsi="Arial" w:cs="Arial"/>
        </w:rPr>
        <w:t xml:space="preserve">. </w:t>
      </w:r>
    </w:p>
    <w:p w:rsidR="00631EDF" w:rsidRPr="009131EC"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9131EC"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9131EC">
        <w:rPr>
          <w:rFonts w:ascii="Arial" w:hAnsi="Arial" w:cs="Arial"/>
        </w:rPr>
        <w:t xml:space="preserve">Data collection is carried out by NASS </w:t>
      </w:r>
      <w:r w:rsidR="009131EC" w:rsidRPr="009131EC">
        <w:rPr>
          <w:rFonts w:ascii="Arial" w:hAnsi="Arial" w:cs="Arial"/>
        </w:rPr>
        <w:t xml:space="preserve">Regional </w:t>
      </w:r>
      <w:r w:rsidRPr="009131EC">
        <w:rPr>
          <w:rFonts w:ascii="Arial" w:hAnsi="Arial" w:cs="Arial"/>
        </w:rPr>
        <w:t xml:space="preserve">Field Offices; Deputy Administrator for </w:t>
      </w:r>
      <w:r w:rsidR="00F96D57" w:rsidRPr="009131EC">
        <w:rPr>
          <w:rFonts w:ascii="Arial" w:hAnsi="Arial" w:cs="Arial"/>
        </w:rPr>
        <w:t xml:space="preserve">Eastern </w:t>
      </w:r>
      <w:r w:rsidRPr="009131EC">
        <w:rPr>
          <w:rFonts w:ascii="Arial" w:hAnsi="Arial" w:cs="Arial"/>
        </w:rPr>
        <w:t xml:space="preserve">Field Operations is </w:t>
      </w:r>
      <w:r w:rsidR="009131EC" w:rsidRPr="009131EC">
        <w:rPr>
          <w:rFonts w:ascii="Arial" w:hAnsi="Arial" w:cs="Arial"/>
        </w:rPr>
        <w:t>Jay Johnson</w:t>
      </w:r>
      <w:r w:rsidRPr="009131EC">
        <w:rPr>
          <w:rFonts w:ascii="Arial" w:hAnsi="Arial" w:cs="Arial"/>
        </w:rPr>
        <w:t xml:space="preserve"> (202)720-</w:t>
      </w:r>
      <w:r w:rsidR="003564B8" w:rsidRPr="009131EC">
        <w:rPr>
          <w:rFonts w:ascii="Arial" w:hAnsi="Arial" w:cs="Arial"/>
        </w:rPr>
        <w:t>3638</w:t>
      </w:r>
      <w:r w:rsidRPr="009131EC">
        <w:rPr>
          <w:rFonts w:ascii="Arial" w:hAnsi="Arial" w:cs="Arial"/>
        </w:rPr>
        <w:t>.</w:t>
      </w:r>
      <w:r w:rsidR="00F96D57" w:rsidRPr="009131EC">
        <w:rPr>
          <w:rFonts w:ascii="Arial" w:hAnsi="Arial" w:cs="Arial"/>
        </w:rPr>
        <w:t xml:space="preserve">  Deputy Administrator for Western F</w:t>
      </w:r>
      <w:r w:rsidR="00B93AC3" w:rsidRPr="009131EC">
        <w:rPr>
          <w:rFonts w:ascii="Arial" w:hAnsi="Arial" w:cs="Arial"/>
        </w:rPr>
        <w:t>ield Operations is Kevin Barnes</w:t>
      </w:r>
      <w:r w:rsidR="00F96D57" w:rsidRPr="009131EC">
        <w:rPr>
          <w:rFonts w:ascii="Arial" w:hAnsi="Arial" w:cs="Arial"/>
        </w:rPr>
        <w:t xml:space="preserve"> (202)720-822</w:t>
      </w:r>
      <w:r w:rsidR="009131EC" w:rsidRPr="009131EC">
        <w:rPr>
          <w:rFonts w:ascii="Arial" w:hAnsi="Arial" w:cs="Arial"/>
        </w:rPr>
        <w:t>0</w:t>
      </w:r>
      <w:r w:rsidR="00F96D57" w:rsidRPr="009131EC">
        <w:rPr>
          <w:rFonts w:ascii="Arial" w:hAnsi="Arial" w:cs="Arial"/>
        </w:rPr>
        <w:t>.</w:t>
      </w:r>
    </w:p>
    <w:p w:rsidR="00631EDF" w:rsidRPr="009131EC"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9131EC"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9131EC">
        <w:rPr>
          <w:rFonts w:ascii="Arial" w:hAnsi="Arial" w:cs="Arial"/>
        </w:rPr>
        <w:t xml:space="preserve">The NASS survey statistician in Headquarters for the floriculture survey is </w:t>
      </w:r>
      <w:r w:rsidR="009131EC" w:rsidRPr="009131EC">
        <w:rPr>
          <w:rFonts w:ascii="Arial" w:hAnsi="Arial" w:cs="Arial"/>
        </w:rPr>
        <w:t>Daphne Schauber</w:t>
      </w:r>
      <w:r w:rsidRPr="009131EC">
        <w:rPr>
          <w:rFonts w:ascii="Arial" w:hAnsi="Arial" w:cs="Arial"/>
        </w:rPr>
        <w:t xml:space="preserve">, (202)720-4215, in the Fruits, Vegetables, and Special Crops Section of the Crops Branch, Statistics Division.  </w:t>
      </w:r>
      <w:r w:rsidR="003564B8" w:rsidRPr="009131EC">
        <w:rPr>
          <w:rFonts w:ascii="Arial" w:hAnsi="Arial" w:cs="Arial"/>
        </w:rPr>
        <w:t>Sh</w:t>
      </w:r>
      <w:r w:rsidRPr="009131EC">
        <w:rPr>
          <w:rFonts w:ascii="Arial" w:hAnsi="Arial" w:cs="Arial"/>
        </w:rPr>
        <w:t xml:space="preserve">e is responsible for coordination of sampling, questionnaires, data collection, data processing, the Estimation Manual, and other </w:t>
      </w:r>
      <w:r w:rsidR="009131EC" w:rsidRPr="009131EC">
        <w:rPr>
          <w:rFonts w:ascii="Arial" w:hAnsi="Arial" w:cs="Arial"/>
        </w:rPr>
        <w:t>R</w:t>
      </w:r>
      <w:r w:rsidRPr="009131EC">
        <w:rPr>
          <w:rFonts w:ascii="Arial" w:hAnsi="Arial" w:cs="Arial"/>
        </w:rPr>
        <w:t xml:space="preserve">FO support.  </w:t>
      </w:r>
      <w:r w:rsidR="003564B8" w:rsidRPr="009131EC">
        <w:rPr>
          <w:rFonts w:ascii="Arial" w:hAnsi="Arial" w:cs="Arial"/>
        </w:rPr>
        <w:t>Sh</w:t>
      </w:r>
      <w:r w:rsidRPr="009131EC">
        <w:rPr>
          <w:rFonts w:ascii="Arial" w:hAnsi="Arial" w:cs="Arial"/>
        </w:rPr>
        <w:t xml:space="preserve">e is also responsible for national summaries, analysis, presentation to the Agricultural Statistics Board for final estimates, and publication. </w:t>
      </w:r>
    </w:p>
    <w:p w:rsidR="00631EDF" w:rsidRPr="009131EC"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9131EC"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52"/>
        </w:tabs>
        <w:jc w:val="left"/>
        <w:rPr>
          <w:rFonts w:ascii="Arial" w:hAnsi="Arial" w:cs="Arial"/>
        </w:rPr>
      </w:pPr>
      <w:r w:rsidRPr="009131EC">
        <w:rPr>
          <w:rFonts w:ascii="Arial" w:hAnsi="Arial" w:cs="Arial"/>
        </w:rPr>
        <w:tab/>
      </w:r>
      <w:r w:rsidR="009131EC">
        <w:rPr>
          <w:rFonts w:ascii="Arial" w:hAnsi="Arial" w:cs="Arial"/>
        </w:rPr>
        <w:t>September</w:t>
      </w:r>
      <w:r w:rsidR="001F6158" w:rsidRPr="009131EC">
        <w:rPr>
          <w:rFonts w:ascii="Arial" w:hAnsi="Arial" w:cs="Arial"/>
        </w:rPr>
        <w:t>, 201</w:t>
      </w:r>
      <w:r w:rsidR="009131EC">
        <w:rPr>
          <w:rFonts w:ascii="Arial" w:hAnsi="Arial" w:cs="Arial"/>
        </w:rPr>
        <w:t>5</w:t>
      </w:r>
    </w:p>
    <w:p w:rsidR="007C4536" w:rsidRPr="009131EC" w:rsidRDefault="007C453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52"/>
        </w:tabs>
        <w:jc w:val="left"/>
        <w:rPr>
          <w:rFonts w:ascii="Arial" w:hAnsi="Arial" w:cs="Arial"/>
        </w:rPr>
      </w:pPr>
    </w:p>
    <w:p w:rsidR="00631EDF" w:rsidRPr="009131EC"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631EDF" w:rsidRDefault="00631EDF">
      <w:pPr>
        <w:widowControl/>
        <w:tabs>
          <w:tab w:val="left" w:pos="9360"/>
          <w:tab w:val="left" w:pos="10080"/>
        </w:tabs>
        <w:spacing w:line="335" w:lineRule="auto"/>
        <w:jc w:val="center"/>
        <w:rPr>
          <w:rFonts w:ascii="Arial" w:hAnsi="Arial" w:cs="Arial"/>
        </w:rPr>
      </w:pPr>
    </w:p>
    <w:sectPr w:rsidR="00631EDF" w:rsidRPr="00631EDF" w:rsidSect="001543DC">
      <w:footerReference w:type="default" r:id="rId8"/>
      <w:type w:val="continuous"/>
      <w:pgSz w:w="12240" w:h="15840" w:code="1"/>
      <w:pgMar w:top="162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2A5" w:rsidRDefault="00E762A5">
      <w:r>
        <w:separator/>
      </w:r>
    </w:p>
  </w:endnote>
  <w:endnote w:type="continuationSeparator" w:id="0">
    <w:p w:rsidR="00E762A5" w:rsidRDefault="00E7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2A5" w:rsidRDefault="00E762A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2A5" w:rsidRDefault="00E762A5">
      <w:r>
        <w:separator/>
      </w:r>
    </w:p>
  </w:footnote>
  <w:footnote w:type="continuationSeparator" w:id="0">
    <w:p w:rsidR="00E762A5" w:rsidRDefault="00E762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DF"/>
    <w:rsid w:val="00016675"/>
    <w:rsid w:val="00025C91"/>
    <w:rsid w:val="0003536C"/>
    <w:rsid w:val="000557EC"/>
    <w:rsid w:val="00056087"/>
    <w:rsid w:val="00080A16"/>
    <w:rsid w:val="000A078B"/>
    <w:rsid w:val="000D648D"/>
    <w:rsid w:val="00115579"/>
    <w:rsid w:val="00135E44"/>
    <w:rsid w:val="001529F5"/>
    <w:rsid w:val="001543DC"/>
    <w:rsid w:val="00154C9F"/>
    <w:rsid w:val="001A48D1"/>
    <w:rsid w:val="001C0D21"/>
    <w:rsid w:val="001C58E9"/>
    <w:rsid w:val="001D6A98"/>
    <w:rsid w:val="001F6158"/>
    <w:rsid w:val="002439DA"/>
    <w:rsid w:val="002B49F1"/>
    <w:rsid w:val="002B5A34"/>
    <w:rsid w:val="003564B8"/>
    <w:rsid w:val="00367993"/>
    <w:rsid w:val="00385F1E"/>
    <w:rsid w:val="00434997"/>
    <w:rsid w:val="00460D94"/>
    <w:rsid w:val="00474946"/>
    <w:rsid w:val="004C55A6"/>
    <w:rsid w:val="004D3CF3"/>
    <w:rsid w:val="004F776C"/>
    <w:rsid w:val="005479B5"/>
    <w:rsid w:val="00555245"/>
    <w:rsid w:val="00591702"/>
    <w:rsid w:val="005E3766"/>
    <w:rsid w:val="0063083B"/>
    <w:rsid w:val="00631EDF"/>
    <w:rsid w:val="006634A5"/>
    <w:rsid w:val="00686263"/>
    <w:rsid w:val="006922BC"/>
    <w:rsid w:val="006F61AB"/>
    <w:rsid w:val="007521BE"/>
    <w:rsid w:val="00786F08"/>
    <w:rsid w:val="00787DE3"/>
    <w:rsid w:val="00795767"/>
    <w:rsid w:val="007C4536"/>
    <w:rsid w:val="008017D8"/>
    <w:rsid w:val="00832D1A"/>
    <w:rsid w:val="00884240"/>
    <w:rsid w:val="00886C2D"/>
    <w:rsid w:val="008D7A0B"/>
    <w:rsid w:val="008E7000"/>
    <w:rsid w:val="008F6EAB"/>
    <w:rsid w:val="008F75F0"/>
    <w:rsid w:val="009131EC"/>
    <w:rsid w:val="009146F5"/>
    <w:rsid w:val="00941A2C"/>
    <w:rsid w:val="00954EA3"/>
    <w:rsid w:val="009A2691"/>
    <w:rsid w:val="009B38DD"/>
    <w:rsid w:val="00A31D43"/>
    <w:rsid w:val="00A616C1"/>
    <w:rsid w:val="00A75D8C"/>
    <w:rsid w:val="00A87A6C"/>
    <w:rsid w:val="00AE4348"/>
    <w:rsid w:val="00B10FE1"/>
    <w:rsid w:val="00B52322"/>
    <w:rsid w:val="00B93AC3"/>
    <w:rsid w:val="00B94C22"/>
    <w:rsid w:val="00BA6294"/>
    <w:rsid w:val="00BC2AE4"/>
    <w:rsid w:val="00BF495B"/>
    <w:rsid w:val="00C22D51"/>
    <w:rsid w:val="00C24567"/>
    <w:rsid w:val="00CC4F33"/>
    <w:rsid w:val="00D027DE"/>
    <w:rsid w:val="00D0417D"/>
    <w:rsid w:val="00D1162A"/>
    <w:rsid w:val="00D3484E"/>
    <w:rsid w:val="00D56888"/>
    <w:rsid w:val="00D748C2"/>
    <w:rsid w:val="00DE38D4"/>
    <w:rsid w:val="00E4284B"/>
    <w:rsid w:val="00E661C5"/>
    <w:rsid w:val="00E762A5"/>
    <w:rsid w:val="00ED018E"/>
    <w:rsid w:val="00EE0A15"/>
    <w:rsid w:val="00EF242A"/>
    <w:rsid w:val="00EF761B"/>
    <w:rsid w:val="00F13361"/>
    <w:rsid w:val="00F23BBF"/>
    <w:rsid w:val="00F4775A"/>
    <w:rsid w:val="00F55FD1"/>
    <w:rsid w:val="00F9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DDF1C5A7-245C-4548-96FA-6EAED5AA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rsid w:val="00BA6294"/>
    <w:pPr>
      <w:keepNext/>
      <w:widowControl w:val="0"/>
      <w:autoSpaceDE w:val="0"/>
      <w:autoSpaceDN w:val="0"/>
      <w:adjustRightInd w:val="0"/>
      <w:jc w:val="center"/>
    </w:pPr>
    <w:rPr>
      <w:rFonts w:ascii="Courier 10cpi" w:hAnsi="Courier 10cpi"/>
      <w:b/>
      <w:bCs/>
      <w:sz w:val="36"/>
      <w:szCs w:val="36"/>
    </w:rPr>
  </w:style>
  <w:style w:type="paragraph" w:customStyle="1" w:styleId="Document2">
    <w:name w:val="Document[2]"/>
    <w:rsid w:val="00BA6294"/>
    <w:pPr>
      <w:widowControl w:val="0"/>
      <w:autoSpaceDE w:val="0"/>
      <w:autoSpaceDN w:val="0"/>
      <w:adjustRightInd w:val="0"/>
      <w:jc w:val="both"/>
    </w:pPr>
    <w:rPr>
      <w:rFonts w:ascii="Courier 10cpi" w:hAnsi="Courier 10cpi"/>
      <w:b/>
      <w:bCs/>
      <w:sz w:val="24"/>
      <w:szCs w:val="24"/>
      <w:u w:val="single"/>
    </w:rPr>
  </w:style>
  <w:style w:type="paragraph" w:customStyle="1" w:styleId="Document3">
    <w:name w:val="Document[3]"/>
    <w:rsid w:val="00BA6294"/>
    <w:pPr>
      <w:widowControl w:val="0"/>
      <w:autoSpaceDE w:val="0"/>
      <w:autoSpaceDN w:val="0"/>
      <w:adjustRightInd w:val="0"/>
      <w:jc w:val="both"/>
    </w:pPr>
    <w:rPr>
      <w:rFonts w:ascii="Courier 10cpi" w:hAnsi="Courier 10cpi"/>
      <w:b/>
      <w:bCs/>
      <w:sz w:val="24"/>
      <w:szCs w:val="24"/>
    </w:rPr>
  </w:style>
  <w:style w:type="paragraph" w:customStyle="1" w:styleId="Document4">
    <w:name w:val="Document[4]"/>
    <w:rsid w:val="00BA6294"/>
    <w:pPr>
      <w:widowControl w:val="0"/>
      <w:autoSpaceDE w:val="0"/>
      <w:autoSpaceDN w:val="0"/>
      <w:adjustRightInd w:val="0"/>
    </w:pPr>
    <w:rPr>
      <w:rFonts w:ascii="Courier 10cpi" w:hAnsi="Courier 10cpi"/>
      <w:b/>
      <w:bCs/>
      <w:i/>
      <w:iCs/>
      <w:sz w:val="24"/>
      <w:szCs w:val="24"/>
    </w:rPr>
  </w:style>
  <w:style w:type="paragraph" w:customStyle="1" w:styleId="Document5">
    <w:name w:val="Document[5]"/>
    <w:rsid w:val="00BA6294"/>
    <w:pPr>
      <w:widowControl w:val="0"/>
      <w:autoSpaceDE w:val="0"/>
      <w:autoSpaceDN w:val="0"/>
      <w:adjustRightInd w:val="0"/>
      <w:ind w:left="720"/>
      <w:jc w:val="both"/>
    </w:pPr>
    <w:rPr>
      <w:rFonts w:ascii="Courier 10cpi" w:hAnsi="Courier 10cpi"/>
      <w:sz w:val="24"/>
      <w:szCs w:val="24"/>
    </w:rPr>
  </w:style>
  <w:style w:type="paragraph" w:customStyle="1" w:styleId="Document6">
    <w:name w:val="Document[6]"/>
    <w:rsid w:val="00BA6294"/>
    <w:pPr>
      <w:widowControl w:val="0"/>
      <w:autoSpaceDE w:val="0"/>
      <w:autoSpaceDN w:val="0"/>
      <w:adjustRightInd w:val="0"/>
      <w:ind w:left="720" w:right="720"/>
      <w:jc w:val="both"/>
    </w:pPr>
    <w:rPr>
      <w:rFonts w:ascii="Courier 10cpi" w:hAnsi="Courier 10cpi"/>
      <w:sz w:val="24"/>
      <w:szCs w:val="24"/>
    </w:rPr>
  </w:style>
  <w:style w:type="paragraph" w:customStyle="1" w:styleId="Document7">
    <w:name w:val="Document[7]"/>
    <w:rsid w:val="00BA6294"/>
    <w:pPr>
      <w:widowControl w:val="0"/>
      <w:autoSpaceDE w:val="0"/>
      <w:autoSpaceDN w:val="0"/>
      <w:adjustRightInd w:val="0"/>
      <w:ind w:left="1440"/>
      <w:jc w:val="both"/>
    </w:pPr>
    <w:rPr>
      <w:rFonts w:ascii="Courier 10cpi" w:hAnsi="Courier 10cpi"/>
      <w:sz w:val="24"/>
      <w:szCs w:val="24"/>
    </w:rPr>
  </w:style>
  <w:style w:type="paragraph" w:customStyle="1" w:styleId="Document8">
    <w:name w:val="Document[8]"/>
    <w:rsid w:val="00BA6294"/>
    <w:pPr>
      <w:widowControl w:val="0"/>
      <w:autoSpaceDE w:val="0"/>
      <w:autoSpaceDN w:val="0"/>
      <w:adjustRightInd w:val="0"/>
      <w:ind w:left="1440" w:right="720"/>
      <w:jc w:val="both"/>
    </w:pPr>
    <w:rPr>
      <w:rFonts w:ascii="Courier 10cpi" w:hAnsi="Courier 10cpi"/>
      <w:sz w:val="24"/>
      <w:szCs w:val="24"/>
    </w:rPr>
  </w:style>
  <w:style w:type="paragraph" w:customStyle="1" w:styleId="Level9">
    <w:name w:val="Level 9"/>
    <w:rsid w:val="00BA6294"/>
    <w:pPr>
      <w:widowControl w:val="0"/>
      <w:autoSpaceDE w:val="0"/>
      <w:autoSpaceDN w:val="0"/>
      <w:adjustRightInd w:val="0"/>
      <w:ind w:left="-1440"/>
      <w:jc w:val="both"/>
    </w:pPr>
    <w:rPr>
      <w:rFonts w:ascii="Courier 10cpi" w:hAnsi="Courier 10cpi"/>
      <w:b/>
      <w:bCs/>
      <w:sz w:val="24"/>
      <w:szCs w:val="24"/>
    </w:rPr>
  </w:style>
  <w:style w:type="paragraph" w:customStyle="1" w:styleId="Technical1">
    <w:name w:val="Technical[1]"/>
    <w:rsid w:val="00BA6294"/>
    <w:pPr>
      <w:widowControl w:val="0"/>
      <w:autoSpaceDE w:val="0"/>
      <w:autoSpaceDN w:val="0"/>
      <w:adjustRightInd w:val="0"/>
      <w:jc w:val="both"/>
    </w:pPr>
    <w:rPr>
      <w:rFonts w:ascii="Courier 10cpi" w:hAnsi="Courier 10cpi"/>
      <w:b/>
      <w:bCs/>
      <w:sz w:val="36"/>
      <w:szCs w:val="36"/>
    </w:rPr>
  </w:style>
  <w:style w:type="paragraph" w:customStyle="1" w:styleId="Technical2">
    <w:name w:val="Technical[2]"/>
    <w:rsid w:val="00BA6294"/>
    <w:pPr>
      <w:widowControl w:val="0"/>
      <w:autoSpaceDE w:val="0"/>
      <w:autoSpaceDN w:val="0"/>
      <w:adjustRightInd w:val="0"/>
      <w:jc w:val="both"/>
    </w:pPr>
    <w:rPr>
      <w:rFonts w:ascii="Courier 10cpi" w:hAnsi="Courier 10cpi"/>
      <w:b/>
      <w:bCs/>
      <w:sz w:val="24"/>
      <w:szCs w:val="24"/>
      <w:u w:val="single"/>
    </w:rPr>
  </w:style>
  <w:style w:type="paragraph" w:customStyle="1" w:styleId="Technical3">
    <w:name w:val="Technical[3]"/>
    <w:rsid w:val="00BA6294"/>
    <w:pPr>
      <w:widowControl w:val="0"/>
      <w:autoSpaceDE w:val="0"/>
      <w:autoSpaceDN w:val="0"/>
      <w:adjustRightInd w:val="0"/>
      <w:jc w:val="both"/>
    </w:pPr>
    <w:rPr>
      <w:rFonts w:ascii="Courier 10cpi" w:hAnsi="Courier 10cpi"/>
      <w:b/>
      <w:bCs/>
      <w:sz w:val="24"/>
      <w:szCs w:val="24"/>
    </w:rPr>
  </w:style>
  <w:style w:type="paragraph" w:customStyle="1" w:styleId="Technical4">
    <w:name w:val="Technical[4]"/>
    <w:rsid w:val="00BA6294"/>
    <w:pPr>
      <w:widowControl w:val="0"/>
      <w:autoSpaceDE w:val="0"/>
      <w:autoSpaceDN w:val="0"/>
      <w:adjustRightInd w:val="0"/>
      <w:jc w:val="both"/>
    </w:pPr>
    <w:rPr>
      <w:rFonts w:ascii="Courier 10cpi" w:hAnsi="Courier 10cpi"/>
      <w:b/>
      <w:bCs/>
      <w:sz w:val="24"/>
      <w:szCs w:val="24"/>
    </w:rPr>
  </w:style>
  <w:style w:type="paragraph" w:customStyle="1" w:styleId="Technical5">
    <w:name w:val="Technical[5]"/>
    <w:rsid w:val="00BA6294"/>
    <w:pPr>
      <w:widowControl w:val="0"/>
      <w:autoSpaceDE w:val="0"/>
      <w:autoSpaceDN w:val="0"/>
      <w:adjustRightInd w:val="0"/>
      <w:jc w:val="both"/>
    </w:pPr>
    <w:rPr>
      <w:rFonts w:ascii="Courier 10cpi" w:hAnsi="Courier 10cpi"/>
      <w:b/>
      <w:bCs/>
      <w:sz w:val="24"/>
      <w:szCs w:val="24"/>
    </w:rPr>
  </w:style>
  <w:style w:type="paragraph" w:customStyle="1" w:styleId="Technical6">
    <w:name w:val="Technical[6]"/>
    <w:rsid w:val="00BA6294"/>
    <w:pPr>
      <w:widowControl w:val="0"/>
      <w:autoSpaceDE w:val="0"/>
      <w:autoSpaceDN w:val="0"/>
      <w:adjustRightInd w:val="0"/>
      <w:jc w:val="both"/>
    </w:pPr>
    <w:rPr>
      <w:rFonts w:ascii="Courier 10cpi" w:hAnsi="Courier 10cpi"/>
      <w:b/>
      <w:bCs/>
      <w:sz w:val="24"/>
      <w:szCs w:val="24"/>
    </w:rPr>
  </w:style>
  <w:style w:type="paragraph" w:customStyle="1" w:styleId="Technical7">
    <w:name w:val="Technical[7]"/>
    <w:rsid w:val="00BA6294"/>
    <w:pPr>
      <w:widowControl w:val="0"/>
      <w:autoSpaceDE w:val="0"/>
      <w:autoSpaceDN w:val="0"/>
      <w:adjustRightInd w:val="0"/>
      <w:jc w:val="both"/>
    </w:pPr>
    <w:rPr>
      <w:rFonts w:ascii="Courier 10cpi" w:hAnsi="Courier 10cpi"/>
      <w:b/>
      <w:bCs/>
      <w:sz w:val="24"/>
      <w:szCs w:val="24"/>
    </w:rPr>
  </w:style>
  <w:style w:type="paragraph" w:customStyle="1" w:styleId="Technical8">
    <w:name w:val="Technical[8]"/>
    <w:rsid w:val="00BA6294"/>
    <w:pPr>
      <w:widowControl w:val="0"/>
      <w:autoSpaceDE w:val="0"/>
      <w:autoSpaceDN w:val="0"/>
      <w:adjustRightInd w:val="0"/>
      <w:jc w:val="both"/>
    </w:pPr>
    <w:rPr>
      <w:rFonts w:ascii="Courier 10cpi" w:hAnsi="Courier 10cpi"/>
      <w:b/>
      <w:bCs/>
      <w:sz w:val="24"/>
      <w:szCs w:val="24"/>
    </w:rPr>
  </w:style>
  <w:style w:type="paragraph" w:customStyle="1" w:styleId="RightPar1">
    <w:name w:val="Right Par[1]"/>
    <w:rsid w:val="00BA6294"/>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RightPar2">
    <w:name w:val="Right Par[2]"/>
    <w:rsid w:val="00BA6294"/>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RightPar3">
    <w:name w:val="Right Par[3]"/>
    <w:rsid w:val="00BA6294"/>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rPr>
  </w:style>
  <w:style w:type="paragraph" w:customStyle="1" w:styleId="RightPar4">
    <w:name w:val="Right Par[4]"/>
    <w:rsid w:val="00BA6294"/>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rPr>
  </w:style>
  <w:style w:type="paragraph" w:customStyle="1" w:styleId="RightPar5">
    <w:name w:val="Right Par[5]"/>
    <w:rsid w:val="00BA6294"/>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rPr>
  </w:style>
  <w:style w:type="paragraph" w:customStyle="1" w:styleId="RightPar6">
    <w:name w:val="Right Par[6]"/>
    <w:rsid w:val="00BA6294"/>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rPr>
  </w:style>
  <w:style w:type="paragraph" w:customStyle="1" w:styleId="RightPar7">
    <w:name w:val="Right Par[7]"/>
    <w:rsid w:val="00BA629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rPr>
  </w:style>
  <w:style w:type="paragraph" w:customStyle="1" w:styleId="RightPar8">
    <w:name w:val="Right Par[8]"/>
    <w:rsid w:val="00BA629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rPr>
  </w:style>
  <w:style w:type="paragraph" w:customStyle="1" w:styleId="Level1">
    <w:name w:val="Level 1"/>
    <w:rsid w:val="00BA6294"/>
    <w:pPr>
      <w:widowControl w:val="0"/>
      <w:autoSpaceDE w:val="0"/>
      <w:autoSpaceDN w:val="0"/>
      <w:adjustRightInd w:val="0"/>
      <w:ind w:left="720"/>
      <w:jc w:val="both"/>
    </w:pPr>
    <w:rPr>
      <w:rFonts w:ascii="Courier 10cpi" w:hAnsi="Courier 10cpi"/>
      <w:sz w:val="24"/>
      <w:szCs w:val="24"/>
    </w:rPr>
  </w:style>
  <w:style w:type="paragraph" w:customStyle="1" w:styleId="Level2">
    <w:name w:val="Level 2"/>
    <w:rsid w:val="00BA6294"/>
    <w:pPr>
      <w:widowControl w:val="0"/>
      <w:autoSpaceDE w:val="0"/>
      <w:autoSpaceDN w:val="0"/>
      <w:adjustRightInd w:val="0"/>
      <w:ind w:left="1440"/>
      <w:jc w:val="both"/>
    </w:pPr>
    <w:rPr>
      <w:rFonts w:ascii="Courier 10cpi" w:hAnsi="Courier 10cpi"/>
      <w:sz w:val="24"/>
      <w:szCs w:val="24"/>
    </w:rPr>
  </w:style>
  <w:style w:type="paragraph" w:customStyle="1" w:styleId="Level3">
    <w:name w:val="Level 3"/>
    <w:rsid w:val="00BA6294"/>
    <w:pPr>
      <w:widowControl w:val="0"/>
      <w:autoSpaceDE w:val="0"/>
      <w:autoSpaceDN w:val="0"/>
      <w:adjustRightInd w:val="0"/>
      <w:ind w:left="2160"/>
      <w:jc w:val="both"/>
    </w:pPr>
    <w:rPr>
      <w:rFonts w:ascii="Courier 10cpi" w:hAnsi="Courier 10cpi"/>
      <w:sz w:val="24"/>
      <w:szCs w:val="24"/>
    </w:rPr>
  </w:style>
  <w:style w:type="paragraph" w:customStyle="1" w:styleId="Level4">
    <w:name w:val="Level 4"/>
    <w:rsid w:val="00BA6294"/>
    <w:pPr>
      <w:widowControl w:val="0"/>
      <w:autoSpaceDE w:val="0"/>
      <w:autoSpaceDN w:val="0"/>
      <w:adjustRightInd w:val="0"/>
      <w:ind w:left="-1440"/>
      <w:jc w:val="both"/>
    </w:pPr>
    <w:rPr>
      <w:rFonts w:ascii="Courier 10cpi" w:hAnsi="Courier 10cpi"/>
      <w:sz w:val="24"/>
      <w:szCs w:val="24"/>
    </w:rPr>
  </w:style>
  <w:style w:type="paragraph" w:customStyle="1" w:styleId="Level5">
    <w:name w:val="Level 5"/>
    <w:rsid w:val="00BA6294"/>
    <w:pPr>
      <w:widowControl w:val="0"/>
      <w:autoSpaceDE w:val="0"/>
      <w:autoSpaceDN w:val="0"/>
      <w:adjustRightInd w:val="0"/>
      <w:ind w:left="-1440"/>
      <w:jc w:val="both"/>
    </w:pPr>
    <w:rPr>
      <w:rFonts w:ascii="Courier 10cpi" w:hAnsi="Courier 10cpi"/>
      <w:sz w:val="24"/>
      <w:szCs w:val="24"/>
    </w:rPr>
  </w:style>
  <w:style w:type="paragraph" w:customStyle="1" w:styleId="Level6">
    <w:name w:val="Level 6"/>
    <w:rsid w:val="00BA6294"/>
    <w:pPr>
      <w:widowControl w:val="0"/>
      <w:autoSpaceDE w:val="0"/>
      <w:autoSpaceDN w:val="0"/>
      <w:adjustRightInd w:val="0"/>
      <w:ind w:left="-1440"/>
      <w:jc w:val="both"/>
    </w:pPr>
    <w:rPr>
      <w:rFonts w:ascii="Courier 10cpi" w:hAnsi="Courier 10cpi"/>
      <w:sz w:val="24"/>
      <w:szCs w:val="24"/>
    </w:rPr>
  </w:style>
  <w:style w:type="paragraph" w:customStyle="1" w:styleId="Level7">
    <w:name w:val="Level 7"/>
    <w:rsid w:val="00BA6294"/>
    <w:pPr>
      <w:widowControl w:val="0"/>
      <w:autoSpaceDE w:val="0"/>
      <w:autoSpaceDN w:val="0"/>
      <w:adjustRightInd w:val="0"/>
      <w:ind w:left="-1440"/>
      <w:jc w:val="both"/>
    </w:pPr>
    <w:rPr>
      <w:rFonts w:ascii="Courier 10cpi" w:hAnsi="Courier 10cpi"/>
      <w:sz w:val="24"/>
      <w:szCs w:val="24"/>
    </w:rPr>
  </w:style>
  <w:style w:type="paragraph" w:customStyle="1" w:styleId="Level8">
    <w:name w:val="Level 8"/>
    <w:rsid w:val="00BA6294"/>
    <w:pPr>
      <w:widowControl w:val="0"/>
      <w:autoSpaceDE w:val="0"/>
      <w:autoSpaceDN w:val="0"/>
      <w:adjustRightInd w:val="0"/>
      <w:ind w:left="-1440"/>
      <w:jc w:val="both"/>
    </w:pPr>
    <w:rPr>
      <w:rFonts w:ascii="Courier 10cpi" w:hAnsi="Courier 10cpi"/>
      <w:sz w:val="24"/>
      <w:szCs w:val="24"/>
    </w:rPr>
  </w:style>
  <w:style w:type="paragraph" w:customStyle="1" w:styleId="17">
    <w:name w:val="_17"/>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rPr>
  </w:style>
  <w:style w:type="paragraph" w:customStyle="1" w:styleId="16">
    <w:name w:val="_16"/>
    <w:rsid w:val="00BA629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15">
    <w:name w:val="_15"/>
    <w:rsid w:val="00BA629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rPr>
  </w:style>
  <w:style w:type="paragraph" w:customStyle="1" w:styleId="14">
    <w:name w:val="_14"/>
    <w:rsid w:val="00BA629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rPr>
  </w:style>
  <w:style w:type="paragraph" w:customStyle="1" w:styleId="13">
    <w:name w:val="_13"/>
    <w:rsid w:val="00BA629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rPr>
  </w:style>
  <w:style w:type="paragraph" w:customStyle="1" w:styleId="12">
    <w:name w:val="_12"/>
    <w:rsid w:val="00BA629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rPr>
  </w:style>
  <w:style w:type="paragraph" w:customStyle="1" w:styleId="11">
    <w:name w:val="_11"/>
    <w:rsid w:val="00BA6294"/>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rPr>
  </w:style>
  <w:style w:type="paragraph" w:customStyle="1" w:styleId="10">
    <w:name w:val="_10"/>
    <w:rsid w:val="00BA6294"/>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rPr>
  </w:style>
  <w:style w:type="character" w:customStyle="1" w:styleId="Bibliogrphy">
    <w:name w:val="Bibliogrphy"/>
    <w:rsid w:val="00BA6294"/>
  </w:style>
  <w:style w:type="character" w:customStyle="1" w:styleId="DocInit">
    <w:name w:val="Doc Init"/>
    <w:rsid w:val="00BA6294"/>
  </w:style>
  <w:style w:type="paragraph" w:customStyle="1" w:styleId="26">
    <w:name w:val="_26"/>
    <w:rsid w:val="00BA6294"/>
    <w:pPr>
      <w:widowControl w:val="0"/>
      <w:autoSpaceDE w:val="0"/>
      <w:autoSpaceDN w:val="0"/>
      <w:adjustRightInd w:val="0"/>
      <w:jc w:val="both"/>
    </w:pPr>
    <w:rPr>
      <w:rFonts w:ascii="Courier 10cpi" w:hAnsi="Courier 10cpi"/>
      <w:sz w:val="24"/>
      <w:szCs w:val="24"/>
    </w:rPr>
  </w:style>
  <w:style w:type="paragraph" w:customStyle="1" w:styleId="25">
    <w:name w:val="_25"/>
    <w:rsid w:val="00BA629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24">
    <w:name w:val="_24"/>
    <w:rsid w:val="00BA629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rPr>
  </w:style>
  <w:style w:type="paragraph" w:customStyle="1" w:styleId="23">
    <w:name w:val="_23"/>
    <w:rsid w:val="00BA629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rPr>
  </w:style>
  <w:style w:type="paragraph" w:customStyle="1" w:styleId="22">
    <w:name w:val="_22"/>
    <w:rsid w:val="00BA629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rPr>
  </w:style>
  <w:style w:type="paragraph" w:customStyle="1" w:styleId="21">
    <w:name w:val="_21"/>
    <w:rsid w:val="00BA629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rPr>
  </w:style>
  <w:style w:type="paragraph" w:customStyle="1" w:styleId="20">
    <w:name w:val="_20"/>
    <w:rsid w:val="00BA6294"/>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rPr>
  </w:style>
  <w:style w:type="paragraph" w:customStyle="1" w:styleId="19">
    <w:name w:val="_19"/>
    <w:rsid w:val="00BA6294"/>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rPr>
  </w:style>
  <w:style w:type="paragraph" w:customStyle="1" w:styleId="18">
    <w:name w:val="_18"/>
    <w:rsid w:val="00BA6294"/>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rPr>
  </w:style>
  <w:style w:type="paragraph" w:customStyle="1" w:styleId="9">
    <w:name w:val="_9"/>
    <w:rsid w:val="00BA6294"/>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rPr>
  </w:style>
  <w:style w:type="paragraph" w:customStyle="1" w:styleId="8">
    <w:name w:val="_8"/>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rPr>
  </w:style>
  <w:style w:type="paragraph" w:customStyle="1" w:styleId="7">
    <w:name w:val="_7"/>
    <w:rsid w:val="00BA629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6">
    <w:name w:val="_6"/>
    <w:rsid w:val="00BA629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rPr>
  </w:style>
  <w:style w:type="paragraph" w:customStyle="1" w:styleId="5">
    <w:name w:val="_5"/>
    <w:rsid w:val="00BA629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rPr>
  </w:style>
  <w:style w:type="paragraph" w:customStyle="1" w:styleId="4">
    <w:name w:val="_4"/>
    <w:rsid w:val="00BA629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rPr>
  </w:style>
  <w:style w:type="paragraph" w:customStyle="1" w:styleId="3">
    <w:name w:val="_3"/>
    <w:rsid w:val="00BA629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rPr>
  </w:style>
  <w:style w:type="paragraph" w:customStyle="1" w:styleId="2">
    <w:name w:val="_2"/>
    <w:rsid w:val="00BA6294"/>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rPr>
  </w:style>
  <w:style w:type="paragraph" w:customStyle="1" w:styleId="1">
    <w:name w:val="_1"/>
    <w:rsid w:val="00BA6294"/>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rPr>
  </w:style>
  <w:style w:type="paragraph" w:customStyle="1" w:styleId="a">
    <w:name w:val="_"/>
    <w:rsid w:val="00BA6294"/>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rPr>
  </w:style>
  <w:style w:type="paragraph" w:customStyle="1" w:styleId="DefinitionT">
    <w:name w:val="Definition T"/>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rPr>
  </w:style>
  <w:style w:type="paragraph" w:customStyle="1" w:styleId="DefinitionL">
    <w:name w:val="Definition L"/>
    <w:rsid w:val="00BA629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Courier 10cpi" w:hAnsi="Courier 10cpi"/>
      <w:sz w:val="24"/>
      <w:szCs w:val="24"/>
    </w:rPr>
  </w:style>
  <w:style w:type="character" w:customStyle="1" w:styleId="Definition">
    <w:name w:val="Definition"/>
    <w:rsid w:val="00BA6294"/>
    <w:rPr>
      <w:i/>
    </w:rPr>
  </w:style>
  <w:style w:type="paragraph" w:customStyle="1" w:styleId="H1">
    <w:name w:val="H1"/>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48"/>
      <w:szCs w:val="48"/>
    </w:rPr>
  </w:style>
  <w:style w:type="paragraph" w:customStyle="1" w:styleId="H2">
    <w:name w:val="H2"/>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36"/>
      <w:szCs w:val="36"/>
    </w:rPr>
  </w:style>
  <w:style w:type="paragraph" w:customStyle="1" w:styleId="H3">
    <w:name w:val="H3"/>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28"/>
      <w:szCs w:val="28"/>
    </w:rPr>
  </w:style>
  <w:style w:type="paragraph" w:customStyle="1" w:styleId="H4">
    <w:name w:val="H4"/>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24"/>
      <w:szCs w:val="24"/>
    </w:rPr>
  </w:style>
  <w:style w:type="paragraph" w:customStyle="1" w:styleId="H5">
    <w:name w:val="H5"/>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rPr>
  </w:style>
  <w:style w:type="paragraph" w:customStyle="1" w:styleId="H6">
    <w:name w:val="H6"/>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16"/>
      <w:szCs w:val="16"/>
    </w:rPr>
  </w:style>
  <w:style w:type="paragraph" w:customStyle="1" w:styleId="Address">
    <w:name w:val="Address"/>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i/>
      <w:iCs/>
      <w:sz w:val="24"/>
      <w:szCs w:val="24"/>
    </w:rPr>
  </w:style>
  <w:style w:type="paragraph" w:customStyle="1" w:styleId="Blockquote">
    <w:name w:val="Blockquote"/>
    <w:rsid w:val="00BA629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Courier 10cpi" w:hAnsi="Courier 10cpi"/>
      <w:sz w:val="24"/>
      <w:szCs w:val="24"/>
    </w:rPr>
  </w:style>
  <w:style w:type="character" w:customStyle="1" w:styleId="CITE">
    <w:name w:val="CITE"/>
    <w:rsid w:val="00BA6294"/>
    <w:rPr>
      <w:i/>
    </w:rPr>
  </w:style>
  <w:style w:type="character" w:customStyle="1" w:styleId="CODE">
    <w:name w:val="CODE"/>
    <w:rsid w:val="00BA6294"/>
    <w:rPr>
      <w:rFonts w:ascii="Courier New" w:hAnsi="Courier New"/>
      <w:sz w:val="20"/>
    </w:rPr>
  </w:style>
  <w:style w:type="character" w:styleId="Emphasis">
    <w:name w:val="Emphasis"/>
    <w:basedOn w:val="DefaultParagraphFont"/>
    <w:qFormat/>
    <w:rsid w:val="00BA6294"/>
    <w:rPr>
      <w:rFonts w:cs="Times New Roman"/>
      <w:i/>
      <w:iCs/>
    </w:rPr>
  </w:style>
  <w:style w:type="character" w:styleId="Hyperlink">
    <w:name w:val="Hyperlink"/>
    <w:basedOn w:val="DefaultParagraphFont"/>
    <w:rsid w:val="00BA6294"/>
    <w:rPr>
      <w:rFonts w:cs="Times New Roman"/>
      <w:color w:val="0000FF"/>
      <w:u w:val="single"/>
    </w:rPr>
  </w:style>
  <w:style w:type="character" w:customStyle="1" w:styleId="FollowedHype">
    <w:name w:val="FollowedHype"/>
    <w:rsid w:val="00BA6294"/>
    <w:rPr>
      <w:color w:val="800080"/>
      <w:u w:val="single"/>
    </w:rPr>
  </w:style>
  <w:style w:type="character" w:customStyle="1" w:styleId="Keyboard">
    <w:name w:val="Keyboard"/>
    <w:rsid w:val="00BA6294"/>
    <w:rPr>
      <w:rFonts w:ascii="Courier New" w:hAnsi="Courier New"/>
      <w:b/>
      <w:sz w:val="20"/>
    </w:rPr>
  </w:style>
  <w:style w:type="paragraph" w:customStyle="1" w:styleId="Preformatted">
    <w:name w:val="Preformatted"/>
    <w:rsid w:val="00BA6294"/>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rPr>
  </w:style>
  <w:style w:type="paragraph" w:customStyle="1" w:styleId="zBottomof">
    <w:name w:val="zBottom of"/>
    <w:rsid w:val="00BA6294"/>
    <w:pPr>
      <w:widowControl w:val="0"/>
      <w:pBdr>
        <w:top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rPr>
  </w:style>
  <w:style w:type="paragraph" w:customStyle="1" w:styleId="zTopofFor">
    <w:name w:val="zTop of For"/>
    <w:rsid w:val="00BA6294"/>
    <w:pPr>
      <w:widowControl w:val="0"/>
      <w:pBdr>
        <w:bottom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rPr>
  </w:style>
  <w:style w:type="character" w:customStyle="1" w:styleId="Sample">
    <w:name w:val="Sample"/>
    <w:rsid w:val="00BA6294"/>
    <w:rPr>
      <w:rFonts w:ascii="Courier New" w:hAnsi="Courier New"/>
    </w:rPr>
  </w:style>
  <w:style w:type="character" w:styleId="Strong">
    <w:name w:val="Strong"/>
    <w:basedOn w:val="DefaultParagraphFont"/>
    <w:qFormat/>
    <w:rsid w:val="00BA6294"/>
    <w:rPr>
      <w:rFonts w:cs="Times New Roman"/>
      <w:b/>
      <w:bCs/>
    </w:rPr>
  </w:style>
  <w:style w:type="character" w:customStyle="1" w:styleId="Typewriter">
    <w:name w:val="Typewriter"/>
    <w:rsid w:val="00BA6294"/>
    <w:rPr>
      <w:rFonts w:ascii="Courier New" w:hAnsi="Courier New"/>
      <w:sz w:val="20"/>
    </w:rPr>
  </w:style>
  <w:style w:type="character" w:customStyle="1" w:styleId="Variable">
    <w:name w:val="Variable"/>
    <w:rsid w:val="00BA6294"/>
    <w:rPr>
      <w:i/>
    </w:rPr>
  </w:style>
  <w:style w:type="character" w:customStyle="1" w:styleId="HTMLMarkup">
    <w:name w:val="HTML Markup"/>
    <w:rsid w:val="00BA6294"/>
    <w:rPr>
      <w:vanish/>
      <w:color w:val="FF0000"/>
    </w:rPr>
  </w:style>
  <w:style w:type="character" w:customStyle="1" w:styleId="Comment">
    <w:name w:val="Comment"/>
    <w:rsid w:val="00BA6294"/>
  </w:style>
  <w:style w:type="character" w:customStyle="1" w:styleId="SYSHYPERTEXT">
    <w:name w:val="SYS_HYPERTEXT"/>
    <w:rsid w:val="00BA6294"/>
    <w:rPr>
      <w:color w:val="0000FF"/>
      <w:u w:val="single"/>
    </w:rPr>
  </w:style>
  <w:style w:type="paragraph" w:styleId="BalloonText">
    <w:name w:val="Balloon Text"/>
    <w:basedOn w:val="Normal"/>
    <w:link w:val="BalloonTextChar"/>
    <w:rsid w:val="00ED018E"/>
    <w:rPr>
      <w:rFonts w:ascii="Tahoma" w:hAnsi="Tahoma" w:cs="Tahoma"/>
      <w:sz w:val="16"/>
      <w:szCs w:val="16"/>
    </w:rPr>
  </w:style>
  <w:style w:type="character" w:customStyle="1" w:styleId="BalloonTextChar">
    <w:name w:val="Balloon Text Char"/>
    <w:basedOn w:val="DefaultParagraphFont"/>
    <w:link w:val="BalloonText"/>
    <w:rsid w:val="00ED01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package" Target="embeddings/Microsoft_Excel_Worksheet1.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154B9CD.dotm</Template>
  <TotalTime>320</TotalTime>
  <Pages>4</Pages>
  <Words>1195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JACKLI</dc:creator>
  <cp:keywords/>
  <dc:description/>
  <cp:lastModifiedBy>Hancock, David - NASS</cp:lastModifiedBy>
  <cp:revision>11</cp:revision>
  <cp:lastPrinted>2009-05-29T21:12:00Z</cp:lastPrinted>
  <dcterms:created xsi:type="dcterms:W3CDTF">2015-07-10T17:39:00Z</dcterms:created>
  <dcterms:modified xsi:type="dcterms:W3CDTF">2015-09-21T17:08:00Z</dcterms:modified>
</cp:coreProperties>
</file>