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F8016" w14:textId="598002C3" w:rsidR="00926268" w:rsidRPr="00883C55" w:rsidRDefault="00926268" w:rsidP="00DD0728">
      <w:pPr>
        <w:spacing w:before="100" w:beforeAutospacing="1" w:after="100" w:afterAutospacing="1" w:line="240" w:lineRule="auto"/>
        <w:jc w:val="center"/>
        <w:rPr>
          <w:rFonts w:eastAsia="Times New Roman" w:cs="Times New Roman"/>
          <w:color w:val="000000"/>
        </w:rPr>
      </w:pPr>
      <w:bookmarkStart w:id="0" w:name="_GoBack"/>
      <w:bookmarkEnd w:id="0"/>
      <w:r w:rsidRPr="00883C55">
        <w:rPr>
          <w:rFonts w:eastAsia="Times New Roman" w:cs="Times New Roman"/>
          <w:color w:val="000000"/>
        </w:rPr>
        <w:t>Non-Substan</w:t>
      </w:r>
      <w:r w:rsidR="00BC03DE" w:rsidRPr="00883C55">
        <w:rPr>
          <w:rFonts w:eastAsia="Times New Roman" w:cs="Times New Roman"/>
          <w:color w:val="000000"/>
        </w:rPr>
        <w:t xml:space="preserve">tive </w:t>
      </w:r>
      <w:r w:rsidRPr="00883C55">
        <w:rPr>
          <w:rFonts w:eastAsia="Times New Roman" w:cs="Times New Roman"/>
          <w:color w:val="000000"/>
        </w:rPr>
        <w:t>Change to the National Survey of Children’s Health Information Collection Request</w:t>
      </w:r>
    </w:p>
    <w:p w14:paraId="2761A2D6" w14:textId="193866E2" w:rsidR="003D32EE" w:rsidRPr="00883C55" w:rsidRDefault="003D32EE" w:rsidP="00DD0728">
      <w:pPr>
        <w:spacing w:before="100" w:beforeAutospacing="1" w:after="100" w:afterAutospacing="1" w:line="240" w:lineRule="auto"/>
        <w:rPr>
          <w:rFonts w:eastAsia="Times New Roman" w:cs="Times New Roman"/>
          <w:color w:val="000000"/>
        </w:rPr>
      </w:pPr>
      <w:r w:rsidRPr="00883C55">
        <w:rPr>
          <w:rFonts w:eastAsia="Times New Roman" w:cs="Times New Roman"/>
          <w:color w:val="000000"/>
        </w:rPr>
        <w:t>The Census Bureau requests approval of a non-substantive change to the current</w:t>
      </w:r>
      <w:r w:rsidR="00863178">
        <w:rPr>
          <w:rFonts w:eastAsia="Times New Roman" w:cs="Times New Roman"/>
          <w:color w:val="000000"/>
        </w:rPr>
        <w:t>ly</w:t>
      </w:r>
      <w:r w:rsidRPr="00883C55">
        <w:rPr>
          <w:rFonts w:eastAsia="Times New Roman" w:cs="Times New Roman"/>
          <w:color w:val="000000"/>
        </w:rPr>
        <w:t xml:space="preserve"> </w:t>
      </w:r>
      <w:r w:rsidR="00926268" w:rsidRPr="00883C55">
        <w:rPr>
          <w:rFonts w:eastAsia="Times New Roman" w:cs="Times New Roman"/>
          <w:color w:val="000000"/>
        </w:rPr>
        <w:t xml:space="preserve">approved </w:t>
      </w:r>
      <w:r w:rsidRPr="00883C55">
        <w:rPr>
          <w:rFonts w:eastAsia="Times New Roman" w:cs="Times New Roman"/>
          <w:color w:val="000000"/>
        </w:rPr>
        <w:t>National Survey of Children’s Health (NSCH) Information Collec</w:t>
      </w:r>
      <w:r w:rsidR="00926268" w:rsidRPr="00883C55">
        <w:rPr>
          <w:rFonts w:eastAsia="Times New Roman" w:cs="Times New Roman"/>
          <w:color w:val="000000"/>
        </w:rPr>
        <w:t xml:space="preserve">tion Request. </w:t>
      </w:r>
      <w:r w:rsidR="00E14B81">
        <w:rPr>
          <w:rFonts w:eastAsia="Times New Roman" w:cs="Times New Roman"/>
          <w:color w:val="000000"/>
        </w:rPr>
        <w:t xml:space="preserve">In order to help improve </w:t>
      </w:r>
      <w:r w:rsidR="00C236B7">
        <w:rPr>
          <w:rFonts w:eastAsia="Times New Roman" w:cs="Times New Roman"/>
          <w:color w:val="000000"/>
        </w:rPr>
        <w:t xml:space="preserve">paper </w:t>
      </w:r>
      <w:r w:rsidR="00863178">
        <w:rPr>
          <w:rFonts w:eastAsia="Times New Roman" w:cs="Times New Roman"/>
          <w:color w:val="000000"/>
        </w:rPr>
        <w:t xml:space="preserve">topical </w:t>
      </w:r>
      <w:r w:rsidRPr="00883C55">
        <w:rPr>
          <w:rFonts w:eastAsia="Times New Roman" w:cs="Times New Roman"/>
          <w:color w:val="000000"/>
        </w:rPr>
        <w:t>response rates</w:t>
      </w:r>
      <w:r w:rsidR="00EC4483" w:rsidRPr="00883C55">
        <w:rPr>
          <w:rFonts w:eastAsia="Times New Roman" w:cs="Times New Roman"/>
          <w:color w:val="000000"/>
        </w:rPr>
        <w:t xml:space="preserve"> for the 201</w:t>
      </w:r>
      <w:r w:rsidR="00E14B81">
        <w:rPr>
          <w:rFonts w:eastAsia="Times New Roman" w:cs="Times New Roman"/>
          <w:color w:val="000000"/>
        </w:rPr>
        <w:t>7</w:t>
      </w:r>
      <w:r w:rsidR="00926268" w:rsidRPr="00883C55">
        <w:rPr>
          <w:rFonts w:eastAsia="Times New Roman" w:cs="Times New Roman"/>
          <w:color w:val="000000"/>
        </w:rPr>
        <w:t xml:space="preserve"> survey</w:t>
      </w:r>
      <w:r w:rsidRPr="00883C55">
        <w:rPr>
          <w:rFonts w:eastAsia="Times New Roman" w:cs="Times New Roman"/>
          <w:color w:val="000000"/>
        </w:rPr>
        <w:t xml:space="preserve">, the NSCH sponsor has requested </w:t>
      </w:r>
      <w:r w:rsidR="00926268" w:rsidRPr="00883C55">
        <w:rPr>
          <w:rFonts w:eastAsia="Times New Roman" w:cs="Times New Roman"/>
          <w:color w:val="000000"/>
        </w:rPr>
        <w:t>the Census Bureau</w:t>
      </w:r>
      <w:r w:rsidRPr="00883C55">
        <w:rPr>
          <w:rFonts w:eastAsia="Times New Roman" w:cs="Times New Roman"/>
          <w:color w:val="000000"/>
        </w:rPr>
        <w:t xml:space="preserve"> expand the current incentive plans to include an </w:t>
      </w:r>
      <w:r w:rsidR="00926268" w:rsidRPr="00883C55">
        <w:rPr>
          <w:rFonts w:eastAsia="Times New Roman" w:cs="Times New Roman"/>
          <w:color w:val="000000"/>
        </w:rPr>
        <w:t xml:space="preserve">additional </w:t>
      </w:r>
      <w:r w:rsidRPr="00883C55">
        <w:rPr>
          <w:rFonts w:eastAsia="Times New Roman" w:cs="Times New Roman"/>
          <w:color w:val="000000"/>
        </w:rPr>
        <w:t xml:space="preserve">incentive in </w:t>
      </w:r>
      <w:r w:rsidR="00E14B81">
        <w:rPr>
          <w:rFonts w:eastAsia="Times New Roman" w:cs="Times New Roman"/>
          <w:color w:val="000000"/>
        </w:rPr>
        <w:t xml:space="preserve">two </w:t>
      </w:r>
      <w:r w:rsidRPr="00883C55">
        <w:rPr>
          <w:rFonts w:eastAsia="Times New Roman" w:cs="Times New Roman"/>
          <w:color w:val="000000"/>
        </w:rPr>
        <w:t>planned mailing</w:t>
      </w:r>
      <w:r w:rsidR="00E14B81">
        <w:rPr>
          <w:rFonts w:eastAsia="Times New Roman" w:cs="Times New Roman"/>
          <w:color w:val="000000"/>
        </w:rPr>
        <w:t>s</w:t>
      </w:r>
      <w:r w:rsidRPr="00883C55">
        <w:rPr>
          <w:rFonts w:eastAsia="Times New Roman" w:cs="Times New Roman"/>
          <w:color w:val="000000"/>
        </w:rPr>
        <w:t xml:space="preserve"> of topical questionnaires.  </w:t>
      </w:r>
      <w:r w:rsidR="00EC4483" w:rsidRPr="00883C55">
        <w:rPr>
          <w:rFonts w:eastAsia="Times New Roman" w:cs="Times New Roman"/>
          <w:color w:val="000000"/>
        </w:rPr>
        <w:t>Census</w:t>
      </w:r>
      <w:r w:rsidR="006046AC" w:rsidRPr="00883C55">
        <w:rPr>
          <w:rFonts w:eastAsia="Times New Roman" w:cs="Times New Roman"/>
          <w:color w:val="000000"/>
        </w:rPr>
        <w:t xml:space="preserve"> recommended to the sponsor that </w:t>
      </w:r>
      <w:r w:rsidRPr="00883C55">
        <w:rPr>
          <w:rFonts w:eastAsia="Times New Roman" w:cs="Times New Roman"/>
          <w:color w:val="000000"/>
        </w:rPr>
        <w:t xml:space="preserve">we also implement </w:t>
      </w:r>
      <w:r w:rsidR="00926268" w:rsidRPr="00883C55">
        <w:rPr>
          <w:rFonts w:eastAsia="Times New Roman" w:cs="Times New Roman"/>
          <w:color w:val="000000"/>
        </w:rPr>
        <w:t xml:space="preserve">the additional incentive </w:t>
      </w:r>
      <w:r w:rsidRPr="00883C55">
        <w:rPr>
          <w:rFonts w:eastAsia="Times New Roman" w:cs="Times New Roman"/>
          <w:color w:val="000000"/>
        </w:rPr>
        <w:t>with an experimental design</w:t>
      </w:r>
      <w:r w:rsidR="00EC4483" w:rsidRPr="00883C55">
        <w:rPr>
          <w:rFonts w:eastAsia="Times New Roman" w:cs="Times New Roman"/>
          <w:color w:val="000000"/>
        </w:rPr>
        <w:t xml:space="preserve">, as was done for the </w:t>
      </w:r>
      <w:r w:rsidR="00E14B81">
        <w:rPr>
          <w:rFonts w:eastAsia="Times New Roman" w:cs="Times New Roman"/>
          <w:color w:val="000000"/>
        </w:rPr>
        <w:t>prior year survey cycle</w:t>
      </w:r>
      <w:r w:rsidR="00EC4483" w:rsidRPr="00883C55">
        <w:rPr>
          <w:rFonts w:eastAsia="Times New Roman" w:cs="Times New Roman"/>
          <w:color w:val="000000"/>
        </w:rPr>
        <w:t>.</w:t>
      </w:r>
    </w:p>
    <w:p w14:paraId="59764CBC" w14:textId="616887BC" w:rsidR="006B71EB" w:rsidRPr="00883C55" w:rsidRDefault="006B71EB" w:rsidP="00DD0728">
      <w:pPr>
        <w:spacing w:line="240" w:lineRule="auto"/>
      </w:pPr>
      <w:r w:rsidRPr="00883C55">
        <w:t xml:space="preserve">The initial sample size </w:t>
      </w:r>
      <w:r w:rsidR="00DF1837" w:rsidRPr="00883C55">
        <w:t xml:space="preserve">and completion estimates are included in </w:t>
      </w:r>
      <w:r w:rsidR="00DF1837" w:rsidRPr="00883C55">
        <w:rPr>
          <w:b/>
        </w:rPr>
        <w:t>Table 1</w:t>
      </w:r>
      <w:r w:rsidR="00DF1837" w:rsidRPr="00883C55">
        <w:t xml:space="preserve">. </w:t>
      </w:r>
      <w:r w:rsidR="001348CF">
        <w:t xml:space="preserve">Approximately 70% of the sample was sent only a web invitation for the first and second invitation, while 30% of the sample was sent paper instruments in addition to the web invitation with their initial mailing.  Overall, we expect between a 40% and 43% completion rate for the screener section of the interview for the combined modes based on incentive group.  </w:t>
      </w:r>
    </w:p>
    <w:p w14:paraId="04219D6F" w14:textId="6DFC834E" w:rsidR="00C52A61" w:rsidRDefault="0045617D" w:rsidP="0045617D">
      <w:pPr>
        <w:keepNext/>
        <w:rPr>
          <w:b/>
          <w:sz w:val="24"/>
        </w:rPr>
      </w:pPr>
      <w:r>
        <w:rPr>
          <w:b/>
          <w:sz w:val="24"/>
        </w:rPr>
        <w:t>Table 1</w:t>
      </w:r>
      <w:r w:rsidRPr="00637A76">
        <w:rPr>
          <w:b/>
          <w:sz w:val="24"/>
        </w:rPr>
        <w:t>:  Expected Sample Sizes of 2017 NSCH Incentive Treatment Groups</w:t>
      </w:r>
    </w:p>
    <w:tbl>
      <w:tblPr>
        <w:tblpPr w:leftFromText="180" w:rightFromText="180" w:vertAnchor="text" w:horzAnchor="margin" w:tblpXSpec="center" w:tblpY="102"/>
        <w:tblW w:w="11454" w:type="dxa"/>
        <w:tblLook w:val="04A0" w:firstRow="1" w:lastRow="0" w:firstColumn="1" w:lastColumn="0" w:noHBand="0" w:noVBand="1"/>
      </w:tblPr>
      <w:tblGrid>
        <w:gridCol w:w="1040"/>
        <w:gridCol w:w="481"/>
        <w:gridCol w:w="1439"/>
        <w:gridCol w:w="541"/>
        <w:gridCol w:w="1379"/>
        <w:gridCol w:w="1300"/>
        <w:gridCol w:w="271"/>
        <w:gridCol w:w="1711"/>
        <w:gridCol w:w="271"/>
        <w:gridCol w:w="1712"/>
        <w:gridCol w:w="1309"/>
      </w:tblGrid>
      <w:tr w:rsidR="00F064D6" w:rsidRPr="00582043" w14:paraId="258DAC55" w14:textId="77777777" w:rsidTr="00F064D6">
        <w:trPr>
          <w:trHeight w:val="630"/>
        </w:trPr>
        <w:tc>
          <w:tcPr>
            <w:tcW w:w="104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BC85DDB" w14:textId="77777777" w:rsidR="00F064D6" w:rsidRPr="00582043" w:rsidRDefault="00F064D6" w:rsidP="00F064D6">
            <w:pPr>
              <w:spacing w:after="0" w:line="240" w:lineRule="auto"/>
              <w:jc w:val="center"/>
              <w:rPr>
                <w:rFonts w:ascii="Calibri" w:eastAsia="Times New Roman" w:hAnsi="Calibri" w:cs="Times New Roman"/>
                <w:b/>
                <w:bCs/>
                <w:color w:val="000000"/>
                <w:sz w:val="24"/>
                <w:szCs w:val="24"/>
              </w:rPr>
            </w:pPr>
            <w:r w:rsidRPr="00582043">
              <w:rPr>
                <w:rFonts w:ascii="Calibri" w:eastAsia="Times New Roman" w:hAnsi="Calibri" w:cs="Times New Roman"/>
                <w:b/>
                <w:bCs/>
                <w:color w:val="000000"/>
                <w:sz w:val="24"/>
              </w:rPr>
              <w:t>Initial Sample</w:t>
            </w:r>
          </w:p>
        </w:tc>
        <w:tc>
          <w:tcPr>
            <w:tcW w:w="1920" w:type="dxa"/>
            <w:gridSpan w:val="2"/>
            <w:tcBorders>
              <w:top w:val="single" w:sz="8" w:space="0" w:color="auto"/>
              <w:left w:val="nil"/>
              <w:bottom w:val="nil"/>
              <w:right w:val="single" w:sz="8" w:space="0" w:color="000000"/>
            </w:tcBorders>
            <w:shd w:val="clear" w:color="000000" w:fill="D9D9D9"/>
            <w:vAlign w:val="center"/>
            <w:hideMark/>
          </w:tcPr>
          <w:p w14:paraId="50C5857B" w14:textId="77777777" w:rsidR="00F064D6" w:rsidRPr="00582043" w:rsidRDefault="00F064D6" w:rsidP="00F064D6">
            <w:pPr>
              <w:spacing w:after="0" w:line="240" w:lineRule="auto"/>
              <w:jc w:val="center"/>
              <w:rPr>
                <w:rFonts w:ascii="Calibri" w:eastAsia="Times New Roman" w:hAnsi="Calibri" w:cs="Times New Roman"/>
                <w:b/>
                <w:bCs/>
                <w:color w:val="000000"/>
                <w:sz w:val="24"/>
                <w:szCs w:val="24"/>
              </w:rPr>
            </w:pPr>
            <w:r w:rsidRPr="00582043">
              <w:rPr>
                <w:rFonts w:ascii="Calibri" w:eastAsia="Times New Roman" w:hAnsi="Calibri" w:cs="Times New Roman"/>
                <w:b/>
                <w:bCs/>
                <w:color w:val="000000"/>
                <w:sz w:val="24"/>
              </w:rPr>
              <w:t>Stratum</w:t>
            </w:r>
          </w:p>
        </w:tc>
        <w:tc>
          <w:tcPr>
            <w:tcW w:w="1920" w:type="dxa"/>
            <w:gridSpan w:val="2"/>
            <w:tcBorders>
              <w:top w:val="single" w:sz="8" w:space="0" w:color="auto"/>
              <w:left w:val="nil"/>
              <w:bottom w:val="nil"/>
              <w:right w:val="single" w:sz="8" w:space="0" w:color="000000"/>
            </w:tcBorders>
            <w:shd w:val="clear" w:color="000000" w:fill="D9D9D9"/>
            <w:vAlign w:val="center"/>
            <w:hideMark/>
          </w:tcPr>
          <w:p w14:paraId="449EA151" w14:textId="77777777" w:rsidR="00F064D6" w:rsidRPr="00582043" w:rsidRDefault="00F064D6" w:rsidP="00F064D6">
            <w:pPr>
              <w:spacing w:after="0" w:line="240" w:lineRule="auto"/>
              <w:jc w:val="center"/>
              <w:rPr>
                <w:rFonts w:ascii="Calibri" w:eastAsia="Times New Roman" w:hAnsi="Calibri" w:cs="Times New Roman"/>
                <w:b/>
                <w:bCs/>
                <w:color w:val="000000"/>
                <w:sz w:val="24"/>
                <w:szCs w:val="24"/>
              </w:rPr>
            </w:pPr>
            <w:r w:rsidRPr="00582043">
              <w:rPr>
                <w:rFonts w:ascii="Calibri" w:eastAsia="Times New Roman" w:hAnsi="Calibri" w:cs="Times New Roman"/>
                <w:b/>
                <w:bCs/>
                <w:color w:val="000000"/>
                <w:sz w:val="24"/>
              </w:rPr>
              <w:t>Incentive Group</w:t>
            </w:r>
          </w:p>
        </w:tc>
        <w:tc>
          <w:tcPr>
            <w:tcW w:w="1300" w:type="dxa"/>
            <w:tcBorders>
              <w:top w:val="single" w:sz="8" w:space="0" w:color="auto"/>
              <w:left w:val="nil"/>
              <w:bottom w:val="nil"/>
              <w:right w:val="single" w:sz="8" w:space="0" w:color="auto"/>
            </w:tcBorders>
            <w:shd w:val="clear" w:color="000000" w:fill="D9D9D9"/>
            <w:vAlign w:val="center"/>
            <w:hideMark/>
          </w:tcPr>
          <w:p w14:paraId="149F6DE8" w14:textId="77777777" w:rsidR="00F064D6" w:rsidRPr="00582043" w:rsidRDefault="00F064D6" w:rsidP="00F064D6">
            <w:pPr>
              <w:spacing w:after="0" w:line="240" w:lineRule="auto"/>
              <w:jc w:val="center"/>
              <w:rPr>
                <w:rFonts w:ascii="Calibri" w:eastAsia="Times New Roman" w:hAnsi="Calibri" w:cs="Times New Roman"/>
                <w:b/>
                <w:bCs/>
                <w:color w:val="000000"/>
                <w:sz w:val="24"/>
                <w:szCs w:val="24"/>
              </w:rPr>
            </w:pPr>
            <w:r w:rsidRPr="00582043">
              <w:rPr>
                <w:rFonts w:ascii="Calibri" w:eastAsia="Times New Roman" w:hAnsi="Calibri" w:cs="Times New Roman"/>
                <w:b/>
                <w:bCs/>
                <w:color w:val="000000"/>
                <w:sz w:val="24"/>
              </w:rPr>
              <w:t>Valid Addresses</w:t>
            </w:r>
          </w:p>
        </w:tc>
        <w:tc>
          <w:tcPr>
            <w:tcW w:w="1982" w:type="dxa"/>
            <w:gridSpan w:val="2"/>
            <w:tcBorders>
              <w:top w:val="single" w:sz="8" w:space="0" w:color="auto"/>
              <w:left w:val="nil"/>
              <w:bottom w:val="nil"/>
              <w:right w:val="single" w:sz="8" w:space="0" w:color="000000"/>
            </w:tcBorders>
            <w:shd w:val="clear" w:color="000000" w:fill="D9D9D9"/>
            <w:vAlign w:val="center"/>
            <w:hideMark/>
          </w:tcPr>
          <w:p w14:paraId="434809B7" w14:textId="77777777" w:rsidR="00F064D6" w:rsidRPr="00582043" w:rsidRDefault="00F064D6" w:rsidP="00F064D6">
            <w:pPr>
              <w:spacing w:after="0" w:line="240" w:lineRule="auto"/>
              <w:jc w:val="center"/>
              <w:rPr>
                <w:rFonts w:ascii="Calibri" w:eastAsia="Times New Roman" w:hAnsi="Calibri" w:cs="Times New Roman"/>
                <w:b/>
                <w:bCs/>
                <w:color w:val="000000"/>
                <w:sz w:val="24"/>
                <w:szCs w:val="24"/>
              </w:rPr>
            </w:pPr>
            <w:r w:rsidRPr="00582043">
              <w:rPr>
                <w:rFonts w:ascii="Calibri" w:eastAsia="Times New Roman" w:hAnsi="Calibri" w:cs="Times New Roman"/>
                <w:b/>
                <w:bCs/>
                <w:color w:val="000000"/>
                <w:sz w:val="24"/>
              </w:rPr>
              <w:t>Completed Screeners</w:t>
            </w:r>
          </w:p>
        </w:tc>
        <w:tc>
          <w:tcPr>
            <w:tcW w:w="1983" w:type="dxa"/>
            <w:gridSpan w:val="2"/>
            <w:tcBorders>
              <w:top w:val="single" w:sz="8" w:space="0" w:color="auto"/>
              <w:left w:val="nil"/>
              <w:bottom w:val="nil"/>
              <w:right w:val="single" w:sz="8" w:space="0" w:color="000000"/>
            </w:tcBorders>
            <w:shd w:val="clear" w:color="000000" w:fill="D9D9D9"/>
            <w:vAlign w:val="center"/>
            <w:hideMark/>
          </w:tcPr>
          <w:p w14:paraId="3DA9804E" w14:textId="77777777" w:rsidR="00F064D6" w:rsidRPr="00582043" w:rsidRDefault="00F064D6" w:rsidP="00F064D6">
            <w:pPr>
              <w:spacing w:after="0" w:line="240" w:lineRule="auto"/>
              <w:jc w:val="center"/>
              <w:rPr>
                <w:rFonts w:ascii="Calibri" w:eastAsia="Times New Roman" w:hAnsi="Calibri" w:cs="Times New Roman"/>
                <w:b/>
                <w:bCs/>
                <w:color w:val="000000"/>
                <w:sz w:val="24"/>
                <w:szCs w:val="24"/>
              </w:rPr>
            </w:pPr>
            <w:r w:rsidRPr="00582043">
              <w:rPr>
                <w:rFonts w:ascii="Calibri" w:eastAsia="Times New Roman" w:hAnsi="Calibri" w:cs="Times New Roman"/>
                <w:b/>
                <w:bCs/>
                <w:color w:val="000000"/>
                <w:sz w:val="24"/>
              </w:rPr>
              <w:t>Households</w:t>
            </w:r>
          </w:p>
        </w:tc>
        <w:tc>
          <w:tcPr>
            <w:tcW w:w="1309" w:type="dxa"/>
            <w:tcBorders>
              <w:top w:val="single" w:sz="8" w:space="0" w:color="auto"/>
              <w:left w:val="nil"/>
              <w:bottom w:val="nil"/>
              <w:right w:val="single" w:sz="8" w:space="0" w:color="000000"/>
            </w:tcBorders>
            <w:shd w:val="clear" w:color="000000" w:fill="D9D9D9"/>
            <w:vAlign w:val="center"/>
            <w:hideMark/>
          </w:tcPr>
          <w:p w14:paraId="2AAC0D79" w14:textId="77777777" w:rsidR="00F064D6" w:rsidRPr="00582043" w:rsidRDefault="00F064D6" w:rsidP="00F064D6">
            <w:pPr>
              <w:spacing w:after="0" w:line="240" w:lineRule="auto"/>
              <w:jc w:val="center"/>
              <w:rPr>
                <w:rFonts w:ascii="Calibri" w:eastAsia="Times New Roman" w:hAnsi="Calibri" w:cs="Times New Roman"/>
                <w:b/>
                <w:bCs/>
                <w:color w:val="000000"/>
                <w:sz w:val="24"/>
                <w:szCs w:val="24"/>
              </w:rPr>
            </w:pPr>
            <w:r w:rsidRPr="00582043">
              <w:rPr>
                <w:rFonts w:ascii="Calibri" w:eastAsia="Times New Roman" w:hAnsi="Calibri" w:cs="Times New Roman"/>
                <w:b/>
                <w:bCs/>
                <w:color w:val="000000"/>
                <w:sz w:val="24"/>
              </w:rPr>
              <w:t>Completed</w:t>
            </w:r>
          </w:p>
        </w:tc>
      </w:tr>
      <w:tr w:rsidR="00F064D6" w:rsidRPr="00582043" w14:paraId="58E97354" w14:textId="77777777" w:rsidTr="00F064D6">
        <w:trPr>
          <w:trHeight w:val="315"/>
        </w:trPr>
        <w:tc>
          <w:tcPr>
            <w:tcW w:w="1040" w:type="dxa"/>
            <w:vMerge/>
            <w:tcBorders>
              <w:top w:val="single" w:sz="8" w:space="0" w:color="auto"/>
              <w:left w:val="single" w:sz="8" w:space="0" w:color="auto"/>
              <w:bottom w:val="single" w:sz="8" w:space="0" w:color="000000"/>
              <w:right w:val="single" w:sz="8" w:space="0" w:color="auto"/>
            </w:tcBorders>
            <w:vAlign w:val="center"/>
            <w:hideMark/>
          </w:tcPr>
          <w:p w14:paraId="4718F665" w14:textId="77777777" w:rsidR="00F064D6" w:rsidRPr="00582043" w:rsidRDefault="00F064D6" w:rsidP="00F064D6">
            <w:pPr>
              <w:spacing w:after="0" w:line="240" w:lineRule="auto"/>
              <w:rPr>
                <w:rFonts w:ascii="Calibri" w:eastAsia="Times New Roman" w:hAnsi="Calibri" w:cs="Times New Roman"/>
                <w:b/>
                <w:bCs/>
                <w:color w:val="000000"/>
                <w:sz w:val="24"/>
                <w:szCs w:val="24"/>
              </w:rPr>
            </w:pPr>
          </w:p>
        </w:tc>
        <w:tc>
          <w:tcPr>
            <w:tcW w:w="1920" w:type="dxa"/>
            <w:gridSpan w:val="2"/>
            <w:tcBorders>
              <w:top w:val="nil"/>
              <w:left w:val="nil"/>
              <w:bottom w:val="nil"/>
              <w:right w:val="single" w:sz="8" w:space="0" w:color="000000"/>
            </w:tcBorders>
            <w:shd w:val="clear" w:color="000000" w:fill="D9D9D9"/>
            <w:vAlign w:val="center"/>
            <w:hideMark/>
          </w:tcPr>
          <w:p w14:paraId="23B15F67" w14:textId="77777777" w:rsidR="00F064D6" w:rsidRPr="00582043" w:rsidRDefault="00F064D6" w:rsidP="00F064D6">
            <w:pPr>
              <w:spacing w:after="0" w:line="240" w:lineRule="auto"/>
              <w:jc w:val="center"/>
              <w:rPr>
                <w:rFonts w:ascii="Calibri" w:eastAsia="Times New Roman" w:hAnsi="Calibri" w:cs="Times New Roman"/>
                <w:color w:val="000000"/>
                <w:sz w:val="24"/>
                <w:szCs w:val="24"/>
              </w:rPr>
            </w:pPr>
            <w:r w:rsidRPr="00582043">
              <w:rPr>
                <w:rFonts w:ascii="Calibri" w:eastAsia="Times New Roman" w:hAnsi="Calibri" w:cs="Times New Roman"/>
                <w:color w:val="000000"/>
                <w:sz w:val="24"/>
              </w:rPr>
              <w:t>Stratum 1: 60.4%</w:t>
            </w:r>
          </w:p>
        </w:tc>
        <w:tc>
          <w:tcPr>
            <w:tcW w:w="1920" w:type="dxa"/>
            <w:gridSpan w:val="2"/>
            <w:tcBorders>
              <w:top w:val="nil"/>
              <w:left w:val="nil"/>
              <w:bottom w:val="nil"/>
              <w:right w:val="single" w:sz="8" w:space="0" w:color="000000"/>
            </w:tcBorders>
            <w:shd w:val="clear" w:color="000000" w:fill="D9D9D9"/>
            <w:vAlign w:val="center"/>
            <w:hideMark/>
          </w:tcPr>
          <w:p w14:paraId="66A5BCAB" w14:textId="77777777" w:rsidR="00F064D6" w:rsidRPr="00582043" w:rsidRDefault="00F064D6" w:rsidP="00F064D6">
            <w:pPr>
              <w:spacing w:after="0" w:line="240" w:lineRule="auto"/>
              <w:jc w:val="center"/>
              <w:rPr>
                <w:rFonts w:ascii="Calibri" w:eastAsia="Times New Roman" w:hAnsi="Calibri" w:cs="Times New Roman"/>
                <w:color w:val="000000"/>
                <w:sz w:val="24"/>
                <w:szCs w:val="24"/>
              </w:rPr>
            </w:pPr>
            <w:r w:rsidRPr="00582043">
              <w:rPr>
                <w:rFonts w:ascii="Calibri" w:eastAsia="Times New Roman" w:hAnsi="Calibri" w:cs="Times New Roman"/>
                <w:color w:val="000000"/>
                <w:sz w:val="24"/>
              </w:rPr>
              <w:t>$0: 10%</w:t>
            </w:r>
          </w:p>
        </w:tc>
        <w:tc>
          <w:tcPr>
            <w:tcW w:w="1300" w:type="dxa"/>
            <w:tcBorders>
              <w:top w:val="nil"/>
              <w:left w:val="nil"/>
              <w:bottom w:val="nil"/>
              <w:right w:val="single" w:sz="8" w:space="0" w:color="auto"/>
            </w:tcBorders>
            <w:shd w:val="clear" w:color="000000" w:fill="D9D9D9"/>
            <w:vAlign w:val="center"/>
            <w:hideMark/>
          </w:tcPr>
          <w:p w14:paraId="7F43EC8B" w14:textId="77777777" w:rsidR="00F064D6" w:rsidRPr="00582043" w:rsidRDefault="00F064D6" w:rsidP="00F064D6">
            <w:pPr>
              <w:spacing w:after="0" w:line="240" w:lineRule="auto"/>
              <w:jc w:val="center"/>
              <w:rPr>
                <w:rFonts w:ascii="Calibri" w:eastAsia="Times New Roman" w:hAnsi="Calibri" w:cs="Times New Roman"/>
                <w:color w:val="000000"/>
                <w:sz w:val="24"/>
                <w:szCs w:val="24"/>
              </w:rPr>
            </w:pPr>
            <w:r w:rsidRPr="00582043">
              <w:rPr>
                <w:rFonts w:ascii="Calibri" w:eastAsia="Times New Roman" w:hAnsi="Calibri" w:cs="Times New Roman"/>
                <w:color w:val="000000"/>
                <w:sz w:val="24"/>
              </w:rPr>
              <w:t>87.60%</w:t>
            </w:r>
          </w:p>
        </w:tc>
        <w:tc>
          <w:tcPr>
            <w:tcW w:w="1982" w:type="dxa"/>
            <w:gridSpan w:val="2"/>
            <w:tcBorders>
              <w:top w:val="nil"/>
              <w:left w:val="nil"/>
              <w:bottom w:val="nil"/>
              <w:right w:val="single" w:sz="8" w:space="0" w:color="000000"/>
            </w:tcBorders>
            <w:shd w:val="clear" w:color="000000" w:fill="D9D9D9"/>
            <w:vAlign w:val="center"/>
            <w:hideMark/>
          </w:tcPr>
          <w:p w14:paraId="6BD69D6F" w14:textId="77777777" w:rsidR="00F064D6" w:rsidRPr="00582043" w:rsidRDefault="00F064D6" w:rsidP="00F064D6">
            <w:pPr>
              <w:spacing w:after="0" w:line="240" w:lineRule="auto"/>
              <w:jc w:val="center"/>
              <w:rPr>
                <w:rFonts w:ascii="Calibri" w:eastAsia="Times New Roman" w:hAnsi="Calibri" w:cs="Times New Roman"/>
                <w:color w:val="000000"/>
                <w:sz w:val="24"/>
                <w:szCs w:val="24"/>
              </w:rPr>
            </w:pPr>
            <w:r w:rsidRPr="00582043">
              <w:rPr>
                <w:rFonts w:ascii="Calibri" w:eastAsia="Times New Roman" w:hAnsi="Calibri" w:cs="Times New Roman"/>
                <w:color w:val="000000"/>
                <w:sz w:val="24"/>
              </w:rPr>
              <w:t>$0: 40%</w:t>
            </w:r>
          </w:p>
        </w:tc>
        <w:tc>
          <w:tcPr>
            <w:tcW w:w="1983" w:type="dxa"/>
            <w:gridSpan w:val="2"/>
            <w:tcBorders>
              <w:top w:val="nil"/>
              <w:left w:val="nil"/>
              <w:bottom w:val="nil"/>
              <w:right w:val="single" w:sz="8" w:space="0" w:color="000000"/>
            </w:tcBorders>
            <w:shd w:val="clear" w:color="000000" w:fill="D9D9D9"/>
            <w:vAlign w:val="center"/>
            <w:hideMark/>
          </w:tcPr>
          <w:p w14:paraId="23629ECA" w14:textId="77777777" w:rsidR="00F064D6" w:rsidRPr="00582043" w:rsidRDefault="00F064D6" w:rsidP="00F064D6">
            <w:pPr>
              <w:spacing w:after="0" w:line="240" w:lineRule="auto"/>
              <w:jc w:val="center"/>
              <w:rPr>
                <w:rFonts w:ascii="Calibri" w:eastAsia="Times New Roman" w:hAnsi="Calibri" w:cs="Times New Roman"/>
                <w:b/>
                <w:bCs/>
                <w:color w:val="000000"/>
                <w:sz w:val="24"/>
                <w:szCs w:val="24"/>
              </w:rPr>
            </w:pPr>
            <w:r w:rsidRPr="00582043">
              <w:rPr>
                <w:rFonts w:ascii="Calibri" w:eastAsia="Times New Roman" w:hAnsi="Calibri" w:cs="Times New Roman"/>
                <w:b/>
                <w:bCs/>
                <w:color w:val="000000"/>
                <w:sz w:val="24"/>
                <w:szCs w:val="24"/>
              </w:rPr>
              <w:t>With Kids</w:t>
            </w:r>
          </w:p>
        </w:tc>
        <w:tc>
          <w:tcPr>
            <w:tcW w:w="1309" w:type="dxa"/>
            <w:tcBorders>
              <w:top w:val="nil"/>
              <w:left w:val="nil"/>
              <w:bottom w:val="nil"/>
              <w:right w:val="single" w:sz="8" w:space="0" w:color="000000"/>
            </w:tcBorders>
            <w:shd w:val="clear" w:color="000000" w:fill="D9D9D9"/>
            <w:vAlign w:val="center"/>
            <w:hideMark/>
          </w:tcPr>
          <w:p w14:paraId="197281C7" w14:textId="77777777" w:rsidR="00F064D6" w:rsidRPr="00582043" w:rsidRDefault="00F064D6" w:rsidP="00F064D6">
            <w:pPr>
              <w:spacing w:after="0" w:line="240" w:lineRule="auto"/>
              <w:jc w:val="center"/>
              <w:rPr>
                <w:rFonts w:ascii="Calibri" w:eastAsia="Times New Roman" w:hAnsi="Calibri" w:cs="Times New Roman"/>
                <w:b/>
                <w:bCs/>
                <w:color w:val="000000"/>
                <w:sz w:val="24"/>
                <w:szCs w:val="24"/>
              </w:rPr>
            </w:pPr>
            <w:r w:rsidRPr="00582043">
              <w:rPr>
                <w:rFonts w:ascii="Calibri" w:eastAsia="Times New Roman" w:hAnsi="Calibri" w:cs="Times New Roman"/>
                <w:b/>
                <w:bCs/>
                <w:color w:val="000000"/>
                <w:sz w:val="24"/>
                <w:szCs w:val="24"/>
              </w:rPr>
              <w:t>Topicals</w:t>
            </w:r>
          </w:p>
        </w:tc>
      </w:tr>
      <w:tr w:rsidR="00F064D6" w:rsidRPr="00582043" w14:paraId="7DD77BA3" w14:textId="77777777" w:rsidTr="00F064D6">
        <w:trPr>
          <w:trHeight w:val="315"/>
        </w:trPr>
        <w:tc>
          <w:tcPr>
            <w:tcW w:w="1040" w:type="dxa"/>
            <w:vMerge/>
            <w:tcBorders>
              <w:top w:val="single" w:sz="8" w:space="0" w:color="auto"/>
              <w:left w:val="single" w:sz="8" w:space="0" w:color="auto"/>
              <w:bottom w:val="single" w:sz="8" w:space="0" w:color="000000"/>
              <w:right w:val="single" w:sz="8" w:space="0" w:color="auto"/>
            </w:tcBorders>
            <w:vAlign w:val="center"/>
            <w:hideMark/>
          </w:tcPr>
          <w:p w14:paraId="0EFA34A9" w14:textId="77777777" w:rsidR="00F064D6" w:rsidRPr="00582043" w:rsidRDefault="00F064D6" w:rsidP="00F064D6">
            <w:pPr>
              <w:spacing w:after="0" w:line="240" w:lineRule="auto"/>
              <w:rPr>
                <w:rFonts w:ascii="Calibri" w:eastAsia="Times New Roman" w:hAnsi="Calibri" w:cs="Times New Roman"/>
                <w:b/>
                <w:bCs/>
                <w:color w:val="000000"/>
                <w:sz w:val="24"/>
                <w:szCs w:val="24"/>
              </w:rPr>
            </w:pPr>
          </w:p>
        </w:tc>
        <w:tc>
          <w:tcPr>
            <w:tcW w:w="1920" w:type="dxa"/>
            <w:gridSpan w:val="2"/>
            <w:tcBorders>
              <w:top w:val="nil"/>
              <w:left w:val="nil"/>
              <w:bottom w:val="nil"/>
              <w:right w:val="single" w:sz="8" w:space="0" w:color="000000"/>
            </w:tcBorders>
            <w:shd w:val="clear" w:color="000000" w:fill="D9D9D9"/>
            <w:vAlign w:val="center"/>
            <w:hideMark/>
          </w:tcPr>
          <w:p w14:paraId="2FC2F463" w14:textId="77777777" w:rsidR="00F064D6" w:rsidRPr="00582043" w:rsidRDefault="00F064D6" w:rsidP="00F064D6">
            <w:pPr>
              <w:spacing w:after="0" w:line="240" w:lineRule="auto"/>
              <w:jc w:val="center"/>
              <w:rPr>
                <w:rFonts w:ascii="Calibri" w:eastAsia="Times New Roman" w:hAnsi="Calibri" w:cs="Times New Roman"/>
                <w:color w:val="000000"/>
                <w:sz w:val="24"/>
                <w:szCs w:val="24"/>
              </w:rPr>
            </w:pPr>
            <w:r w:rsidRPr="00582043">
              <w:rPr>
                <w:rFonts w:ascii="Calibri" w:eastAsia="Times New Roman" w:hAnsi="Calibri" w:cs="Times New Roman"/>
                <w:color w:val="000000"/>
                <w:sz w:val="24"/>
                <w:szCs w:val="24"/>
              </w:rPr>
              <w:t>Stratum 2a: 39.6%</w:t>
            </w:r>
            <w:r w:rsidRPr="00582043">
              <w:rPr>
                <w:rFonts w:ascii="Calibri" w:eastAsia="Times New Roman" w:hAnsi="Calibri" w:cs="Times New Roman"/>
                <w:b/>
                <w:bCs/>
                <w:color w:val="000000"/>
                <w:sz w:val="24"/>
                <w:szCs w:val="24"/>
              </w:rPr>
              <w:t> </w:t>
            </w:r>
          </w:p>
        </w:tc>
        <w:tc>
          <w:tcPr>
            <w:tcW w:w="1920" w:type="dxa"/>
            <w:gridSpan w:val="2"/>
            <w:tcBorders>
              <w:top w:val="nil"/>
              <w:left w:val="nil"/>
              <w:bottom w:val="nil"/>
              <w:right w:val="single" w:sz="8" w:space="0" w:color="000000"/>
            </w:tcBorders>
            <w:shd w:val="clear" w:color="000000" w:fill="D9D9D9"/>
            <w:vAlign w:val="center"/>
            <w:hideMark/>
          </w:tcPr>
          <w:p w14:paraId="65264E42" w14:textId="77777777" w:rsidR="00F064D6" w:rsidRPr="00582043" w:rsidRDefault="00F064D6" w:rsidP="00F064D6">
            <w:pPr>
              <w:spacing w:after="0" w:line="240" w:lineRule="auto"/>
              <w:jc w:val="center"/>
              <w:rPr>
                <w:rFonts w:ascii="Calibri" w:eastAsia="Times New Roman" w:hAnsi="Calibri" w:cs="Times New Roman"/>
                <w:color w:val="000000"/>
                <w:sz w:val="24"/>
                <w:szCs w:val="24"/>
              </w:rPr>
            </w:pPr>
            <w:r w:rsidRPr="00582043">
              <w:rPr>
                <w:rFonts w:ascii="Calibri" w:eastAsia="Times New Roman" w:hAnsi="Calibri" w:cs="Times New Roman"/>
                <w:color w:val="000000"/>
                <w:sz w:val="24"/>
                <w:szCs w:val="24"/>
              </w:rPr>
              <w:t>$2: 90%</w:t>
            </w:r>
          </w:p>
        </w:tc>
        <w:tc>
          <w:tcPr>
            <w:tcW w:w="1300" w:type="dxa"/>
            <w:tcBorders>
              <w:top w:val="nil"/>
              <w:left w:val="nil"/>
              <w:bottom w:val="nil"/>
              <w:right w:val="single" w:sz="8" w:space="0" w:color="auto"/>
            </w:tcBorders>
            <w:shd w:val="clear" w:color="000000" w:fill="D9D9D9"/>
            <w:hideMark/>
          </w:tcPr>
          <w:p w14:paraId="09952115" w14:textId="77777777" w:rsidR="00F064D6" w:rsidRPr="00582043" w:rsidRDefault="00F064D6" w:rsidP="00F064D6">
            <w:pPr>
              <w:spacing w:after="0" w:line="240" w:lineRule="auto"/>
              <w:rPr>
                <w:rFonts w:ascii="Calibri" w:eastAsia="Times New Roman" w:hAnsi="Calibri" w:cs="Times New Roman"/>
                <w:color w:val="000000"/>
              </w:rPr>
            </w:pPr>
            <w:r w:rsidRPr="00582043">
              <w:rPr>
                <w:rFonts w:ascii="Calibri" w:eastAsia="Times New Roman" w:hAnsi="Calibri" w:cs="Times New Roman"/>
                <w:color w:val="000000"/>
              </w:rPr>
              <w:t> </w:t>
            </w:r>
          </w:p>
        </w:tc>
        <w:tc>
          <w:tcPr>
            <w:tcW w:w="1982" w:type="dxa"/>
            <w:gridSpan w:val="2"/>
            <w:tcBorders>
              <w:top w:val="nil"/>
              <w:left w:val="nil"/>
              <w:bottom w:val="nil"/>
              <w:right w:val="single" w:sz="8" w:space="0" w:color="000000"/>
            </w:tcBorders>
            <w:shd w:val="clear" w:color="000000" w:fill="D9D9D9"/>
            <w:vAlign w:val="center"/>
            <w:hideMark/>
          </w:tcPr>
          <w:p w14:paraId="3922D3B5" w14:textId="77777777" w:rsidR="00F064D6" w:rsidRPr="00582043" w:rsidRDefault="00F064D6" w:rsidP="00F064D6">
            <w:pPr>
              <w:spacing w:after="0" w:line="240" w:lineRule="auto"/>
              <w:jc w:val="center"/>
              <w:rPr>
                <w:rFonts w:ascii="Calibri" w:eastAsia="Times New Roman" w:hAnsi="Calibri" w:cs="Times New Roman"/>
                <w:color w:val="000000"/>
                <w:sz w:val="24"/>
                <w:szCs w:val="24"/>
              </w:rPr>
            </w:pPr>
            <w:r w:rsidRPr="00582043">
              <w:rPr>
                <w:rFonts w:ascii="Calibri" w:eastAsia="Times New Roman" w:hAnsi="Calibri" w:cs="Times New Roman"/>
                <w:color w:val="000000"/>
                <w:sz w:val="24"/>
              </w:rPr>
              <w:t>$2: 43%</w:t>
            </w:r>
          </w:p>
        </w:tc>
        <w:tc>
          <w:tcPr>
            <w:tcW w:w="1983" w:type="dxa"/>
            <w:gridSpan w:val="2"/>
            <w:tcBorders>
              <w:top w:val="nil"/>
              <w:left w:val="nil"/>
              <w:bottom w:val="nil"/>
              <w:right w:val="single" w:sz="8" w:space="0" w:color="000000"/>
            </w:tcBorders>
            <w:shd w:val="clear" w:color="000000" w:fill="D9D9D9"/>
            <w:vAlign w:val="center"/>
            <w:hideMark/>
          </w:tcPr>
          <w:p w14:paraId="08209F9F" w14:textId="77777777" w:rsidR="00F064D6" w:rsidRPr="00582043" w:rsidRDefault="00F064D6" w:rsidP="00F064D6">
            <w:pPr>
              <w:spacing w:after="0" w:line="240" w:lineRule="auto"/>
              <w:jc w:val="center"/>
              <w:rPr>
                <w:rFonts w:ascii="Calibri" w:eastAsia="Times New Roman" w:hAnsi="Calibri" w:cs="Times New Roman"/>
                <w:color w:val="000000"/>
                <w:sz w:val="24"/>
                <w:szCs w:val="24"/>
              </w:rPr>
            </w:pPr>
            <w:r w:rsidRPr="00582043">
              <w:rPr>
                <w:rFonts w:ascii="Calibri" w:eastAsia="Times New Roman" w:hAnsi="Calibri" w:cs="Times New Roman"/>
                <w:color w:val="000000"/>
                <w:sz w:val="24"/>
              </w:rPr>
              <w:t>Stratum 1: 78%</w:t>
            </w:r>
          </w:p>
        </w:tc>
        <w:tc>
          <w:tcPr>
            <w:tcW w:w="1309" w:type="dxa"/>
            <w:tcBorders>
              <w:top w:val="nil"/>
              <w:left w:val="nil"/>
              <w:bottom w:val="nil"/>
              <w:right w:val="single" w:sz="8" w:space="0" w:color="000000"/>
            </w:tcBorders>
            <w:shd w:val="clear" w:color="000000" w:fill="D9D9D9"/>
            <w:vAlign w:val="center"/>
            <w:hideMark/>
          </w:tcPr>
          <w:p w14:paraId="66985A92" w14:textId="77777777" w:rsidR="00F064D6" w:rsidRPr="00582043" w:rsidRDefault="00F064D6" w:rsidP="00F064D6">
            <w:pPr>
              <w:spacing w:after="0" w:line="240" w:lineRule="auto"/>
              <w:jc w:val="center"/>
              <w:rPr>
                <w:rFonts w:ascii="Calibri" w:eastAsia="Times New Roman" w:hAnsi="Calibri" w:cs="Times New Roman"/>
                <w:color w:val="000000"/>
                <w:sz w:val="24"/>
                <w:szCs w:val="24"/>
              </w:rPr>
            </w:pPr>
            <w:r w:rsidRPr="00582043">
              <w:rPr>
                <w:rFonts w:ascii="Calibri" w:eastAsia="Times New Roman" w:hAnsi="Calibri" w:cs="Times New Roman"/>
                <w:color w:val="000000"/>
                <w:sz w:val="24"/>
              </w:rPr>
              <w:t>69%</w:t>
            </w:r>
          </w:p>
        </w:tc>
      </w:tr>
      <w:tr w:rsidR="00F064D6" w:rsidRPr="00582043" w14:paraId="2D7AFC76" w14:textId="77777777" w:rsidTr="00D1664B">
        <w:trPr>
          <w:trHeight w:val="330"/>
        </w:trPr>
        <w:tc>
          <w:tcPr>
            <w:tcW w:w="1040" w:type="dxa"/>
            <w:vMerge/>
            <w:tcBorders>
              <w:top w:val="single" w:sz="8" w:space="0" w:color="auto"/>
              <w:left w:val="single" w:sz="8" w:space="0" w:color="auto"/>
              <w:bottom w:val="single" w:sz="4" w:space="0" w:color="auto"/>
              <w:right w:val="single" w:sz="8" w:space="0" w:color="auto"/>
            </w:tcBorders>
            <w:vAlign w:val="center"/>
            <w:hideMark/>
          </w:tcPr>
          <w:p w14:paraId="4EAF0BEF" w14:textId="77777777" w:rsidR="00F064D6" w:rsidRPr="00582043" w:rsidRDefault="00F064D6" w:rsidP="00F064D6">
            <w:pPr>
              <w:spacing w:after="0" w:line="240" w:lineRule="auto"/>
              <w:rPr>
                <w:rFonts w:ascii="Calibri" w:eastAsia="Times New Roman" w:hAnsi="Calibri" w:cs="Times New Roman"/>
                <w:b/>
                <w:bCs/>
                <w:color w:val="000000"/>
                <w:sz w:val="24"/>
                <w:szCs w:val="24"/>
              </w:rPr>
            </w:pPr>
          </w:p>
        </w:tc>
        <w:tc>
          <w:tcPr>
            <w:tcW w:w="1920" w:type="dxa"/>
            <w:gridSpan w:val="2"/>
            <w:tcBorders>
              <w:top w:val="nil"/>
              <w:left w:val="nil"/>
              <w:bottom w:val="single" w:sz="4" w:space="0" w:color="auto"/>
              <w:right w:val="single" w:sz="8" w:space="0" w:color="000000"/>
            </w:tcBorders>
            <w:shd w:val="clear" w:color="000000" w:fill="D9D9D9"/>
            <w:hideMark/>
          </w:tcPr>
          <w:p w14:paraId="2C69A312" w14:textId="77777777" w:rsidR="00F064D6" w:rsidRPr="00582043" w:rsidRDefault="00F064D6" w:rsidP="00F064D6">
            <w:pPr>
              <w:spacing w:after="0" w:line="240" w:lineRule="auto"/>
              <w:rPr>
                <w:rFonts w:ascii="Calibri" w:eastAsia="Times New Roman" w:hAnsi="Calibri" w:cs="Times New Roman"/>
                <w:color w:val="000000"/>
              </w:rPr>
            </w:pPr>
            <w:r w:rsidRPr="00582043">
              <w:rPr>
                <w:rFonts w:ascii="Calibri" w:eastAsia="Times New Roman" w:hAnsi="Calibri" w:cs="Times New Roman"/>
                <w:color w:val="000000"/>
              </w:rPr>
              <w:t> </w:t>
            </w:r>
          </w:p>
        </w:tc>
        <w:tc>
          <w:tcPr>
            <w:tcW w:w="1920" w:type="dxa"/>
            <w:gridSpan w:val="2"/>
            <w:tcBorders>
              <w:top w:val="nil"/>
              <w:left w:val="nil"/>
              <w:bottom w:val="single" w:sz="8" w:space="0" w:color="auto"/>
              <w:right w:val="single" w:sz="8" w:space="0" w:color="000000"/>
            </w:tcBorders>
            <w:shd w:val="clear" w:color="000000" w:fill="D9D9D9"/>
            <w:hideMark/>
          </w:tcPr>
          <w:p w14:paraId="6BA1BBCF" w14:textId="77777777" w:rsidR="00F064D6" w:rsidRPr="00582043" w:rsidRDefault="00F064D6" w:rsidP="00F064D6">
            <w:pPr>
              <w:spacing w:after="0" w:line="240" w:lineRule="auto"/>
              <w:rPr>
                <w:rFonts w:ascii="Calibri" w:eastAsia="Times New Roman" w:hAnsi="Calibri" w:cs="Times New Roman"/>
                <w:color w:val="000000"/>
              </w:rPr>
            </w:pPr>
            <w:r w:rsidRPr="00582043">
              <w:rPr>
                <w:rFonts w:ascii="Calibri" w:eastAsia="Times New Roman" w:hAnsi="Calibri" w:cs="Times New Roman"/>
                <w:color w:val="000000"/>
              </w:rPr>
              <w:t> </w:t>
            </w:r>
          </w:p>
        </w:tc>
        <w:tc>
          <w:tcPr>
            <w:tcW w:w="1300" w:type="dxa"/>
            <w:tcBorders>
              <w:top w:val="nil"/>
              <w:left w:val="nil"/>
              <w:bottom w:val="single" w:sz="8" w:space="0" w:color="auto"/>
              <w:right w:val="single" w:sz="8" w:space="0" w:color="auto"/>
            </w:tcBorders>
            <w:shd w:val="clear" w:color="000000" w:fill="D9D9D9"/>
            <w:hideMark/>
          </w:tcPr>
          <w:p w14:paraId="36AEDEF9" w14:textId="77777777" w:rsidR="00F064D6" w:rsidRPr="00582043" w:rsidRDefault="00F064D6" w:rsidP="00F064D6">
            <w:pPr>
              <w:spacing w:after="0" w:line="240" w:lineRule="auto"/>
              <w:rPr>
                <w:rFonts w:ascii="Calibri" w:eastAsia="Times New Roman" w:hAnsi="Calibri" w:cs="Times New Roman"/>
                <w:color w:val="000000"/>
              </w:rPr>
            </w:pPr>
            <w:r w:rsidRPr="00582043">
              <w:rPr>
                <w:rFonts w:ascii="Calibri" w:eastAsia="Times New Roman" w:hAnsi="Calibri" w:cs="Times New Roman"/>
                <w:color w:val="000000"/>
              </w:rPr>
              <w:t> </w:t>
            </w:r>
          </w:p>
        </w:tc>
        <w:tc>
          <w:tcPr>
            <w:tcW w:w="1982" w:type="dxa"/>
            <w:gridSpan w:val="2"/>
            <w:tcBorders>
              <w:top w:val="nil"/>
              <w:left w:val="nil"/>
              <w:bottom w:val="single" w:sz="8" w:space="0" w:color="auto"/>
              <w:right w:val="single" w:sz="8" w:space="0" w:color="000000"/>
            </w:tcBorders>
            <w:shd w:val="clear" w:color="000000" w:fill="D9D9D9"/>
            <w:hideMark/>
          </w:tcPr>
          <w:p w14:paraId="6DACCA26" w14:textId="77777777" w:rsidR="00F064D6" w:rsidRPr="00582043" w:rsidRDefault="00F064D6" w:rsidP="00F064D6">
            <w:pPr>
              <w:spacing w:after="0" w:line="240" w:lineRule="auto"/>
              <w:rPr>
                <w:rFonts w:ascii="Calibri" w:eastAsia="Times New Roman" w:hAnsi="Calibri" w:cs="Times New Roman"/>
                <w:color w:val="000000"/>
              </w:rPr>
            </w:pPr>
            <w:r w:rsidRPr="00582043">
              <w:rPr>
                <w:rFonts w:ascii="Calibri" w:eastAsia="Times New Roman" w:hAnsi="Calibri" w:cs="Times New Roman"/>
                <w:color w:val="000000"/>
              </w:rPr>
              <w:t> </w:t>
            </w:r>
          </w:p>
        </w:tc>
        <w:tc>
          <w:tcPr>
            <w:tcW w:w="1983" w:type="dxa"/>
            <w:gridSpan w:val="2"/>
            <w:tcBorders>
              <w:top w:val="nil"/>
              <w:left w:val="nil"/>
              <w:bottom w:val="single" w:sz="8" w:space="0" w:color="auto"/>
              <w:right w:val="single" w:sz="8" w:space="0" w:color="000000"/>
            </w:tcBorders>
            <w:shd w:val="clear" w:color="000000" w:fill="D9D9D9"/>
            <w:vAlign w:val="center"/>
            <w:hideMark/>
          </w:tcPr>
          <w:p w14:paraId="18D40FE3" w14:textId="77777777" w:rsidR="00F064D6" w:rsidRPr="00582043" w:rsidRDefault="00F064D6" w:rsidP="00F064D6">
            <w:pPr>
              <w:spacing w:after="0" w:line="240" w:lineRule="auto"/>
              <w:jc w:val="center"/>
              <w:rPr>
                <w:rFonts w:ascii="Calibri" w:eastAsia="Times New Roman" w:hAnsi="Calibri" w:cs="Times New Roman"/>
                <w:color w:val="000000"/>
                <w:sz w:val="24"/>
                <w:szCs w:val="24"/>
              </w:rPr>
            </w:pPr>
            <w:r w:rsidRPr="00582043">
              <w:rPr>
                <w:rFonts w:ascii="Calibri" w:eastAsia="Times New Roman" w:hAnsi="Calibri" w:cs="Times New Roman"/>
                <w:color w:val="000000"/>
                <w:sz w:val="24"/>
                <w:szCs w:val="24"/>
              </w:rPr>
              <w:t>Stratum 2a: 17%</w:t>
            </w:r>
          </w:p>
        </w:tc>
        <w:tc>
          <w:tcPr>
            <w:tcW w:w="1309" w:type="dxa"/>
            <w:tcBorders>
              <w:top w:val="nil"/>
              <w:left w:val="nil"/>
              <w:bottom w:val="single" w:sz="8" w:space="0" w:color="auto"/>
              <w:right w:val="single" w:sz="8" w:space="0" w:color="000000"/>
            </w:tcBorders>
            <w:shd w:val="clear" w:color="000000" w:fill="D9D9D9"/>
            <w:hideMark/>
          </w:tcPr>
          <w:p w14:paraId="1A724984" w14:textId="77777777" w:rsidR="00F064D6" w:rsidRPr="00582043" w:rsidRDefault="00F064D6" w:rsidP="00F064D6">
            <w:pPr>
              <w:spacing w:after="0" w:line="240" w:lineRule="auto"/>
              <w:rPr>
                <w:rFonts w:ascii="Calibri" w:eastAsia="Times New Roman" w:hAnsi="Calibri" w:cs="Times New Roman"/>
                <w:color w:val="000000"/>
              </w:rPr>
            </w:pPr>
            <w:r w:rsidRPr="00582043">
              <w:rPr>
                <w:rFonts w:ascii="Calibri" w:eastAsia="Times New Roman" w:hAnsi="Calibri" w:cs="Times New Roman"/>
                <w:color w:val="000000"/>
              </w:rPr>
              <w:t> </w:t>
            </w:r>
          </w:p>
        </w:tc>
      </w:tr>
      <w:tr w:rsidR="00F064D6" w:rsidRPr="00582043" w14:paraId="1383E386" w14:textId="77777777" w:rsidTr="00D1664B">
        <w:trPr>
          <w:trHeight w:val="330"/>
        </w:trPr>
        <w:tc>
          <w:tcPr>
            <w:tcW w:w="1040" w:type="dxa"/>
            <w:tcBorders>
              <w:top w:val="single" w:sz="4" w:space="0" w:color="auto"/>
              <w:left w:val="single" w:sz="4" w:space="0" w:color="auto"/>
              <w:right w:val="single" w:sz="4" w:space="0" w:color="auto"/>
            </w:tcBorders>
            <w:shd w:val="clear" w:color="auto" w:fill="auto"/>
            <w:noWrap/>
            <w:vAlign w:val="center"/>
            <w:hideMark/>
          </w:tcPr>
          <w:p w14:paraId="6233F47C" w14:textId="77777777" w:rsidR="00F064D6" w:rsidRPr="00582043" w:rsidRDefault="00F064D6" w:rsidP="00F064D6">
            <w:pPr>
              <w:spacing w:after="0" w:line="240" w:lineRule="auto"/>
              <w:jc w:val="center"/>
              <w:rPr>
                <w:rFonts w:ascii="Calibri" w:eastAsia="Times New Roman" w:hAnsi="Calibri" w:cs="Times New Roman"/>
                <w:color w:val="000000"/>
                <w:sz w:val="24"/>
                <w:szCs w:val="24"/>
              </w:rPr>
            </w:pPr>
            <w:r w:rsidRPr="00582043">
              <w:rPr>
                <w:rFonts w:ascii="Calibri" w:eastAsia="Times New Roman" w:hAnsi="Calibri" w:cs="Times New Roman"/>
                <w:color w:val="000000"/>
                <w:sz w:val="24"/>
              </w:rPr>
              <w:t xml:space="preserve">156,690 </w:t>
            </w:r>
          </w:p>
        </w:tc>
        <w:tc>
          <w:tcPr>
            <w:tcW w:w="481" w:type="dxa"/>
            <w:tcBorders>
              <w:top w:val="single" w:sz="4" w:space="0" w:color="auto"/>
              <w:left w:val="single" w:sz="4" w:space="0" w:color="auto"/>
            </w:tcBorders>
            <w:shd w:val="clear" w:color="auto" w:fill="auto"/>
            <w:noWrap/>
            <w:vAlign w:val="center"/>
            <w:hideMark/>
          </w:tcPr>
          <w:p w14:paraId="7E372D08"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 xml:space="preserve">1 </w:t>
            </w:r>
          </w:p>
        </w:tc>
        <w:tc>
          <w:tcPr>
            <w:tcW w:w="1439" w:type="dxa"/>
            <w:tcBorders>
              <w:top w:val="single" w:sz="4" w:space="0" w:color="auto"/>
              <w:right w:val="single" w:sz="4" w:space="0" w:color="auto"/>
            </w:tcBorders>
            <w:shd w:val="clear" w:color="auto" w:fill="auto"/>
            <w:noWrap/>
            <w:vAlign w:val="center"/>
            <w:hideMark/>
          </w:tcPr>
          <w:p w14:paraId="25C79301"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 xml:space="preserve">94,623 </w:t>
            </w:r>
          </w:p>
        </w:tc>
        <w:tc>
          <w:tcPr>
            <w:tcW w:w="541" w:type="dxa"/>
            <w:tcBorders>
              <w:top w:val="nil"/>
              <w:left w:val="single" w:sz="4" w:space="0" w:color="auto"/>
              <w:bottom w:val="nil"/>
              <w:right w:val="nil"/>
            </w:tcBorders>
            <w:shd w:val="clear" w:color="auto" w:fill="auto"/>
            <w:noWrap/>
            <w:vAlign w:val="center"/>
            <w:hideMark/>
          </w:tcPr>
          <w:p w14:paraId="745F5405"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 xml:space="preserve">$0 </w:t>
            </w:r>
          </w:p>
        </w:tc>
        <w:tc>
          <w:tcPr>
            <w:tcW w:w="1379" w:type="dxa"/>
            <w:tcBorders>
              <w:top w:val="nil"/>
              <w:left w:val="nil"/>
              <w:bottom w:val="nil"/>
              <w:right w:val="single" w:sz="8" w:space="0" w:color="auto"/>
            </w:tcBorders>
            <w:shd w:val="clear" w:color="auto" w:fill="auto"/>
            <w:noWrap/>
            <w:vAlign w:val="center"/>
            <w:hideMark/>
          </w:tcPr>
          <w:p w14:paraId="082728AC"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9,451</w:t>
            </w:r>
          </w:p>
        </w:tc>
        <w:tc>
          <w:tcPr>
            <w:tcW w:w="1300" w:type="dxa"/>
            <w:tcBorders>
              <w:top w:val="nil"/>
              <w:left w:val="nil"/>
              <w:bottom w:val="nil"/>
              <w:right w:val="single" w:sz="8" w:space="0" w:color="auto"/>
            </w:tcBorders>
            <w:shd w:val="clear" w:color="auto" w:fill="auto"/>
            <w:noWrap/>
            <w:vAlign w:val="center"/>
            <w:hideMark/>
          </w:tcPr>
          <w:p w14:paraId="615014D7"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8,723</w:t>
            </w:r>
          </w:p>
        </w:tc>
        <w:tc>
          <w:tcPr>
            <w:tcW w:w="198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83C6B73"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3,489</w:t>
            </w:r>
          </w:p>
        </w:tc>
        <w:tc>
          <w:tcPr>
            <w:tcW w:w="198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0F2F179"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2,753</w:t>
            </w:r>
          </w:p>
        </w:tc>
        <w:tc>
          <w:tcPr>
            <w:tcW w:w="1309" w:type="dxa"/>
            <w:tcBorders>
              <w:top w:val="nil"/>
              <w:left w:val="nil"/>
              <w:bottom w:val="nil"/>
              <w:right w:val="single" w:sz="8" w:space="0" w:color="auto"/>
            </w:tcBorders>
            <w:shd w:val="clear" w:color="auto" w:fill="auto"/>
            <w:noWrap/>
            <w:vAlign w:val="center"/>
            <w:hideMark/>
          </w:tcPr>
          <w:p w14:paraId="23266881"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1,902</w:t>
            </w:r>
          </w:p>
        </w:tc>
      </w:tr>
      <w:tr w:rsidR="00F064D6" w:rsidRPr="00582043" w14:paraId="14775518" w14:textId="77777777" w:rsidTr="00D1664B">
        <w:trPr>
          <w:trHeight w:val="330"/>
        </w:trPr>
        <w:tc>
          <w:tcPr>
            <w:tcW w:w="1040" w:type="dxa"/>
            <w:tcBorders>
              <w:left w:val="single" w:sz="4" w:space="0" w:color="auto"/>
              <w:right w:val="single" w:sz="4" w:space="0" w:color="auto"/>
            </w:tcBorders>
            <w:shd w:val="clear" w:color="auto" w:fill="auto"/>
            <w:noWrap/>
            <w:vAlign w:val="center"/>
            <w:hideMark/>
          </w:tcPr>
          <w:p w14:paraId="45BC4A2B"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p>
        </w:tc>
        <w:tc>
          <w:tcPr>
            <w:tcW w:w="481" w:type="dxa"/>
            <w:tcBorders>
              <w:left w:val="single" w:sz="4" w:space="0" w:color="auto"/>
              <w:bottom w:val="single" w:sz="4" w:space="0" w:color="auto"/>
            </w:tcBorders>
            <w:shd w:val="clear" w:color="auto" w:fill="auto"/>
            <w:noWrap/>
            <w:vAlign w:val="center"/>
            <w:hideMark/>
          </w:tcPr>
          <w:p w14:paraId="63764031" w14:textId="77777777" w:rsidR="00F064D6" w:rsidRPr="00582043" w:rsidRDefault="00F064D6" w:rsidP="00F064D6">
            <w:pPr>
              <w:spacing w:after="0" w:line="240" w:lineRule="auto"/>
              <w:jc w:val="right"/>
              <w:rPr>
                <w:rFonts w:ascii="Times New Roman" w:eastAsia="Times New Roman" w:hAnsi="Times New Roman" w:cs="Times New Roman"/>
                <w:sz w:val="20"/>
                <w:szCs w:val="20"/>
              </w:rPr>
            </w:pPr>
          </w:p>
        </w:tc>
        <w:tc>
          <w:tcPr>
            <w:tcW w:w="1439" w:type="dxa"/>
            <w:tcBorders>
              <w:bottom w:val="single" w:sz="4" w:space="0" w:color="auto"/>
              <w:right w:val="single" w:sz="4" w:space="0" w:color="auto"/>
            </w:tcBorders>
            <w:shd w:val="clear" w:color="auto" w:fill="auto"/>
            <w:noWrap/>
            <w:vAlign w:val="center"/>
            <w:hideMark/>
          </w:tcPr>
          <w:p w14:paraId="4A897935" w14:textId="77777777" w:rsidR="00F064D6" w:rsidRPr="00582043" w:rsidRDefault="00F064D6" w:rsidP="00F064D6">
            <w:pPr>
              <w:spacing w:after="0" w:line="240" w:lineRule="auto"/>
              <w:jc w:val="right"/>
              <w:rPr>
                <w:rFonts w:ascii="Times New Roman" w:eastAsia="Times New Roman" w:hAnsi="Times New Roman" w:cs="Times New Roman"/>
                <w:sz w:val="20"/>
                <w:szCs w:val="20"/>
              </w:rPr>
            </w:pPr>
          </w:p>
        </w:tc>
        <w:tc>
          <w:tcPr>
            <w:tcW w:w="541" w:type="dxa"/>
            <w:tcBorders>
              <w:top w:val="single" w:sz="8" w:space="0" w:color="auto"/>
              <w:left w:val="single" w:sz="4" w:space="0" w:color="auto"/>
              <w:bottom w:val="nil"/>
              <w:right w:val="nil"/>
            </w:tcBorders>
            <w:shd w:val="clear" w:color="auto" w:fill="auto"/>
            <w:noWrap/>
            <w:vAlign w:val="center"/>
            <w:hideMark/>
          </w:tcPr>
          <w:p w14:paraId="16FBC531"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 xml:space="preserve">$2 </w:t>
            </w:r>
          </w:p>
        </w:tc>
        <w:tc>
          <w:tcPr>
            <w:tcW w:w="1379" w:type="dxa"/>
            <w:tcBorders>
              <w:top w:val="single" w:sz="8" w:space="0" w:color="auto"/>
              <w:left w:val="nil"/>
              <w:bottom w:val="nil"/>
              <w:right w:val="single" w:sz="8" w:space="0" w:color="auto"/>
            </w:tcBorders>
            <w:shd w:val="clear" w:color="auto" w:fill="auto"/>
            <w:noWrap/>
            <w:vAlign w:val="center"/>
            <w:hideMark/>
          </w:tcPr>
          <w:p w14:paraId="53C8A198"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85,172</w:t>
            </w:r>
          </w:p>
        </w:tc>
        <w:tc>
          <w:tcPr>
            <w:tcW w:w="1300" w:type="dxa"/>
            <w:tcBorders>
              <w:top w:val="single" w:sz="8" w:space="0" w:color="auto"/>
              <w:left w:val="nil"/>
              <w:bottom w:val="nil"/>
              <w:right w:val="single" w:sz="8" w:space="0" w:color="auto"/>
            </w:tcBorders>
            <w:shd w:val="clear" w:color="auto" w:fill="auto"/>
            <w:noWrap/>
            <w:vAlign w:val="center"/>
            <w:hideMark/>
          </w:tcPr>
          <w:p w14:paraId="52EC3848"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78,614</w:t>
            </w:r>
          </w:p>
        </w:tc>
        <w:tc>
          <w:tcPr>
            <w:tcW w:w="198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B3809DB"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33,804</w:t>
            </w:r>
          </w:p>
        </w:tc>
        <w:tc>
          <w:tcPr>
            <w:tcW w:w="198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FDEFF62"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26,671</w:t>
            </w:r>
          </w:p>
        </w:tc>
        <w:tc>
          <w:tcPr>
            <w:tcW w:w="1309" w:type="dxa"/>
            <w:tcBorders>
              <w:top w:val="single" w:sz="8" w:space="0" w:color="auto"/>
              <w:left w:val="nil"/>
              <w:bottom w:val="nil"/>
              <w:right w:val="single" w:sz="8" w:space="0" w:color="auto"/>
            </w:tcBorders>
            <w:shd w:val="clear" w:color="auto" w:fill="auto"/>
            <w:noWrap/>
            <w:vAlign w:val="center"/>
            <w:hideMark/>
          </w:tcPr>
          <w:p w14:paraId="68F830DC"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18,430</w:t>
            </w:r>
          </w:p>
        </w:tc>
      </w:tr>
      <w:tr w:rsidR="00F064D6" w:rsidRPr="00582043" w14:paraId="5DAA90B6" w14:textId="77777777" w:rsidTr="00D1664B">
        <w:trPr>
          <w:trHeight w:val="330"/>
        </w:trPr>
        <w:tc>
          <w:tcPr>
            <w:tcW w:w="1040" w:type="dxa"/>
            <w:tcBorders>
              <w:left w:val="single" w:sz="4" w:space="0" w:color="auto"/>
              <w:right w:val="single" w:sz="4" w:space="0" w:color="auto"/>
            </w:tcBorders>
            <w:shd w:val="clear" w:color="auto" w:fill="auto"/>
            <w:noWrap/>
            <w:vAlign w:val="center"/>
            <w:hideMark/>
          </w:tcPr>
          <w:p w14:paraId="41084625"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p>
        </w:tc>
        <w:tc>
          <w:tcPr>
            <w:tcW w:w="481" w:type="dxa"/>
            <w:tcBorders>
              <w:top w:val="single" w:sz="4" w:space="0" w:color="auto"/>
              <w:left w:val="single" w:sz="4" w:space="0" w:color="auto"/>
            </w:tcBorders>
            <w:shd w:val="clear" w:color="auto" w:fill="auto"/>
            <w:noWrap/>
            <w:vAlign w:val="center"/>
            <w:hideMark/>
          </w:tcPr>
          <w:p w14:paraId="7577DDC4" w14:textId="77777777" w:rsidR="00F064D6" w:rsidRPr="00582043" w:rsidRDefault="00F064D6" w:rsidP="00F064D6">
            <w:pPr>
              <w:spacing w:after="0" w:line="240" w:lineRule="auto"/>
              <w:jc w:val="center"/>
              <w:rPr>
                <w:rFonts w:ascii="Calibri" w:eastAsia="Times New Roman" w:hAnsi="Calibri" w:cs="Times New Roman"/>
                <w:color w:val="000000"/>
                <w:sz w:val="24"/>
                <w:szCs w:val="24"/>
              </w:rPr>
            </w:pPr>
            <w:r w:rsidRPr="00582043">
              <w:rPr>
                <w:rFonts w:ascii="Calibri" w:eastAsia="Times New Roman" w:hAnsi="Calibri" w:cs="Times New Roman"/>
                <w:color w:val="000000"/>
                <w:sz w:val="24"/>
              </w:rPr>
              <w:t>2a</w:t>
            </w:r>
          </w:p>
        </w:tc>
        <w:tc>
          <w:tcPr>
            <w:tcW w:w="1439" w:type="dxa"/>
            <w:tcBorders>
              <w:top w:val="single" w:sz="4" w:space="0" w:color="auto"/>
              <w:right w:val="single" w:sz="4" w:space="0" w:color="auto"/>
            </w:tcBorders>
            <w:shd w:val="clear" w:color="auto" w:fill="auto"/>
            <w:noWrap/>
            <w:vAlign w:val="center"/>
            <w:hideMark/>
          </w:tcPr>
          <w:p w14:paraId="1283B0BA"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 xml:space="preserve">62,067 </w:t>
            </w:r>
          </w:p>
        </w:tc>
        <w:tc>
          <w:tcPr>
            <w:tcW w:w="541" w:type="dxa"/>
            <w:tcBorders>
              <w:top w:val="single" w:sz="8" w:space="0" w:color="auto"/>
              <w:left w:val="single" w:sz="4" w:space="0" w:color="auto"/>
              <w:bottom w:val="nil"/>
              <w:right w:val="nil"/>
            </w:tcBorders>
            <w:shd w:val="clear" w:color="auto" w:fill="auto"/>
            <w:noWrap/>
            <w:vAlign w:val="center"/>
            <w:hideMark/>
          </w:tcPr>
          <w:p w14:paraId="611F813F"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 xml:space="preserve">$0 </w:t>
            </w:r>
          </w:p>
        </w:tc>
        <w:tc>
          <w:tcPr>
            <w:tcW w:w="1379" w:type="dxa"/>
            <w:tcBorders>
              <w:top w:val="single" w:sz="8" w:space="0" w:color="auto"/>
              <w:left w:val="nil"/>
              <w:bottom w:val="nil"/>
              <w:right w:val="single" w:sz="8" w:space="0" w:color="auto"/>
            </w:tcBorders>
            <w:shd w:val="clear" w:color="auto" w:fill="auto"/>
            <w:noWrap/>
            <w:vAlign w:val="center"/>
            <w:hideMark/>
          </w:tcPr>
          <w:p w14:paraId="10AE3823"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6,225</w:t>
            </w:r>
          </w:p>
        </w:tc>
        <w:tc>
          <w:tcPr>
            <w:tcW w:w="1300" w:type="dxa"/>
            <w:tcBorders>
              <w:top w:val="single" w:sz="8" w:space="0" w:color="auto"/>
              <w:left w:val="nil"/>
              <w:bottom w:val="nil"/>
              <w:right w:val="single" w:sz="8" w:space="0" w:color="auto"/>
            </w:tcBorders>
            <w:shd w:val="clear" w:color="auto" w:fill="auto"/>
            <w:noWrap/>
            <w:vAlign w:val="center"/>
            <w:hideMark/>
          </w:tcPr>
          <w:p w14:paraId="06AC5FEC"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5,005</w:t>
            </w:r>
          </w:p>
        </w:tc>
        <w:tc>
          <w:tcPr>
            <w:tcW w:w="198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DE8A5F8"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2,002</w:t>
            </w:r>
          </w:p>
        </w:tc>
        <w:tc>
          <w:tcPr>
            <w:tcW w:w="198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133EEA5"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356</w:t>
            </w:r>
          </w:p>
        </w:tc>
        <w:tc>
          <w:tcPr>
            <w:tcW w:w="1309" w:type="dxa"/>
            <w:tcBorders>
              <w:top w:val="single" w:sz="8" w:space="0" w:color="auto"/>
              <w:left w:val="nil"/>
              <w:bottom w:val="nil"/>
              <w:right w:val="single" w:sz="8" w:space="0" w:color="auto"/>
            </w:tcBorders>
            <w:shd w:val="clear" w:color="auto" w:fill="auto"/>
            <w:noWrap/>
            <w:vAlign w:val="center"/>
            <w:hideMark/>
          </w:tcPr>
          <w:p w14:paraId="4056D15C"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246</w:t>
            </w:r>
          </w:p>
        </w:tc>
      </w:tr>
      <w:tr w:rsidR="00F064D6" w:rsidRPr="00582043" w14:paraId="25ADDFFB" w14:textId="77777777" w:rsidTr="00D1664B">
        <w:trPr>
          <w:trHeight w:val="330"/>
        </w:trPr>
        <w:tc>
          <w:tcPr>
            <w:tcW w:w="1040" w:type="dxa"/>
            <w:tcBorders>
              <w:left w:val="single" w:sz="4" w:space="0" w:color="auto"/>
              <w:bottom w:val="single" w:sz="4" w:space="0" w:color="auto"/>
              <w:right w:val="single" w:sz="4" w:space="0" w:color="auto"/>
            </w:tcBorders>
            <w:shd w:val="clear" w:color="auto" w:fill="auto"/>
            <w:noWrap/>
            <w:vAlign w:val="center"/>
            <w:hideMark/>
          </w:tcPr>
          <w:p w14:paraId="737E76B2"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p>
        </w:tc>
        <w:tc>
          <w:tcPr>
            <w:tcW w:w="481" w:type="dxa"/>
            <w:tcBorders>
              <w:left w:val="single" w:sz="4" w:space="0" w:color="auto"/>
              <w:bottom w:val="single" w:sz="4" w:space="0" w:color="auto"/>
            </w:tcBorders>
            <w:shd w:val="clear" w:color="auto" w:fill="auto"/>
            <w:noWrap/>
            <w:vAlign w:val="center"/>
            <w:hideMark/>
          </w:tcPr>
          <w:p w14:paraId="559C9009" w14:textId="77777777" w:rsidR="00F064D6" w:rsidRPr="00582043" w:rsidRDefault="00F064D6" w:rsidP="00F064D6">
            <w:pPr>
              <w:spacing w:after="0" w:line="240" w:lineRule="auto"/>
              <w:jc w:val="right"/>
              <w:rPr>
                <w:rFonts w:ascii="Times New Roman" w:eastAsia="Times New Roman" w:hAnsi="Times New Roman" w:cs="Times New Roman"/>
                <w:sz w:val="20"/>
                <w:szCs w:val="20"/>
              </w:rPr>
            </w:pPr>
          </w:p>
        </w:tc>
        <w:tc>
          <w:tcPr>
            <w:tcW w:w="1439" w:type="dxa"/>
            <w:tcBorders>
              <w:bottom w:val="single" w:sz="4" w:space="0" w:color="auto"/>
              <w:right w:val="single" w:sz="4" w:space="0" w:color="auto"/>
            </w:tcBorders>
            <w:shd w:val="clear" w:color="auto" w:fill="auto"/>
            <w:noWrap/>
            <w:vAlign w:val="center"/>
            <w:hideMark/>
          </w:tcPr>
          <w:p w14:paraId="724E8F65" w14:textId="77777777" w:rsidR="00F064D6" w:rsidRPr="00582043" w:rsidRDefault="00F064D6" w:rsidP="00F064D6">
            <w:pPr>
              <w:spacing w:after="0" w:line="240" w:lineRule="auto"/>
              <w:jc w:val="right"/>
              <w:rPr>
                <w:rFonts w:ascii="Times New Roman" w:eastAsia="Times New Roman" w:hAnsi="Times New Roman" w:cs="Times New Roman"/>
                <w:sz w:val="20"/>
                <w:szCs w:val="20"/>
              </w:rPr>
            </w:pPr>
          </w:p>
        </w:tc>
        <w:tc>
          <w:tcPr>
            <w:tcW w:w="541" w:type="dxa"/>
            <w:tcBorders>
              <w:top w:val="single" w:sz="8" w:space="0" w:color="auto"/>
              <w:left w:val="single" w:sz="4" w:space="0" w:color="auto"/>
              <w:bottom w:val="single" w:sz="8" w:space="0" w:color="auto"/>
              <w:right w:val="nil"/>
            </w:tcBorders>
            <w:shd w:val="clear" w:color="auto" w:fill="auto"/>
            <w:noWrap/>
            <w:vAlign w:val="center"/>
            <w:hideMark/>
          </w:tcPr>
          <w:p w14:paraId="4AE005A2"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 xml:space="preserve">$2 </w:t>
            </w:r>
          </w:p>
        </w:tc>
        <w:tc>
          <w:tcPr>
            <w:tcW w:w="1379" w:type="dxa"/>
            <w:tcBorders>
              <w:top w:val="single" w:sz="8" w:space="0" w:color="auto"/>
              <w:left w:val="nil"/>
              <w:bottom w:val="single" w:sz="8" w:space="0" w:color="auto"/>
              <w:right w:val="single" w:sz="8" w:space="0" w:color="auto"/>
            </w:tcBorders>
            <w:shd w:val="clear" w:color="auto" w:fill="auto"/>
            <w:noWrap/>
            <w:vAlign w:val="center"/>
            <w:hideMark/>
          </w:tcPr>
          <w:p w14:paraId="0F450015"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55,842</w:t>
            </w:r>
          </w:p>
        </w:tc>
        <w:tc>
          <w:tcPr>
            <w:tcW w:w="1300" w:type="dxa"/>
            <w:tcBorders>
              <w:top w:val="single" w:sz="8" w:space="0" w:color="auto"/>
              <w:left w:val="nil"/>
              <w:bottom w:val="nil"/>
              <w:right w:val="single" w:sz="8" w:space="0" w:color="auto"/>
            </w:tcBorders>
            <w:shd w:val="clear" w:color="auto" w:fill="auto"/>
            <w:noWrap/>
            <w:vAlign w:val="center"/>
            <w:hideMark/>
          </w:tcPr>
          <w:p w14:paraId="6520CC24"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44,897</w:t>
            </w:r>
          </w:p>
        </w:tc>
        <w:tc>
          <w:tcPr>
            <w:tcW w:w="198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64468DB"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19,306</w:t>
            </w:r>
          </w:p>
        </w:tc>
        <w:tc>
          <w:tcPr>
            <w:tcW w:w="198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97762FC"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3,436</w:t>
            </w:r>
          </w:p>
        </w:tc>
        <w:tc>
          <w:tcPr>
            <w:tcW w:w="1309" w:type="dxa"/>
            <w:tcBorders>
              <w:top w:val="single" w:sz="8" w:space="0" w:color="auto"/>
              <w:left w:val="nil"/>
              <w:bottom w:val="nil"/>
              <w:right w:val="single" w:sz="8" w:space="0" w:color="auto"/>
            </w:tcBorders>
            <w:shd w:val="clear" w:color="auto" w:fill="auto"/>
            <w:noWrap/>
            <w:vAlign w:val="center"/>
            <w:hideMark/>
          </w:tcPr>
          <w:p w14:paraId="741D5E0C" w14:textId="77777777" w:rsidR="00F064D6" w:rsidRPr="00582043" w:rsidRDefault="00F064D6" w:rsidP="00F064D6">
            <w:pPr>
              <w:spacing w:after="0" w:line="240" w:lineRule="auto"/>
              <w:ind w:firstLineChars="100" w:firstLine="240"/>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2,375</w:t>
            </w:r>
          </w:p>
        </w:tc>
      </w:tr>
      <w:tr w:rsidR="00F064D6" w:rsidRPr="00582043" w14:paraId="5A3AE00C" w14:textId="77777777" w:rsidTr="00F064D6">
        <w:trPr>
          <w:trHeight w:val="330"/>
        </w:trPr>
        <w:tc>
          <w:tcPr>
            <w:tcW w:w="4880" w:type="dxa"/>
            <w:gridSpan w:val="5"/>
            <w:tcBorders>
              <w:top w:val="nil"/>
              <w:left w:val="single" w:sz="8" w:space="0" w:color="auto"/>
              <w:bottom w:val="single" w:sz="8" w:space="0" w:color="auto"/>
              <w:right w:val="single" w:sz="8" w:space="0" w:color="000000"/>
            </w:tcBorders>
            <w:shd w:val="clear" w:color="000000" w:fill="F2F2F2"/>
            <w:noWrap/>
            <w:vAlign w:val="center"/>
            <w:hideMark/>
          </w:tcPr>
          <w:p w14:paraId="1A767022" w14:textId="77777777" w:rsidR="00F064D6" w:rsidRPr="00582043" w:rsidRDefault="00F064D6" w:rsidP="00F064D6">
            <w:pPr>
              <w:spacing w:after="0" w:line="240" w:lineRule="auto"/>
              <w:rPr>
                <w:rFonts w:ascii="Calibri" w:eastAsia="Times New Roman" w:hAnsi="Calibri" w:cs="Times New Roman"/>
                <w:color w:val="000000"/>
                <w:sz w:val="24"/>
                <w:szCs w:val="24"/>
              </w:rPr>
            </w:pPr>
            <w:r w:rsidRPr="00582043">
              <w:rPr>
                <w:rFonts w:ascii="Calibri" w:eastAsia="Times New Roman" w:hAnsi="Calibri" w:cs="Times New Roman"/>
                <w:color w:val="000000"/>
                <w:sz w:val="24"/>
              </w:rPr>
              <w:t>Totals</w:t>
            </w:r>
          </w:p>
        </w:tc>
        <w:tc>
          <w:tcPr>
            <w:tcW w:w="1300" w:type="dxa"/>
            <w:tcBorders>
              <w:top w:val="single" w:sz="8" w:space="0" w:color="auto"/>
              <w:left w:val="nil"/>
              <w:bottom w:val="single" w:sz="8" w:space="0" w:color="auto"/>
              <w:right w:val="single" w:sz="8" w:space="0" w:color="auto"/>
            </w:tcBorders>
            <w:shd w:val="clear" w:color="000000" w:fill="F2F2F2"/>
            <w:noWrap/>
            <w:vAlign w:val="center"/>
            <w:hideMark/>
          </w:tcPr>
          <w:p w14:paraId="4CB89AEC"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137,239</w:t>
            </w:r>
          </w:p>
        </w:tc>
        <w:tc>
          <w:tcPr>
            <w:tcW w:w="271" w:type="dxa"/>
            <w:tcBorders>
              <w:top w:val="nil"/>
              <w:left w:val="nil"/>
              <w:bottom w:val="single" w:sz="8" w:space="0" w:color="auto"/>
              <w:right w:val="nil"/>
            </w:tcBorders>
            <w:shd w:val="clear" w:color="000000" w:fill="F2F2F2"/>
            <w:noWrap/>
            <w:vAlign w:val="center"/>
            <w:hideMark/>
          </w:tcPr>
          <w:p w14:paraId="611C3004"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 </w:t>
            </w:r>
          </w:p>
        </w:tc>
        <w:tc>
          <w:tcPr>
            <w:tcW w:w="1711" w:type="dxa"/>
            <w:tcBorders>
              <w:top w:val="nil"/>
              <w:left w:val="nil"/>
              <w:bottom w:val="single" w:sz="8" w:space="0" w:color="auto"/>
              <w:right w:val="single" w:sz="8" w:space="0" w:color="auto"/>
            </w:tcBorders>
            <w:shd w:val="clear" w:color="000000" w:fill="F2F2F2"/>
            <w:noWrap/>
            <w:vAlign w:val="center"/>
            <w:hideMark/>
          </w:tcPr>
          <w:p w14:paraId="116AF2F5"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58,601</w:t>
            </w:r>
          </w:p>
        </w:tc>
        <w:tc>
          <w:tcPr>
            <w:tcW w:w="271" w:type="dxa"/>
            <w:tcBorders>
              <w:top w:val="nil"/>
              <w:left w:val="nil"/>
              <w:bottom w:val="single" w:sz="8" w:space="0" w:color="auto"/>
              <w:right w:val="nil"/>
            </w:tcBorders>
            <w:shd w:val="clear" w:color="000000" w:fill="F2F2F2"/>
            <w:noWrap/>
            <w:vAlign w:val="center"/>
            <w:hideMark/>
          </w:tcPr>
          <w:p w14:paraId="4EF74AE3"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 </w:t>
            </w:r>
          </w:p>
        </w:tc>
        <w:tc>
          <w:tcPr>
            <w:tcW w:w="1712" w:type="dxa"/>
            <w:tcBorders>
              <w:top w:val="nil"/>
              <w:left w:val="nil"/>
              <w:bottom w:val="single" w:sz="8" w:space="0" w:color="auto"/>
              <w:right w:val="single" w:sz="8" w:space="0" w:color="auto"/>
            </w:tcBorders>
            <w:shd w:val="clear" w:color="000000" w:fill="F2F2F2"/>
            <w:noWrap/>
            <w:vAlign w:val="center"/>
            <w:hideMark/>
          </w:tcPr>
          <w:p w14:paraId="0000D4EA"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33,216</w:t>
            </w:r>
          </w:p>
        </w:tc>
        <w:tc>
          <w:tcPr>
            <w:tcW w:w="1309" w:type="dxa"/>
            <w:tcBorders>
              <w:top w:val="single" w:sz="8" w:space="0" w:color="auto"/>
              <w:left w:val="nil"/>
              <w:bottom w:val="single" w:sz="8" w:space="0" w:color="auto"/>
              <w:right w:val="single" w:sz="8" w:space="0" w:color="000000"/>
            </w:tcBorders>
            <w:shd w:val="clear" w:color="000000" w:fill="F2F2F2"/>
            <w:noWrap/>
            <w:vAlign w:val="center"/>
            <w:hideMark/>
          </w:tcPr>
          <w:p w14:paraId="3AF4BE72"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22,953</w:t>
            </w:r>
          </w:p>
        </w:tc>
      </w:tr>
      <w:tr w:rsidR="00F064D6" w:rsidRPr="00582043" w14:paraId="017F8543" w14:textId="77777777" w:rsidTr="00F064D6">
        <w:trPr>
          <w:trHeight w:val="330"/>
        </w:trPr>
        <w:tc>
          <w:tcPr>
            <w:tcW w:w="4880"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1FB222AC" w14:textId="77777777" w:rsidR="00F064D6" w:rsidRPr="00582043" w:rsidRDefault="00F064D6" w:rsidP="00F064D6">
            <w:pPr>
              <w:spacing w:after="0" w:line="240" w:lineRule="auto"/>
              <w:rPr>
                <w:rFonts w:ascii="Calibri" w:eastAsia="Times New Roman" w:hAnsi="Calibri" w:cs="Times New Roman"/>
                <w:color w:val="000000"/>
                <w:sz w:val="24"/>
                <w:szCs w:val="24"/>
              </w:rPr>
            </w:pPr>
            <w:r w:rsidRPr="00582043">
              <w:rPr>
                <w:rFonts w:ascii="Calibri" w:eastAsia="Times New Roman" w:hAnsi="Calibri" w:cs="Times New Roman"/>
                <w:color w:val="000000"/>
                <w:sz w:val="24"/>
              </w:rPr>
              <w:t>per State</w:t>
            </w:r>
          </w:p>
        </w:tc>
        <w:tc>
          <w:tcPr>
            <w:tcW w:w="1300" w:type="dxa"/>
            <w:tcBorders>
              <w:top w:val="nil"/>
              <w:left w:val="nil"/>
              <w:bottom w:val="single" w:sz="8" w:space="0" w:color="auto"/>
              <w:right w:val="single" w:sz="8" w:space="0" w:color="auto"/>
            </w:tcBorders>
            <w:shd w:val="clear" w:color="000000" w:fill="F2F2F2"/>
            <w:noWrap/>
            <w:vAlign w:val="center"/>
            <w:hideMark/>
          </w:tcPr>
          <w:p w14:paraId="0FE8F30F"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2,691</w:t>
            </w:r>
          </w:p>
        </w:tc>
        <w:tc>
          <w:tcPr>
            <w:tcW w:w="271" w:type="dxa"/>
            <w:tcBorders>
              <w:top w:val="nil"/>
              <w:left w:val="nil"/>
              <w:bottom w:val="single" w:sz="8" w:space="0" w:color="auto"/>
              <w:right w:val="nil"/>
            </w:tcBorders>
            <w:shd w:val="clear" w:color="000000" w:fill="F2F2F2"/>
            <w:noWrap/>
            <w:vAlign w:val="center"/>
            <w:hideMark/>
          </w:tcPr>
          <w:p w14:paraId="76C1405E"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 </w:t>
            </w:r>
          </w:p>
        </w:tc>
        <w:tc>
          <w:tcPr>
            <w:tcW w:w="1711" w:type="dxa"/>
            <w:tcBorders>
              <w:top w:val="nil"/>
              <w:left w:val="nil"/>
              <w:bottom w:val="single" w:sz="8" w:space="0" w:color="auto"/>
              <w:right w:val="single" w:sz="8" w:space="0" w:color="auto"/>
            </w:tcBorders>
            <w:shd w:val="clear" w:color="000000" w:fill="F2F2F2"/>
            <w:noWrap/>
            <w:vAlign w:val="center"/>
            <w:hideMark/>
          </w:tcPr>
          <w:p w14:paraId="6ECF3FA5"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1,149</w:t>
            </w:r>
          </w:p>
        </w:tc>
        <w:tc>
          <w:tcPr>
            <w:tcW w:w="271" w:type="dxa"/>
            <w:tcBorders>
              <w:top w:val="nil"/>
              <w:left w:val="nil"/>
              <w:bottom w:val="single" w:sz="8" w:space="0" w:color="auto"/>
              <w:right w:val="nil"/>
            </w:tcBorders>
            <w:shd w:val="clear" w:color="000000" w:fill="F2F2F2"/>
            <w:noWrap/>
            <w:vAlign w:val="center"/>
            <w:hideMark/>
          </w:tcPr>
          <w:p w14:paraId="1FC9938E"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 </w:t>
            </w:r>
          </w:p>
        </w:tc>
        <w:tc>
          <w:tcPr>
            <w:tcW w:w="1712" w:type="dxa"/>
            <w:tcBorders>
              <w:top w:val="nil"/>
              <w:left w:val="nil"/>
              <w:bottom w:val="single" w:sz="8" w:space="0" w:color="auto"/>
              <w:right w:val="single" w:sz="8" w:space="0" w:color="auto"/>
            </w:tcBorders>
            <w:shd w:val="clear" w:color="000000" w:fill="F2F2F2"/>
            <w:noWrap/>
            <w:vAlign w:val="center"/>
            <w:hideMark/>
          </w:tcPr>
          <w:p w14:paraId="132E76BF"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651</w:t>
            </w:r>
          </w:p>
        </w:tc>
        <w:tc>
          <w:tcPr>
            <w:tcW w:w="1309" w:type="dxa"/>
            <w:tcBorders>
              <w:top w:val="nil"/>
              <w:left w:val="nil"/>
              <w:bottom w:val="single" w:sz="8" w:space="0" w:color="auto"/>
              <w:right w:val="single" w:sz="8" w:space="0" w:color="000000"/>
            </w:tcBorders>
            <w:shd w:val="clear" w:color="000000" w:fill="F2F2F2"/>
            <w:noWrap/>
            <w:vAlign w:val="center"/>
            <w:hideMark/>
          </w:tcPr>
          <w:p w14:paraId="788E2DCA" w14:textId="77777777" w:rsidR="00F064D6" w:rsidRPr="00582043" w:rsidRDefault="00F064D6" w:rsidP="00F064D6">
            <w:pPr>
              <w:spacing w:after="0" w:line="240" w:lineRule="auto"/>
              <w:jc w:val="right"/>
              <w:rPr>
                <w:rFonts w:ascii="Calibri" w:eastAsia="Times New Roman" w:hAnsi="Calibri" w:cs="Times New Roman"/>
                <w:color w:val="000000"/>
                <w:sz w:val="24"/>
                <w:szCs w:val="24"/>
              </w:rPr>
            </w:pPr>
            <w:r w:rsidRPr="00582043">
              <w:rPr>
                <w:rFonts w:ascii="Calibri" w:eastAsia="Times New Roman" w:hAnsi="Calibri" w:cs="Times New Roman"/>
                <w:color w:val="000000"/>
                <w:sz w:val="24"/>
              </w:rPr>
              <w:t>450</w:t>
            </w:r>
          </w:p>
        </w:tc>
      </w:tr>
    </w:tbl>
    <w:p w14:paraId="42E669BA" w14:textId="77777777" w:rsidR="00D1664B" w:rsidRDefault="00D1664B" w:rsidP="00DD0728">
      <w:pPr>
        <w:spacing w:before="100" w:beforeAutospacing="1" w:after="100" w:afterAutospacing="1" w:line="240" w:lineRule="auto"/>
        <w:rPr>
          <w:rFonts w:eastAsia="Times New Roman" w:cs="Times New Roman"/>
          <w:color w:val="000000"/>
        </w:rPr>
      </w:pPr>
    </w:p>
    <w:p w14:paraId="797A9504" w14:textId="18D1C7B0" w:rsidR="00DF1837" w:rsidRPr="00883C55" w:rsidRDefault="003D32EE" w:rsidP="00DD0728">
      <w:pPr>
        <w:spacing w:before="100" w:beforeAutospacing="1" w:after="100" w:afterAutospacing="1" w:line="240" w:lineRule="auto"/>
        <w:rPr>
          <w:rFonts w:eastAsia="Times New Roman" w:cs="Times New Roman"/>
          <w:color w:val="000000"/>
        </w:rPr>
      </w:pPr>
      <w:r w:rsidRPr="00883C55">
        <w:rPr>
          <w:rFonts w:eastAsia="Times New Roman" w:cs="Times New Roman"/>
          <w:color w:val="000000"/>
        </w:rPr>
        <w:t xml:space="preserve">The incentives used in </w:t>
      </w:r>
      <w:r w:rsidR="0045617D">
        <w:rPr>
          <w:rFonts w:eastAsia="Times New Roman" w:cs="Times New Roman"/>
          <w:color w:val="000000"/>
        </w:rPr>
        <w:t>August</w:t>
      </w:r>
      <w:r w:rsidRPr="00883C55">
        <w:rPr>
          <w:rFonts w:eastAsia="Times New Roman" w:cs="Times New Roman"/>
          <w:color w:val="000000"/>
        </w:rPr>
        <w:t xml:space="preserve"> </w:t>
      </w:r>
      <w:r w:rsidR="00EC4483" w:rsidRPr="00883C55">
        <w:rPr>
          <w:rFonts w:eastAsia="Times New Roman" w:cs="Times New Roman"/>
          <w:color w:val="000000"/>
        </w:rPr>
        <w:t>201</w:t>
      </w:r>
      <w:r w:rsidR="0045617D">
        <w:rPr>
          <w:rFonts w:eastAsia="Times New Roman" w:cs="Times New Roman"/>
          <w:color w:val="000000"/>
        </w:rPr>
        <w:t>7</w:t>
      </w:r>
      <w:r w:rsidR="00EC4483" w:rsidRPr="00883C55">
        <w:rPr>
          <w:rFonts w:eastAsia="Times New Roman" w:cs="Times New Roman"/>
          <w:color w:val="000000"/>
        </w:rPr>
        <w:t xml:space="preserve"> </w:t>
      </w:r>
      <w:r w:rsidRPr="00883C55">
        <w:rPr>
          <w:rFonts w:eastAsia="Times New Roman" w:cs="Times New Roman"/>
          <w:color w:val="000000"/>
        </w:rPr>
        <w:t xml:space="preserve">were </w:t>
      </w:r>
      <w:r w:rsidR="00EC4483" w:rsidRPr="00883C55">
        <w:rPr>
          <w:rFonts w:eastAsia="Times New Roman" w:cs="Times New Roman"/>
          <w:color w:val="000000"/>
        </w:rPr>
        <w:t xml:space="preserve">included </w:t>
      </w:r>
      <w:r w:rsidRPr="00883C55">
        <w:rPr>
          <w:rFonts w:eastAsia="Times New Roman" w:cs="Times New Roman"/>
          <w:color w:val="000000"/>
        </w:rPr>
        <w:t>with the first</w:t>
      </w:r>
      <w:r w:rsidR="00743591">
        <w:rPr>
          <w:rFonts w:eastAsia="Times New Roman" w:cs="Times New Roman"/>
          <w:color w:val="000000"/>
        </w:rPr>
        <w:t xml:space="preserve"> survey invite </w:t>
      </w:r>
      <w:r w:rsidR="00EC4483" w:rsidRPr="00883C55">
        <w:rPr>
          <w:rFonts w:eastAsia="Times New Roman" w:cs="Times New Roman"/>
          <w:color w:val="000000"/>
        </w:rPr>
        <w:t xml:space="preserve">letter mailed to sampled households </w:t>
      </w:r>
      <w:r w:rsidRPr="00883C55">
        <w:rPr>
          <w:rFonts w:eastAsia="Times New Roman" w:cs="Times New Roman"/>
          <w:color w:val="000000"/>
        </w:rPr>
        <w:t xml:space="preserve">and </w:t>
      </w:r>
      <w:r w:rsidR="00EC4483" w:rsidRPr="00883C55">
        <w:rPr>
          <w:rFonts w:eastAsia="Times New Roman" w:cs="Times New Roman"/>
          <w:color w:val="000000"/>
        </w:rPr>
        <w:t xml:space="preserve">were </w:t>
      </w:r>
      <w:r w:rsidRPr="00883C55">
        <w:rPr>
          <w:rFonts w:eastAsia="Times New Roman" w:cs="Times New Roman"/>
          <w:color w:val="000000"/>
        </w:rPr>
        <w:t>split</w:t>
      </w:r>
      <w:r w:rsidR="00743591">
        <w:rPr>
          <w:rFonts w:eastAsia="Times New Roman" w:cs="Times New Roman"/>
          <w:color w:val="000000"/>
        </w:rPr>
        <w:t xml:space="preserve"> into 10% of households receiving </w:t>
      </w:r>
      <w:r w:rsidRPr="00883C55">
        <w:rPr>
          <w:rFonts w:eastAsia="Times New Roman" w:cs="Times New Roman"/>
          <w:color w:val="000000"/>
        </w:rPr>
        <w:t>$0</w:t>
      </w:r>
      <w:r w:rsidR="00743591">
        <w:rPr>
          <w:rFonts w:eastAsia="Times New Roman" w:cs="Times New Roman"/>
          <w:color w:val="000000"/>
        </w:rPr>
        <w:t xml:space="preserve"> and 90% of households receiving</w:t>
      </w:r>
      <w:r w:rsidRPr="00883C55">
        <w:rPr>
          <w:rFonts w:eastAsia="Times New Roman" w:cs="Times New Roman"/>
          <w:color w:val="000000"/>
        </w:rPr>
        <w:t xml:space="preserve"> </w:t>
      </w:r>
      <w:r w:rsidR="00743591">
        <w:rPr>
          <w:rFonts w:eastAsia="Times New Roman" w:cs="Times New Roman"/>
          <w:color w:val="000000"/>
        </w:rPr>
        <w:t xml:space="preserve">a </w:t>
      </w:r>
      <w:r w:rsidRPr="00883C55">
        <w:rPr>
          <w:rFonts w:eastAsia="Times New Roman" w:cs="Times New Roman"/>
          <w:color w:val="000000"/>
        </w:rPr>
        <w:t>$2</w:t>
      </w:r>
      <w:r w:rsidR="00EC4483" w:rsidRPr="00883C55">
        <w:rPr>
          <w:rFonts w:eastAsia="Times New Roman" w:cs="Times New Roman"/>
          <w:color w:val="000000"/>
        </w:rPr>
        <w:t xml:space="preserve"> </w:t>
      </w:r>
      <w:r w:rsidR="000A09EC" w:rsidRPr="00883C55">
        <w:rPr>
          <w:rFonts w:eastAsia="Times New Roman" w:cs="Times New Roman"/>
          <w:color w:val="000000"/>
        </w:rPr>
        <w:t xml:space="preserve">cash </w:t>
      </w:r>
      <w:r w:rsidR="00EC4483" w:rsidRPr="00883C55">
        <w:rPr>
          <w:rFonts w:eastAsia="Times New Roman" w:cs="Times New Roman"/>
          <w:color w:val="000000"/>
        </w:rPr>
        <w:t>mon</w:t>
      </w:r>
      <w:r w:rsidR="006046AC" w:rsidRPr="00883C55">
        <w:rPr>
          <w:rFonts w:eastAsia="Times New Roman" w:cs="Times New Roman"/>
          <w:color w:val="000000"/>
        </w:rPr>
        <w:t>et</w:t>
      </w:r>
      <w:r w:rsidR="00EC4483" w:rsidRPr="00883C55">
        <w:rPr>
          <w:rFonts w:eastAsia="Times New Roman" w:cs="Times New Roman"/>
          <w:color w:val="000000"/>
        </w:rPr>
        <w:t>ary incentive</w:t>
      </w:r>
      <w:r w:rsidRPr="00883C55">
        <w:rPr>
          <w:rFonts w:eastAsia="Times New Roman" w:cs="Times New Roman"/>
          <w:color w:val="000000"/>
        </w:rPr>
        <w:t>.  There have been no further incentives</w:t>
      </w:r>
      <w:r w:rsidR="00EC4483" w:rsidRPr="00883C55">
        <w:rPr>
          <w:rFonts w:eastAsia="Times New Roman" w:cs="Times New Roman"/>
          <w:color w:val="000000"/>
        </w:rPr>
        <w:t xml:space="preserve"> offered</w:t>
      </w:r>
      <w:r w:rsidR="00DF1837" w:rsidRPr="00883C55">
        <w:rPr>
          <w:rFonts w:eastAsia="Times New Roman" w:cs="Times New Roman"/>
          <w:color w:val="000000"/>
        </w:rPr>
        <w:t xml:space="preserve">. </w:t>
      </w:r>
    </w:p>
    <w:p w14:paraId="4B22B1C3" w14:textId="4DE94D35" w:rsidR="00CC7C1A" w:rsidRDefault="00DB6D0C" w:rsidP="00DD0728">
      <w:pPr>
        <w:spacing w:line="240" w:lineRule="auto"/>
        <w:rPr>
          <w:rFonts w:eastAsia="Times New Roman" w:cs="Times New Roman"/>
          <w:color w:val="000000"/>
        </w:rPr>
      </w:pPr>
      <w:r w:rsidRPr="00883C55">
        <w:rPr>
          <w:rFonts w:eastAsia="Times New Roman" w:cs="Times New Roman"/>
          <w:color w:val="000000"/>
        </w:rPr>
        <w:t xml:space="preserve">The initial invitation letter </w:t>
      </w:r>
      <w:r w:rsidR="005F08F9" w:rsidRPr="00883C55">
        <w:rPr>
          <w:rFonts w:eastAsia="Times New Roman" w:cs="Times New Roman"/>
          <w:color w:val="000000"/>
        </w:rPr>
        <w:t xml:space="preserve">began mailout </w:t>
      </w:r>
      <w:r w:rsidRPr="00883C55">
        <w:rPr>
          <w:rFonts w:eastAsia="Times New Roman" w:cs="Times New Roman"/>
          <w:color w:val="000000"/>
        </w:rPr>
        <w:t xml:space="preserve">on </w:t>
      </w:r>
      <w:r w:rsidR="00743591">
        <w:rPr>
          <w:rFonts w:eastAsia="Times New Roman" w:cs="Times New Roman"/>
          <w:color w:val="000000"/>
        </w:rPr>
        <w:t>August 7</w:t>
      </w:r>
      <w:r w:rsidRPr="00883C55">
        <w:rPr>
          <w:rFonts w:eastAsia="Times New Roman" w:cs="Times New Roman"/>
          <w:color w:val="000000"/>
        </w:rPr>
        <w:t>, 201</w:t>
      </w:r>
      <w:r w:rsidR="00743591">
        <w:rPr>
          <w:rFonts w:eastAsia="Times New Roman" w:cs="Times New Roman"/>
          <w:color w:val="000000"/>
        </w:rPr>
        <w:t>7</w:t>
      </w:r>
      <w:r w:rsidRPr="00883C55">
        <w:rPr>
          <w:rFonts w:eastAsia="Times New Roman" w:cs="Times New Roman"/>
          <w:color w:val="000000"/>
        </w:rPr>
        <w:t xml:space="preserve"> to all mailable addresses in the sample</w:t>
      </w:r>
      <w:r w:rsidR="00CC7C1A">
        <w:rPr>
          <w:rFonts w:eastAsia="Times New Roman" w:cs="Times New Roman"/>
          <w:color w:val="000000"/>
        </w:rPr>
        <w:t xml:space="preserve"> (</w:t>
      </w:r>
      <w:r w:rsidR="00CC7C1A" w:rsidRPr="00861D34">
        <w:rPr>
          <w:rFonts w:eastAsia="Times New Roman" w:cs="Times New Roman"/>
          <w:b/>
          <w:color w:val="000000"/>
        </w:rPr>
        <w:t>See Table 2</w:t>
      </w:r>
      <w:r w:rsidR="00CC7C1A">
        <w:rPr>
          <w:rFonts w:eastAsia="Times New Roman" w:cs="Times New Roman"/>
          <w:color w:val="000000"/>
        </w:rPr>
        <w:t xml:space="preserve"> for mail-out schedule)</w:t>
      </w:r>
      <w:r w:rsidRPr="00883C55">
        <w:rPr>
          <w:rFonts w:eastAsia="Times New Roman" w:cs="Times New Roman"/>
          <w:color w:val="000000"/>
        </w:rPr>
        <w:t xml:space="preserve">.  </w:t>
      </w:r>
    </w:p>
    <w:p w14:paraId="7CC92D8F" w14:textId="0DF0BCA2" w:rsidR="00A73F7D" w:rsidRDefault="00A73F7D" w:rsidP="00DD0728">
      <w:pPr>
        <w:spacing w:line="240" w:lineRule="auto"/>
        <w:rPr>
          <w:rFonts w:eastAsia="Times New Roman" w:cs="Times New Roman"/>
          <w:b/>
          <w:color w:val="000000"/>
        </w:rPr>
      </w:pPr>
    </w:p>
    <w:p w14:paraId="07028A45" w14:textId="77777777" w:rsidR="00A73F7D" w:rsidRDefault="00A73F7D">
      <w:pPr>
        <w:rPr>
          <w:rFonts w:eastAsia="Times New Roman" w:cs="Times New Roman"/>
          <w:b/>
          <w:color w:val="000000"/>
        </w:rPr>
      </w:pPr>
      <w:r>
        <w:rPr>
          <w:rFonts w:eastAsia="Times New Roman" w:cs="Times New Roman"/>
          <w:b/>
          <w:color w:val="000000"/>
        </w:rPr>
        <w:br w:type="page"/>
      </w:r>
    </w:p>
    <w:p w14:paraId="48BA76DB" w14:textId="7F29F0A9" w:rsidR="00DC506D" w:rsidRDefault="00DC506D" w:rsidP="00DD0728">
      <w:pPr>
        <w:spacing w:line="240" w:lineRule="auto"/>
      </w:pPr>
      <w:r w:rsidRPr="00883C55">
        <w:rPr>
          <w:rFonts w:eastAsia="Times New Roman" w:cs="Times New Roman"/>
          <w:b/>
          <w:color w:val="000000"/>
          <w:lang w:val="en"/>
        </w:rPr>
        <w:lastRenderedPageBreak/>
        <w:t xml:space="preserve">Table </w:t>
      </w:r>
      <w:r>
        <w:rPr>
          <w:rFonts w:eastAsia="Times New Roman" w:cs="Times New Roman"/>
          <w:b/>
          <w:color w:val="000000"/>
          <w:lang w:val="en"/>
        </w:rPr>
        <w:t>2</w:t>
      </w:r>
      <w:r w:rsidRPr="00883C55">
        <w:rPr>
          <w:rFonts w:eastAsia="Times New Roman" w:cs="Times New Roman"/>
          <w:b/>
          <w:color w:val="000000"/>
          <w:lang w:val="en"/>
        </w:rPr>
        <w:t xml:space="preserve">.  </w:t>
      </w:r>
      <w:r>
        <w:rPr>
          <w:rFonts w:eastAsia="Times New Roman" w:cs="Times New Roman"/>
          <w:b/>
          <w:color w:val="000000"/>
          <w:lang w:val="en"/>
        </w:rPr>
        <w:t xml:space="preserve">2017 </w:t>
      </w:r>
      <w:r w:rsidRPr="00883C55">
        <w:rPr>
          <w:rFonts w:eastAsia="Times New Roman" w:cs="Times New Roman"/>
          <w:b/>
          <w:color w:val="000000"/>
          <w:lang w:val="en"/>
        </w:rPr>
        <w:t xml:space="preserve">NSCH </w:t>
      </w:r>
      <w:r>
        <w:rPr>
          <w:rFonts w:eastAsia="Times New Roman" w:cs="Times New Roman"/>
          <w:b/>
          <w:color w:val="000000"/>
          <w:lang w:val="en"/>
        </w:rPr>
        <w:t>Mail-out Schedule</w:t>
      </w:r>
    </w:p>
    <w:tbl>
      <w:tblPr>
        <w:tblStyle w:val="GridTable2"/>
        <w:tblW w:w="10260" w:type="dxa"/>
        <w:tblLook w:val="0420" w:firstRow="1" w:lastRow="0" w:firstColumn="0" w:lastColumn="0" w:noHBand="0" w:noVBand="1"/>
      </w:tblPr>
      <w:tblGrid>
        <w:gridCol w:w="3433"/>
        <w:gridCol w:w="262"/>
        <w:gridCol w:w="2499"/>
        <w:gridCol w:w="262"/>
        <w:gridCol w:w="1554"/>
        <w:gridCol w:w="2250"/>
      </w:tblGrid>
      <w:tr w:rsidR="00A73F7D" w:rsidRPr="00CC7C1A" w14:paraId="3BED614C" w14:textId="77777777" w:rsidTr="00861D34">
        <w:trPr>
          <w:cnfStyle w:val="100000000000" w:firstRow="1" w:lastRow="0" w:firstColumn="0" w:lastColumn="0" w:oddVBand="0" w:evenVBand="0" w:oddHBand="0" w:evenHBand="0" w:firstRowFirstColumn="0" w:firstRowLastColumn="0" w:lastRowFirstColumn="0" w:lastRowLastColumn="0"/>
          <w:trHeight w:val="498"/>
        </w:trPr>
        <w:tc>
          <w:tcPr>
            <w:tcW w:w="3433" w:type="dxa"/>
            <w:tcBorders>
              <w:top w:val="single" w:sz="4" w:space="0" w:color="auto"/>
              <w:left w:val="single" w:sz="4" w:space="0" w:color="auto"/>
              <w:bottom w:val="single" w:sz="4" w:space="0" w:color="auto"/>
            </w:tcBorders>
            <w:shd w:val="clear" w:color="auto" w:fill="D9D9D9" w:themeFill="background1" w:themeFillShade="D9"/>
            <w:hideMark/>
          </w:tcPr>
          <w:p w14:paraId="556BCA67" w14:textId="42C4FBA5" w:rsidR="00A73F7D" w:rsidRPr="00AB41DE" w:rsidRDefault="00A73F7D" w:rsidP="00A73F7D">
            <w:pPr>
              <w:rPr>
                <w:rFonts w:ascii="Calibri" w:eastAsia="Times New Roman" w:hAnsi="Calibri" w:cs="Times New Roman"/>
                <w:b w:val="0"/>
                <w:bCs w:val="0"/>
                <w:sz w:val="20"/>
                <w:szCs w:val="20"/>
              </w:rPr>
            </w:pPr>
            <w:r w:rsidRPr="00AB41DE">
              <w:rPr>
                <w:rFonts w:ascii="Calibri" w:eastAsia="Times New Roman" w:hAnsi="Calibri" w:cs="Times New Roman"/>
                <w:b w:val="0"/>
                <w:bCs w:val="0"/>
                <w:sz w:val="20"/>
                <w:szCs w:val="20"/>
              </w:rPr>
              <w:t>Low-Paper</w:t>
            </w:r>
            <w:r w:rsidR="006E3D27">
              <w:rPr>
                <w:rFonts w:ascii="Calibri" w:eastAsia="Times New Roman" w:hAnsi="Calibri" w:cs="Times New Roman"/>
                <w:b w:val="0"/>
                <w:bCs w:val="0"/>
                <w:sz w:val="20"/>
                <w:szCs w:val="20"/>
              </w:rPr>
              <w:t>*</w:t>
            </w:r>
            <w:r w:rsidRPr="00AB41DE">
              <w:rPr>
                <w:rFonts w:ascii="Calibri" w:eastAsia="Times New Roman" w:hAnsi="Calibri" w:cs="Times New Roman"/>
                <w:b w:val="0"/>
                <w:bCs w:val="0"/>
                <w:sz w:val="20"/>
                <w:szCs w:val="20"/>
              </w:rPr>
              <w:t xml:space="preserve"> Mailing Dates</w:t>
            </w:r>
          </w:p>
        </w:tc>
        <w:tc>
          <w:tcPr>
            <w:tcW w:w="262" w:type="dxa"/>
            <w:tcBorders>
              <w:top w:val="single" w:sz="4" w:space="0" w:color="auto"/>
              <w:bottom w:val="single" w:sz="4" w:space="0" w:color="auto"/>
            </w:tcBorders>
            <w:shd w:val="clear" w:color="auto" w:fill="D9D9D9" w:themeFill="background1" w:themeFillShade="D9"/>
            <w:hideMark/>
          </w:tcPr>
          <w:p w14:paraId="2340BCDE" w14:textId="77777777" w:rsidR="00A73F7D" w:rsidRPr="00AB41DE" w:rsidRDefault="00A73F7D" w:rsidP="00A73F7D">
            <w:pPr>
              <w:rPr>
                <w:rFonts w:ascii="Calibri" w:eastAsia="Times New Roman" w:hAnsi="Calibri" w:cs="Times New Roman"/>
                <w:b w:val="0"/>
                <w:bCs w:val="0"/>
                <w:sz w:val="20"/>
                <w:szCs w:val="20"/>
              </w:rPr>
            </w:pPr>
            <w:r w:rsidRPr="00AB41DE">
              <w:rPr>
                <w:rFonts w:ascii="Calibri" w:eastAsia="Times New Roman" w:hAnsi="Calibri" w:cs="Times New Roman"/>
                <w:b w:val="0"/>
                <w:bCs w:val="0"/>
                <w:sz w:val="20"/>
                <w:szCs w:val="20"/>
              </w:rPr>
              <w:t> </w:t>
            </w:r>
          </w:p>
        </w:tc>
        <w:tc>
          <w:tcPr>
            <w:tcW w:w="2499" w:type="dxa"/>
            <w:tcBorders>
              <w:top w:val="single" w:sz="4" w:space="0" w:color="auto"/>
              <w:bottom w:val="single" w:sz="4" w:space="0" w:color="auto"/>
            </w:tcBorders>
            <w:shd w:val="clear" w:color="auto" w:fill="D9D9D9" w:themeFill="background1" w:themeFillShade="D9"/>
            <w:hideMark/>
          </w:tcPr>
          <w:p w14:paraId="059A5643" w14:textId="671307F2" w:rsidR="00A73F7D" w:rsidRPr="00AB41DE" w:rsidRDefault="00A73F7D" w:rsidP="00A73F7D">
            <w:pPr>
              <w:rPr>
                <w:rFonts w:ascii="Calibri" w:eastAsia="Times New Roman" w:hAnsi="Calibri" w:cs="Times New Roman"/>
                <w:b w:val="0"/>
                <w:bCs w:val="0"/>
                <w:sz w:val="20"/>
                <w:szCs w:val="20"/>
              </w:rPr>
            </w:pPr>
            <w:r w:rsidRPr="00AB41DE">
              <w:rPr>
                <w:rFonts w:ascii="Calibri" w:eastAsia="Times New Roman" w:hAnsi="Calibri" w:cs="Times New Roman"/>
                <w:b w:val="0"/>
                <w:bCs w:val="0"/>
                <w:sz w:val="20"/>
                <w:szCs w:val="20"/>
              </w:rPr>
              <w:t>High-Paper</w:t>
            </w:r>
            <w:r w:rsidR="006E3D27">
              <w:rPr>
                <w:rFonts w:ascii="Calibri" w:eastAsia="Times New Roman" w:hAnsi="Calibri" w:cs="Times New Roman"/>
                <w:b w:val="0"/>
                <w:bCs w:val="0"/>
                <w:sz w:val="20"/>
                <w:szCs w:val="20"/>
              </w:rPr>
              <w:t>*</w:t>
            </w:r>
            <w:r w:rsidR="00C3680C">
              <w:rPr>
                <w:rFonts w:ascii="Calibri" w:eastAsia="Times New Roman" w:hAnsi="Calibri" w:cs="Times New Roman"/>
                <w:b w:val="0"/>
                <w:bCs w:val="0"/>
                <w:sz w:val="20"/>
                <w:szCs w:val="20"/>
              </w:rPr>
              <w:t>*</w:t>
            </w:r>
            <w:r w:rsidRPr="00AB41DE">
              <w:rPr>
                <w:rFonts w:ascii="Calibri" w:eastAsia="Times New Roman" w:hAnsi="Calibri" w:cs="Times New Roman"/>
                <w:b w:val="0"/>
                <w:bCs w:val="0"/>
                <w:sz w:val="20"/>
                <w:szCs w:val="20"/>
              </w:rPr>
              <w:t xml:space="preserve"> Mailing Dates</w:t>
            </w:r>
          </w:p>
        </w:tc>
        <w:tc>
          <w:tcPr>
            <w:tcW w:w="262" w:type="dxa"/>
            <w:tcBorders>
              <w:top w:val="single" w:sz="4" w:space="0" w:color="auto"/>
              <w:bottom w:val="single" w:sz="4" w:space="0" w:color="auto"/>
            </w:tcBorders>
            <w:shd w:val="clear" w:color="auto" w:fill="D9D9D9" w:themeFill="background1" w:themeFillShade="D9"/>
            <w:hideMark/>
          </w:tcPr>
          <w:p w14:paraId="0CEBF201" w14:textId="77777777" w:rsidR="00A73F7D" w:rsidRPr="00AB41DE" w:rsidRDefault="00A73F7D" w:rsidP="00A73F7D">
            <w:pPr>
              <w:rPr>
                <w:rFonts w:ascii="Calibri" w:eastAsia="Times New Roman" w:hAnsi="Calibri" w:cs="Times New Roman"/>
                <w:b w:val="0"/>
                <w:bCs w:val="0"/>
                <w:sz w:val="20"/>
                <w:szCs w:val="20"/>
              </w:rPr>
            </w:pPr>
            <w:r w:rsidRPr="00AB41DE">
              <w:rPr>
                <w:rFonts w:ascii="Calibri" w:eastAsia="Times New Roman" w:hAnsi="Calibri" w:cs="Times New Roman"/>
                <w:b w:val="0"/>
                <w:bCs w:val="0"/>
                <w:sz w:val="20"/>
                <w:szCs w:val="20"/>
              </w:rPr>
              <w:t> </w:t>
            </w:r>
          </w:p>
        </w:tc>
        <w:tc>
          <w:tcPr>
            <w:tcW w:w="3804" w:type="dxa"/>
            <w:gridSpan w:val="2"/>
            <w:tcBorders>
              <w:top w:val="single" w:sz="4" w:space="0" w:color="auto"/>
              <w:bottom w:val="single" w:sz="4" w:space="0" w:color="auto"/>
              <w:right w:val="single" w:sz="4" w:space="0" w:color="auto"/>
            </w:tcBorders>
            <w:shd w:val="clear" w:color="auto" w:fill="D9D9D9" w:themeFill="background1" w:themeFillShade="D9"/>
            <w:hideMark/>
          </w:tcPr>
          <w:p w14:paraId="52AFC38A" w14:textId="77777777" w:rsidR="00A73F7D" w:rsidRPr="00AB41DE" w:rsidRDefault="00A73F7D" w:rsidP="00A73F7D">
            <w:pPr>
              <w:rPr>
                <w:rFonts w:ascii="Calibri" w:eastAsia="Times New Roman" w:hAnsi="Calibri" w:cs="Times New Roman"/>
                <w:b w:val="0"/>
                <w:bCs w:val="0"/>
                <w:sz w:val="20"/>
                <w:szCs w:val="20"/>
              </w:rPr>
            </w:pPr>
            <w:r w:rsidRPr="00AB41DE">
              <w:rPr>
                <w:rFonts w:ascii="Calibri" w:eastAsia="Times New Roman" w:hAnsi="Calibri" w:cs="Times New Roman"/>
                <w:b w:val="0"/>
                <w:bCs w:val="0"/>
                <w:sz w:val="20"/>
                <w:szCs w:val="20"/>
              </w:rPr>
              <w:t>Topical Mailing Dates</w:t>
            </w:r>
          </w:p>
        </w:tc>
      </w:tr>
      <w:tr w:rsidR="00A73F7D" w:rsidRPr="00CC7C1A" w14:paraId="791DBF72" w14:textId="77777777" w:rsidTr="00861D34">
        <w:trPr>
          <w:cnfStyle w:val="000000100000" w:firstRow="0" w:lastRow="0" w:firstColumn="0" w:lastColumn="0" w:oddVBand="0" w:evenVBand="0" w:oddHBand="1" w:evenHBand="0" w:firstRowFirstColumn="0" w:firstRowLastColumn="0" w:lastRowFirstColumn="0" w:lastRowLastColumn="0"/>
          <w:trHeight w:val="498"/>
        </w:trPr>
        <w:tc>
          <w:tcPr>
            <w:tcW w:w="3433" w:type="dxa"/>
            <w:tcBorders>
              <w:top w:val="single" w:sz="4" w:space="0" w:color="auto"/>
            </w:tcBorders>
            <w:hideMark/>
          </w:tcPr>
          <w:p w14:paraId="1CBA641F"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Initial mailout 8/7/2017</w:t>
            </w:r>
          </w:p>
        </w:tc>
        <w:tc>
          <w:tcPr>
            <w:tcW w:w="262" w:type="dxa"/>
            <w:tcBorders>
              <w:top w:val="single" w:sz="4" w:space="0" w:color="auto"/>
            </w:tcBorders>
            <w:hideMark/>
          </w:tcPr>
          <w:p w14:paraId="359FC5FD"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2499" w:type="dxa"/>
            <w:tcBorders>
              <w:top w:val="single" w:sz="4" w:space="0" w:color="auto"/>
            </w:tcBorders>
            <w:hideMark/>
          </w:tcPr>
          <w:p w14:paraId="4D7B54C0"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Initial mailout 8/7/2017</w:t>
            </w:r>
          </w:p>
        </w:tc>
        <w:tc>
          <w:tcPr>
            <w:tcW w:w="262" w:type="dxa"/>
            <w:tcBorders>
              <w:top w:val="single" w:sz="4" w:space="0" w:color="auto"/>
            </w:tcBorders>
            <w:hideMark/>
          </w:tcPr>
          <w:p w14:paraId="0F6F1B6D"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1554" w:type="dxa"/>
            <w:tcBorders>
              <w:top w:val="single" w:sz="4" w:space="0" w:color="auto"/>
            </w:tcBorders>
            <w:hideMark/>
          </w:tcPr>
          <w:p w14:paraId="347BD7A0"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1</w:t>
            </w:r>
            <w:r w:rsidRPr="00CC7C1A">
              <w:rPr>
                <w:rFonts w:ascii="Calibri" w:eastAsia="Times New Roman" w:hAnsi="Calibri" w:cs="Times New Roman"/>
                <w:color w:val="000000"/>
                <w:sz w:val="20"/>
                <w:szCs w:val="20"/>
                <w:vertAlign w:val="superscript"/>
              </w:rPr>
              <w:t>st</w:t>
            </w:r>
            <w:r w:rsidRPr="00CC7C1A">
              <w:rPr>
                <w:rFonts w:ascii="Calibri" w:eastAsia="Times New Roman" w:hAnsi="Calibri" w:cs="Times New Roman"/>
                <w:color w:val="000000"/>
                <w:sz w:val="20"/>
                <w:szCs w:val="20"/>
              </w:rPr>
              <w:t xml:space="preserve"> – 9/15</w:t>
            </w:r>
          </w:p>
        </w:tc>
        <w:tc>
          <w:tcPr>
            <w:tcW w:w="2250" w:type="dxa"/>
            <w:tcBorders>
              <w:top w:val="single" w:sz="4" w:space="0" w:color="auto"/>
            </w:tcBorders>
            <w:hideMark/>
          </w:tcPr>
          <w:p w14:paraId="0E0BE35A"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6</w:t>
            </w:r>
            <w:r w:rsidRPr="00CC7C1A">
              <w:rPr>
                <w:rFonts w:ascii="Calibri" w:eastAsia="Times New Roman" w:hAnsi="Calibri" w:cs="Times New Roman"/>
                <w:color w:val="000000"/>
                <w:sz w:val="20"/>
                <w:szCs w:val="20"/>
                <w:vertAlign w:val="superscript"/>
              </w:rPr>
              <w:t>th</w:t>
            </w:r>
            <w:r w:rsidRPr="00CC7C1A">
              <w:rPr>
                <w:rFonts w:ascii="Calibri" w:eastAsia="Times New Roman" w:hAnsi="Calibri" w:cs="Times New Roman"/>
                <w:color w:val="000000"/>
                <w:sz w:val="20"/>
                <w:szCs w:val="20"/>
              </w:rPr>
              <w:t xml:space="preserve"> – 11/24</w:t>
            </w:r>
          </w:p>
        </w:tc>
      </w:tr>
      <w:tr w:rsidR="00A73F7D" w:rsidRPr="00CC7C1A" w14:paraId="29317952" w14:textId="77777777" w:rsidTr="00861D34">
        <w:trPr>
          <w:trHeight w:val="498"/>
        </w:trPr>
        <w:tc>
          <w:tcPr>
            <w:tcW w:w="3433" w:type="dxa"/>
            <w:hideMark/>
          </w:tcPr>
          <w:p w14:paraId="05466AC2"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Pressure-sealed postcard reminder 8/14</w:t>
            </w:r>
          </w:p>
        </w:tc>
        <w:tc>
          <w:tcPr>
            <w:tcW w:w="262" w:type="dxa"/>
            <w:hideMark/>
          </w:tcPr>
          <w:p w14:paraId="797A4F24"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2499" w:type="dxa"/>
            <w:hideMark/>
          </w:tcPr>
          <w:p w14:paraId="643B20E5"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Pressure-sealed postcard reminder 8/14</w:t>
            </w:r>
          </w:p>
        </w:tc>
        <w:tc>
          <w:tcPr>
            <w:tcW w:w="262" w:type="dxa"/>
            <w:hideMark/>
          </w:tcPr>
          <w:p w14:paraId="4B69E51B"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1554" w:type="dxa"/>
            <w:hideMark/>
          </w:tcPr>
          <w:p w14:paraId="38871693"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2</w:t>
            </w:r>
            <w:r w:rsidRPr="00CC7C1A">
              <w:rPr>
                <w:rFonts w:ascii="Calibri" w:eastAsia="Times New Roman" w:hAnsi="Calibri" w:cs="Times New Roman"/>
                <w:color w:val="000000"/>
                <w:sz w:val="20"/>
                <w:szCs w:val="20"/>
                <w:vertAlign w:val="superscript"/>
              </w:rPr>
              <w:t>nd</w:t>
            </w:r>
            <w:r w:rsidRPr="00CC7C1A">
              <w:rPr>
                <w:rFonts w:ascii="Calibri" w:eastAsia="Times New Roman" w:hAnsi="Calibri" w:cs="Times New Roman"/>
                <w:color w:val="000000"/>
                <w:sz w:val="20"/>
                <w:szCs w:val="20"/>
              </w:rPr>
              <w:t xml:space="preserve"> – 9/29</w:t>
            </w:r>
          </w:p>
        </w:tc>
        <w:tc>
          <w:tcPr>
            <w:tcW w:w="2250" w:type="dxa"/>
            <w:hideMark/>
          </w:tcPr>
          <w:p w14:paraId="3179D01B"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7</w:t>
            </w:r>
            <w:r w:rsidRPr="00CC7C1A">
              <w:rPr>
                <w:rFonts w:ascii="Calibri" w:eastAsia="Times New Roman" w:hAnsi="Calibri" w:cs="Times New Roman"/>
                <w:color w:val="000000"/>
                <w:sz w:val="20"/>
                <w:szCs w:val="20"/>
                <w:vertAlign w:val="superscript"/>
              </w:rPr>
              <w:t>th</w:t>
            </w:r>
            <w:r w:rsidRPr="00CC7C1A">
              <w:rPr>
                <w:rFonts w:ascii="Calibri" w:eastAsia="Times New Roman" w:hAnsi="Calibri" w:cs="Times New Roman"/>
                <w:color w:val="000000"/>
                <w:sz w:val="20"/>
                <w:szCs w:val="20"/>
              </w:rPr>
              <w:t xml:space="preserve"> (1)– 12/6</w:t>
            </w:r>
          </w:p>
        </w:tc>
      </w:tr>
      <w:tr w:rsidR="00A73F7D" w:rsidRPr="00CC7C1A" w14:paraId="454D2741" w14:textId="77777777" w:rsidTr="00861D34">
        <w:trPr>
          <w:cnfStyle w:val="000000100000" w:firstRow="0" w:lastRow="0" w:firstColumn="0" w:lastColumn="0" w:oddVBand="0" w:evenVBand="0" w:oddHBand="1" w:evenHBand="0" w:firstRowFirstColumn="0" w:firstRowLastColumn="0" w:lastRowFirstColumn="0" w:lastRowLastColumn="0"/>
          <w:trHeight w:val="542"/>
        </w:trPr>
        <w:tc>
          <w:tcPr>
            <w:tcW w:w="3433" w:type="dxa"/>
            <w:hideMark/>
          </w:tcPr>
          <w:p w14:paraId="6A080CA3"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1</w:t>
            </w:r>
            <w:r w:rsidRPr="00CC7C1A">
              <w:rPr>
                <w:rFonts w:ascii="Calibri" w:eastAsia="Times New Roman" w:hAnsi="Calibri" w:cs="Times New Roman"/>
                <w:color w:val="000000"/>
                <w:sz w:val="20"/>
                <w:szCs w:val="20"/>
                <w:vertAlign w:val="superscript"/>
              </w:rPr>
              <w:t>st</w:t>
            </w:r>
            <w:r w:rsidRPr="00CC7C1A">
              <w:rPr>
                <w:rFonts w:ascii="Calibri" w:eastAsia="Times New Roman" w:hAnsi="Calibri" w:cs="Times New Roman"/>
                <w:color w:val="000000"/>
                <w:sz w:val="20"/>
                <w:szCs w:val="20"/>
              </w:rPr>
              <w:t xml:space="preserve"> Follow-up web invite only 9/6</w:t>
            </w:r>
          </w:p>
        </w:tc>
        <w:tc>
          <w:tcPr>
            <w:tcW w:w="262" w:type="dxa"/>
            <w:hideMark/>
          </w:tcPr>
          <w:p w14:paraId="51D9BEDA"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2499" w:type="dxa"/>
            <w:hideMark/>
          </w:tcPr>
          <w:p w14:paraId="297B91C8"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1</w:t>
            </w:r>
            <w:r w:rsidRPr="00CC7C1A">
              <w:rPr>
                <w:rFonts w:ascii="Calibri" w:eastAsia="Times New Roman" w:hAnsi="Calibri" w:cs="Times New Roman"/>
                <w:color w:val="000000"/>
                <w:sz w:val="20"/>
                <w:szCs w:val="20"/>
                <w:vertAlign w:val="superscript"/>
              </w:rPr>
              <w:t>st</w:t>
            </w:r>
            <w:r w:rsidRPr="00CC7C1A">
              <w:rPr>
                <w:rFonts w:ascii="Calibri" w:eastAsia="Times New Roman" w:hAnsi="Calibri" w:cs="Times New Roman"/>
                <w:color w:val="000000"/>
                <w:sz w:val="20"/>
                <w:szCs w:val="20"/>
              </w:rPr>
              <w:t xml:space="preserve"> Follow-up 9/13</w:t>
            </w:r>
          </w:p>
        </w:tc>
        <w:tc>
          <w:tcPr>
            <w:tcW w:w="262" w:type="dxa"/>
            <w:hideMark/>
          </w:tcPr>
          <w:p w14:paraId="04945E4E"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1554" w:type="dxa"/>
            <w:hideMark/>
          </w:tcPr>
          <w:p w14:paraId="4AF29619"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3</w:t>
            </w:r>
            <w:r w:rsidRPr="00CC7C1A">
              <w:rPr>
                <w:rFonts w:ascii="Calibri" w:eastAsia="Times New Roman" w:hAnsi="Calibri" w:cs="Times New Roman"/>
                <w:color w:val="000000"/>
                <w:sz w:val="20"/>
                <w:szCs w:val="20"/>
                <w:vertAlign w:val="superscript"/>
              </w:rPr>
              <w:t>rd</w:t>
            </w:r>
            <w:r w:rsidRPr="00CC7C1A">
              <w:rPr>
                <w:rFonts w:ascii="Calibri" w:eastAsia="Times New Roman" w:hAnsi="Calibri" w:cs="Times New Roman"/>
                <w:color w:val="000000"/>
                <w:sz w:val="20"/>
                <w:szCs w:val="20"/>
              </w:rPr>
              <w:t xml:space="preserve"> – 10/13</w:t>
            </w:r>
          </w:p>
        </w:tc>
        <w:tc>
          <w:tcPr>
            <w:tcW w:w="2250" w:type="dxa"/>
            <w:hideMark/>
          </w:tcPr>
          <w:p w14:paraId="57752D06"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8</w:t>
            </w:r>
            <w:r w:rsidRPr="00CC7C1A">
              <w:rPr>
                <w:rFonts w:ascii="Calibri" w:eastAsia="Times New Roman" w:hAnsi="Calibri" w:cs="Times New Roman"/>
                <w:color w:val="000000"/>
                <w:sz w:val="20"/>
                <w:szCs w:val="20"/>
                <w:vertAlign w:val="superscript"/>
              </w:rPr>
              <w:t>th</w:t>
            </w:r>
            <w:r w:rsidRPr="00CC7C1A">
              <w:rPr>
                <w:rFonts w:ascii="Calibri" w:eastAsia="Times New Roman" w:hAnsi="Calibri" w:cs="Times New Roman"/>
                <w:color w:val="000000"/>
                <w:sz w:val="20"/>
                <w:szCs w:val="20"/>
              </w:rPr>
              <w:t xml:space="preserve"> (1)– 12/20</w:t>
            </w:r>
          </w:p>
        </w:tc>
      </w:tr>
      <w:tr w:rsidR="00A73F7D" w:rsidRPr="00CC7C1A" w14:paraId="591E1D34" w14:textId="77777777" w:rsidTr="00861D34">
        <w:trPr>
          <w:trHeight w:val="542"/>
        </w:trPr>
        <w:tc>
          <w:tcPr>
            <w:tcW w:w="3433" w:type="dxa"/>
            <w:hideMark/>
          </w:tcPr>
          <w:p w14:paraId="3BE7CDEB"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2</w:t>
            </w:r>
            <w:r w:rsidRPr="00CC7C1A">
              <w:rPr>
                <w:rFonts w:ascii="Calibri" w:eastAsia="Times New Roman" w:hAnsi="Calibri" w:cs="Times New Roman"/>
                <w:color w:val="000000"/>
                <w:sz w:val="20"/>
                <w:szCs w:val="20"/>
                <w:vertAlign w:val="superscript"/>
              </w:rPr>
              <w:t>nd</w:t>
            </w:r>
            <w:r w:rsidRPr="00CC7C1A">
              <w:rPr>
                <w:rFonts w:ascii="Calibri" w:eastAsia="Times New Roman" w:hAnsi="Calibri" w:cs="Times New Roman"/>
                <w:color w:val="000000"/>
                <w:sz w:val="20"/>
                <w:szCs w:val="20"/>
              </w:rPr>
              <w:t xml:space="preserve"> Follow-up w/ 1</w:t>
            </w:r>
            <w:r w:rsidRPr="00CC7C1A">
              <w:rPr>
                <w:rFonts w:ascii="Calibri" w:eastAsia="Times New Roman" w:hAnsi="Calibri" w:cs="Times New Roman"/>
                <w:color w:val="000000"/>
                <w:sz w:val="20"/>
                <w:szCs w:val="20"/>
                <w:vertAlign w:val="superscript"/>
              </w:rPr>
              <w:t>st</w:t>
            </w:r>
            <w:r w:rsidRPr="00CC7C1A">
              <w:rPr>
                <w:rFonts w:ascii="Calibri" w:eastAsia="Times New Roman" w:hAnsi="Calibri" w:cs="Times New Roman"/>
                <w:color w:val="000000"/>
                <w:sz w:val="20"/>
                <w:szCs w:val="20"/>
              </w:rPr>
              <w:t xml:space="preserve"> Paper 10/5</w:t>
            </w:r>
          </w:p>
        </w:tc>
        <w:tc>
          <w:tcPr>
            <w:tcW w:w="262" w:type="dxa"/>
            <w:hideMark/>
          </w:tcPr>
          <w:p w14:paraId="46D37A07"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2499" w:type="dxa"/>
            <w:hideMark/>
          </w:tcPr>
          <w:p w14:paraId="39FD2739"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2</w:t>
            </w:r>
            <w:r w:rsidRPr="00CC7C1A">
              <w:rPr>
                <w:rFonts w:ascii="Calibri" w:eastAsia="Times New Roman" w:hAnsi="Calibri" w:cs="Times New Roman"/>
                <w:color w:val="000000"/>
                <w:sz w:val="20"/>
                <w:szCs w:val="20"/>
                <w:vertAlign w:val="superscript"/>
              </w:rPr>
              <w:t>nd</w:t>
            </w:r>
            <w:r w:rsidRPr="00CC7C1A">
              <w:rPr>
                <w:rFonts w:ascii="Calibri" w:eastAsia="Times New Roman" w:hAnsi="Calibri" w:cs="Times New Roman"/>
                <w:color w:val="000000"/>
                <w:sz w:val="20"/>
                <w:szCs w:val="20"/>
              </w:rPr>
              <w:t xml:space="preserve"> Post-card 9/20</w:t>
            </w:r>
          </w:p>
        </w:tc>
        <w:tc>
          <w:tcPr>
            <w:tcW w:w="262" w:type="dxa"/>
            <w:hideMark/>
          </w:tcPr>
          <w:p w14:paraId="3FD696E4"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1554" w:type="dxa"/>
            <w:hideMark/>
          </w:tcPr>
          <w:p w14:paraId="266772DC"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4</w:t>
            </w:r>
            <w:r w:rsidRPr="00CC7C1A">
              <w:rPr>
                <w:rFonts w:ascii="Calibri" w:eastAsia="Times New Roman" w:hAnsi="Calibri" w:cs="Times New Roman"/>
                <w:color w:val="000000"/>
                <w:sz w:val="20"/>
                <w:szCs w:val="20"/>
                <w:vertAlign w:val="superscript"/>
              </w:rPr>
              <w:t>th</w:t>
            </w:r>
            <w:r w:rsidRPr="00CC7C1A">
              <w:rPr>
                <w:rFonts w:ascii="Calibri" w:eastAsia="Times New Roman" w:hAnsi="Calibri" w:cs="Times New Roman"/>
                <w:color w:val="000000"/>
                <w:sz w:val="20"/>
                <w:szCs w:val="20"/>
              </w:rPr>
              <w:t xml:space="preserve"> – 10/27</w:t>
            </w:r>
          </w:p>
        </w:tc>
        <w:tc>
          <w:tcPr>
            <w:tcW w:w="2250" w:type="dxa"/>
            <w:hideMark/>
          </w:tcPr>
          <w:p w14:paraId="69AE2714"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9</w:t>
            </w:r>
            <w:r w:rsidRPr="00CC7C1A">
              <w:rPr>
                <w:rFonts w:ascii="Calibri" w:eastAsia="Times New Roman" w:hAnsi="Calibri" w:cs="Times New Roman"/>
                <w:color w:val="000000"/>
                <w:sz w:val="20"/>
                <w:szCs w:val="20"/>
                <w:vertAlign w:val="superscript"/>
              </w:rPr>
              <w:t>th</w:t>
            </w:r>
            <w:r w:rsidRPr="00CC7C1A">
              <w:rPr>
                <w:rFonts w:ascii="Calibri" w:eastAsia="Times New Roman" w:hAnsi="Calibri" w:cs="Times New Roman"/>
                <w:color w:val="000000"/>
                <w:sz w:val="20"/>
                <w:szCs w:val="20"/>
              </w:rPr>
              <w:t xml:space="preserve"> – 1/3/18</w:t>
            </w:r>
          </w:p>
        </w:tc>
      </w:tr>
      <w:tr w:rsidR="00A73F7D" w:rsidRPr="00CC7C1A" w14:paraId="633AF5A4" w14:textId="77777777" w:rsidTr="00861D34">
        <w:trPr>
          <w:cnfStyle w:val="000000100000" w:firstRow="0" w:lastRow="0" w:firstColumn="0" w:lastColumn="0" w:oddVBand="0" w:evenVBand="0" w:oddHBand="1" w:evenHBand="0" w:firstRowFirstColumn="0" w:firstRowLastColumn="0" w:lastRowFirstColumn="0" w:lastRowLastColumn="0"/>
          <w:trHeight w:val="293"/>
        </w:trPr>
        <w:tc>
          <w:tcPr>
            <w:tcW w:w="3433" w:type="dxa"/>
            <w:hideMark/>
          </w:tcPr>
          <w:p w14:paraId="73534627"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2</w:t>
            </w:r>
            <w:r w:rsidRPr="00CC7C1A">
              <w:rPr>
                <w:rFonts w:ascii="Calibri" w:eastAsia="Times New Roman" w:hAnsi="Calibri" w:cs="Times New Roman"/>
                <w:color w:val="000000"/>
                <w:sz w:val="20"/>
                <w:szCs w:val="20"/>
                <w:vertAlign w:val="superscript"/>
              </w:rPr>
              <w:t>nd</w:t>
            </w:r>
            <w:r w:rsidRPr="00CC7C1A">
              <w:rPr>
                <w:rFonts w:ascii="Calibri" w:eastAsia="Times New Roman" w:hAnsi="Calibri" w:cs="Times New Roman"/>
                <w:color w:val="000000"/>
                <w:sz w:val="20"/>
                <w:szCs w:val="20"/>
              </w:rPr>
              <w:t xml:space="preserve"> Post-card 10/11</w:t>
            </w:r>
          </w:p>
        </w:tc>
        <w:tc>
          <w:tcPr>
            <w:tcW w:w="262" w:type="dxa"/>
            <w:hideMark/>
          </w:tcPr>
          <w:p w14:paraId="5CB74672"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2499" w:type="dxa"/>
            <w:hideMark/>
          </w:tcPr>
          <w:p w14:paraId="7E165C0D"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2</w:t>
            </w:r>
            <w:r w:rsidRPr="00CC7C1A">
              <w:rPr>
                <w:rFonts w:ascii="Calibri" w:eastAsia="Times New Roman" w:hAnsi="Calibri" w:cs="Times New Roman"/>
                <w:color w:val="000000"/>
                <w:sz w:val="20"/>
                <w:szCs w:val="20"/>
                <w:vertAlign w:val="superscript"/>
              </w:rPr>
              <w:t>nd</w:t>
            </w:r>
            <w:r w:rsidRPr="00CC7C1A">
              <w:rPr>
                <w:rFonts w:ascii="Calibri" w:eastAsia="Times New Roman" w:hAnsi="Calibri" w:cs="Times New Roman"/>
                <w:color w:val="000000"/>
                <w:sz w:val="20"/>
                <w:szCs w:val="20"/>
              </w:rPr>
              <w:t xml:space="preserve"> Follow-up 10/18</w:t>
            </w:r>
          </w:p>
        </w:tc>
        <w:tc>
          <w:tcPr>
            <w:tcW w:w="262" w:type="dxa"/>
            <w:hideMark/>
          </w:tcPr>
          <w:p w14:paraId="3AD65A5B"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1554" w:type="dxa"/>
            <w:hideMark/>
          </w:tcPr>
          <w:p w14:paraId="4C5523CF"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5</w:t>
            </w:r>
            <w:r w:rsidRPr="00CC7C1A">
              <w:rPr>
                <w:rFonts w:ascii="Calibri" w:eastAsia="Times New Roman" w:hAnsi="Calibri" w:cs="Times New Roman"/>
                <w:color w:val="000000"/>
                <w:sz w:val="20"/>
                <w:szCs w:val="20"/>
                <w:vertAlign w:val="superscript"/>
              </w:rPr>
              <w:t>th</w:t>
            </w:r>
            <w:r w:rsidRPr="00CC7C1A">
              <w:rPr>
                <w:rFonts w:ascii="Calibri" w:eastAsia="Times New Roman" w:hAnsi="Calibri" w:cs="Times New Roman"/>
                <w:color w:val="000000"/>
                <w:sz w:val="20"/>
                <w:szCs w:val="20"/>
              </w:rPr>
              <w:t xml:space="preserve"> – 11/9</w:t>
            </w:r>
          </w:p>
        </w:tc>
        <w:tc>
          <w:tcPr>
            <w:tcW w:w="2250" w:type="dxa"/>
            <w:hideMark/>
          </w:tcPr>
          <w:p w14:paraId="794B925D"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Optional 10</w:t>
            </w:r>
            <w:r w:rsidRPr="00CC7C1A">
              <w:rPr>
                <w:rFonts w:ascii="Calibri" w:eastAsia="Times New Roman" w:hAnsi="Calibri" w:cs="Times New Roman"/>
                <w:color w:val="000000"/>
                <w:sz w:val="20"/>
                <w:szCs w:val="20"/>
                <w:vertAlign w:val="superscript"/>
              </w:rPr>
              <w:t>th</w:t>
            </w:r>
            <w:r w:rsidRPr="00CC7C1A">
              <w:rPr>
                <w:rFonts w:ascii="Calibri" w:eastAsia="Times New Roman" w:hAnsi="Calibri" w:cs="Times New Roman"/>
                <w:color w:val="000000"/>
                <w:sz w:val="20"/>
                <w:szCs w:val="20"/>
              </w:rPr>
              <w:t xml:space="preserve"> – 1/19/18</w:t>
            </w:r>
          </w:p>
        </w:tc>
      </w:tr>
      <w:tr w:rsidR="00A73F7D" w:rsidRPr="00CC7C1A" w14:paraId="0A80288F" w14:textId="77777777" w:rsidTr="00861D34">
        <w:trPr>
          <w:trHeight w:val="542"/>
        </w:trPr>
        <w:tc>
          <w:tcPr>
            <w:tcW w:w="3433" w:type="dxa"/>
            <w:hideMark/>
          </w:tcPr>
          <w:p w14:paraId="67EE7828"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3</w:t>
            </w:r>
            <w:r w:rsidRPr="00CC7C1A">
              <w:rPr>
                <w:rFonts w:ascii="Calibri" w:eastAsia="Times New Roman" w:hAnsi="Calibri" w:cs="Times New Roman"/>
                <w:color w:val="000000"/>
                <w:sz w:val="20"/>
                <w:szCs w:val="20"/>
                <w:vertAlign w:val="superscript"/>
              </w:rPr>
              <w:t>rd</w:t>
            </w:r>
            <w:r w:rsidRPr="00CC7C1A">
              <w:rPr>
                <w:rFonts w:ascii="Calibri" w:eastAsia="Times New Roman" w:hAnsi="Calibri" w:cs="Times New Roman"/>
                <w:color w:val="000000"/>
                <w:sz w:val="20"/>
                <w:szCs w:val="20"/>
              </w:rPr>
              <w:t xml:space="preserve"> Follow-up w/ 2</w:t>
            </w:r>
            <w:r w:rsidRPr="00CC7C1A">
              <w:rPr>
                <w:rFonts w:ascii="Calibri" w:eastAsia="Times New Roman" w:hAnsi="Calibri" w:cs="Times New Roman"/>
                <w:color w:val="000000"/>
                <w:sz w:val="20"/>
                <w:szCs w:val="20"/>
                <w:vertAlign w:val="superscript"/>
              </w:rPr>
              <w:t>nd</w:t>
            </w:r>
            <w:r w:rsidRPr="00CC7C1A">
              <w:rPr>
                <w:rFonts w:ascii="Calibri" w:eastAsia="Times New Roman" w:hAnsi="Calibri" w:cs="Times New Roman"/>
                <w:color w:val="000000"/>
                <w:sz w:val="20"/>
                <w:szCs w:val="20"/>
              </w:rPr>
              <w:t xml:space="preserve"> Paper 11/8</w:t>
            </w:r>
          </w:p>
        </w:tc>
        <w:tc>
          <w:tcPr>
            <w:tcW w:w="262" w:type="dxa"/>
            <w:hideMark/>
          </w:tcPr>
          <w:p w14:paraId="42847FBB"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2499" w:type="dxa"/>
            <w:hideMark/>
          </w:tcPr>
          <w:p w14:paraId="702503AB"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3</w:t>
            </w:r>
            <w:r w:rsidRPr="00CC7C1A">
              <w:rPr>
                <w:rFonts w:ascii="Calibri" w:eastAsia="Times New Roman" w:hAnsi="Calibri" w:cs="Times New Roman"/>
                <w:color w:val="000000"/>
                <w:sz w:val="20"/>
                <w:szCs w:val="20"/>
                <w:vertAlign w:val="superscript"/>
              </w:rPr>
              <w:t>rd</w:t>
            </w:r>
            <w:r w:rsidRPr="00CC7C1A">
              <w:rPr>
                <w:rFonts w:ascii="Calibri" w:eastAsia="Times New Roman" w:hAnsi="Calibri" w:cs="Times New Roman"/>
                <w:color w:val="000000"/>
                <w:sz w:val="20"/>
                <w:szCs w:val="20"/>
              </w:rPr>
              <w:t xml:space="preserve"> Follow-up 11/22</w:t>
            </w:r>
          </w:p>
        </w:tc>
        <w:tc>
          <w:tcPr>
            <w:tcW w:w="262" w:type="dxa"/>
            <w:hideMark/>
          </w:tcPr>
          <w:p w14:paraId="570AB60C"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1554" w:type="dxa"/>
            <w:hideMark/>
          </w:tcPr>
          <w:p w14:paraId="50F6DF2C"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2250" w:type="dxa"/>
            <w:hideMark/>
          </w:tcPr>
          <w:p w14:paraId="29DC7BA5"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r>
      <w:tr w:rsidR="00A73F7D" w:rsidRPr="00CC7C1A" w14:paraId="1E43CC19" w14:textId="77777777" w:rsidTr="00861D34">
        <w:trPr>
          <w:cnfStyle w:val="000000100000" w:firstRow="0" w:lastRow="0" w:firstColumn="0" w:lastColumn="0" w:oddVBand="0" w:evenVBand="0" w:oddHBand="1" w:evenHBand="0" w:firstRowFirstColumn="0" w:firstRowLastColumn="0" w:lastRowFirstColumn="0" w:lastRowLastColumn="0"/>
          <w:trHeight w:val="748"/>
        </w:trPr>
        <w:tc>
          <w:tcPr>
            <w:tcW w:w="3433" w:type="dxa"/>
            <w:hideMark/>
          </w:tcPr>
          <w:p w14:paraId="71A0B197"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Optional 4</w:t>
            </w:r>
            <w:r w:rsidRPr="00CC7C1A">
              <w:rPr>
                <w:rFonts w:ascii="Calibri" w:eastAsia="Times New Roman" w:hAnsi="Calibri" w:cs="Times New Roman"/>
                <w:color w:val="000000"/>
                <w:sz w:val="20"/>
                <w:szCs w:val="20"/>
                <w:vertAlign w:val="superscript"/>
              </w:rPr>
              <w:t>th</w:t>
            </w:r>
            <w:r w:rsidRPr="00CC7C1A">
              <w:rPr>
                <w:rFonts w:ascii="Calibri" w:eastAsia="Times New Roman" w:hAnsi="Calibri" w:cs="Times New Roman"/>
                <w:color w:val="000000"/>
                <w:sz w:val="20"/>
                <w:szCs w:val="20"/>
              </w:rPr>
              <w:t xml:space="preserve"> Follow-up w/ 3</w:t>
            </w:r>
            <w:r w:rsidRPr="00CC7C1A">
              <w:rPr>
                <w:rFonts w:ascii="Calibri" w:eastAsia="Times New Roman" w:hAnsi="Calibri" w:cs="Times New Roman"/>
                <w:color w:val="000000"/>
                <w:sz w:val="20"/>
                <w:szCs w:val="20"/>
                <w:vertAlign w:val="superscript"/>
              </w:rPr>
              <w:t>rd</w:t>
            </w:r>
            <w:r w:rsidRPr="00CC7C1A">
              <w:rPr>
                <w:rFonts w:ascii="Calibri" w:eastAsia="Times New Roman" w:hAnsi="Calibri" w:cs="Times New Roman"/>
                <w:color w:val="000000"/>
                <w:sz w:val="20"/>
                <w:szCs w:val="20"/>
              </w:rPr>
              <w:t xml:space="preserve"> paper 12/13</w:t>
            </w:r>
          </w:p>
        </w:tc>
        <w:tc>
          <w:tcPr>
            <w:tcW w:w="262" w:type="dxa"/>
            <w:hideMark/>
          </w:tcPr>
          <w:p w14:paraId="3CC9DE2C"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2499" w:type="dxa"/>
            <w:hideMark/>
          </w:tcPr>
          <w:p w14:paraId="275D229D" w14:textId="77777777" w:rsidR="00A73F7D" w:rsidRPr="00CC7C1A" w:rsidRDefault="00A73F7D" w:rsidP="00A73F7D">
            <w:pPr>
              <w:rPr>
                <w:rFonts w:ascii="Arial" w:eastAsia="Times New Roman" w:hAnsi="Arial" w:cs="Arial"/>
                <w:sz w:val="20"/>
                <w:szCs w:val="20"/>
              </w:rPr>
            </w:pPr>
            <w:r w:rsidRPr="00CC7C1A">
              <w:rPr>
                <w:rFonts w:ascii="Arial" w:eastAsia="Times New Roman" w:hAnsi="Arial" w:cs="Arial"/>
                <w:sz w:val="20"/>
                <w:szCs w:val="20"/>
              </w:rPr>
              <w:t> </w:t>
            </w:r>
          </w:p>
        </w:tc>
        <w:tc>
          <w:tcPr>
            <w:tcW w:w="262" w:type="dxa"/>
            <w:hideMark/>
          </w:tcPr>
          <w:p w14:paraId="3B05B8B4"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1554" w:type="dxa"/>
            <w:hideMark/>
          </w:tcPr>
          <w:p w14:paraId="658B98CC"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w:t>
            </w:r>
          </w:p>
        </w:tc>
        <w:tc>
          <w:tcPr>
            <w:tcW w:w="2250" w:type="dxa"/>
            <w:hideMark/>
          </w:tcPr>
          <w:p w14:paraId="3771A7EC"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(1) Proposed topical incentive mailout period</w:t>
            </w:r>
          </w:p>
        </w:tc>
      </w:tr>
      <w:tr w:rsidR="00A73F7D" w:rsidRPr="00CC7C1A" w14:paraId="6790E217" w14:textId="77777777" w:rsidTr="00861D34">
        <w:trPr>
          <w:trHeight w:val="322"/>
        </w:trPr>
        <w:tc>
          <w:tcPr>
            <w:tcW w:w="10260" w:type="dxa"/>
            <w:gridSpan w:val="6"/>
            <w:hideMark/>
          </w:tcPr>
          <w:p w14:paraId="29F999E0"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Survey Closeout (no optional mailing) 1/26/18</w:t>
            </w:r>
          </w:p>
        </w:tc>
      </w:tr>
      <w:tr w:rsidR="00A73F7D" w:rsidRPr="00CC7C1A" w14:paraId="454D0B03" w14:textId="77777777" w:rsidTr="00861D34">
        <w:trPr>
          <w:cnfStyle w:val="000000100000" w:firstRow="0" w:lastRow="0" w:firstColumn="0" w:lastColumn="0" w:oddVBand="0" w:evenVBand="0" w:oddHBand="1" w:evenHBand="0" w:firstRowFirstColumn="0" w:firstRowLastColumn="0" w:lastRowFirstColumn="0" w:lastRowLastColumn="0"/>
          <w:trHeight w:val="322"/>
        </w:trPr>
        <w:tc>
          <w:tcPr>
            <w:tcW w:w="10260" w:type="dxa"/>
            <w:gridSpan w:val="6"/>
            <w:hideMark/>
          </w:tcPr>
          <w:p w14:paraId="3C3E83A4" w14:textId="77777777" w:rsidR="00A73F7D" w:rsidRPr="00CC7C1A" w:rsidRDefault="00A73F7D" w:rsidP="00A73F7D">
            <w:pPr>
              <w:rPr>
                <w:rFonts w:ascii="Calibri" w:eastAsia="Times New Roman" w:hAnsi="Calibri" w:cs="Times New Roman"/>
                <w:color w:val="000000"/>
                <w:sz w:val="20"/>
                <w:szCs w:val="20"/>
              </w:rPr>
            </w:pPr>
            <w:r w:rsidRPr="00CC7C1A">
              <w:rPr>
                <w:rFonts w:ascii="Calibri" w:eastAsia="Times New Roman" w:hAnsi="Calibri" w:cs="Times New Roman"/>
                <w:color w:val="000000"/>
                <w:sz w:val="20"/>
                <w:szCs w:val="20"/>
              </w:rPr>
              <w:t xml:space="preserve">                              (with optional mailing) 2/16/18</w:t>
            </w:r>
          </w:p>
        </w:tc>
      </w:tr>
    </w:tbl>
    <w:p w14:paraId="31735853" w14:textId="77777777" w:rsidR="00D17E5A" w:rsidRPr="00C3680C" w:rsidRDefault="00A73F7D" w:rsidP="00D17E5A">
      <w:pPr>
        <w:spacing w:after="0" w:line="240" w:lineRule="auto"/>
        <w:ind w:right="-630"/>
        <w:rPr>
          <w:rFonts w:eastAsia="Times New Roman" w:cs="Times New Roman"/>
          <w:color w:val="000000"/>
          <w:sz w:val="16"/>
        </w:rPr>
      </w:pPr>
      <w:r w:rsidRPr="00C3680C">
        <w:rPr>
          <w:rFonts w:eastAsia="Times New Roman" w:cs="Times New Roman"/>
          <w:color w:val="000000"/>
          <w:sz w:val="16"/>
        </w:rPr>
        <w:t xml:space="preserve"> </w:t>
      </w:r>
      <w:r w:rsidR="006E3D27" w:rsidRPr="00C3680C">
        <w:rPr>
          <w:rFonts w:eastAsia="Times New Roman" w:cs="Times New Roman"/>
          <w:color w:val="000000"/>
          <w:sz w:val="16"/>
        </w:rPr>
        <w:t>*</w:t>
      </w:r>
      <w:r w:rsidR="00A257DD" w:rsidRPr="00C3680C">
        <w:rPr>
          <w:rFonts w:eastAsia="Times New Roman" w:cs="Times New Roman"/>
          <w:color w:val="000000"/>
          <w:sz w:val="16"/>
        </w:rPr>
        <w:t>The Low-P</w:t>
      </w:r>
      <w:r w:rsidR="006E3D27" w:rsidRPr="00C3680C">
        <w:rPr>
          <w:rFonts w:eastAsia="Times New Roman" w:cs="Times New Roman"/>
          <w:color w:val="000000"/>
          <w:sz w:val="16"/>
        </w:rPr>
        <w:t>aper</w:t>
      </w:r>
      <w:r w:rsidR="00A257DD" w:rsidRPr="00C3680C">
        <w:rPr>
          <w:rFonts w:eastAsia="Times New Roman" w:cs="Times New Roman"/>
          <w:color w:val="000000"/>
          <w:sz w:val="16"/>
        </w:rPr>
        <w:t xml:space="preserve"> group is considered Web-push + mail because they were mailed a Web invite letter only </w:t>
      </w:r>
      <w:r w:rsidR="00D17E5A" w:rsidRPr="00C3680C">
        <w:rPr>
          <w:rFonts w:eastAsia="Times New Roman" w:cs="Times New Roman"/>
          <w:color w:val="000000"/>
          <w:sz w:val="16"/>
        </w:rPr>
        <w:t>with their initial and 1</w:t>
      </w:r>
      <w:r w:rsidR="00D17E5A" w:rsidRPr="00C3680C">
        <w:rPr>
          <w:rFonts w:eastAsia="Times New Roman" w:cs="Times New Roman"/>
          <w:color w:val="000000"/>
          <w:sz w:val="16"/>
          <w:vertAlign w:val="superscript"/>
        </w:rPr>
        <w:t>st</w:t>
      </w:r>
      <w:r w:rsidR="00D17E5A" w:rsidRPr="00C3680C">
        <w:rPr>
          <w:rFonts w:eastAsia="Times New Roman" w:cs="Times New Roman"/>
          <w:color w:val="000000"/>
          <w:sz w:val="16"/>
        </w:rPr>
        <w:t xml:space="preserve"> follow-up mailings and rec</w:t>
      </w:r>
      <w:r w:rsidR="00A257DD" w:rsidRPr="00C3680C">
        <w:rPr>
          <w:rFonts w:eastAsia="Times New Roman" w:cs="Times New Roman"/>
          <w:color w:val="000000"/>
          <w:sz w:val="16"/>
        </w:rPr>
        <w:t>eived their 1</w:t>
      </w:r>
      <w:r w:rsidR="00A257DD" w:rsidRPr="00C3680C">
        <w:rPr>
          <w:rFonts w:eastAsia="Times New Roman" w:cs="Times New Roman"/>
          <w:color w:val="000000"/>
          <w:sz w:val="16"/>
          <w:vertAlign w:val="superscript"/>
        </w:rPr>
        <w:t>st</w:t>
      </w:r>
      <w:r w:rsidR="00A257DD" w:rsidRPr="00C3680C">
        <w:rPr>
          <w:rFonts w:eastAsia="Times New Roman" w:cs="Times New Roman"/>
          <w:color w:val="000000"/>
          <w:sz w:val="16"/>
        </w:rPr>
        <w:t xml:space="preserve"> paper questionnaire</w:t>
      </w:r>
      <w:r w:rsidR="00D17E5A" w:rsidRPr="00C3680C">
        <w:rPr>
          <w:rFonts w:eastAsia="Times New Roman" w:cs="Times New Roman"/>
          <w:color w:val="000000"/>
          <w:sz w:val="16"/>
        </w:rPr>
        <w:t xml:space="preserve"> with the 2</w:t>
      </w:r>
      <w:r w:rsidR="00D17E5A" w:rsidRPr="00C3680C">
        <w:rPr>
          <w:rFonts w:eastAsia="Times New Roman" w:cs="Times New Roman"/>
          <w:color w:val="000000"/>
          <w:sz w:val="16"/>
          <w:vertAlign w:val="superscript"/>
        </w:rPr>
        <w:t>nd</w:t>
      </w:r>
      <w:r w:rsidR="00D17E5A" w:rsidRPr="00C3680C">
        <w:rPr>
          <w:rFonts w:eastAsia="Times New Roman" w:cs="Times New Roman"/>
          <w:color w:val="000000"/>
          <w:sz w:val="16"/>
        </w:rPr>
        <w:t xml:space="preserve"> follow-up mailing</w:t>
      </w:r>
      <w:r w:rsidR="00A257DD" w:rsidRPr="00C3680C">
        <w:rPr>
          <w:rFonts w:eastAsia="Times New Roman" w:cs="Times New Roman"/>
          <w:color w:val="000000"/>
          <w:sz w:val="16"/>
        </w:rPr>
        <w:t xml:space="preserve">. </w:t>
      </w:r>
    </w:p>
    <w:p w14:paraId="7980159F" w14:textId="6C6205DE" w:rsidR="00A73F7D" w:rsidRPr="00C3680C" w:rsidRDefault="00D17E5A" w:rsidP="00D17E5A">
      <w:pPr>
        <w:spacing w:after="0" w:line="240" w:lineRule="auto"/>
        <w:ind w:right="-630"/>
        <w:rPr>
          <w:rFonts w:eastAsia="Times New Roman" w:cs="Times New Roman"/>
          <w:color w:val="000000"/>
          <w:sz w:val="16"/>
        </w:rPr>
      </w:pPr>
      <w:r w:rsidRPr="00C3680C">
        <w:rPr>
          <w:rFonts w:eastAsia="Times New Roman" w:cs="Times New Roman"/>
          <w:color w:val="000000"/>
          <w:sz w:val="16"/>
        </w:rPr>
        <w:t>*</w:t>
      </w:r>
      <w:r w:rsidR="00C3680C" w:rsidRPr="00C3680C">
        <w:rPr>
          <w:rFonts w:eastAsia="Times New Roman" w:cs="Times New Roman"/>
          <w:color w:val="000000"/>
          <w:sz w:val="16"/>
        </w:rPr>
        <w:t>*</w:t>
      </w:r>
      <w:r w:rsidR="00A257DD" w:rsidRPr="00C3680C">
        <w:rPr>
          <w:rFonts w:eastAsia="Times New Roman" w:cs="Times New Roman"/>
          <w:color w:val="000000"/>
          <w:sz w:val="16"/>
        </w:rPr>
        <w:t>The High-Paper group is considered Mixed-mode because they received both a Web invite letter as well as a paper questionnaire with each mailing.</w:t>
      </w:r>
    </w:p>
    <w:p w14:paraId="77A13AF2" w14:textId="5A5DB077" w:rsidR="00D17E5A" w:rsidRPr="00D17E5A" w:rsidRDefault="00D17E5A" w:rsidP="00D17E5A">
      <w:pPr>
        <w:spacing w:after="0" w:line="240" w:lineRule="auto"/>
        <w:rPr>
          <w:rFonts w:eastAsia="Times New Roman" w:cs="Times New Roman"/>
          <w:color w:val="000000"/>
          <w:sz w:val="16"/>
        </w:rPr>
      </w:pPr>
      <w:r>
        <w:rPr>
          <w:rFonts w:eastAsia="Times New Roman" w:cs="Times New Roman"/>
          <w:color w:val="000000"/>
        </w:rPr>
        <w:t xml:space="preserve"> </w:t>
      </w:r>
    </w:p>
    <w:p w14:paraId="2BC7DD30" w14:textId="7A9D2422" w:rsidR="00A73F7D" w:rsidRPr="00883C55" w:rsidRDefault="00A73F7D" w:rsidP="00A73F7D">
      <w:pPr>
        <w:spacing w:line="240" w:lineRule="auto"/>
        <w:rPr>
          <w:rFonts w:eastAsia="Times New Roman" w:cs="Times New Roman"/>
          <w:color w:val="000000"/>
        </w:rPr>
      </w:pPr>
      <w:r w:rsidRPr="00883C55">
        <w:rPr>
          <w:rFonts w:eastAsia="Times New Roman" w:cs="Times New Roman"/>
          <w:b/>
          <w:color w:val="000000"/>
        </w:rPr>
        <w:t xml:space="preserve">Table </w:t>
      </w:r>
      <w:r>
        <w:rPr>
          <w:rFonts w:eastAsia="Times New Roman" w:cs="Times New Roman"/>
          <w:b/>
          <w:color w:val="000000"/>
        </w:rPr>
        <w:t>3</w:t>
      </w:r>
      <w:r w:rsidRPr="00883C55">
        <w:rPr>
          <w:rFonts w:eastAsia="Times New Roman" w:cs="Times New Roman"/>
          <w:color w:val="000000"/>
        </w:rPr>
        <w:t xml:space="preserve"> below details the number of households </w:t>
      </w:r>
      <w:r>
        <w:rPr>
          <w:rFonts w:eastAsia="Times New Roman" w:cs="Times New Roman"/>
          <w:color w:val="000000"/>
        </w:rPr>
        <w:t xml:space="preserve">by </w:t>
      </w:r>
      <w:r w:rsidRPr="00883C55">
        <w:rPr>
          <w:rFonts w:eastAsia="Times New Roman" w:cs="Times New Roman"/>
          <w:color w:val="000000"/>
        </w:rPr>
        <w:t>incentive treatment</w:t>
      </w:r>
      <w:r>
        <w:rPr>
          <w:rFonts w:eastAsia="Times New Roman" w:cs="Times New Roman"/>
          <w:color w:val="000000"/>
        </w:rPr>
        <w:t xml:space="preserve"> and contact group</w:t>
      </w:r>
      <w:r w:rsidRPr="00883C55">
        <w:rPr>
          <w:rFonts w:eastAsia="Times New Roman" w:cs="Times New Roman"/>
          <w:color w:val="000000"/>
        </w:rPr>
        <w:t xml:space="preserve">.  </w:t>
      </w:r>
    </w:p>
    <w:p w14:paraId="4110848C" w14:textId="7072CA99" w:rsidR="00DC506D" w:rsidRPr="00861D34" w:rsidRDefault="00A73F7D" w:rsidP="00861D34">
      <w:pPr>
        <w:spacing w:line="240" w:lineRule="auto"/>
      </w:pPr>
      <w:r w:rsidRPr="00883C55">
        <w:t>Addresses that received an incentive were more likely to respond</w:t>
      </w:r>
      <w:r>
        <w:t xml:space="preserve">. Addresses in both the 70% “Low Paper” group and the 30% “High Paper” group had achieved approximately five percentage points more returns than the non-incentive control group by </w:t>
      </w:r>
      <w:r w:rsidR="00A93ADE">
        <w:t>d</w:t>
      </w:r>
      <w:r>
        <w:t xml:space="preserve">ay 44. The addresses which were sent paper questionnaires with the initial mailing, “High Paper,” have returned survey responses at nearly ten percentage points higher rates than households sent only Web response invitations. While the “Low Paper” or web-first addresses will be sent paper questionnaires at the beginning of October, special attention is warranted for ensuring topical responses are received from screeners received later in the collection period. To facilitate the reduction of this potential bias, we are proposing a topical incentive be tested experimentally to </w:t>
      </w:r>
      <w:r w:rsidR="00940B5E">
        <w:t>90</w:t>
      </w:r>
      <w:r w:rsidR="00E76DBB">
        <w:t>%</w:t>
      </w:r>
      <w:r>
        <w:t xml:space="preserve"> of the eligible households in the 7</w:t>
      </w:r>
      <w:r w:rsidRPr="00861D34">
        <w:rPr>
          <w:vertAlign w:val="superscript"/>
        </w:rPr>
        <w:t>th</w:t>
      </w:r>
      <w:r>
        <w:t xml:space="preserve"> and 8</w:t>
      </w:r>
      <w:r w:rsidRPr="00861D34">
        <w:rPr>
          <w:vertAlign w:val="superscript"/>
        </w:rPr>
        <w:t>th</w:t>
      </w:r>
      <w:r>
        <w:t xml:space="preserve"> </w:t>
      </w:r>
      <w:r w:rsidR="0023326B">
        <w:t>topical mail-out cycles.</w:t>
      </w:r>
    </w:p>
    <w:p w14:paraId="715D5708" w14:textId="0AF38BD8" w:rsidR="00DB6D0C" w:rsidRPr="00883C55" w:rsidRDefault="00DB6D0C" w:rsidP="00DD0728">
      <w:pPr>
        <w:spacing w:after="0" w:line="240" w:lineRule="auto"/>
        <w:rPr>
          <w:rFonts w:eastAsia="Times New Roman" w:cs="Times New Roman"/>
          <w:b/>
          <w:color w:val="000000"/>
          <w:lang w:val="en"/>
        </w:rPr>
      </w:pPr>
      <w:r w:rsidRPr="00883C55">
        <w:rPr>
          <w:rFonts w:eastAsia="Times New Roman" w:cs="Times New Roman"/>
          <w:b/>
          <w:color w:val="000000"/>
          <w:lang w:val="en"/>
        </w:rPr>
        <w:t>T</w:t>
      </w:r>
      <w:r w:rsidR="00965CC9" w:rsidRPr="00883C55">
        <w:rPr>
          <w:rFonts w:eastAsia="Times New Roman" w:cs="Times New Roman"/>
          <w:b/>
          <w:color w:val="000000"/>
          <w:lang w:val="en"/>
        </w:rPr>
        <w:t xml:space="preserve">able </w:t>
      </w:r>
      <w:r w:rsidR="00DC506D">
        <w:rPr>
          <w:rFonts w:eastAsia="Times New Roman" w:cs="Times New Roman"/>
          <w:b/>
          <w:color w:val="000000"/>
          <w:lang w:val="en"/>
        </w:rPr>
        <w:t>3</w:t>
      </w:r>
      <w:r w:rsidRPr="00883C55">
        <w:rPr>
          <w:rFonts w:eastAsia="Times New Roman" w:cs="Times New Roman"/>
          <w:b/>
          <w:color w:val="000000"/>
          <w:lang w:val="en"/>
        </w:rPr>
        <w:t>.  NSCH Re</w:t>
      </w:r>
      <w:r w:rsidR="00DD613C">
        <w:rPr>
          <w:rFonts w:eastAsia="Times New Roman" w:cs="Times New Roman"/>
          <w:b/>
          <w:color w:val="000000"/>
          <w:lang w:val="en"/>
        </w:rPr>
        <w:t>turn Rates by High Paper and Incentive (as of 44 days since first mail</w:t>
      </w:r>
      <w:r w:rsidR="00E41A12">
        <w:rPr>
          <w:rFonts w:eastAsia="Times New Roman" w:cs="Times New Roman"/>
          <w:b/>
          <w:color w:val="000000"/>
          <w:lang w:val="en"/>
        </w:rPr>
        <w:t>-</w:t>
      </w:r>
      <w:r w:rsidR="00DD613C">
        <w:rPr>
          <w:rFonts w:eastAsia="Times New Roman" w:cs="Times New Roman"/>
          <w:b/>
          <w:color w:val="000000"/>
          <w:lang w:val="en"/>
        </w:rPr>
        <w:t>out)</w:t>
      </w:r>
    </w:p>
    <w:p w14:paraId="1A25E64A" w14:textId="77777777" w:rsidR="00B97DBB" w:rsidRPr="00883C55" w:rsidRDefault="00B97DBB" w:rsidP="00DD0728">
      <w:pPr>
        <w:spacing w:after="0" w:line="240" w:lineRule="auto"/>
        <w:rPr>
          <w:rFonts w:eastAsia="Times New Roman" w:cs="Times New Roman"/>
          <w:b/>
          <w:color w:val="000000"/>
          <w:lang w:val="en"/>
        </w:rPr>
      </w:pPr>
    </w:p>
    <w:tbl>
      <w:tblPr>
        <w:tblW w:w="6873" w:type="dxa"/>
        <w:jc w:val="center"/>
        <w:tblLook w:val="04A0" w:firstRow="1" w:lastRow="0" w:firstColumn="1" w:lastColumn="0" w:noHBand="0" w:noVBand="1"/>
      </w:tblPr>
      <w:tblGrid>
        <w:gridCol w:w="2320"/>
        <w:gridCol w:w="1555"/>
        <w:gridCol w:w="1443"/>
        <w:gridCol w:w="1555"/>
      </w:tblGrid>
      <w:tr w:rsidR="00B97DBB" w:rsidRPr="00883C55" w14:paraId="25FB764E" w14:textId="77777777" w:rsidTr="00241B03">
        <w:trPr>
          <w:trHeight w:val="144"/>
          <w:jc w:val="center"/>
        </w:trPr>
        <w:tc>
          <w:tcPr>
            <w:tcW w:w="2320" w:type="dxa"/>
            <w:tcBorders>
              <w:top w:val="single" w:sz="4" w:space="0" w:color="auto"/>
              <w:left w:val="single" w:sz="4" w:space="0" w:color="auto"/>
              <w:bottom w:val="nil"/>
              <w:right w:val="nil"/>
            </w:tcBorders>
            <w:shd w:val="clear" w:color="auto" w:fill="D9D9D9" w:themeFill="background1" w:themeFillShade="D9"/>
            <w:noWrap/>
            <w:vAlign w:val="bottom"/>
            <w:hideMark/>
          </w:tcPr>
          <w:p w14:paraId="5229FA19" w14:textId="77777777" w:rsidR="00B97DBB" w:rsidRPr="00883C55" w:rsidRDefault="00B97DBB" w:rsidP="00DD0728">
            <w:pPr>
              <w:spacing w:after="0" w:line="240" w:lineRule="auto"/>
              <w:rPr>
                <w:rFonts w:eastAsia="Times New Roman" w:cs="Times New Roman"/>
                <w:color w:val="000000"/>
              </w:rPr>
            </w:pPr>
          </w:p>
        </w:tc>
        <w:tc>
          <w:tcPr>
            <w:tcW w:w="1555" w:type="dxa"/>
            <w:tcBorders>
              <w:top w:val="single" w:sz="4" w:space="0" w:color="auto"/>
              <w:left w:val="nil"/>
              <w:right w:val="nil"/>
            </w:tcBorders>
            <w:shd w:val="clear" w:color="auto" w:fill="D9D9D9" w:themeFill="background1" w:themeFillShade="D9"/>
          </w:tcPr>
          <w:p w14:paraId="2F6C79E8" w14:textId="77777777" w:rsidR="00B97DBB" w:rsidRPr="00883C55" w:rsidRDefault="00B97DBB" w:rsidP="00DD0728">
            <w:pPr>
              <w:spacing w:after="0" w:line="240" w:lineRule="auto"/>
              <w:jc w:val="center"/>
              <w:rPr>
                <w:rFonts w:eastAsia="Times New Roman" w:cs="Times New Roman"/>
                <w:b/>
                <w:bCs/>
                <w:color w:val="000000"/>
              </w:rPr>
            </w:pPr>
          </w:p>
        </w:tc>
        <w:tc>
          <w:tcPr>
            <w:tcW w:w="2998" w:type="dxa"/>
            <w:gridSpan w:val="2"/>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14:paraId="6F8D978A" w14:textId="77777777" w:rsidR="00B97DBB" w:rsidRPr="00883C55" w:rsidRDefault="00B97DBB" w:rsidP="00DD0728">
            <w:pPr>
              <w:spacing w:after="0" w:line="240" w:lineRule="auto"/>
              <w:jc w:val="center"/>
              <w:rPr>
                <w:rFonts w:eastAsia="Times New Roman" w:cs="Times New Roman"/>
                <w:b/>
                <w:bCs/>
                <w:color w:val="000000"/>
              </w:rPr>
            </w:pPr>
            <w:r w:rsidRPr="00883C55">
              <w:rPr>
                <w:rFonts w:eastAsia="Times New Roman" w:cs="Times New Roman"/>
                <w:b/>
                <w:bCs/>
                <w:color w:val="000000"/>
              </w:rPr>
              <w:t>Incentive</w:t>
            </w:r>
          </w:p>
        </w:tc>
      </w:tr>
      <w:tr w:rsidR="00B73753" w:rsidRPr="00883C55" w14:paraId="4C76ED51" w14:textId="77777777" w:rsidTr="00241B03">
        <w:trPr>
          <w:trHeight w:val="144"/>
          <w:jc w:val="center"/>
        </w:trPr>
        <w:tc>
          <w:tcPr>
            <w:tcW w:w="2320" w:type="dxa"/>
            <w:tcBorders>
              <w:top w:val="nil"/>
              <w:left w:val="single" w:sz="4" w:space="0" w:color="auto"/>
              <w:bottom w:val="single" w:sz="8" w:space="0" w:color="auto"/>
              <w:right w:val="nil"/>
            </w:tcBorders>
            <w:shd w:val="clear" w:color="auto" w:fill="D9D9D9" w:themeFill="background1" w:themeFillShade="D9"/>
            <w:noWrap/>
            <w:vAlign w:val="center"/>
            <w:hideMark/>
          </w:tcPr>
          <w:p w14:paraId="3AF65AD7" w14:textId="77777777" w:rsidR="00B73753" w:rsidRPr="00883C55" w:rsidRDefault="00B73753" w:rsidP="00DD0728">
            <w:pPr>
              <w:spacing w:after="0" w:line="240" w:lineRule="auto"/>
              <w:rPr>
                <w:rFonts w:eastAsia="Times New Roman" w:cs="Times New Roman"/>
                <w:color w:val="000000"/>
              </w:rPr>
            </w:pPr>
            <w:r w:rsidRPr="00883C55">
              <w:rPr>
                <w:rFonts w:eastAsia="Times New Roman" w:cs="Times New Roman"/>
                <w:color w:val="000000"/>
              </w:rPr>
              <w:t> </w:t>
            </w:r>
          </w:p>
        </w:tc>
        <w:tc>
          <w:tcPr>
            <w:tcW w:w="1555" w:type="dxa"/>
            <w:tcBorders>
              <w:top w:val="nil"/>
              <w:left w:val="nil"/>
              <w:bottom w:val="single" w:sz="8" w:space="0" w:color="auto"/>
              <w:right w:val="nil"/>
            </w:tcBorders>
            <w:shd w:val="clear" w:color="auto" w:fill="D9D9D9" w:themeFill="background1" w:themeFillShade="D9"/>
          </w:tcPr>
          <w:p w14:paraId="1807AF0B" w14:textId="77777777" w:rsidR="00B73753" w:rsidRPr="00883C55" w:rsidRDefault="00B73753" w:rsidP="00DD0728">
            <w:pPr>
              <w:spacing w:after="0" w:line="240" w:lineRule="auto"/>
              <w:jc w:val="right"/>
              <w:rPr>
                <w:rFonts w:eastAsia="Times New Roman" w:cs="Times New Roman"/>
                <w:color w:val="000000"/>
              </w:rPr>
            </w:pPr>
            <w:r w:rsidRPr="00883C55">
              <w:rPr>
                <w:rFonts w:eastAsia="Times New Roman" w:cs="Times New Roman"/>
                <w:color w:val="000000"/>
              </w:rPr>
              <w:t>Total</w:t>
            </w:r>
          </w:p>
        </w:tc>
        <w:tc>
          <w:tcPr>
            <w:tcW w:w="1443" w:type="dxa"/>
            <w:tcBorders>
              <w:top w:val="nil"/>
              <w:left w:val="nil"/>
              <w:bottom w:val="single" w:sz="8" w:space="0" w:color="auto"/>
              <w:right w:val="nil"/>
            </w:tcBorders>
            <w:shd w:val="clear" w:color="auto" w:fill="D9D9D9" w:themeFill="background1" w:themeFillShade="D9"/>
            <w:noWrap/>
            <w:vAlign w:val="center"/>
            <w:hideMark/>
          </w:tcPr>
          <w:p w14:paraId="79D2F0AA" w14:textId="77777777" w:rsidR="00B73753" w:rsidRPr="00883C55" w:rsidRDefault="00B73753" w:rsidP="00DD0728">
            <w:pPr>
              <w:spacing w:after="0" w:line="240" w:lineRule="auto"/>
              <w:jc w:val="right"/>
              <w:rPr>
                <w:rFonts w:eastAsia="Times New Roman" w:cs="Times New Roman"/>
                <w:color w:val="000000"/>
              </w:rPr>
            </w:pPr>
            <w:r w:rsidRPr="00883C55">
              <w:rPr>
                <w:rFonts w:eastAsia="Times New Roman" w:cs="Times New Roman"/>
                <w:color w:val="000000"/>
              </w:rPr>
              <w:t xml:space="preserve">$0 </w:t>
            </w:r>
          </w:p>
        </w:tc>
        <w:tc>
          <w:tcPr>
            <w:tcW w:w="1555" w:type="dxa"/>
            <w:tcBorders>
              <w:top w:val="nil"/>
              <w:left w:val="nil"/>
              <w:bottom w:val="single" w:sz="8" w:space="0" w:color="auto"/>
              <w:right w:val="single" w:sz="4" w:space="0" w:color="auto"/>
            </w:tcBorders>
            <w:shd w:val="clear" w:color="auto" w:fill="D9D9D9" w:themeFill="background1" w:themeFillShade="D9"/>
            <w:noWrap/>
            <w:vAlign w:val="center"/>
            <w:hideMark/>
          </w:tcPr>
          <w:p w14:paraId="2C67A863" w14:textId="77777777" w:rsidR="00B73753" w:rsidRPr="00883C55" w:rsidRDefault="00B73753" w:rsidP="00DD0728">
            <w:pPr>
              <w:spacing w:after="0" w:line="240" w:lineRule="auto"/>
              <w:jc w:val="right"/>
              <w:rPr>
                <w:rFonts w:eastAsia="Times New Roman" w:cs="Times New Roman"/>
                <w:color w:val="000000"/>
              </w:rPr>
            </w:pPr>
            <w:r w:rsidRPr="00883C55">
              <w:rPr>
                <w:rFonts w:eastAsia="Times New Roman" w:cs="Times New Roman"/>
                <w:color w:val="000000"/>
              </w:rPr>
              <w:t xml:space="preserve">$2 </w:t>
            </w:r>
          </w:p>
        </w:tc>
      </w:tr>
      <w:tr w:rsidR="00B73753" w:rsidRPr="00883C55" w14:paraId="338B5E75" w14:textId="77777777" w:rsidTr="00241B03">
        <w:trPr>
          <w:trHeight w:val="313"/>
          <w:jc w:val="center"/>
        </w:trPr>
        <w:tc>
          <w:tcPr>
            <w:tcW w:w="2320" w:type="dxa"/>
            <w:tcBorders>
              <w:top w:val="nil"/>
              <w:left w:val="single" w:sz="4" w:space="0" w:color="auto"/>
              <w:bottom w:val="nil"/>
              <w:right w:val="nil"/>
            </w:tcBorders>
            <w:shd w:val="clear" w:color="auto" w:fill="auto"/>
            <w:noWrap/>
            <w:hideMark/>
          </w:tcPr>
          <w:p w14:paraId="097B2926" w14:textId="77777777" w:rsidR="00B73753" w:rsidRPr="00883C55" w:rsidRDefault="00B73753" w:rsidP="00DD0728">
            <w:pPr>
              <w:spacing w:line="240" w:lineRule="auto"/>
            </w:pPr>
            <w:r w:rsidRPr="00883C55">
              <w:t>Sample</w:t>
            </w:r>
          </w:p>
        </w:tc>
        <w:tc>
          <w:tcPr>
            <w:tcW w:w="1555" w:type="dxa"/>
            <w:tcBorders>
              <w:top w:val="nil"/>
              <w:left w:val="nil"/>
              <w:bottom w:val="nil"/>
              <w:right w:val="nil"/>
            </w:tcBorders>
          </w:tcPr>
          <w:p w14:paraId="54E65FC9" w14:textId="3243BA71" w:rsidR="00B73753" w:rsidRPr="00883C55" w:rsidRDefault="00B73753">
            <w:pPr>
              <w:spacing w:line="240" w:lineRule="auto"/>
              <w:jc w:val="right"/>
            </w:pPr>
            <w:r>
              <w:t>1</w:t>
            </w:r>
            <w:r w:rsidR="00F67EFA">
              <w:t>5</w:t>
            </w:r>
            <w:r>
              <w:t>6</w:t>
            </w:r>
            <w:r w:rsidR="00F67EFA">
              <w:t>,</w:t>
            </w:r>
            <w:r w:rsidR="001B6E3C">
              <w:t>690</w:t>
            </w:r>
          </w:p>
        </w:tc>
        <w:tc>
          <w:tcPr>
            <w:tcW w:w="1443" w:type="dxa"/>
            <w:tcBorders>
              <w:top w:val="nil"/>
              <w:left w:val="nil"/>
              <w:bottom w:val="nil"/>
              <w:right w:val="nil"/>
            </w:tcBorders>
            <w:shd w:val="clear" w:color="auto" w:fill="auto"/>
            <w:noWrap/>
            <w:hideMark/>
          </w:tcPr>
          <w:p w14:paraId="24F578B7" w14:textId="1B3BB084" w:rsidR="00B73753" w:rsidRPr="00883C55" w:rsidRDefault="00F67EFA">
            <w:pPr>
              <w:spacing w:line="240" w:lineRule="auto"/>
              <w:jc w:val="right"/>
            </w:pPr>
            <w:r>
              <w:t>15,676</w:t>
            </w:r>
          </w:p>
        </w:tc>
        <w:tc>
          <w:tcPr>
            <w:tcW w:w="1555" w:type="dxa"/>
            <w:tcBorders>
              <w:top w:val="nil"/>
              <w:left w:val="nil"/>
              <w:bottom w:val="nil"/>
              <w:right w:val="single" w:sz="4" w:space="0" w:color="auto"/>
            </w:tcBorders>
            <w:shd w:val="clear" w:color="auto" w:fill="auto"/>
            <w:noWrap/>
            <w:hideMark/>
          </w:tcPr>
          <w:p w14:paraId="7824BE06" w14:textId="0C5D9C9A" w:rsidR="00B73753" w:rsidRPr="00883C55" w:rsidRDefault="00B73753">
            <w:pPr>
              <w:spacing w:line="240" w:lineRule="auto"/>
              <w:jc w:val="right"/>
            </w:pPr>
            <w:r>
              <w:t>14</w:t>
            </w:r>
            <w:r w:rsidR="00F67EFA">
              <w:t>1,014</w:t>
            </w:r>
          </w:p>
        </w:tc>
      </w:tr>
      <w:tr w:rsidR="00B73753" w:rsidRPr="00861D34" w14:paraId="47FFA349" w14:textId="77777777" w:rsidTr="00241B03">
        <w:trPr>
          <w:trHeight w:val="144"/>
          <w:jc w:val="center"/>
        </w:trPr>
        <w:tc>
          <w:tcPr>
            <w:tcW w:w="2320" w:type="dxa"/>
            <w:tcBorders>
              <w:top w:val="nil"/>
              <w:left w:val="single" w:sz="4" w:space="0" w:color="auto"/>
              <w:bottom w:val="nil"/>
              <w:right w:val="nil"/>
            </w:tcBorders>
            <w:shd w:val="clear" w:color="auto" w:fill="auto"/>
            <w:noWrap/>
          </w:tcPr>
          <w:p w14:paraId="04B37BAF" w14:textId="77777777" w:rsidR="00B73753" w:rsidRPr="005814A0" w:rsidRDefault="00B73753" w:rsidP="00DD0728">
            <w:pPr>
              <w:spacing w:line="240" w:lineRule="auto"/>
            </w:pPr>
            <w:r w:rsidRPr="005814A0">
              <w:t>Total Screener Returns</w:t>
            </w:r>
          </w:p>
        </w:tc>
        <w:tc>
          <w:tcPr>
            <w:tcW w:w="1555" w:type="dxa"/>
            <w:tcBorders>
              <w:top w:val="nil"/>
              <w:left w:val="nil"/>
              <w:bottom w:val="nil"/>
              <w:right w:val="nil"/>
            </w:tcBorders>
            <w:shd w:val="clear" w:color="auto" w:fill="auto"/>
          </w:tcPr>
          <w:p w14:paraId="749C9F7E" w14:textId="7E4D66AE" w:rsidR="00B73753" w:rsidRPr="005814A0" w:rsidRDefault="00AE6AB3" w:rsidP="00883C55">
            <w:pPr>
              <w:spacing w:line="240" w:lineRule="auto"/>
              <w:jc w:val="right"/>
            </w:pPr>
            <w:r w:rsidRPr="00861D34">
              <w:t>32,397</w:t>
            </w:r>
          </w:p>
        </w:tc>
        <w:tc>
          <w:tcPr>
            <w:tcW w:w="1443" w:type="dxa"/>
            <w:tcBorders>
              <w:top w:val="nil"/>
              <w:left w:val="nil"/>
              <w:bottom w:val="nil"/>
              <w:right w:val="nil"/>
            </w:tcBorders>
            <w:shd w:val="clear" w:color="auto" w:fill="auto"/>
            <w:noWrap/>
          </w:tcPr>
          <w:p w14:paraId="379FAA72" w14:textId="7A691DE3" w:rsidR="00B73753" w:rsidRPr="005814A0" w:rsidRDefault="00626DCC" w:rsidP="00883C55">
            <w:pPr>
              <w:spacing w:line="240" w:lineRule="auto"/>
              <w:jc w:val="right"/>
            </w:pPr>
            <w:r w:rsidRPr="00861D34">
              <w:t>2,561</w:t>
            </w:r>
          </w:p>
        </w:tc>
        <w:tc>
          <w:tcPr>
            <w:tcW w:w="1555" w:type="dxa"/>
            <w:tcBorders>
              <w:top w:val="nil"/>
              <w:left w:val="nil"/>
              <w:bottom w:val="nil"/>
              <w:right w:val="single" w:sz="4" w:space="0" w:color="auto"/>
            </w:tcBorders>
            <w:shd w:val="clear" w:color="auto" w:fill="auto"/>
            <w:noWrap/>
          </w:tcPr>
          <w:p w14:paraId="035AB30E" w14:textId="2DAC9742" w:rsidR="00B73753" w:rsidRPr="005814A0" w:rsidRDefault="00AE6AB3" w:rsidP="00883C55">
            <w:pPr>
              <w:spacing w:line="240" w:lineRule="auto"/>
              <w:jc w:val="right"/>
            </w:pPr>
            <w:r w:rsidRPr="00861D34">
              <w:t>29,836</w:t>
            </w:r>
          </w:p>
        </w:tc>
      </w:tr>
      <w:tr w:rsidR="00B73753" w:rsidRPr="00861D34" w14:paraId="56F1A173" w14:textId="77777777" w:rsidTr="00241B03">
        <w:trPr>
          <w:trHeight w:val="144"/>
          <w:jc w:val="center"/>
        </w:trPr>
        <w:tc>
          <w:tcPr>
            <w:tcW w:w="2320" w:type="dxa"/>
            <w:tcBorders>
              <w:top w:val="nil"/>
              <w:left w:val="single" w:sz="4" w:space="0" w:color="auto"/>
              <w:bottom w:val="nil"/>
              <w:right w:val="nil"/>
            </w:tcBorders>
            <w:shd w:val="clear" w:color="auto" w:fill="auto"/>
            <w:noWrap/>
          </w:tcPr>
          <w:p w14:paraId="3527FEBD" w14:textId="69717237" w:rsidR="00B73753" w:rsidRPr="00861D34" w:rsidRDefault="00B73753" w:rsidP="00DD0728">
            <w:pPr>
              <w:spacing w:line="240" w:lineRule="auto"/>
            </w:pPr>
            <w:r w:rsidRPr="00861D34">
              <w:t xml:space="preserve">    % of sample</w:t>
            </w:r>
          </w:p>
        </w:tc>
        <w:tc>
          <w:tcPr>
            <w:tcW w:w="1555" w:type="dxa"/>
            <w:tcBorders>
              <w:top w:val="nil"/>
              <w:left w:val="nil"/>
              <w:bottom w:val="nil"/>
              <w:right w:val="nil"/>
            </w:tcBorders>
            <w:shd w:val="clear" w:color="auto" w:fill="auto"/>
          </w:tcPr>
          <w:p w14:paraId="5A645C9E" w14:textId="43B3D903" w:rsidR="00B73753" w:rsidRPr="00861D34" w:rsidRDefault="00F401F3" w:rsidP="00883C55">
            <w:pPr>
              <w:spacing w:line="240" w:lineRule="auto"/>
              <w:jc w:val="right"/>
            </w:pPr>
            <w:r w:rsidRPr="00861D34">
              <w:t>20.7%</w:t>
            </w:r>
          </w:p>
        </w:tc>
        <w:tc>
          <w:tcPr>
            <w:tcW w:w="1443" w:type="dxa"/>
            <w:tcBorders>
              <w:top w:val="nil"/>
              <w:left w:val="nil"/>
              <w:bottom w:val="nil"/>
              <w:right w:val="nil"/>
            </w:tcBorders>
            <w:shd w:val="clear" w:color="auto" w:fill="auto"/>
            <w:noWrap/>
          </w:tcPr>
          <w:p w14:paraId="57420FEF" w14:textId="65991BC8" w:rsidR="00B73753" w:rsidRPr="005814A0" w:rsidRDefault="00F401F3" w:rsidP="00883C55">
            <w:pPr>
              <w:spacing w:line="240" w:lineRule="auto"/>
              <w:jc w:val="right"/>
            </w:pPr>
            <w:r w:rsidRPr="00861D34">
              <w:t>16.3%</w:t>
            </w:r>
          </w:p>
        </w:tc>
        <w:tc>
          <w:tcPr>
            <w:tcW w:w="1555" w:type="dxa"/>
            <w:tcBorders>
              <w:top w:val="nil"/>
              <w:left w:val="nil"/>
              <w:bottom w:val="nil"/>
              <w:right w:val="single" w:sz="4" w:space="0" w:color="auto"/>
            </w:tcBorders>
            <w:shd w:val="clear" w:color="auto" w:fill="auto"/>
            <w:noWrap/>
          </w:tcPr>
          <w:p w14:paraId="1C6A2B4D" w14:textId="3DCBC3BD" w:rsidR="00B73753" w:rsidRPr="005814A0" w:rsidRDefault="00F401F3" w:rsidP="00883C55">
            <w:pPr>
              <w:spacing w:line="240" w:lineRule="auto"/>
              <w:jc w:val="right"/>
            </w:pPr>
            <w:r w:rsidRPr="00861D34">
              <w:t>21.2%</w:t>
            </w:r>
          </w:p>
        </w:tc>
      </w:tr>
      <w:tr w:rsidR="00B73753" w:rsidRPr="00861D34" w14:paraId="0DF43B8C" w14:textId="77777777" w:rsidTr="00241B03">
        <w:trPr>
          <w:trHeight w:val="144"/>
          <w:jc w:val="center"/>
        </w:trPr>
        <w:tc>
          <w:tcPr>
            <w:tcW w:w="2320" w:type="dxa"/>
            <w:tcBorders>
              <w:top w:val="nil"/>
              <w:left w:val="single" w:sz="4" w:space="0" w:color="auto"/>
              <w:right w:val="nil"/>
            </w:tcBorders>
            <w:shd w:val="clear" w:color="auto" w:fill="auto"/>
            <w:noWrap/>
          </w:tcPr>
          <w:p w14:paraId="0ECBA4D4" w14:textId="2E0DB804" w:rsidR="00B73753" w:rsidRPr="00861D34" w:rsidRDefault="00B73753">
            <w:pPr>
              <w:spacing w:line="240" w:lineRule="auto"/>
            </w:pPr>
            <w:r w:rsidRPr="00861D34">
              <w:t xml:space="preserve">    </w:t>
            </w:r>
            <w:r w:rsidR="00626DCC" w:rsidRPr="00861D34">
              <w:t xml:space="preserve">% </w:t>
            </w:r>
            <w:r w:rsidR="00E226B5" w:rsidRPr="00861D34">
              <w:t xml:space="preserve">of </w:t>
            </w:r>
            <w:r w:rsidR="00626DCC" w:rsidRPr="00861D34">
              <w:t>Low Paper</w:t>
            </w:r>
          </w:p>
        </w:tc>
        <w:tc>
          <w:tcPr>
            <w:tcW w:w="1555" w:type="dxa"/>
            <w:tcBorders>
              <w:top w:val="nil"/>
              <w:left w:val="nil"/>
              <w:right w:val="nil"/>
            </w:tcBorders>
            <w:shd w:val="clear" w:color="auto" w:fill="auto"/>
          </w:tcPr>
          <w:p w14:paraId="357F09A5" w14:textId="5F592BD2" w:rsidR="00B73753" w:rsidRPr="005814A0" w:rsidRDefault="00E226B5" w:rsidP="00883C55">
            <w:pPr>
              <w:spacing w:line="240" w:lineRule="auto"/>
              <w:jc w:val="right"/>
            </w:pPr>
            <w:r w:rsidRPr="00861D34">
              <w:t>17.6%</w:t>
            </w:r>
          </w:p>
        </w:tc>
        <w:tc>
          <w:tcPr>
            <w:tcW w:w="1443" w:type="dxa"/>
            <w:tcBorders>
              <w:top w:val="nil"/>
              <w:left w:val="nil"/>
              <w:right w:val="nil"/>
            </w:tcBorders>
            <w:shd w:val="clear" w:color="auto" w:fill="auto"/>
            <w:noWrap/>
          </w:tcPr>
          <w:p w14:paraId="65A1D45C" w14:textId="7AF3043B" w:rsidR="00B73753" w:rsidRPr="005814A0" w:rsidRDefault="00E226B5">
            <w:pPr>
              <w:spacing w:line="240" w:lineRule="auto"/>
              <w:jc w:val="right"/>
            </w:pPr>
            <w:r w:rsidRPr="00861D34">
              <w:t>13.7%</w:t>
            </w:r>
          </w:p>
        </w:tc>
        <w:tc>
          <w:tcPr>
            <w:tcW w:w="1555" w:type="dxa"/>
            <w:tcBorders>
              <w:top w:val="nil"/>
              <w:left w:val="nil"/>
              <w:right w:val="single" w:sz="4" w:space="0" w:color="auto"/>
            </w:tcBorders>
            <w:shd w:val="clear" w:color="auto" w:fill="auto"/>
            <w:noWrap/>
          </w:tcPr>
          <w:p w14:paraId="0C5CA9F6" w14:textId="57F64FAE" w:rsidR="00B73753" w:rsidRPr="005814A0" w:rsidRDefault="00E226B5" w:rsidP="00883C55">
            <w:pPr>
              <w:spacing w:line="240" w:lineRule="auto"/>
              <w:jc w:val="right"/>
            </w:pPr>
            <w:r w:rsidRPr="00861D34">
              <w:t>18.0%</w:t>
            </w:r>
          </w:p>
        </w:tc>
      </w:tr>
      <w:tr w:rsidR="00B73753" w:rsidRPr="00861D34" w14:paraId="15181E7D" w14:textId="77777777" w:rsidTr="00241B03">
        <w:trPr>
          <w:trHeight w:val="144"/>
          <w:jc w:val="center"/>
        </w:trPr>
        <w:tc>
          <w:tcPr>
            <w:tcW w:w="2320" w:type="dxa"/>
            <w:tcBorders>
              <w:top w:val="nil"/>
              <w:left w:val="single" w:sz="4" w:space="0" w:color="auto"/>
              <w:bottom w:val="single" w:sz="4" w:space="0" w:color="auto"/>
              <w:right w:val="nil"/>
            </w:tcBorders>
            <w:shd w:val="clear" w:color="auto" w:fill="auto"/>
            <w:noWrap/>
          </w:tcPr>
          <w:p w14:paraId="6D9D1F35" w14:textId="1C877CD3" w:rsidR="00B73753" w:rsidRPr="00861D34" w:rsidRDefault="00B73753">
            <w:pPr>
              <w:spacing w:line="240" w:lineRule="auto"/>
            </w:pPr>
            <w:r w:rsidRPr="00861D34">
              <w:t xml:space="preserve">    % </w:t>
            </w:r>
            <w:r w:rsidR="00E226B5" w:rsidRPr="00861D34">
              <w:t xml:space="preserve">of </w:t>
            </w:r>
            <w:r w:rsidR="00626DCC" w:rsidRPr="00861D34">
              <w:t xml:space="preserve">High Paper </w:t>
            </w:r>
          </w:p>
        </w:tc>
        <w:tc>
          <w:tcPr>
            <w:tcW w:w="1555" w:type="dxa"/>
            <w:tcBorders>
              <w:top w:val="nil"/>
              <w:left w:val="nil"/>
              <w:bottom w:val="single" w:sz="4" w:space="0" w:color="auto"/>
              <w:right w:val="nil"/>
            </w:tcBorders>
            <w:shd w:val="clear" w:color="auto" w:fill="auto"/>
          </w:tcPr>
          <w:p w14:paraId="3FC31AAE" w14:textId="14CC62A0" w:rsidR="00B73753" w:rsidRPr="005814A0" w:rsidRDefault="00DD613C" w:rsidP="00883C55">
            <w:pPr>
              <w:spacing w:line="240" w:lineRule="auto"/>
              <w:jc w:val="right"/>
            </w:pPr>
            <w:r w:rsidRPr="00861D34">
              <w:t>27.8%</w:t>
            </w:r>
          </w:p>
        </w:tc>
        <w:tc>
          <w:tcPr>
            <w:tcW w:w="1443" w:type="dxa"/>
            <w:tcBorders>
              <w:top w:val="nil"/>
              <w:left w:val="nil"/>
              <w:bottom w:val="single" w:sz="4" w:space="0" w:color="auto"/>
              <w:right w:val="nil"/>
            </w:tcBorders>
            <w:shd w:val="clear" w:color="auto" w:fill="auto"/>
            <w:noWrap/>
          </w:tcPr>
          <w:p w14:paraId="3AE36ABD" w14:textId="7FF061E6" w:rsidR="00B73753" w:rsidRPr="005814A0" w:rsidRDefault="00DD613C" w:rsidP="00883C55">
            <w:pPr>
              <w:spacing w:line="240" w:lineRule="auto"/>
              <w:jc w:val="right"/>
            </w:pPr>
            <w:r w:rsidRPr="00861D34">
              <w:t>22.4%</w:t>
            </w:r>
          </w:p>
        </w:tc>
        <w:tc>
          <w:tcPr>
            <w:tcW w:w="1555" w:type="dxa"/>
            <w:tcBorders>
              <w:top w:val="nil"/>
              <w:left w:val="nil"/>
              <w:bottom w:val="single" w:sz="4" w:space="0" w:color="auto"/>
              <w:right w:val="single" w:sz="4" w:space="0" w:color="auto"/>
            </w:tcBorders>
            <w:shd w:val="clear" w:color="auto" w:fill="auto"/>
            <w:noWrap/>
          </w:tcPr>
          <w:p w14:paraId="4182B338" w14:textId="43E8A339" w:rsidR="00B73753" w:rsidRPr="005814A0" w:rsidRDefault="00DD613C" w:rsidP="00883C55">
            <w:pPr>
              <w:spacing w:line="240" w:lineRule="auto"/>
              <w:jc w:val="right"/>
            </w:pPr>
            <w:r w:rsidRPr="00861D34">
              <w:t>28.4%</w:t>
            </w:r>
          </w:p>
        </w:tc>
      </w:tr>
    </w:tbl>
    <w:p w14:paraId="41E76988" w14:textId="498F4E67" w:rsidR="000F328E" w:rsidRPr="00883C55" w:rsidRDefault="0023326B" w:rsidP="00DD0728">
      <w:pPr>
        <w:spacing w:before="100" w:beforeAutospacing="1" w:after="100" w:afterAutospacing="1" w:line="240" w:lineRule="auto"/>
        <w:rPr>
          <w:rFonts w:eastAsia="Times New Roman" w:cs="Times New Roman"/>
          <w:color w:val="000000"/>
        </w:rPr>
      </w:pPr>
      <w:r w:rsidRPr="00861D34">
        <w:rPr>
          <w:rFonts w:eastAsia="Times New Roman" w:cs="Times New Roman"/>
          <w:color w:val="000000"/>
        </w:rPr>
        <w:lastRenderedPageBreak/>
        <w:t>W</w:t>
      </w:r>
      <w:r w:rsidR="004E071C" w:rsidRPr="005814A0">
        <w:rPr>
          <w:rFonts w:eastAsia="Times New Roman" w:cs="Times New Roman"/>
          <w:color w:val="000000"/>
        </w:rPr>
        <w:t xml:space="preserve">e </w:t>
      </w:r>
      <w:r w:rsidRPr="00861D34">
        <w:rPr>
          <w:rFonts w:eastAsia="Times New Roman" w:cs="Times New Roman"/>
          <w:color w:val="000000"/>
        </w:rPr>
        <w:t xml:space="preserve">believe </w:t>
      </w:r>
      <w:r w:rsidR="004E071C" w:rsidRPr="005814A0">
        <w:rPr>
          <w:rFonts w:eastAsia="Times New Roman" w:cs="Times New Roman"/>
          <w:color w:val="000000"/>
        </w:rPr>
        <w:t xml:space="preserve">focusing on </w:t>
      </w:r>
      <w:r w:rsidR="003D32EE" w:rsidRPr="00861D34">
        <w:rPr>
          <w:rFonts w:eastAsia="Times New Roman" w:cs="Times New Roman"/>
          <w:color w:val="000000"/>
        </w:rPr>
        <w:t>procedures that could help</w:t>
      </w:r>
      <w:r w:rsidR="000A09EC" w:rsidRPr="00861D34">
        <w:rPr>
          <w:rFonts w:eastAsia="Times New Roman" w:cs="Times New Roman"/>
          <w:color w:val="000000"/>
        </w:rPr>
        <w:t xml:space="preserve"> reduce the effect of high non-response</w:t>
      </w:r>
      <w:r w:rsidRPr="00861D34">
        <w:rPr>
          <w:rFonts w:eastAsia="Times New Roman" w:cs="Times New Roman"/>
          <w:color w:val="000000"/>
        </w:rPr>
        <w:t xml:space="preserve"> in the topical questionnaire returns</w:t>
      </w:r>
      <w:r w:rsidR="000A09EC" w:rsidRPr="005814A0">
        <w:rPr>
          <w:rFonts w:eastAsia="Times New Roman" w:cs="Times New Roman"/>
          <w:color w:val="000000"/>
        </w:rPr>
        <w:t>,</w:t>
      </w:r>
      <w:r w:rsidR="003D32EE" w:rsidRPr="005814A0">
        <w:rPr>
          <w:rFonts w:eastAsia="Times New Roman" w:cs="Times New Roman"/>
          <w:color w:val="000000"/>
        </w:rPr>
        <w:t xml:space="preserve"> and provide</w:t>
      </w:r>
      <w:r w:rsidR="000A09EC" w:rsidRPr="00861D34">
        <w:rPr>
          <w:rFonts w:eastAsia="Times New Roman" w:cs="Times New Roman"/>
          <w:color w:val="000000"/>
        </w:rPr>
        <w:t xml:space="preserve"> critical</w:t>
      </w:r>
      <w:r w:rsidR="003D32EE" w:rsidRPr="00861D34">
        <w:rPr>
          <w:rFonts w:eastAsia="Times New Roman" w:cs="Times New Roman"/>
          <w:color w:val="000000"/>
        </w:rPr>
        <w:t xml:space="preserve"> information for </w:t>
      </w:r>
      <w:r w:rsidR="000F328E" w:rsidRPr="00861D34">
        <w:rPr>
          <w:rFonts w:eastAsia="Times New Roman" w:cs="Times New Roman"/>
          <w:color w:val="000000"/>
        </w:rPr>
        <w:t xml:space="preserve">planning </w:t>
      </w:r>
      <w:r w:rsidRPr="00861D34">
        <w:rPr>
          <w:rFonts w:eastAsia="Times New Roman" w:cs="Times New Roman"/>
          <w:color w:val="000000"/>
        </w:rPr>
        <w:t xml:space="preserve">topical incentives that align with the mode efficiencies afforded by identifying “High Paper” and “Low Paper” addresses. Generating unbiased estimates while reducing costs requires this additional evaluation to plan for the next cycle of the </w:t>
      </w:r>
      <w:r w:rsidR="00EC4483" w:rsidRPr="00861D34">
        <w:rPr>
          <w:rFonts w:eastAsia="Times New Roman" w:cs="Times New Roman"/>
          <w:color w:val="000000"/>
        </w:rPr>
        <w:t>NSCH.</w:t>
      </w:r>
      <w:r w:rsidR="00EC4483" w:rsidRPr="00883C55">
        <w:rPr>
          <w:rFonts w:eastAsia="Times New Roman" w:cs="Times New Roman"/>
          <w:color w:val="000000"/>
        </w:rPr>
        <w:t xml:space="preserve"> </w:t>
      </w:r>
      <w:r w:rsidR="003D32EE" w:rsidRPr="00883C55">
        <w:rPr>
          <w:rFonts w:eastAsia="Times New Roman" w:cs="Times New Roman"/>
          <w:color w:val="000000"/>
        </w:rPr>
        <w:t xml:space="preserve"> </w:t>
      </w:r>
    </w:p>
    <w:p w14:paraId="5644F361" w14:textId="5515B807" w:rsidR="00B44A11" w:rsidRPr="00883C55" w:rsidRDefault="000F328E" w:rsidP="00861D34">
      <w:pPr>
        <w:spacing w:before="100" w:beforeAutospacing="1" w:after="100" w:afterAutospacing="1" w:line="240" w:lineRule="auto"/>
        <w:rPr>
          <w:rFonts w:eastAsia="Times New Roman" w:cs="Times New Roman"/>
          <w:b/>
          <w:color w:val="000000"/>
        </w:rPr>
      </w:pPr>
      <w:r w:rsidRPr="00883C55">
        <w:rPr>
          <w:rFonts w:eastAsia="Times New Roman" w:cs="Times New Roman"/>
          <w:color w:val="000000"/>
        </w:rPr>
        <w:t>In the</w:t>
      </w:r>
      <w:r w:rsidR="00DD0728" w:rsidRPr="00883C55">
        <w:rPr>
          <w:rFonts w:eastAsia="Times New Roman" w:cs="Times New Roman"/>
          <w:color w:val="000000"/>
        </w:rPr>
        <w:t xml:space="preserve"> 201</w:t>
      </w:r>
      <w:r w:rsidR="00971BEA">
        <w:rPr>
          <w:rFonts w:eastAsia="Times New Roman" w:cs="Times New Roman"/>
          <w:color w:val="000000"/>
        </w:rPr>
        <w:t>6</w:t>
      </w:r>
      <w:r w:rsidRPr="00883C55">
        <w:rPr>
          <w:rFonts w:eastAsia="Times New Roman" w:cs="Times New Roman"/>
          <w:color w:val="000000"/>
        </w:rPr>
        <w:t xml:space="preserve"> </w:t>
      </w:r>
      <w:r w:rsidR="00971BEA">
        <w:rPr>
          <w:rFonts w:eastAsia="Times New Roman" w:cs="Times New Roman"/>
          <w:color w:val="000000"/>
        </w:rPr>
        <w:t>NSCH</w:t>
      </w:r>
      <w:r w:rsidRPr="00883C55">
        <w:rPr>
          <w:rFonts w:eastAsia="Times New Roman" w:cs="Times New Roman"/>
          <w:color w:val="000000"/>
        </w:rPr>
        <w:t xml:space="preserve">, a </w:t>
      </w:r>
      <w:r w:rsidR="00971BEA">
        <w:rPr>
          <w:rFonts w:eastAsia="Times New Roman" w:cs="Times New Roman"/>
          <w:color w:val="000000"/>
        </w:rPr>
        <w:t xml:space="preserve">test was done to identify the response benefit associated </w:t>
      </w:r>
      <w:r w:rsidR="00971BEA" w:rsidRPr="00883C55">
        <w:rPr>
          <w:rFonts w:eastAsia="Times New Roman" w:cs="Times New Roman"/>
          <w:color w:val="000000"/>
        </w:rPr>
        <w:t>with including</w:t>
      </w:r>
      <w:r w:rsidR="00971BEA">
        <w:rPr>
          <w:rFonts w:eastAsia="Times New Roman" w:cs="Times New Roman"/>
          <w:color w:val="000000"/>
        </w:rPr>
        <w:t xml:space="preserve"> a $0, $2, $5, or</w:t>
      </w:r>
      <w:r w:rsidR="00971BEA" w:rsidRPr="00883C55">
        <w:rPr>
          <w:rFonts w:eastAsia="Times New Roman" w:cs="Times New Roman"/>
          <w:color w:val="000000"/>
        </w:rPr>
        <w:t xml:space="preserve"> $10 cash </w:t>
      </w:r>
      <w:r w:rsidR="00971BEA">
        <w:rPr>
          <w:rFonts w:eastAsia="Times New Roman" w:cs="Times New Roman"/>
          <w:color w:val="000000"/>
        </w:rPr>
        <w:t>monetary incentive</w:t>
      </w:r>
      <w:r w:rsidR="00971BEA" w:rsidRPr="00883C55">
        <w:rPr>
          <w:rFonts w:eastAsia="Times New Roman" w:cs="Times New Roman"/>
          <w:color w:val="000000"/>
        </w:rPr>
        <w:t xml:space="preserve"> and a Thank You note in the </w:t>
      </w:r>
      <w:r w:rsidR="00971BEA">
        <w:rPr>
          <w:rFonts w:eastAsia="Times New Roman" w:cs="Times New Roman"/>
          <w:color w:val="000000"/>
        </w:rPr>
        <w:t xml:space="preserve">material that was </w:t>
      </w:r>
      <w:r w:rsidR="00971BEA" w:rsidRPr="00883C55">
        <w:rPr>
          <w:rFonts w:eastAsia="Times New Roman" w:cs="Times New Roman"/>
          <w:color w:val="000000"/>
        </w:rPr>
        <w:t>sent to respondents in the third mailing</w:t>
      </w:r>
      <w:r w:rsidR="00971BEA">
        <w:rPr>
          <w:rFonts w:eastAsia="Times New Roman" w:cs="Times New Roman"/>
          <w:color w:val="000000"/>
        </w:rPr>
        <w:t>.</w:t>
      </w:r>
      <w:r w:rsidR="000D24D2">
        <w:rPr>
          <w:rFonts w:eastAsia="Times New Roman" w:cs="Times New Roman"/>
          <w:color w:val="000000"/>
        </w:rPr>
        <w:t xml:space="preserve"> </w:t>
      </w:r>
      <w:r w:rsidR="003D32EE" w:rsidRPr="00883C55">
        <w:rPr>
          <w:rFonts w:eastAsia="Times New Roman" w:cs="Times New Roman"/>
          <w:color w:val="000000"/>
        </w:rPr>
        <w:t xml:space="preserve">We propose </w:t>
      </w:r>
      <w:r w:rsidRPr="00883C55">
        <w:rPr>
          <w:rFonts w:eastAsia="Times New Roman" w:cs="Times New Roman"/>
          <w:color w:val="000000"/>
        </w:rPr>
        <w:t xml:space="preserve">following that procedure, and testing </w:t>
      </w:r>
      <w:r w:rsidR="003D32EE" w:rsidRPr="00883C55">
        <w:rPr>
          <w:rFonts w:eastAsia="Times New Roman" w:cs="Times New Roman"/>
          <w:color w:val="000000"/>
        </w:rPr>
        <w:t>incentiv</w:t>
      </w:r>
      <w:r w:rsidRPr="00883C55">
        <w:rPr>
          <w:rFonts w:eastAsia="Times New Roman" w:cs="Times New Roman"/>
          <w:color w:val="000000"/>
        </w:rPr>
        <w:t xml:space="preserve">es at the topical stage to see if </w:t>
      </w:r>
      <w:r w:rsidR="00971BEA">
        <w:rPr>
          <w:rFonts w:eastAsia="Times New Roman" w:cs="Times New Roman"/>
          <w:color w:val="000000"/>
        </w:rPr>
        <w:t>a cash incentive</w:t>
      </w:r>
      <w:r w:rsidRPr="00883C55">
        <w:rPr>
          <w:rFonts w:eastAsia="Times New Roman" w:cs="Times New Roman"/>
          <w:color w:val="000000"/>
        </w:rPr>
        <w:t xml:space="preserve"> could be effective in increasing the response to the topical interview</w:t>
      </w:r>
      <w:r w:rsidR="0023326B">
        <w:rPr>
          <w:rFonts w:eastAsia="Times New Roman" w:cs="Times New Roman"/>
          <w:color w:val="000000"/>
        </w:rPr>
        <w:t>, especially among the initially slower responding “Low Paper” addresses</w:t>
      </w:r>
      <w:r w:rsidRPr="00883C55">
        <w:rPr>
          <w:rFonts w:eastAsia="Times New Roman" w:cs="Times New Roman"/>
          <w:color w:val="000000"/>
        </w:rPr>
        <w:t xml:space="preserve">. </w:t>
      </w:r>
      <w:r w:rsidR="00971BEA">
        <w:rPr>
          <w:rFonts w:eastAsia="Times New Roman" w:cs="Times New Roman"/>
          <w:color w:val="000000"/>
        </w:rPr>
        <w:t xml:space="preserve">Due to the limited funding this survey cycle, we are proposing to test </w:t>
      </w:r>
      <w:r w:rsidR="00971BEA" w:rsidRPr="005814A0">
        <w:rPr>
          <w:rFonts w:eastAsia="Times New Roman" w:cs="Times New Roman"/>
          <w:color w:val="000000"/>
        </w:rPr>
        <w:t>a $2</w:t>
      </w:r>
      <w:r w:rsidR="00971BEA">
        <w:rPr>
          <w:rFonts w:eastAsia="Times New Roman" w:cs="Times New Roman"/>
          <w:color w:val="000000"/>
        </w:rPr>
        <w:t xml:space="preserve"> cash incentive a</w:t>
      </w:r>
      <w:r w:rsidR="00A57955">
        <w:rPr>
          <w:rFonts w:eastAsia="Times New Roman" w:cs="Times New Roman"/>
          <w:color w:val="000000"/>
        </w:rPr>
        <w:t xml:space="preserve">gainst a $0 cash incentive in topical mailings 7 and 8. These mailing groups contain </w:t>
      </w:r>
      <w:r w:rsidR="00BE0CB8">
        <w:rPr>
          <w:rFonts w:eastAsia="Times New Roman" w:cs="Times New Roman"/>
          <w:color w:val="000000"/>
        </w:rPr>
        <w:t>addresses that are receiving their first, second, third, and final topical questionnaire mailing.</w:t>
      </w:r>
      <w:r w:rsidRPr="00883C55" w:rsidDel="00971BEA">
        <w:rPr>
          <w:rFonts w:eastAsia="Times New Roman" w:cs="Times New Roman"/>
          <w:color w:val="000000"/>
        </w:rPr>
        <w:t xml:space="preserve"> </w:t>
      </w:r>
      <w:r w:rsidR="003D32EE" w:rsidRPr="00883C55">
        <w:rPr>
          <w:rFonts w:eastAsia="Times New Roman" w:cs="Times New Roman"/>
          <w:color w:val="000000"/>
        </w:rPr>
        <w:t>Th</w:t>
      </w:r>
      <w:r w:rsidR="009742A9">
        <w:rPr>
          <w:rFonts w:eastAsia="Times New Roman" w:cs="Times New Roman"/>
          <w:color w:val="000000"/>
        </w:rPr>
        <w:t>is test</w:t>
      </w:r>
      <w:r w:rsidR="003D32EE" w:rsidRPr="00883C55">
        <w:rPr>
          <w:rFonts w:eastAsia="Times New Roman" w:cs="Times New Roman"/>
          <w:color w:val="000000"/>
        </w:rPr>
        <w:t xml:space="preserve"> would </w:t>
      </w:r>
      <w:r w:rsidR="009B6BDB" w:rsidRPr="00883C55">
        <w:rPr>
          <w:rFonts w:eastAsia="Times New Roman" w:cs="Times New Roman"/>
          <w:color w:val="000000"/>
        </w:rPr>
        <w:t xml:space="preserve">require the </w:t>
      </w:r>
      <w:r w:rsidR="003D32EE" w:rsidRPr="00883C55">
        <w:rPr>
          <w:rFonts w:eastAsia="Times New Roman" w:cs="Times New Roman"/>
          <w:color w:val="000000"/>
        </w:rPr>
        <w:t xml:space="preserve">use </w:t>
      </w:r>
      <w:r w:rsidR="009B6BDB" w:rsidRPr="00883C55">
        <w:rPr>
          <w:rFonts w:eastAsia="Times New Roman" w:cs="Times New Roman"/>
          <w:color w:val="000000"/>
        </w:rPr>
        <w:t>of</w:t>
      </w:r>
      <w:r w:rsidR="001744E5">
        <w:rPr>
          <w:rFonts w:eastAsia="Times New Roman" w:cs="Times New Roman"/>
          <w:color w:val="000000"/>
        </w:rPr>
        <w:t xml:space="preserve"> $16,894</w:t>
      </w:r>
      <w:r w:rsidR="009B6BDB" w:rsidRPr="00883C55">
        <w:rPr>
          <w:rFonts w:eastAsia="Times New Roman" w:cs="Times New Roman"/>
          <w:color w:val="000000"/>
        </w:rPr>
        <w:t xml:space="preserve"> </w:t>
      </w:r>
      <w:r w:rsidR="001744E5">
        <w:rPr>
          <w:rFonts w:eastAsia="Times New Roman" w:cs="Times New Roman"/>
          <w:color w:val="000000"/>
        </w:rPr>
        <w:t xml:space="preserve">in </w:t>
      </w:r>
      <w:r w:rsidR="003D32EE" w:rsidRPr="00883C55">
        <w:rPr>
          <w:rFonts w:eastAsia="Times New Roman" w:cs="Times New Roman"/>
          <w:color w:val="000000"/>
        </w:rPr>
        <w:t xml:space="preserve">remaining available </w:t>
      </w:r>
      <w:r w:rsidR="009B6BDB" w:rsidRPr="00883C55">
        <w:rPr>
          <w:rFonts w:eastAsia="Times New Roman" w:cs="Times New Roman"/>
          <w:color w:val="000000"/>
        </w:rPr>
        <w:t xml:space="preserve">incentive </w:t>
      </w:r>
      <w:r w:rsidR="003D32EE" w:rsidRPr="00883C55">
        <w:rPr>
          <w:rFonts w:eastAsia="Times New Roman" w:cs="Times New Roman"/>
          <w:color w:val="000000"/>
        </w:rPr>
        <w:t>funds</w:t>
      </w:r>
      <w:r w:rsidR="001744E5">
        <w:rPr>
          <w:rFonts w:eastAsia="Times New Roman" w:cs="Times New Roman"/>
          <w:color w:val="000000"/>
        </w:rPr>
        <w:t>,</w:t>
      </w:r>
      <w:r w:rsidR="009B6BDB" w:rsidRPr="00883C55">
        <w:rPr>
          <w:rFonts w:eastAsia="Times New Roman" w:cs="Times New Roman"/>
          <w:color w:val="000000"/>
        </w:rPr>
        <w:t xml:space="preserve"> but </w:t>
      </w:r>
      <w:r w:rsidR="00B44A11" w:rsidRPr="00883C55">
        <w:rPr>
          <w:rFonts w:eastAsia="Times New Roman" w:cs="Times New Roman"/>
          <w:color w:val="000000"/>
        </w:rPr>
        <w:t>is expected to</w:t>
      </w:r>
      <w:r w:rsidR="009B6BDB" w:rsidRPr="00883C55">
        <w:rPr>
          <w:rFonts w:eastAsia="Times New Roman" w:cs="Times New Roman"/>
          <w:color w:val="000000"/>
        </w:rPr>
        <w:t xml:space="preserve"> increase response (estimates in </w:t>
      </w:r>
      <w:r w:rsidR="009B6BDB" w:rsidRPr="00883C55">
        <w:rPr>
          <w:rFonts w:eastAsia="Times New Roman" w:cs="Times New Roman"/>
          <w:b/>
          <w:color w:val="000000"/>
        </w:rPr>
        <w:t xml:space="preserve">Table </w:t>
      </w:r>
      <w:r w:rsidR="00A8317B">
        <w:rPr>
          <w:rFonts w:eastAsia="Times New Roman" w:cs="Times New Roman"/>
          <w:b/>
          <w:color w:val="000000"/>
        </w:rPr>
        <w:t>5</w:t>
      </w:r>
      <w:r w:rsidR="009B6BDB" w:rsidRPr="00883C55">
        <w:rPr>
          <w:rFonts w:eastAsia="Times New Roman" w:cs="Times New Roman"/>
          <w:color w:val="000000"/>
        </w:rPr>
        <w:t xml:space="preserve">), </w:t>
      </w:r>
      <w:r w:rsidR="003D32EE" w:rsidRPr="00883C55">
        <w:rPr>
          <w:rFonts w:eastAsia="Times New Roman" w:cs="Times New Roman"/>
          <w:color w:val="000000"/>
        </w:rPr>
        <w:t xml:space="preserve">and provide valuable information for us to use in planning </w:t>
      </w:r>
      <w:r w:rsidR="00926268" w:rsidRPr="00883C55">
        <w:rPr>
          <w:rFonts w:eastAsia="Times New Roman" w:cs="Times New Roman"/>
          <w:color w:val="000000"/>
        </w:rPr>
        <w:t xml:space="preserve">the </w:t>
      </w:r>
      <w:r w:rsidR="003D32EE" w:rsidRPr="00883C55">
        <w:rPr>
          <w:rFonts w:eastAsia="Times New Roman" w:cs="Times New Roman"/>
          <w:color w:val="000000"/>
        </w:rPr>
        <w:t>201</w:t>
      </w:r>
      <w:r w:rsidR="0051290F">
        <w:rPr>
          <w:rFonts w:eastAsia="Times New Roman" w:cs="Times New Roman"/>
          <w:color w:val="000000"/>
        </w:rPr>
        <w:t>8</w:t>
      </w:r>
      <w:r w:rsidR="00926268" w:rsidRPr="00883C55">
        <w:rPr>
          <w:rFonts w:eastAsia="Times New Roman" w:cs="Times New Roman"/>
          <w:color w:val="000000"/>
        </w:rPr>
        <w:t xml:space="preserve"> NSCH</w:t>
      </w:r>
      <w:r w:rsidR="00B44A11" w:rsidRPr="00883C55">
        <w:rPr>
          <w:rFonts w:eastAsia="Times New Roman" w:cs="Times New Roman"/>
          <w:color w:val="000000"/>
        </w:rPr>
        <w:t xml:space="preserve"> to develop and refine a cost-effective data collection strategy</w:t>
      </w:r>
      <w:r w:rsidR="003D32EE" w:rsidRPr="00883C55">
        <w:rPr>
          <w:rFonts w:eastAsia="Times New Roman" w:cs="Times New Roman"/>
          <w:color w:val="000000"/>
        </w:rPr>
        <w:t xml:space="preserve">. There is no increase in </w:t>
      </w:r>
      <w:r w:rsidR="00EC4483" w:rsidRPr="00883C55">
        <w:rPr>
          <w:rFonts w:eastAsia="Times New Roman" w:cs="Times New Roman"/>
          <w:color w:val="000000"/>
        </w:rPr>
        <w:t xml:space="preserve">the </w:t>
      </w:r>
      <w:r w:rsidR="00926268" w:rsidRPr="00883C55">
        <w:rPr>
          <w:rFonts w:eastAsia="Times New Roman" w:cs="Times New Roman"/>
          <w:color w:val="000000"/>
        </w:rPr>
        <w:t xml:space="preserve">respondent </w:t>
      </w:r>
      <w:r w:rsidR="003D32EE" w:rsidRPr="00883C55">
        <w:rPr>
          <w:rFonts w:eastAsia="Times New Roman" w:cs="Times New Roman"/>
          <w:color w:val="000000"/>
        </w:rPr>
        <w:t>burden, as this was a planned m</w:t>
      </w:r>
      <w:r w:rsidR="00EC4483" w:rsidRPr="00883C55">
        <w:rPr>
          <w:rFonts w:eastAsia="Times New Roman" w:cs="Times New Roman"/>
          <w:color w:val="000000"/>
        </w:rPr>
        <w:t>ailing.  T</w:t>
      </w:r>
      <w:r w:rsidR="00926268" w:rsidRPr="00883C55">
        <w:rPr>
          <w:rFonts w:eastAsia="Times New Roman" w:cs="Times New Roman"/>
          <w:color w:val="000000"/>
        </w:rPr>
        <w:t>he onl</w:t>
      </w:r>
      <w:r w:rsidR="00EC4483" w:rsidRPr="00883C55">
        <w:rPr>
          <w:rFonts w:eastAsia="Times New Roman" w:cs="Times New Roman"/>
          <w:color w:val="000000"/>
        </w:rPr>
        <w:t xml:space="preserve">y change to </w:t>
      </w:r>
      <w:r w:rsidR="00926268" w:rsidRPr="00883C55">
        <w:rPr>
          <w:rFonts w:eastAsia="Times New Roman" w:cs="Times New Roman"/>
          <w:color w:val="000000"/>
        </w:rPr>
        <w:t xml:space="preserve">this </w:t>
      </w:r>
      <w:r w:rsidR="00EC4483" w:rsidRPr="00883C55">
        <w:rPr>
          <w:rFonts w:eastAsia="Times New Roman" w:cs="Times New Roman"/>
          <w:color w:val="000000"/>
        </w:rPr>
        <w:t xml:space="preserve">mailing </w:t>
      </w:r>
      <w:r w:rsidR="00926268" w:rsidRPr="00883C55">
        <w:rPr>
          <w:rFonts w:eastAsia="Times New Roman" w:cs="Times New Roman"/>
          <w:color w:val="000000"/>
        </w:rPr>
        <w:t>is adding the monetary incentive</w:t>
      </w:r>
      <w:r w:rsidR="003D32EE" w:rsidRPr="00883C55">
        <w:rPr>
          <w:rFonts w:eastAsia="Times New Roman" w:cs="Times New Roman"/>
          <w:color w:val="000000"/>
        </w:rPr>
        <w:t>. Below is a table of the expected mail</w:t>
      </w:r>
      <w:r w:rsidR="006046AC" w:rsidRPr="00883C55">
        <w:rPr>
          <w:rFonts w:eastAsia="Times New Roman" w:cs="Times New Roman"/>
          <w:color w:val="000000"/>
        </w:rPr>
        <w:t>-</w:t>
      </w:r>
      <w:r w:rsidR="003D32EE" w:rsidRPr="00883C55">
        <w:rPr>
          <w:rFonts w:eastAsia="Times New Roman" w:cs="Times New Roman"/>
          <w:color w:val="000000"/>
        </w:rPr>
        <w:t xml:space="preserve">out distribution.  This distribution produces power </w:t>
      </w:r>
      <w:r w:rsidR="00B272B2" w:rsidRPr="00883C55">
        <w:rPr>
          <w:rFonts w:eastAsia="Times New Roman" w:cs="Times New Roman"/>
          <w:color w:val="000000"/>
        </w:rPr>
        <w:t xml:space="preserve">estimates </w:t>
      </w:r>
      <w:r w:rsidR="0087416A" w:rsidRPr="00883C55">
        <w:rPr>
          <w:rFonts w:eastAsia="Times New Roman" w:cs="Times New Roman"/>
          <w:color w:val="000000"/>
        </w:rPr>
        <w:t xml:space="preserve">(see </w:t>
      </w:r>
      <w:r w:rsidR="0087416A" w:rsidRPr="00883C55">
        <w:rPr>
          <w:rFonts w:eastAsia="Times New Roman" w:cs="Times New Roman"/>
          <w:b/>
          <w:color w:val="000000"/>
        </w:rPr>
        <w:t xml:space="preserve">Table </w:t>
      </w:r>
      <w:r w:rsidR="00A8317B">
        <w:rPr>
          <w:rFonts w:eastAsia="Times New Roman" w:cs="Times New Roman"/>
          <w:b/>
          <w:color w:val="000000"/>
        </w:rPr>
        <w:t>4</w:t>
      </w:r>
      <w:r w:rsidR="0087416A" w:rsidRPr="00883C55">
        <w:rPr>
          <w:rFonts w:eastAsia="Times New Roman" w:cs="Times New Roman"/>
          <w:color w:val="000000"/>
        </w:rPr>
        <w:t xml:space="preserve"> below) </w:t>
      </w:r>
      <w:r w:rsidR="00B272B2" w:rsidRPr="00883C55">
        <w:rPr>
          <w:rFonts w:eastAsia="Times New Roman" w:cs="Times New Roman"/>
          <w:color w:val="000000"/>
        </w:rPr>
        <w:t>above .8 for all comparisons</w:t>
      </w:r>
      <w:r w:rsidR="00275AA7">
        <w:rPr>
          <w:rFonts w:eastAsia="Times New Roman" w:cs="Times New Roman"/>
          <w:color w:val="000000"/>
        </w:rPr>
        <w:t xml:space="preserve"> when p=.1</w:t>
      </w:r>
      <w:r w:rsidR="00B272B2" w:rsidRPr="00883C55">
        <w:rPr>
          <w:rFonts w:eastAsia="Times New Roman" w:cs="Times New Roman"/>
          <w:color w:val="000000"/>
        </w:rPr>
        <w:t>.</w:t>
      </w:r>
    </w:p>
    <w:p w14:paraId="0B4658A7" w14:textId="756B8581" w:rsidR="00B272B2" w:rsidRPr="00883C55" w:rsidRDefault="00B272B2" w:rsidP="00DD0728">
      <w:pPr>
        <w:spacing w:before="100" w:beforeAutospacing="1" w:after="100" w:afterAutospacing="1" w:line="240" w:lineRule="auto"/>
        <w:rPr>
          <w:rFonts w:eastAsia="Times New Roman" w:cs="Times New Roman"/>
          <w:b/>
          <w:color w:val="000000"/>
        </w:rPr>
      </w:pPr>
      <w:r w:rsidRPr="00883C55">
        <w:rPr>
          <w:rFonts w:eastAsia="Times New Roman" w:cs="Times New Roman"/>
          <w:b/>
          <w:color w:val="000000"/>
        </w:rPr>
        <w:t xml:space="preserve">Table </w:t>
      </w:r>
      <w:r w:rsidR="00A8317B">
        <w:rPr>
          <w:rFonts w:eastAsia="Times New Roman" w:cs="Times New Roman"/>
          <w:b/>
          <w:color w:val="000000"/>
        </w:rPr>
        <w:t>4</w:t>
      </w:r>
      <w:r w:rsidRPr="00883C55">
        <w:rPr>
          <w:rFonts w:eastAsia="Times New Roman" w:cs="Times New Roman"/>
          <w:b/>
          <w:color w:val="000000"/>
        </w:rPr>
        <w:t>. Expected NSCH Mail</w:t>
      </w:r>
      <w:r w:rsidR="00702D5B" w:rsidRPr="00883C55">
        <w:rPr>
          <w:rFonts w:eastAsia="Times New Roman" w:cs="Times New Roman"/>
          <w:b/>
          <w:color w:val="000000"/>
        </w:rPr>
        <w:t>-O</w:t>
      </w:r>
      <w:r w:rsidRPr="00883C55">
        <w:rPr>
          <w:rFonts w:eastAsia="Times New Roman" w:cs="Times New Roman"/>
          <w:b/>
          <w:color w:val="000000"/>
        </w:rPr>
        <w:t>ut – Incentivized Topical Questionnaire</w:t>
      </w:r>
    </w:p>
    <w:tbl>
      <w:tblPr>
        <w:tblStyle w:val="TableGrid"/>
        <w:tblW w:w="0" w:type="auto"/>
        <w:tblInd w:w="108" w:type="dxa"/>
        <w:tblLook w:val="04A0" w:firstRow="1" w:lastRow="0" w:firstColumn="1" w:lastColumn="0" w:noHBand="0" w:noVBand="1"/>
      </w:tblPr>
      <w:tblGrid>
        <w:gridCol w:w="2547"/>
        <w:gridCol w:w="1500"/>
        <w:gridCol w:w="1942"/>
        <w:gridCol w:w="2268"/>
      </w:tblGrid>
      <w:tr w:rsidR="00B272B2" w:rsidRPr="00883C55" w14:paraId="742AF697" w14:textId="77777777" w:rsidTr="00861D34">
        <w:tc>
          <w:tcPr>
            <w:tcW w:w="2547" w:type="dxa"/>
            <w:shd w:val="clear" w:color="auto" w:fill="D9D9D9" w:themeFill="background1" w:themeFillShade="D9"/>
          </w:tcPr>
          <w:p w14:paraId="24C3BDD6" w14:textId="77777777" w:rsidR="00B272B2" w:rsidRPr="00883C55" w:rsidRDefault="00B272B2" w:rsidP="00DD0728">
            <w:pPr>
              <w:spacing w:before="100" w:beforeAutospacing="1" w:after="100" w:afterAutospacing="1"/>
              <w:rPr>
                <w:rFonts w:eastAsia="Times New Roman" w:cs="Times New Roman"/>
                <w:color w:val="000000"/>
              </w:rPr>
            </w:pPr>
          </w:p>
        </w:tc>
        <w:tc>
          <w:tcPr>
            <w:tcW w:w="1500" w:type="dxa"/>
            <w:shd w:val="clear" w:color="auto" w:fill="D9D9D9" w:themeFill="background1" w:themeFillShade="D9"/>
          </w:tcPr>
          <w:p w14:paraId="04567E72" w14:textId="77777777" w:rsidR="00B272B2" w:rsidRPr="00883C55" w:rsidRDefault="00B272B2" w:rsidP="00DD0728">
            <w:pPr>
              <w:spacing w:before="100" w:beforeAutospacing="1" w:after="100" w:afterAutospacing="1"/>
              <w:jc w:val="center"/>
              <w:rPr>
                <w:rFonts w:eastAsia="Times New Roman" w:cs="Times New Roman"/>
                <w:i/>
                <w:color w:val="000000"/>
              </w:rPr>
            </w:pPr>
            <w:r w:rsidRPr="00883C55">
              <w:rPr>
                <w:rFonts w:eastAsia="Times New Roman" w:cs="Times New Roman"/>
                <w:i/>
                <w:color w:val="000000"/>
              </w:rPr>
              <w:t>Total</w:t>
            </w:r>
          </w:p>
        </w:tc>
        <w:tc>
          <w:tcPr>
            <w:tcW w:w="1942" w:type="dxa"/>
            <w:shd w:val="clear" w:color="auto" w:fill="D9D9D9" w:themeFill="background1" w:themeFillShade="D9"/>
          </w:tcPr>
          <w:p w14:paraId="053D8005" w14:textId="0C00BA47" w:rsidR="00B272B2" w:rsidRPr="00883C55" w:rsidRDefault="00BE0D47" w:rsidP="00DD0728">
            <w:pPr>
              <w:spacing w:before="100" w:beforeAutospacing="1" w:after="100" w:afterAutospacing="1"/>
              <w:jc w:val="center"/>
              <w:rPr>
                <w:rFonts w:eastAsia="Times New Roman" w:cs="Times New Roman"/>
                <w:i/>
                <w:color w:val="000000"/>
              </w:rPr>
            </w:pPr>
            <w:r>
              <w:rPr>
                <w:rFonts w:eastAsia="Times New Roman" w:cs="Times New Roman"/>
                <w:i/>
                <w:color w:val="000000"/>
              </w:rPr>
              <w:t>Third</w:t>
            </w:r>
            <w:r w:rsidRPr="00883C55">
              <w:rPr>
                <w:rFonts w:eastAsia="Times New Roman" w:cs="Times New Roman"/>
                <w:i/>
                <w:color w:val="000000"/>
              </w:rPr>
              <w:t xml:space="preserve"> </w:t>
            </w:r>
            <w:r w:rsidR="00C653C4">
              <w:rPr>
                <w:rFonts w:eastAsia="Times New Roman" w:cs="Times New Roman"/>
                <w:i/>
                <w:color w:val="000000"/>
              </w:rPr>
              <w:t xml:space="preserve">and </w:t>
            </w:r>
            <w:r>
              <w:rPr>
                <w:rFonts w:eastAsia="Times New Roman" w:cs="Times New Roman"/>
                <w:i/>
                <w:color w:val="000000"/>
              </w:rPr>
              <w:t>Fourth</w:t>
            </w:r>
            <w:r w:rsidR="00C653C4" w:rsidRPr="00883C55">
              <w:rPr>
                <w:rFonts w:eastAsia="Times New Roman" w:cs="Times New Roman"/>
                <w:i/>
                <w:color w:val="000000"/>
              </w:rPr>
              <w:t xml:space="preserve"> </w:t>
            </w:r>
            <w:r w:rsidR="00B272B2" w:rsidRPr="00883C55">
              <w:rPr>
                <w:rFonts w:eastAsia="Times New Roman" w:cs="Times New Roman"/>
                <w:i/>
                <w:color w:val="000000"/>
              </w:rPr>
              <w:t>topical recipients</w:t>
            </w:r>
          </w:p>
        </w:tc>
        <w:tc>
          <w:tcPr>
            <w:tcW w:w="2268" w:type="dxa"/>
            <w:shd w:val="clear" w:color="auto" w:fill="D9D9D9" w:themeFill="background1" w:themeFillShade="D9"/>
          </w:tcPr>
          <w:p w14:paraId="2364FC2C" w14:textId="40795B55" w:rsidR="00B272B2" w:rsidRPr="00883C55" w:rsidRDefault="00BE0D47" w:rsidP="00DD0728">
            <w:pPr>
              <w:spacing w:before="100" w:beforeAutospacing="1" w:after="100" w:afterAutospacing="1"/>
              <w:jc w:val="center"/>
              <w:rPr>
                <w:rFonts w:eastAsia="Times New Roman" w:cs="Times New Roman"/>
                <w:i/>
                <w:color w:val="000000"/>
              </w:rPr>
            </w:pPr>
            <w:r>
              <w:rPr>
                <w:rFonts w:eastAsia="Times New Roman" w:cs="Times New Roman"/>
                <w:i/>
                <w:color w:val="000000"/>
              </w:rPr>
              <w:t>First</w:t>
            </w:r>
            <w:r w:rsidR="00C653C4" w:rsidRPr="00883C55">
              <w:rPr>
                <w:rFonts w:eastAsia="Times New Roman" w:cs="Times New Roman"/>
                <w:i/>
                <w:color w:val="000000"/>
              </w:rPr>
              <w:t xml:space="preserve"> </w:t>
            </w:r>
            <w:r w:rsidR="00B272B2" w:rsidRPr="00883C55">
              <w:rPr>
                <w:rFonts w:eastAsia="Times New Roman" w:cs="Times New Roman"/>
                <w:i/>
                <w:color w:val="000000"/>
              </w:rPr>
              <w:t xml:space="preserve">and </w:t>
            </w:r>
            <w:r>
              <w:rPr>
                <w:rFonts w:eastAsia="Times New Roman" w:cs="Times New Roman"/>
                <w:i/>
                <w:color w:val="000000"/>
              </w:rPr>
              <w:t>Second</w:t>
            </w:r>
            <w:r w:rsidR="00B272B2" w:rsidRPr="00883C55">
              <w:rPr>
                <w:rFonts w:eastAsia="Times New Roman" w:cs="Times New Roman"/>
                <w:i/>
                <w:color w:val="000000"/>
              </w:rPr>
              <w:t xml:space="preserve"> topical recipients</w:t>
            </w:r>
          </w:p>
        </w:tc>
      </w:tr>
      <w:tr w:rsidR="00B272B2" w:rsidRPr="00883C55" w14:paraId="0B13D4FA" w14:textId="77777777" w:rsidTr="00861D34">
        <w:tc>
          <w:tcPr>
            <w:tcW w:w="2547" w:type="dxa"/>
          </w:tcPr>
          <w:p w14:paraId="2F42F5CE" w14:textId="77777777" w:rsidR="00B272B2" w:rsidRPr="00883C55" w:rsidRDefault="00B272B2" w:rsidP="00DD0728">
            <w:pPr>
              <w:spacing w:before="100" w:beforeAutospacing="1" w:after="100" w:afterAutospacing="1"/>
              <w:rPr>
                <w:rFonts w:eastAsia="Times New Roman" w:cs="Times New Roman"/>
                <w:i/>
                <w:color w:val="000000"/>
              </w:rPr>
            </w:pPr>
            <w:r w:rsidRPr="00883C55">
              <w:rPr>
                <w:rFonts w:eastAsia="Times New Roman" w:cs="Times New Roman"/>
                <w:i/>
                <w:color w:val="000000"/>
              </w:rPr>
              <w:t>Total estimated mailing</w:t>
            </w:r>
          </w:p>
        </w:tc>
        <w:tc>
          <w:tcPr>
            <w:tcW w:w="1500" w:type="dxa"/>
          </w:tcPr>
          <w:p w14:paraId="36DCB422" w14:textId="5A328C68" w:rsidR="00B272B2" w:rsidRPr="00883C55" w:rsidRDefault="003F2991" w:rsidP="00DD0728">
            <w:pPr>
              <w:spacing w:before="100" w:beforeAutospacing="1" w:after="100" w:afterAutospacing="1"/>
              <w:jc w:val="center"/>
              <w:rPr>
                <w:rFonts w:eastAsia="Times New Roman" w:cs="Times New Roman"/>
                <w:color w:val="000000"/>
              </w:rPr>
            </w:pPr>
            <w:r w:rsidRPr="00883C55">
              <w:rPr>
                <w:rFonts w:eastAsia="Times New Roman" w:cs="Times New Roman"/>
                <w:color w:val="000000"/>
              </w:rPr>
              <w:t>9,3</w:t>
            </w:r>
            <w:r w:rsidR="00C653C4">
              <w:rPr>
                <w:rFonts w:eastAsia="Times New Roman" w:cs="Times New Roman"/>
                <w:color w:val="000000"/>
              </w:rPr>
              <w:t>86</w:t>
            </w:r>
          </w:p>
        </w:tc>
        <w:tc>
          <w:tcPr>
            <w:tcW w:w="1942" w:type="dxa"/>
          </w:tcPr>
          <w:p w14:paraId="4BF73D17" w14:textId="60414BB2" w:rsidR="00B272B2" w:rsidRPr="00883C55" w:rsidRDefault="00275AA7" w:rsidP="00DD0728">
            <w:pPr>
              <w:spacing w:before="100" w:beforeAutospacing="1" w:after="100" w:afterAutospacing="1"/>
              <w:jc w:val="center"/>
              <w:rPr>
                <w:rFonts w:eastAsia="Times New Roman" w:cs="Times New Roman"/>
                <w:color w:val="000000"/>
              </w:rPr>
            </w:pPr>
            <w:r>
              <w:rPr>
                <w:rFonts w:eastAsia="Times New Roman" w:cs="Times New Roman"/>
                <w:color w:val="000000"/>
              </w:rPr>
              <w:t>2,736</w:t>
            </w:r>
          </w:p>
        </w:tc>
        <w:tc>
          <w:tcPr>
            <w:tcW w:w="2268" w:type="dxa"/>
          </w:tcPr>
          <w:p w14:paraId="66EF72CB" w14:textId="4401C44E" w:rsidR="00B272B2" w:rsidRPr="00883C55" w:rsidRDefault="00275AA7" w:rsidP="00DD0728">
            <w:pPr>
              <w:spacing w:before="100" w:beforeAutospacing="1" w:after="100" w:afterAutospacing="1"/>
              <w:jc w:val="center"/>
              <w:rPr>
                <w:rFonts w:eastAsia="Times New Roman" w:cs="Times New Roman"/>
                <w:color w:val="000000"/>
              </w:rPr>
            </w:pPr>
            <w:r>
              <w:rPr>
                <w:rFonts w:eastAsia="Times New Roman" w:cs="Times New Roman"/>
                <w:color w:val="000000"/>
              </w:rPr>
              <w:t>6,650</w:t>
            </w:r>
          </w:p>
        </w:tc>
      </w:tr>
      <w:tr w:rsidR="00B272B2" w:rsidRPr="00883C55" w14:paraId="20D2F50F" w14:textId="77777777" w:rsidTr="00861D34">
        <w:tc>
          <w:tcPr>
            <w:tcW w:w="2547" w:type="dxa"/>
          </w:tcPr>
          <w:p w14:paraId="12DE3EA2" w14:textId="77777777" w:rsidR="00B272B2" w:rsidRPr="00883C55" w:rsidRDefault="00B272B2" w:rsidP="00DD0728">
            <w:pPr>
              <w:spacing w:before="100" w:beforeAutospacing="1" w:after="100" w:afterAutospacing="1"/>
              <w:rPr>
                <w:rFonts w:eastAsia="Times New Roman" w:cs="Times New Roman"/>
                <w:i/>
                <w:color w:val="000000"/>
              </w:rPr>
            </w:pPr>
            <w:r w:rsidRPr="00883C55">
              <w:rPr>
                <w:rFonts w:eastAsia="Times New Roman" w:cs="Times New Roman"/>
                <w:i/>
                <w:color w:val="000000"/>
              </w:rPr>
              <w:t>Control Group (0$)</w:t>
            </w:r>
          </w:p>
        </w:tc>
        <w:tc>
          <w:tcPr>
            <w:tcW w:w="1500" w:type="dxa"/>
          </w:tcPr>
          <w:p w14:paraId="73158F16" w14:textId="12D4B99B" w:rsidR="00B272B2" w:rsidRPr="00883C55" w:rsidRDefault="00C653C4" w:rsidP="00DD0728">
            <w:pPr>
              <w:spacing w:before="100" w:beforeAutospacing="1" w:after="100" w:afterAutospacing="1"/>
              <w:jc w:val="center"/>
              <w:rPr>
                <w:rFonts w:eastAsia="Times New Roman" w:cs="Times New Roman"/>
                <w:color w:val="000000"/>
              </w:rPr>
            </w:pPr>
            <w:r>
              <w:rPr>
                <w:rFonts w:eastAsia="Times New Roman" w:cs="Times New Roman"/>
                <w:color w:val="000000"/>
              </w:rPr>
              <w:t>939</w:t>
            </w:r>
          </w:p>
        </w:tc>
        <w:tc>
          <w:tcPr>
            <w:tcW w:w="1942" w:type="dxa"/>
          </w:tcPr>
          <w:p w14:paraId="1D1F2EB6" w14:textId="05E13DEA" w:rsidR="00B272B2" w:rsidRPr="00883C55" w:rsidRDefault="00275AA7" w:rsidP="00DD0728">
            <w:pPr>
              <w:spacing w:before="100" w:beforeAutospacing="1" w:after="100" w:afterAutospacing="1"/>
              <w:jc w:val="center"/>
              <w:rPr>
                <w:rFonts w:eastAsia="Times New Roman" w:cs="Times New Roman"/>
                <w:color w:val="000000"/>
              </w:rPr>
            </w:pPr>
            <w:r>
              <w:rPr>
                <w:rFonts w:eastAsia="Times New Roman" w:cs="Times New Roman"/>
                <w:color w:val="000000"/>
              </w:rPr>
              <w:t>273</w:t>
            </w:r>
          </w:p>
        </w:tc>
        <w:tc>
          <w:tcPr>
            <w:tcW w:w="2268" w:type="dxa"/>
          </w:tcPr>
          <w:p w14:paraId="504FCF5D" w14:textId="2D10DBE0" w:rsidR="00B272B2" w:rsidRPr="00883C55" w:rsidRDefault="00275AA7" w:rsidP="00DD0728">
            <w:pPr>
              <w:spacing w:before="100" w:beforeAutospacing="1" w:after="100" w:afterAutospacing="1"/>
              <w:jc w:val="center"/>
              <w:rPr>
                <w:rFonts w:eastAsia="Times New Roman" w:cs="Times New Roman"/>
                <w:color w:val="000000"/>
              </w:rPr>
            </w:pPr>
            <w:r>
              <w:rPr>
                <w:rFonts w:eastAsia="Times New Roman" w:cs="Times New Roman"/>
                <w:color w:val="000000"/>
              </w:rPr>
              <w:t>665</w:t>
            </w:r>
          </w:p>
        </w:tc>
      </w:tr>
      <w:tr w:rsidR="00B272B2" w:rsidRPr="00883C55" w14:paraId="769FCF72" w14:textId="77777777" w:rsidTr="00861D34">
        <w:tc>
          <w:tcPr>
            <w:tcW w:w="2547" w:type="dxa"/>
          </w:tcPr>
          <w:p w14:paraId="581004DC" w14:textId="77777777" w:rsidR="00B272B2" w:rsidRPr="00883C55" w:rsidRDefault="00B272B2" w:rsidP="00DD0728">
            <w:pPr>
              <w:spacing w:before="100" w:beforeAutospacing="1" w:after="100" w:afterAutospacing="1"/>
              <w:rPr>
                <w:rFonts w:eastAsia="Times New Roman" w:cs="Times New Roman"/>
                <w:i/>
                <w:color w:val="000000"/>
              </w:rPr>
            </w:pPr>
            <w:r w:rsidRPr="00883C55">
              <w:rPr>
                <w:rFonts w:eastAsia="Times New Roman" w:cs="Times New Roman"/>
                <w:i/>
                <w:color w:val="000000"/>
              </w:rPr>
              <w:t>$2 Group</w:t>
            </w:r>
          </w:p>
        </w:tc>
        <w:tc>
          <w:tcPr>
            <w:tcW w:w="1500" w:type="dxa"/>
          </w:tcPr>
          <w:p w14:paraId="79973F8A" w14:textId="7ACFFE1B" w:rsidR="00B272B2" w:rsidRPr="00883C55" w:rsidRDefault="00C653C4" w:rsidP="00DD0728">
            <w:pPr>
              <w:spacing w:before="100" w:beforeAutospacing="1" w:after="100" w:afterAutospacing="1"/>
              <w:jc w:val="center"/>
              <w:rPr>
                <w:rFonts w:eastAsia="Times New Roman" w:cs="Times New Roman"/>
                <w:color w:val="000000"/>
              </w:rPr>
            </w:pPr>
            <w:r>
              <w:rPr>
                <w:rFonts w:eastAsia="Times New Roman" w:cs="Times New Roman"/>
                <w:color w:val="000000"/>
              </w:rPr>
              <w:t>8,447</w:t>
            </w:r>
          </w:p>
        </w:tc>
        <w:tc>
          <w:tcPr>
            <w:tcW w:w="1942" w:type="dxa"/>
          </w:tcPr>
          <w:p w14:paraId="3A6D863F" w14:textId="18545AEE" w:rsidR="00B272B2" w:rsidRPr="00883C55" w:rsidRDefault="00275AA7" w:rsidP="00DD0728">
            <w:pPr>
              <w:spacing w:before="100" w:beforeAutospacing="1" w:after="100" w:afterAutospacing="1"/>
              <w:jc w:val="center"/>
              <w:rPr>
                <w:rFonts w:eastAsia="Times New Roman" w:cs="Times New Roman"/>
                <w:color w:val="000000"/>
              </w:rPr>
            </w:pPr>
            <w:r>
              <w:rPr>
                <w:rFonts w:eastAsia="Times New Roman" w:cs="Times New Roman"/>
                <w:color w:val="000000"/>
              </w:rPr>
              <w:t>2,463</w:t>
            </w:r>
          </w:p>
        </w:tc>
        <w:tc>
          <w:tcPr>
            <w:tcW w:w="2268" w:type="dxa"/>
          </w:tcPr>
          <w:p w14:paraId="16C3F522" w14:textId="77311F85" w:rsidR="00B272B2" w:rsidRPr="00883C55" w:rsidRDefault="00275AA7" w:rsidP="00DD0728">
            <w:pPr>
              <w:spacing w:before="100" w:beforeAutospacing="1" w:after="100" w:afterAutospacing="1"/>
              <w:jc w:val="center"/>
              <w:rPr>
                <w:rFonts w:eastAsia="Times New Roman" w:cs="Times New Roman"/>
                <w:color w:val="000000"/>
              </w:rPr>
            </w:pPr>
            <w:r>
              <w:rPr>
                <w:rFonts w:eastAsia="Times New Roman" w:cs="Times New Roman"/>
                <w:color w:val="000000"/>
              </w:rPr>
              <w:t>5,985</w:t>
            </w:r>
          </w:p>
        </w:tc>
      </w:tr>
    </w:tbl>
    <w:p w14:paraId="2795FEAA" w14:textId="198230DA" w:rsidR="003D32EE" w:rsidRPr="00883C55" w:rsidRDefault="003D32EE" w:rsidP="00DD0728">
      <w:pPr>
        <w:spacing w:before="100" w:beforeAutospacing="1" w:after="100" w:afterAutospacing="1" w:line="240" w:lineRule="auto"/>
        <w:rPr>
          <w:rFonts w:eastAsia="Times New Roman" w:cs="Times New Roman"/>
          <w:color w:val="000000"/>
        </w:rPr>
      </w:pPr>
      <w:r w:rsidRPr="00883C55">
        <w:rPr>
          <w:rFonts w:eastAsia="Times New Roman" w:cs="Times New Roman"/>
          <w:color w:val="000000"/>
        </w:rPr>
        <w:t>Initial estimate</w:t>
      </w:r>
      <w:r w:rsidR="006046AC" w:rsidRPr="00883C55">
        <w:rPr>
          <w:rFonts w:eastAsia="Times New Roman" w:cs="Times New Roman"/>
          <w:color w:val="000000"/>
        </w:rPr>
        <w:t>s</w:t>
      </w:r>
      <w:r w:rsidRPr="00883C55">
        <w:rPr>
          <w:rFonts w:eastAsia="Times New Roman" w:cs="Times New Roman"/>
          <w:color w:val="000000"/>
        </w:rPr>
        <w:t xml:space="preserve"> below </w:t>
      </w:r>
      <w:r w:rsidR="00702D5B" w:rsidRPr="00883C55">
        <w:rPr>
          <w:rFonts w:eastAsia="Times New Roman" w:cs="Times New Roman"/>
          <w:color w:val="000000"/>
        </w:rPr>
        <w:t xml:space="preserve">in </w:t>
      </w:r>
      <w:r w:rsidR="00702D5B" w:rsidRPr="00883C55">
        <w:rPr>
          <w:rFonts w:eastAsia="Times New Roman" w:cs="Times New Roman"/>
          <w:b/>
          <w:color w:val="000000"/>
        </w:rPr>
        <w:t xml:space="preserve">Table </w:t>
      </w:r>
      <w:r w:rsidR="00A8317B">
        <w:rPr>
          <w:rFonts w:eastAsia="Times New Roman" w:cs="Times New Roman"/>
          <w:b/>
          <w:color w:val="000000"/>
        </w:rPr>
        <w:t>5</w:t>
      </w:r>
      <w:r w:rsidR="00702D5B" w:rsidRPr="00883C55">
        <w:rPr>
          <w:rFonts w:eastAsia="Times New Roman" w:cs="Times New Roman"/>
          <w:color w:val="000000"/>
        </w:rPr>
        <w:t xml:space="preserve"> </w:t>
      </w:r>
      <w:r w:rsidR="006046AC" w:rsidRPr="00883C55">
        <w:rPr>
          <w:rFonts w:eastAsia="Times New Roman" w:cs="Times New Roman"/>
          <w:color w:val="000000"/>
        </w:rPr>
        <w:t xml:space="preserve">are </w:t>
      </w:r>
      <w:r w:rsidRPr="00883C55">
        <w:rPr>
          <w:rFonts w:eastAsia="Times New Roman" w:cs="Times New Roman"/>
          <w:color w:val="000000"/>
        </w:rPr>
        <w:t xml:space="preserve">based on </w:t>
      </w:r>
      <w:r w:rsidR="00415D8F" w:rsidRPr="00883C55">
        <w:rPr>
          <w:rFonts w:eastAsia="Times New Roman" w:cs="Times New Roman"/>
          <w:color w:val="000000"/>
        </w:rPr>
        <w:t>the</w:t>
      </w:r>
      <w:r w:rsidR="006046AC" w:rsidRPr="00883C55">
        <w:rPr>
          <w:rFonts w:eastAsia="Times New Roman" w:cs="Times New Roman"/>
          <w:color w:val="000000"/>
        </w:rPr>
        <w:t xml:space="preserve"> </w:t>
      </w:r>
      <w:r w:rsidRPr="00883C55">
        <w:rPr>
          <w:rFonts w:eastAsia="Times New Roman" w:cs="Times New Roman"/>
          <w:color w:val="000000"/>
        </w:rPr>
        <w:t>mail</w:t>
      </w:r>
      <w:r w:rsidR="006046AC" w:rsidRPr="00883C55">
        <w:rPr>
          <w:rFonts w:eastAsia="Times New Roman" w:cs="Times New Roman"/>
          <w:color w:val="000000"/>
        </w:rPr>
        <w:t>-out</w:t>
      </w:r>
      <w:r w:rsidR="00415D8F" w:rsidRPr="00883C55">
        <w:rPr>
          <w:rFonts w:eastAsia="Times New Roman" w:cs="Times New Roman"/>
          <w:color w:val="000000"/>
        </w:rPr>
        <w:t xml:space="preserve"> in </w:t>
      </w:r>
      <w:r w:rsidR="00415D8F" w:rsidRPr="00883C55">
        <w:rPr>
          <w:rFonts w:eastAsia="Times New Roman" w:cs="Times New Roman"/>
          <w:b/>
          <w:color w:val="000000"/>
        </w:rPr>
        <w:t xml:space="preserve">Table </w:t>
      </w:r>
      <w:r w:rsidR="00A8317B">
        <w:rPr>
          <w:rFonts w:eastAsia="Times New Roman" w:cs="Times New Roman"/>
          <w:b/>
          <w:color w:val="000000"/>
        </w:rPr>
        <w:t>4</w:t>
      </w:r>
      <w:r w:rsidR="00415D8F" w:rsidRPr="00883C55">
        <w:rPr>
          <w:rFonts w:eastAsia="Times New Roman" w:cs="Times New Roman"/>
          <w:color w:val="000000"/>
        </w:rPr>
        <w:t xml:space="preserve">, with </w:t>
      </w:r>
      <w:r w:rsidR="00275AA7">
        <w:rPr>
          <w:rFonts w:eastAsia="Times New Roman" w:cs="Times New Roman"/>
          <w:color w:val="000000"/>
        </w:rPr>
        <w:t>9,386</w:t>
      </w:r>
      <w:r w:rsidR="00415D8F" w:rsidRPr="00883C55">
        <w:rPr>
          <w:rFonts w:eastAsia="Times New Roman" w:cs="Times New Roman"/>
          <w:color w:val="000000"/>
        </w:rPr>
        <w:t xml:space="preserve"> topical questionnaires</w:t>
      </w:r>
      <w:r w:rsidRPr="00883C55">
        <w:rPr>
          <w:rFonts w:eastAsia="Times New Roman" w:cs="Times New Roman"/>
          <w:color w:val="000000"/>
        </w:rPr>
        <w:t xml:space="preserve">.  The estimated response rates below </w:t>
      </w:r>
      <w:r w:rsidR="00702D5B" w:rsidRPr="00883C55">
        <w:rPr>
          <w:rFonts w:eastAsia="Times New Roman" w:cs="Times New Roman"/>
          <w:color w:val="000000"/>
        </w:rPr>
        <w:t xml:space="preserve">in </w:t>
      </w:r>
      <w:r w:rsidR="00702D5B" w:rsidRPr="00883C55">
        <w:rPr>
          <w:rFonts w:eastAsia="Times New Roman" w:cs="Times New Roman"/>
          <w:b/>
          <w:color w:val="000000"/>
        </w:rPr>
        <w:t xml:space="preserve">Table </w:t>
      </w:r>
      <w:r w:rsidR="00A8317B">
        <w:rPr>
          <w:rFonts w:eastAsia="Times New Roman" w:cs="Times New Roman"/>
          <w:b/>
          <w:color w:val="000000"/>
        </w:rPr>
        <w:t>5</w:t>
      </w:r>
      <w:r w:rsidR="00275AA7">
        <w:rPr>
          <w:rFonts w:eastAsia="Times New Roman" w:cs="Times New Roman"/>
          <w:b/>
          <w:color w:val="000000"/>
        </w:rPr>
        <w:t xml:space="preserve"> </w:t>
      </w:r>
      <w:r w:rsidR="00275AA7">
        <w:rPr>
          <w:rFonts w:eastAsia="Times New Roman" w:cs="Times New Roman"/>
          <w:color w:val="000000"/>
        </w:rPr>
        <w:t>are estimated primarily on the effectiveness of the incentive in the screener mailing discussed above</w:t>
      </w:r>
      <w:r w:rsidRPr="00883C55">
        <w:rPr>
          <w:rFonts w:eastAsia="Times New Roman" w:cs="Times New Roman"/>
          <w:color w:val="000000"/>
        </w:rPr>
        <w:t xml:space="preserve">. </w:t>
      </w:r>
    </w:p>
    <w:p w14:paraId="77372798" w14:textId="3298DE2F" w:rsidR="003D32EE" w:rsidRPr="00883C55" w:rsidRDefault="0087416A" w:rsidP="00DD0728">
      <w:pPr>
        <w:spacing w:after="0" w:line="240" w:lineRule="auto"/>
        <w:rPr>
          <w:rFonts w:eastAsia="Times New Roman" w:cs="Times New Roman"/>
          <w:b/>
          <w:color w:val="000000"/>
        </w:rPr>
      </w:pPr>
      <w:r w:rsidRPr="00883C55">
        <w:rPr>
          <w:rFonts w:eastAsia="Times New Roman" w:cs="Times New Roman"/>
          <w:b/>
          <w:color w:val="000000"/>
          <w:lang w:val="en"/>
        </w:rPr>
        <w:t xml:space="preserve">Table </w:t>
      </w:r>
      <w:r w:rsidR="00A8317B">
        <w:rPr>
          <w:rFonts w:eastAsia="Times New Roman" w:cs="Times New Roman"/>
          <w:b/>
          <w:color w:val="000000"/>
          <w:lang w:val="en"/>
        </w:rPr>
        <w:t>5</w:t>
      </w:r>
      <w:r w:rsidRPr="00883C55">
        <w:rPr>
          <w:rFonts w:eastAsia="Times New Roman" w:cs="Times New Roman"/>
          <w:b/>
          <w:color w:val="000000"/>
          <w:lang w:val="en"/>
        </w:rPr>
        <w:t>. Estimated NSCH Response Rates – Incentivized Topical Questionnaire</w:t>
      </w:r>
    </w:p>
    <w:p w14:paraId="19F6E46A" w14:textId="77777777" w:rsidR="0087416A" w:rsidRPr="00883C55" w:rsidRDefault="003D32EE" w:rsidP="00DD0728">
      <w:pPr>
        <w:spacing w:after="0" w:line="240" w:lineRule="auto"/>
        <w:rPr>
          <w:rFonts w:eastAsia="Times New Roman" w:cs="Times New Roman"/>
          <w:color w:val="000000"/>
        </w:rPr>
      </w:pPr>
      <w:r w:rsidRPr="00883C55">
        <w:rPr>
          <w:rFonts w:eastAsia="Times New Roman" w:cs="Times New Roman"/>
          <w:color w:val="000000"/>
          <w:lang w:val="en"/>
        </w:rPr>
        <w:t> </w:t>
      </w:r>
    </w:p>
    <w:tbl>
      <w:tblPr>
        <w:tblStyle w:val="TableGrid"/>
        <w:tblW w:w="9720" w:type="dxa"/>
        <w:tblInd w:w="108" w:type="dxa"/>
        <w:tblLook w:val="04A0" w:firstRow="1" w:lastRow="0" w:firstColumn="1" w:lastColumn="0" w:noHBand="0" w:noVBand="1"/>
      </w:tblPr>
      <w:tblGrid>
        <w:gridCol w:w="1890"/>
        <w:gridCol w:w="1791"/>
        <w:gridCol w:w="1817"/>
        <w:gridCol w:w="1242"/>
        <w:gridCol w:w="1408"/>
        <w:gridCol w:w="1572"/>
      </w:tblGrid>
      <w:tr w:rsidR="00BA2DC0" w:rsidRPr="00883C55" w14:paraId="3548EE04" w14:textId="2AC8998A" w:rsidTr="00861D34">
        <w:tc>
          <w:tcPr>
            <w:tcW w:w="1890" w:type="dxa"/>
            <w:shd w:val="clear" w:color="auto" w:fill="D9D9D9" w:themeFill="background1" w:themeFillShade="D9"/>
          </w:tcPr>
          <w:p w14:paraId="4DB22393" w14:textId="77777777" w:rsidR="00BA2DC0" w:rsidRPr="00883C55" w:rsidRDefault="00BA2DC0" w:rsidP="00DD0728">
            <w:pPr>
              <w:rPr>
                <w:rFonts w:eastAsia="Times New Roman" w:cs="Times New Roman"/>
                <w:color w:val="000000"/>
              </w:rPr>
            </w:pPr>
          </w:p>
        </w:tc>
        <w:tc>
          <w:tcPr>
            <w:tcW w:w="1791" w:type="dxa"/>
            <w:shd w:val="clear" w:color="auto" w:fill="D9D9D9" w:themeFill="background1" w:themeFillShade="D9"/>
          </w:tcPr>
          <w:p w14:paraId="460BAEB8" w14:textId="77777777" w:rsidR="00BA2DC0" w:rsidRPr="00883C55" w:rsidRDefault="00BA2DC0" w:rsidP="00883C55">
            <w:pPr>
              <w:jc w:val="center"/>
              <w:rPr>
                <w:rFonts w:eastAsia="Times New Roman" w:cs="Times New Roman"/>
                <w:color w:val="000000"/>
              </w:rPr>
            </w:pPr>
            <w:r w:rsidRPr="00883C55">
              <w:rPr>
                <w:rFonts w:eastAsia="Times New Roman" w:cs="Times New Roman"/>
                <w:color w:val="000000"/>
              </w:rPr>
              <w:t>Expected Response Rate to third topical mailing, no incentive (%)</w:t>
            </w:r>
          </w:p>
        </w:tc>
        <w:tc>
          <w:tcPr>
            <w:tcW w:w="1817" w:type="dxa"/>
            <w:shd w:val="clear" w:color="auto" w:fill="D9D9D9" w:themeFill="background1" w:themeFillShade="D9"/>
          </w:tcPr>
          <w:p w14:paraId="493AAD66" w14:textId="77777777" w:rsidR="00BA2DC0" w:rsidRPr="00883C55" w:rsidRDefault="00BA2DC0" w:rsidP="00883C55">
            <w:pPr>
              <w:jc w:val="center"/>
              <w:rPr>
                <w:rFonts w:eastAsia="Times New Roman" w:cs="Times New Roman"/>
                <w:color w:val="000000"/>
              </w:rPr>
            </w:pPr>
            <w:r w:rsidRPr="00883C55">
              <w:rPr>
                <w:rFonts w:eastAsia="Times New Roman" w:cs="Times New Roman"/>
                <w:color w:val="000000"/>
              </w:rPr>
              <w:t>Expected Response Rate Difference due to Incentive (%)</w:t>
            </w:r>
          </w:p>
        </w:tc>
        <w:tc>
          <w:tcPr>
            <w:tcW w:w="1242" w:type="dxa"/>
            <w:shd w:val="clear" w:color="auto" w:fill="D9D9D9" w:themeFill="background1" w:themeFillShade="D9"/>
          </w:tcPr>
          <w:p w14:paraId="6B1AF2C0" w14:textId="77777777" w:rsidR="00BA2DC0" w:rsidRPr="00883C55" w:rsidRDefault="00BA2DC0" w:rsidP="00883C55">
            <w:pPr>
              <w:jc w:val="center"/>
              <w:rPr>
                <w:rFonts w:eastAsia="Times New Roman" w:cs="Times New Roman"/>
                <w:color w:val="000000"/>
              </w:rPr>
            </w:pPr>
            <w:r w:rsidRPr="00883C55">
              <w:rPr>
                <w:rFonts w:eastAsia="Times New Roman" w:cs="Times New Roman"/>
                <w:color w:val="000000"/>
              </w:rPr>
              <w:t>Expected Response Rate (%)</w:t>
            </w:r>
          </w:p>
        </w:tc>
        <w:tc>
          <w:tcPr>
            <w:tcW w:w="1408" w:type="dxa"/>
            <w:shd w:val="clear" w:color="auto" w:fill="D9D9D9" w:themeFill="background1" w:themeFillShade="D9"/>
          </w:tcPr>
          <w:p w14:paraId="03DFA1A5" w14:textId="77777777" w:rsidR="00BA2DC0" w:rsidRPr="00883C55" w:rsidRDefault="00BA2DC0" w:rsidP="00883C55">
            <w:pPr>
              <w:jc w:val="center"/>
              <w:rPr>
                <w:rFonts w:eastAsia="Times New Roman" w:cs="Times New Roman"/>
                <w:color w:val="000000"/>
              </w:rPr>
            </w:pPr>
            <w:r w:rsidRPr="00883C55">
              <w:rPr>
                <w:rFonts w:eastAsia="Times New Roman" w:cs="Times New Roman"/>
                <w:color w:val="000000"/>
              </w:rPr>
              <w:t>Estimated Number of Mailings</w:t>
            </w:r>
          </w:p>
        </w:tc>
        <w:tc>
          <w:tcPr>
            <w:tcW w:w="1572" w:type="dxa"/>
            <w:shd w:val="clear" w:color="auto" w:fill="D9D9D9" w:themeFill="background1" w:themeFillShade="D9"/>
          </w:tcPr>
          <w:p w14:paraId="6CB6FAA7" w14:textId="19A76D4A" w:rsidR="00BA2DC0" w:rsidRPr="00883C55" w:rsidRDefault="00BA2DC0" w:rsidP="00883C55">
            <w:pPr>
              <w:jc w:val="center"/>
              <w:rPr>
                <w:rFonts w:eastAsia="Times New Roman" w:cs="Times New Roman"/>
                <w:color w:val="000000"/>
              </w:rPr>
            </w:pPr>
            <w:r w:rsidRPr="00883C55">
              <w:rPr>
                <w:rFonts w:eastAsia="Times New Roman" w:cs="Times New Roman"/>
                <w:color w:val="000000"/>
              </w:rPr>
              <w:t xml:space="preserve">Estimated Additional Topicals Received Above a </w:t>
            </w:r>
            <w:r w:rsidR="008D0D4A">
              <w:rPr>
                <w:rFonts w:eastAsia="Times New Roman" w:cs="Times New Roman"/>
                <w:color w:val="000000"/>
              </w:rPr>
              <w:t>14</w:t>
            </w:r>
            <w:r w:rsidRPr="00883C55">
              <w:rPr>
                <w:rFonts w:eastAsia="Times New Roman" w:cs="Times New Roman"/>
                <w:color w:val="000000"/>
              </w:rPr>
              <w:t>.</w:t>
            </w:r>
            <w:r w:rsidR="008D0D4A">
              <w:rPr>
                <w:rFonts w:eastAsia="Times New Roman" w:cs="Times New Roman"/>
                <w:color w:val="000000"/>
              </w:rPr>
              <w:t>7</w:t>
            </w:r>
            <w:r w:rsidRPr="00883C55">
              <w:rPr>
                <w:rFonts w:eastAsia="Times New Roman" w:cs="Times New Roman"/>
                <w:color w:val="000000"/>
              </w:rPr>
              <w:t>% Response</w:t>
            </w:r>
          </w:p>
        </w:tc>
      </w:tr>
      <w:tr w:rsidR="00BA2DC0" w:rsidRPr="00883C55" w14:paraId="3FE3E41C" w14:textId="42BAC95C" w:rsidTr="00BA2DC0">
        <w:tc>
          <w:tcPr>
            <w:tcW w:w="1890" w:type="dxa"/>
          </w:tcPr>
          <w:p w14:paraId="49DFD656" w14:textId="77777777" w:rsidR="00BA2DC0" w:rsidRPr="00883C55" w:rsidRDefault="00BA2DC0" w:rsidP="00DD0728">
            <w:pPr>
              <w:spacing w:before="100" w:beforeAutospacing="1" w:after="100" w:afterAutospacing="1"/>
              <w:rPr>
                <w:rFonts w:eastAsia="Times New Roman" w:cs="Times New Roman"/>
                <w:i/>
                <w:color w:val="000000"/>
              </w:rPr>
            </w:pPr>
            <w:r w:rsidRPr="00883C55">
              <w:rPr>
                <w:rFonts w:eastAsia="Times New Roman" w:cs="Times New Roman"/>
                <w:i/>
                <w:color w:val="000000"/>
              </w:rPr>
              <w:t>Total</w:t>
            </w:r>
          </w:p>
        </w:tc>
        <w:tc>
          <w:tcPr>
            <w:tcW w:w="1791" w:type="dxa"/>
          </w:tcPr>
          <w:p w14:paraId="2B2E74A4" w14:textId="77777777" w:rsidR="00BA2DC0" w:rsidRPr="00883C55" w:rsidRDefault="00BA2DC0" w:rsidP="00883C55">
            <w:pPr>
              <w:jc w:val="center"/>
              <w:rPr>
                <w:rFonts w:eastAsia="Times New Roman" w:cs="Times New Roman"/>
                <w:color w:val="000000"/>
              </w:rPr>
            </w:pPr>
          </w:p>
        </w:tc>
        <w:tc>
          <w:tcPr>
            <w:tcW w:w="1817" w:type="dxa"/>
          </w:tcPr>
          <w:p w14:paraId="303D716D" w14:textId="77777777" w:rsidR="00BA2DC0" w:rsidRPr="00883C55" w:rsidRDefault="00BA2DC0" w:rsidP="00883C55">
            <w:pPr>
              <w:jc w:val="center"/>
              <w:rPr>
                <w:rFonts w:eastAsia="Times New Roman" w:cs="Times New Roman"/>
                <w:color w:val="000000"/>
              </w:rPr>
            </w:pPr>
          </w:p>
        </w:tc>
        <w:tc>
          <w:tcPr>
            <w:tcW w:w="1242" w:type="dxa"/>
          </w:tcPr>
          <w:p w14:paraId="40351EC4" w14:textId="77777777" w:rsidR="00BA2DC0" w:rsidRPr="00883C55" w:rsidRDefault="00BA2DC0" w:rsidP="00883C55">
            <w:pPr>
              <w:jc w:val="center"/>
              <w:rPr>
                <w:rFonts w:eastAsia="Times New Roman" w:cs="Times New Roman"/>
                <w:color w:val="000000"/>
              </w:rPr>
            </w:pPr>
            <w:r w:rsidRPr="00883C55">
              <w:rPr>
                <w:rFonts w:eastAsia="Times New Roman" w:cs="Times New Roman"/>
                <w:color w:val="000000"/>
              </w:rPr>
              <w:t>--</w:t>
            </w:r>
          </w:p>
        </w:tc>
        <w:tc>
          <w:tcPr>
            <w:tcW w:w="1408" w:type="dxa"/>
          </w:tcPr>
          <w:p w14:paraId="50EA1992" w14:textId="47187EEF" w:rsidR="00BA2DC0" w:rsidRPr="00883C55" w:rsidRDefault="00275AA7" w:rsidP="00883C55">
            <w:pPr>
              <w:jc w:val="center"/>
              <w:rPr>
                <w:rFonts w:eastAsia="Times New Roman" w:cs="Times New Roman"/>
                <w:color w:val="000000"/>
              </w:rPr>
            </w:pPr>
            <w:r>
              <w:rPr>
                <w:rFonts w:eastAsia="Times New Roman" w:cs="Times New Roman"/>
                <w:color w:val="000000"/>
              </w:rPr>
              <w:t>9,386</w:t>
            </w:r>
          </w:p>
        </w:tc>
        <w:tc>
          <w:tcPr>
            <w:tcW w:w="1572" w:type="dxa"/>
          </w:tcPr>
          <w:p w14:paraId="12CBAF75" w14:textId="77777777" w:rsidR="00BA2DC0" w:rsidRPr="00883C55" w:rsidRDefault="00BA2DC0" w:rsidP="00883C55">
            <w:pPr>
              <w:jc w:val="center"/>
              <w:rPr>
                <w:rFonts w:eastAsia="Times New Roman" w:cs="Times New Roman"/>
                <w:color w:val="000000"/>
              </w:rPr>
            </w:pPr>
          </w:p>
        </w:tc>
      </w:tr>
      <w:tr w:rsidR="00BA2DC0" w:rsidRPr="00883C55" w14:paraId="1DC3AEDF" w14:textId="2B16D799" w:rsidTr="00BA2DC0">
        <w:tc>
          <w:tcPr>
            <w:tcW w:w="1890" w:type="dxa"/>
          </w:tcPr>
          <w:p w14:paraId="24B2D97E" w14:textId="77777777" w:rsidR="00BA2DC0" w:rsidRPr="00883C55" w:rsidRDefault="00BA2DC0" w:rsidP="00DD0728">
            <w:pPr>
              <w:spacing w:before="100" w:beforeAutospacing="1" w:after="100" w:afterAutospacing="1"/>
              <w:rPr>
                <w:rFonts w:eastAsia="Times New Roman" w:cs="Times New Roman"/>
                <w:i/>
                <w:color w:val="000000"/>
              </w:rPr>
            </w:pPr>
            <w:r w:rsidRPr="00883C55">
              <w:rPr>
                <w:rFonts w:eastAsia="Times New Roman" w:cs="Times New Roman"/>
                <w:i/>
                <w:color w:val="000000"/>
              </w:rPr>
              <w:t>Control Group (0$)</w:t>
            </w:r>
          </w:p>
        </w:tc>
        <w:tc>
          <w:tcPr>
            <w:tcW w:w="1791" w:type="dxa"/>
          </w:tcPr>
          <w:p w14:paraId="7C4E9002" w14:textId="39CE5704" w:rsidR="00BA2DC0" w:rsidRPr="00883C55" w:rsidRDefault="00275AA7" w:rsidP="00883C55">
            <w:pPr>
              <w:jc w:val="center"/>
              <w:rPr>
                <w:rFonts w:eastAsia="Times New Roman" w:cs="Times New Roman"/>
                <w:color w:val="000000"/>
              </w:rPr>
            </w:pPr>
            <w:r>
              <w:rPr>
                <w:rFonts w:eastAsia="Times New Roman" w:cs="Times New Roman"/>
                <w:color w:val="000000"/>
              </w:rPr>
              <w:t>14</w:t>
            </w:r>
            <w:r w:rsidR="00BA2DC0" w:rsidRPr="00883C55">
              <w:rPr>
                <w:rFonts w:eastAsia="Times New Roman" w:cs="Times New Roman"/>
                <w:color w:val="000000"/>
              </w:rPr>
              <w:t>.</w:t>
            </w:r>
            <w:r>
              <w:rPr>
                <w:rFonts w:eastAsia="Times New Roman" w:cs="Times New Roman"/>
                <w:color w:val="000000"/>
              </w:rPr>
              <w:t>7</w:t>
            </w:r>
          </w:p>
        </w:tc>
        <w:tc>
          <w:tcPr>
            <w:tcW w:w="1817" w:type="dxa"/>
          </w:tcPr>
          <w:p w14:paraId="6CF7A9BD" w14:textId="77777777" w:rsidR="00BA2DC0" w:rsidRPr="00883C55" w:rsidRDefault="00BA2DC0" w:rsidP="00883C55">
            <w:pPr>
              <w:jc w:val="center"/>
              <w:rPr>
                <w:rFonts w:eastAsia="Times New Roman" w:cs="Times New Roman"/>
                <w:color w:val="000000"/>
              </w:rPr>
            </w:pPr>
            <w:r w:rsidRPr="00883C55">
              <w:rPr>
                <w:rFonts w:eastAsia="Times New Roman" w:cs="Times New Roman"/>
                <w:color w:val="000000"/>
              </w:rPr>
              <w:t>0</w:t>
            </w:r>
          </w:p>
        </w:tc>
        <w:tc>
          <w:tcPr>
            <w:tcW w:w="1242" w:type="dxa"/>
          </w:tcPr>
          <w:p w14:paraId="7437B204" w14:textId="3BED0899" w:rsidR="00BA2DC0" w:rsidRPr="00883C55" w:rsidRDefault="00275AA7" w:rsidP="00883C55">
            <w:pPr>
              <w:jc w:val="center"/>
              <w:rPr>
                <w:rFonts w:eastAsia="Times New Roman" w:cs="Times New Roman"/>
                <w:color w:val="000000"/>
              </w:rPr>
            </w:pPr>
            <w:r>
              <w:rPr>
                <w:rFonts w:eastAsia="Times New Roman" w:cs="Times New Roman"/>
                <w:color w:val="000000"/>
              </w:rPr>
              <w:t>14.7</w:t>
            </w:r>
          </w:p>
        </w:tc>
        <w:tc>
          <w:tcPr>
            <w:tcW w:w="1408" w:type="dxa"/>
          </w:tcPr>
          <w:p w14:paraId="17B5351F" w14:textId="0F6FAEC0" w:rsidR="00BA2DC0" w:rsidRPr="00883C55" w:rsidRDefault="008D0D4A" w:rsidP="00883C55">
            <w:pPr>
              <w:jc w:val="center"/>
              <w:rPr>
                <w:rFonts w:eastAsia="Times New Roman" w:cs="Times New Roman"/>
                <w:color w:val="000000"/>
              </w:rPr>
            </w:pPr>
            <w:r>
              <w:rPr>
                <w:rFonts w:eastAsia="Times New Roman" w:cs="Times New Roman"/>
                <w:color w:val="000000"/>
              </w:rPr>
              <w:t>939</w:t>
            </w:r>
          </w:p>
        </w:tc>
        <w:tc>
          <w:tcPr>
            <w:tcW w:w="1572" w:type="dxa"/>
          </w:tcPr>
          <w:p w14:paraId="2659D5FC" w14:textId="62EC47E8" w:rsidR="00BA2DC0" w:rsidRPr="00883C55" w:rsidRDefault="00BA2DC0" w:rsidP="00883C55">
            <w:pPr>
              <w:jc w:val="center"/>
              <w:rPr>
                <w:rFonts w:eastAsia="Times New Roman" w:cs="Times New Roman"/>
                <w:color w:val="000000"/>
              </w:rPr>
            </w:pPr>
            <w:r w:rsidRPr="00883C55">
              <w:rPr>
                <w:rFonts w:eastAsia="Times New Roman" w:cs="Times New Roman"/>
                <w:color w:val="000000"/>
              </w:rPr>
              <w:t>0</w:t>
            </w:r>
          </w:p>
        </w:tc>
      </w:tr>
      <w:tr w:rsidR="00BA2DC0" w:rsidRPr="00883C55" w14:paraId="0278E13A" w14:textId="5F72F05F" w:rsidTr="00BA2DC0">
        <w:tc>
          <w:tcPr>
            <w:tcW w:w="1890" w:type="dxa"/>
          </w:tcPr>
          <w:p w14:paraId="771854DC" w14:textId="77777777" w:rsidR="00BA2DC0" w:rsidRPr="00883C55" w:rsidRDefault="00BA2DC0" w:rsidP="00DD0728">
            <w:pPr>
              <w:spacing w:before="100" w:beforeAutospacing="1" w:after="100" w:afterAutospacing="1"/>
              <w:rPr>
                <w:rFonts w:eastAsia="Times New Roman" w:cs="Times New Roman"/>
                <w:i/>
                <w:color w:val="000000"/>
              </w:rPr>
            </w:pPr>
            <w:r w:rsidRPr="00883C55">
              <w:rPr>
                <w:rFonts w:eastAsia="Times New Roman" w:cs="Times New Roman"/>
                <w:i/>
                <w:color w:val="000000"/>
              </w:rPr>
              <w:t>$2 Group</w:t>
            </w:r>
          </w:p>
        </w:tc>
        <w:tc>
          <w:tcPr>
            <w:tcW w:w="1791" w:type="dxa"/>
          </w:tcPr>
          <w:p w14:paraId="7B7C706F" w14:textId="06224BA9" w:rsidR="00BA2DC0" w:rsidRPr="00883C55" w:rsidRDefault="00275AA7" w:rsidP="00883C55">
            <w:pPr>
              <w:jc w:val="center"/>
              <w:rPr>
                <w:rFonts w:eastAsia="Times New Roman" w:cs="Times New Roman"/>
                <w:color w:val="000000"/>
              </w:rPr>
            </w:pPr>
            <w:r>
              <w:rPr>
                <w:rFonts w:eastAsia="Times New Roman" w:cs="Times New Roman"/>
                <w:color w:val="000000"/>
              </w:rPr>
              <w:t>14</w:t>
            </w:r>
            <w:r w:rsidR="00BA2DC0" w:rsidRPr="00883C55">
              <w:rPr>
                <w:rFonts w:eastAsia="Times New Roman" w:cs="Times New Roman"/>
                <w:color w:val="000000"/>
              </w:rPr>
              <w:t>.</w:t>
            </w:r>
            <w:r>
              <w:rPr>
                <w:rFonts w:eastAsia="Times New Roman" w:cs="Times New Roman"/>
                <w:color w:val="000000"/>
              </w:rPr>
              <w:t>7</w:t>
            </w:r>
          </w:p>
        </w:tc>
        <w:tc>
          <w:tcPr>
            <w:tcW w:w="1817" w:type="dxa"/>
          </w:tcPr>
          <w:p w14:paraId="6FF23D8B" w14:textId="6CBD36E2" w:rsidR="00BA2DC0" w:rsidRPr="00883C55" w:rsidRDefault="00275AA7" w:rsidP="00883C55">
            <w:pPr>
              <w:jc w:val="center"/>
              <w:rPr>
                <w:rFonts w:eastAsia="Times New Roman" w:cs="Times New Roman"/>
                <w:color w:val="000000"/>
              </w:rPr>
            </w:pPr>
            <w:r>
              <w:rPr>
                <w:rFonts w:eastAsia="Times New Roman" w:cs="Times New Roman"/>
                <w:color w:val="000000"/>
              </w:rPr>
              <w:t>5</w:t>
            </w:r>
            <w:r w:rsidR="00BA2DC0" w:rsidRPr="00883C55">
              <w:rPr>
                <w:rFonts w:eastAsia="Times New Roman" w:cs="Times New Roman"/>
                <w:color w:val="000000"/>
              </w:rPr>
              <w:t>.0</w:t>
            </w:r>
          </w:p>
        </w:tc>
        <w:tc>
          <w:tcPr>
            <w:tcW w:w="1242" w:type="dxa"/>
          </w:tcPr>
          <w:p w14:paraId="3B2FFB00" w14:textId="486451FB" w:rsidR="00BA2DC0" w:rsidRPr="00883C55" w:rsidRDefault="00275AA7" w:rsidP="00883C55">
            <w:pPr>
              <w:jc w:val="center"/>
              <w:rPr>
                <w:rFonts w:eastAsia="Times New Roman" w:cs="Times New Roman"/>
                <w:color w:val="000000"/>
              </w:rPr>
            </w:pPr>
            <w:r>
              <w:rPr>
                <w:rFonts w:eastAsia="Times New Roman" w:cs="Times New Roman"/>
                <w:color w:val="000000"/>
              </w:rPr>
              <w:t>19</w:t>
            </w:r>
            <w:r w:rsidR="00BA2DC0" w:rsidRPr="00883C55">
              <w:rPr>
                <w:rFonts w:eastAsia="Times New Roman" w:cs="Times New Roman"/>
                <w:color w:val="000000"/>
              </w:rPr>
              <w:t>.</w:t>
            </w:r>
            <w:r>
              <w:rPr>
                <w:rFonts w:eastAsia="Times New Roman" w:cs="Times New Roman"/>
                <w:color w:val="000000"/>
              </w:rPr>
              <w:t>7</w:t>
            </w:r>
          </w:p>
        </w:tc>
        <w:tc>
          <w:tcPr>
            <w:tcW w:w="1408" w:type="dxa"/>
          </w:tcPr>
          <w:p w14:paraId="3ABD126E" w14:textId="4BA9E825" w:rsidR="00BA2DC0" w:rsidRPr="00883C55" w:rsidRDefault="008D0D4A" w:rsidP="00883C55">
            <w:pPr>
              <w:jc w:val="center"/>
              <w:rPr>
                <w:rFonts w:eastAsia="Times New Roman" w:cs="Times New Roman"/>
                <w:color w:val="000000"/>
              </w:rPr>
            </w:pPr>
            <w:r>
              <w:rPr>
                <w:rFonts w:eastAsia="Times New Roman" w:cs="Times New Roman"/>
                <w:color w:val="000000"/>
              </w:rPr>
              <w:t>8,447</w:t>
            </w:r>
          </w:p>
        </w:tc>
        <w:tc>
          <w:tcPr>
            <w:tcW w:w="1572" w:type="dxa"/>
          </w:tcPr>
          <w:p w14:paraId="577C65D2" w14:textId="78FA9ADE" w:rsidR="00BA2DC0" w:rsidRPr="00883C55" w:rsidRDefault="008D0D4A" w:rsidP="00883C55">
            <w:pPr>
              <w:jc w:val="center"/>
              <w:rPr>
                <w:rFonts w:eastAsia="Times New Roman" w:cs="Times New Roman"/>
                <w:color w:val="000000"/>
              </w:rPr>
            </w:pPr>
            <w:r>
              <w:rPr>
                <w:rFonts w:eastAsia="Times New Roman" w:cs="Times New Roman"/>
                <w:color w:val="000000"/>
              </w:rPr>
              <w:t>427</w:t>
            </w:r>
            <w:r w:rsidRPr="00883C55">
              <w:rPr>
                <w:rFonts w:eastAsia="Times New Roman" w:cs="Times New Roman"/>
                <w:color w:val="000000"/>
              </w:rPr>
              <w:t xml:space="preserve"> </w:t>
            </w:r>
            <w:r w:rsidR="00BA2DC0" w:rsidRPr="00883C55">
              <w:rPr>
                <w:rFonts w:eastAsia="Times New Roman" w:cs="Times New Roman"/>
                <w:color w:val="000000"/>
              </w:rPr>
              <w:t>(+</w:t>
            </w:r>
            <w:r>
              <w:rPr>
                <w:rFonts w:eastAsia="Times New Roman" w:cs="Times New Roman"/>
                <w:color w:val="000000"/>
              </w:rPr>
              <w:t>34</w:t>
            </w:r>
            <w:r w:rsidR="00BA2DC0" w:rsidRPr="00883C55">
              <w:rPr>
                <w:rFonts w:eastAsia="Times New Roman" w:cs="Times New Roman"/>
                <w:color w:val="000000"/>
              </w:rPr>
              <w:t>.</w:t>
            </w:r>
            <w:r>
              <w:rPr>
                <w:rFonts w:eastAsia="Times New Roman" w:cs="Times New Roman"/>
                <w:color w:val="000000"/>
              </w:rPr>
              <w:t>4</w:t>
            </w:r>
            <w:r w:rsidR="00BA2DC0" w:rsidRPr="00883C55">
              <w:rPr>
                <w:rFonts w:eastAsia="Times New Roman" w:cs="Times New Roman"/>
                <w:color w:val="000000"/>
              </w:rPr>
              <w:t>%)</w:t>
            </w:r>
          </w:p>
        </w:tc>
      </w:tr>
    </w:tbl>
    <w:p w14:paraId="2DB97D4C" w14:textId="77777777" w:rsidR="003D32EE" w:rsidRPr="00883C55" w:rsidRDefault="003D32EE" w:rsidP="00DD0728">
      <w:pPr>
        <w:spacing w:after="0" w:line="240" w:lineRule="auto"/>
        <w:rPr>
          <w:rFonts w:eastAsia="Times New Roman" w:cs="Times New Roman"/>
          <w:color w:val="000000"/>
        </w:rPr>
      </w:pPr>
    </w:p>
    <w:p w14:paraId="6D4A67A2" w14:textId="77777777" w:rsidR="00861D34" w:rsidRDefault="00861D34">
      <w:pPr>
        <w:rPr>
          <w:rFonts w:eastAsia="Times New Roman" w:cs="Times New Roman"/>
          <w:b/>
          <w:color w:val="000000"/>
        </w:rPr>
      </w:pPr>
      <w:r>
        <w:rPr>
          <w:rFonts w:eastAsia="Times New Roman" w:cs="Times New Roman"/>
          <w:b/>
          <w:color w:val="000000"/>
        </w:rPr>
        <w:br w:type="page"/>
      </w:r>
    </w:p>
    <w:p w14:paraId="40089C09" w14:textId="5221947D" w:rsidR="003D32EE" w:rsidRPr="00883C55" w:rsidRDefault="0087416A" w:rsidP="00DD0728">
      <w:pPr>
        <w:spacing w:after="0" w:line="240" w:lineRule="auto"/>
        <w:rPr>
          <w:rFonts w:eastAsia="Times New Roman" w:cs="Times New Roman"/>
          <w:b/>
          <w:color w:val="000000"/>
        </w:rPr>
      </w:pPr>
      <w:r w:rsidRPr="00883C55">
        <w:rPr>
          <w:rFonts w:eastAsia="Times New Roman" w:cs="Times New Roman"/>
          <w:b/>
          <w:color w:val="000000"/>
        </w:rPr>
        <w:t xml:space="preserve">Table </w:t>
      </w:r>
      <w:r w:rsidR="009B6BDB" w:rsidRPr="00883C55">
        <w:rPr>
          <w:rFonts w:eastAsia="Times New Roman" w:cs="Times New Roman"/>
          <w:b/>
          <w:color w:val="000000"/>
        </w:rPr>
        <w:t>5</w:t>
      </w:r>
      <w:r w:rsidRPr="00883C55">
        <w:rPr>
          <w:rFonts w:eastAsia="Times New Roman" w:cs="Times New Roman"/>
          <w:b/>
          <w:color w:val="000000"/>
        </w:rPr>
        <w:t xml:space="preserve">. </w:t>
      </w:r>
      <w:r w:rsidR="003D32EE" w:rsidRPr="00883C55">
        <w:rPr>
          <w:rFonts w:eastAsia="Times New Roman" w:cs="Times New Roman"/>
          <w:b/>
          <w:color w:val="000000"/>
        </w:rPr>
        <w:t>Power Calculations</w:t>
      </w:r>
    </w:p>
    <w:p w14:paraId="2556CD6D" w14:textId="77777777" w:rsidR="0087416A" w:rsidRPr="00883C55" w:rsidRDefault="0087416A" w:rsidP="00DD0728">
      <w:pPr>
        <w:spacing w:after="0" w:line="240" w:lineRule="auto"/>
        <w:rPr>
          <w:rFonts w:eastAsia="Times New Roman" w:cs="Times New Roman"/>
          <w:color w:val="000000"/>
        </w:rPr>
      </w:pPr>
    </w:p>
    <w:tbl>
      <w:tblPr>
        <w:tblpPr w:leftFromText="180" w:rightFromText="180" w:topFromText="100" w:bottomFromText="100" w:vertAnchor="text" w:tblpX="108"/>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0"/>
        <w:gridCol w:w="1260"/>
        <w:gridCol w:w="1350"/>
      </w:tblGrid>
      <w:tr w:rsidR="003D32EE" w:rsidRPr="00883C55" w14:paraId="053E2D7A" w14:textId="77777777" w:rsidTr="00861D34">
        <w:tc>
          <w:tcPr>
            <w:tcW w:w="47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0E13A55E" w14:textId="77777777" w:rsidR="003D32EE" w:rsidRPr="00883C55" w:rsidRDefault="003D32EE" w:rsidP="00DD0728">
            <w:pPr>
              <w:spacing w:after="0" w:line="240" w:lineRule="auto"/>
              <w:divId w:val="369379141"/>
              <w:rPr>
                <w:rFonts w:eastAsia="Times New Roman" w:cs="Times New Roman"/>
                <w:shd w:val="clear" w:color="auto" w:fill="D9D9D9"/>
              </w:rPr>
            </w:pPr>
            <w:r w:rsidRPr="00883C55">
              <w:rPr>
                <w:rFonts w:eastAsia="Times New Roman" w:cs="Times New Roman"/>
                <w:shd w:val="clear" w:color="auto" w:fill="D9D9D9"/>
              </w:rPr>
              <w:t> </w:t>
            </w:r>
          </w:p>
        </w:tc>
        <w:tc>
          <w:tcPr>
            <w:tcW w:w="12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2BBC7AA" w14:textId="77777777" w:rsidR="003D32EE" w:rsidRPr="00883C55" w:rsidRDefault="003D32EE" w:rsidP="00DD0728">
            <w:pPr>
              <w:spacing w:after="0" w:line="240" w:lineRule="auto"/>
              <w:jc w:val="center"/>
              <w:rPr>
                <w:rFonts w:eastAsia="Times New Roman" w:cs="Times New Roman"/>
                <w:shd w:val="clear" w:color="auto" w:fill="D9D9D9"/>
              </w:rPr>
            </w:pPr>
            <w:r w:rsidRPr="00883C55">
              <w:rPr>
                <w:rFonts w:eastAsia="Times New Roman" w:cs="Times New Roman"/>
                <w:shd w:val="clear" w:color="auto" w:fill="D9D9D9"/>
              </w:rPr>
              <w:t>p=0.05</w:t>
            </w:r>
          </w:p>
        </w:tc>
        <w:tc>
          <w:tcPr>
            <w:tcW w:w="13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8E7874C" w14:textId="77777777" w:rsidR="003D32EE" w:rsidRPr="00883C55" w:rsidRDefault="003D32EE" w:rsidP="00DD0728">
            <w:pPr>
              <w:spacing w:after="0" w:line="240" w:lineRule="auto"/>
              <w:jc w:val="center"/>
              <w:rPr>
                <w:rFonts w:eastAsia="Times New Roman" w:cs="Times New Roman"/>
                <w:shd w:val="clear" w:color="auto" w:fill="D9D9D9"/>
              </w:rPr>
            </w:pPr>
            <w:r w:rsidRPr="00883C55">
              <w:rPr>
                <w:rFonts w:eastAsia="Times New Roman" w:cs="Times New Roman"/>
                <w:shd w:val="clear" w:color="auto" w:fill="D9D9D9"/>
              </w:rPr>
              <w:t>p=0.10</w:t>
            </w:r>
          </w:p>
        </w:tc>
      </w:tr>
      <w:tr w:rsidR="00690AA8" w:rsidRPr="00883C55" w14:paraId="3504DCBF" w14:textId="77777777" w:rsidTr="00861D34">
        <w:tc>
          <w:tcPr>
            <w:tcW w:w="47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D636402" w14:textId="77777777" w:rsidR="00690AA8" w:rsidRPr="00883C55" w:rsidRDefault="00690AA8" w:rsidP="00DD0728">
            <w:pPr>
              <w:spacing w:after="0" w:line="240" w:lineRule="auto"/>
              <w:rPr>
                <w:rFonts w:eastAsia="Times New Roman" w:cs="Times New Roman"/>
              </w:rPr>
            </w:pPr>
            <w:r w:rsidRPr="00883C55">
              <w:rPr>
                <w:rFonts w:eastAsia="Times New Roman" w:cs="Times New Roman"/>
              </w:rPr>
              <w:t>Control ($0) vs $2</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9006D88" w14:textId="707C7AC2" w:rsidR="00690AA8" w:rsidRPr="00883C55" w:rsidRDefault="00690AA8" w:rsidP="00E76DBB">
            <w:pPr>
              <w:spacing w:after="0" w:line="240" w:lineRule="auto"/>
              <w:jc w:val="center"/>
              <w:rPr>
                <w:rFonts w:cs="Times New Roman"/>
              </w:rPr>
            </w:pPr>
            <w:r w:rsidRPr="00883C55">
              <w:rPr>
                <w:rFonts w:cs="Times New Roman"/>
              </w:rPr>
              <w:t>0.</w:t>
            </w:r>
            <w:r w:rsidR="00BE0D47">
              <w:rPr>
                <w:rFonts w:cs="Times New Roman"/>
              </w:rPr>
              <w:t>967*</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076B4DB" w14:textId="727E552A" w:rsidR="00690AA8" w:rsidRPr="00883C55" w:rsidRDefault="00690AA8" w:rsidP="00DD0728">
            <w:pPr>
              <w:spacing w:after="0" w:line="240" w:lineRule="auto"/>
              <w:jc w:val="center"/>
              <w:rPr>
                <w:rFonts w:cs="Times New Roman"/>
              </w:rPr>
            </w:pPr>
            <w:r w:rsidRPr="00883C55">
              <w:rPr>
                <w:rFonts w:cs="Times New Roman"/>
              </w:rPr>
              <w:t>0.</w:t>
            </w:r>
            <w:r w:rsidR="00BE0D47">
              <w:rPr>
                <w:rFonts w:cs="Times New Roman"/>
              </w:rPr>
              <w:t>985</w:t>
            </w:r>
          </w:p>
        </w:tc>
      </w:tr>
      <w:tr w:rsidR="00690AA8" w:rsidRPr="00883C55" w14:paraId="21AF3588" w14:textId="77777777" w:rsidTr="00861D34">
        <w:tc>
          <w:tcPr>
            <w:tcW w:w="47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6956527" w14:textId="739633A7" w:rsidR="00690AA8" w:rsidRPr="00883C55" w:rsidRDefault="00690AA8" w:rsidP="00DD0728">
            <w:pPr>
              <w:spacing w:after="0" w:line="240" w:lineRule="auto"/>
              <w:rPr>
                <w:rFonts w:eastAsia="Times New Roman" w:cs="Times New Roman"/>
              </w:rPr>
            </w:pPr>
            <w:r w:rsidRPr="00883C55">
              <w:rPr>
                <w:rFonts w:eastAsia="Times New Roman" w:cs="Times New Roman"/>
              </w:rPr>
              <w:t>Control ($0) vs $</w:t>
            </w:r>
            <w:r w:rsidR="0078623C">
              <w:rPr>
                <w:rFonts w:eastAsia="Times New Roman" w:cs="Times New Roman"/>
              </w:rPr>
              <w:t>2 (1</w:t>
            </w:r>
            <w:r w:rsidR="0078623C" w:rsidRPr="00861D34">
              <w:rPr>
                <w:rFonts w:eastAsia="Times New Roman" w:cs="Times New Roman"/>
                <w:vertAlign w:val="superscript"/>
              </w:rPr>
              <w:t>st</w:t>
            </w:r>
            <w:r w:rsidR="0078623C">
              <w:rPr>
                <w:rFonts w:eastAsia="Times New Roman" w:cs="Times New Roman"/>
              </w:rPr>
              <w:t xml:space="preserve"> or 2</w:t>
            </w:r>
            <w:r w:rsidR="0078623C" w:rsidRPr="00861D34">
              <w:rPr>
                <w:rFonts w:eastAsia="Times New Roman" w:cs="Times New Roman"/>
                <w:vertAlign w:val="superscript"/>
              </w:rPr>
              <w:t>nd</w:t>
            </w:r>
            <w:r w:rsidR="0078623C">
              <w:rPr>
                <w:rFonts w:eastAsia="Times New Roman" w:cs="Times New Roman"/>
              </w:rPr>
              <w:t xml:space="preserve"> Topical Mailing)</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C5653DE" w14:textId="4A0528F9" w:rsidR="00690AA8" w:rsidRPr="00883C55" w:rsidRDefault="00BE0D47" w:rsidP="00E76DBB">
            <w:pPr>
              <w:spacing w:after="0" w:line="240" w:lineRule="auto"/>
              <w:jc w:val="center"/>
              <w:rPr>
                <w:rFonts w:cs="Times New Roman"/>
              </w:rPr>
            </w:pPr>
            <w:r>
              <w:rPr>
                <w:rFonts w:cs="Times New Roman"/>
              </w:rPr>
              <w:t>0.918</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6DC6F86" w14:textId="3175928D" w:rsidR="00690AA8" w:rsidRPr="00883C55" w:rsidRDefault="00BE0D47" w:rsidP="005814A0">
            <w:pPr>
              <w:spacing w:after="0" w:line="240" w:lineRule="auto"/>
              <w:jc w:val="center"/>
              <w:rPr>
                <w:rFonts w:cs="Times New Roman"/>
              </w:rPr>
            </w:pPr>
            <w:r>
              <w:rPr>
                <w:rFonts w:cs="Times New Roman"/>
              </w:rPr>
              <w:t>0.961**</w:t>
            </w:r>
          </w:p>
        </w:tc>
      </w:tr>
      <w:tr w:rsidR="00690AA8" w:rsidRPr="00883C55" w14:paraId="6A5EB43D" w14:textId="77777777" w:rsidTr="00861D34">
        <w:tc>
          <w:tcPr>
            <w:tcW w:w="47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9A571AE" w14:textId="068404D7" w:rsidR="00690AA8" w:rsidRPr="00883C55" w:rsidRDefault="00690AA8" w:rsidP="00E76DBB">
            <w:pPr>
              <w:spacing w:after="0" w:line="240" w:lineRule="auto"/>
              <w:rPr>
                <w:rFonts w:eastAsia="Times New Roman" w:cs="Times New Roman"/>
              </w:rPr>
            </w:pPr>
            <w:r w:rsidRPr="00883C55">
              <w:rPr>
                <w:rFonts w:eastAsia="Times New Roman" w:cs="Times New Roman"/>
              </w:rPr>
              <w:t>Control ($0) vs $</w:t>
            </w:r>
            <w:r w:rsidR="00BE0D47">
              <w:rPr>
                <w:rFonts w:eastAsia="Times New Roman" w:cs="Times New Roman"/>
              </w:rPr>
              <w:t>2</w:t>
            </w:r>
            <w:r w:rsidR="0078623C">
              <w:rPr>
                <w:rFonts w:eastAsia="Times New Roman" w:cs="Times New Roman"/>
              </w:rPr>
              <w:t xml:space="preserve"> (3</w:t>
            </w:r>
            <w:r w:rsidR="0078623C" w:rsidRPr="00861D34">
              <w:rPr>
                <w:rFonts w:eastAsia="Times New Roman" w:cs="Times New Roman"/>
                <w:vertAlign w:val="superscript"/>
              </w:rPr>
              <w:t>rd</w:t>
            </w:r>
            <w:r w:rsidR="0078623C">
              <w:rPr>
                <w:rFonts w:eastAsia="Times New Roman" w:cs="Times New Roman"/>
              </w:rPr>
              <w:t xml:space="preserve"> or 4</w:t>
            </w:r>
            <w:r w:rsidR="0078623C" w:rsidRPr="00861D34">
              <w:rPr>
                <w:rFonts w:eastAsia="Times New Roman" w:cs="Times New Roman"/>
                <w:vertAlign w:val="superscript"/>
              </w:rPr>
              <w:t>th</w:t>
            </w:r>
            <w:r w:rsidR="0078623C">
              <w:rPr>
                <w:rFonts w:eastAsia="Times New Roman" w:cs="Times New Roman"/>
              </w:rPr>
              <w:t xml:space="preserve"> Topical Mailing)</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B0700CB" w14:textId="11BA68E0" w:rsidR="00690AA8" w:rsidRPr="00883C55" w:rsidRDefault="00BE0D47" w:rsidP="005814A0">
            <w:pPr>
              <w:spacing w:after="0" w:line="240" w:lineRule="auto"/>
              <w:jc w:val="center"/>
              <w:rPr>
                <w:rFonts w:cs="Times New Roman"/>
              </w:rPr>
            </w:pPr>
            <w:r>
              <w:rPr>
                <w:rFonts w:cs="Times New Roman"/>
              </w:rPr>
              <w:t>0.732</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6B64AC2" w14:textId="375618C4" w:rsidR="00690AA8" w:rsidRPr="00883C55" w:rsidRDefault="00BE0D47" w:rsidP="00DD0728">
            <w:pPr>
              <w:spacing w:after="0" w:line="240" w:lineRule="auto"/>
              <w:jc w:val="center"/>
              <w:rPr>
                <w:rFonts w:cs="Times New Roman"/>
              </w:rPr>
            </w:pPr>
            <w:r>
              <w:rPr>
                <w:rFonts w:cs="Times New Roman"/>
              </w:rPr>
              <w:t>0.841</w:t>
            </w:r>
          </w:p>
        </w:tc>
      </w:tr>
    </w:tbl>
    <w:p w14:paraId="5CC46C76" w14:textId="77777777" w:rsidR="003D32EE" w:rsidRPr="00883C55" w:rsidRDefault="003D32EE" w:rsidP="00DD0728">
      <w:pPr>
        <w:spacing w:after="0" w:line="240" w:lineRule="auto"/>
        <w:rPr>
          <w:rFonts w:eastAsia="Times New Roman" w:cs="Times New Roman"/>
          <w:color w:val="000000"/>
        </w:rPr>
      </w:pPr>
      <w:r w:rsidRPr="00883C55">
        <w:rPr>
          <w:rFonts w:eastAsia="Times New Roman" w:cs="Times New Roman"/>
          <w:color w:val="000000"/>
        </w:rPr>
        <w:t> </w:t>
      </w:r>
    </w:p>
    <w:p w14:paraId="7681E3F3" w14:textId="77777777" w:rsidR="003D32EE" w:rsidRPr="00883C55" w:rsidRDefault="003D32EE" w:rsidP="00DD0728">
      <w:pPr>
        <w:spacing w:after="0" w:line="240" w:lineRule="auto"/>
        <w:rPr>
          <w:rFonts w:eastAsia="Times New Roman" w:cs="Times New Roman"/>
          <w:color w:val="000000"/>
        </w:rPr>
      </w:pPr>
    </w:p>
    <w:p w14:paraId="7012CF7F" w14:textId="77777777" w:rsidR="003D32EE" w:rsidRPr="00883C55" w:rsidRDefault="003D32EE" w:rsidP="00DD0728">
      <w:pPr>
        <w:spacing w:after="0" w:line="240" w:lineRule="auto"/>
        <w:rPr>
          <w:rFonts w:eastAsia="Times New Roman" w:cs="Times New Roman"/>
          <w:color w:val="000000"/>
        </w:rPr>
      </w:pPr>
      <w:r w:rsidRPr="00883C55">
        <w:rPr>
          <w:rFonts w:eastAsia="Times New Roman" w:cs="Times New Roman"/>
          <w:color w:val="000000"/>
        </w:rPr>
        <w:t> </w:t>
      </w:r>
    </w:p>
    <w:p w14:paraId="1CAF1C79" w14:textId="77777777" w:rsidR="003D32EE" w:rsidRPr="00883C55" w:rsidRDefault="003D32EE" w:rsidP="00DD0728">
      <w:pPr>
        <w:spacing w:after="0" w:line="240" w:lineRule="auto"/>
        <w:rPr>
          <w:rFonts w:eastAsia="Times New Roman" w:cs="Times New Roman"/>
          <w:color w:val="000000"/>
        </w:rPr>
      </w:pPr>
      <w:r w:rsidRPr="00883C55">
        <w:rPr>
          <w:rFonts w:eastAsia="Times New Roman" w:cs="Times New Roman"/>
          <w:color w:val="000000"/>
        </w:rPr>
        <w:t> </w:t>
      </w:r>
    </w:p>
    <w:p w14:paraId="04E3FFA3" w14:textId="77777777" w:rsidR="003D32EE" w:rsidRPr="00883C55" w:rsidRDefault="003D32EE" w:rsidP="00DD0728">
      <w:pPr>
        <w:spacing w:after="0" w:line="240" w:lineRule="auto"/>
        <w:rPr>
          <w:rFonts w:eastAsia="Times New Roman" w:cs="Times New Roman"/>
          <w:color w:val="000000"/>
        </w:rPr>
      </w:pPr>
    </w:p>
    <w:p w14:paraId="0958F277" w14:textId="37742E78" w:rsidR="00690AA8" w:rsidRPr="00861D34" w:rsidRDefault="00690AA8" w:rsidP="00DD0728">
      <w:pPr>
        <w:pStyle w:val="form-control-static"/>
        <w:rPr>
          <w:rFonts w:asciiTheme="minorHAnsi" w:hAnsiTheme="minorHAnsi"/>
          <w:color w:val="333333"/>
          <w:sz w:val="22"/>
          <w:szCs w:val="22"/>
          <w:lang w:val="en"/>
        </w:rPr>
      </w:pPr>
      <w:r w:rsidRPr="00883C55">
        <w:rPr>
          <w:rFonts w:asciiTheme="minorHAnsi" w:hAnsiTheme="minorHAnsi"/>
          <w:sz w:val="22"/>
          <w:szCs w:val="22"/>
        </w:rPr>
        <w:t xml:space="preserve">* </w:t>
      </w:r>
      <w:r w:rsidRPr="00883C55">
        <w:rPr>
          <w:rFonts w:asciiTheme="minorHAnsi" w:hAnsiTheme="minorHAnsi"/>
          <w:color w:val="333333"/>
          <w:sz w:val="22"/>
          <w:szCs w:val="22"/>
          <w:lang w:val="en"/>
        </w:rPr>
        <w:t xml:space="preserve">With </w:t>
      </w:r>
      <w:r w:rsidR="00BE0D47">
        <w:rPr>
          <w:rFonts w:asciiTheme="minorHAnsi" w:hAnsiTheme="minorHAnsi"/>
          <w:color w:val="333333"/>
          <w:sz w:val="22"/>
          <w:szCs w:val="22"/>
          <w:lang w:val="en"/>
        </w:rPr>
        <w:t>939</w:t>
      </w:r>
      <w:r w:rsidRPr="00883C55">
        <w:rPr>
          <w:rFonts w:asciiTheme="minorHAnsi" w:hAnsiTheme="minorHAnsi"/>
          <w:color w:val="333333"/>
          <w:sz w:val="22"/>
          <w:szCs w:val="22"/>
          <w:lang w:val="en"/>
        </w:rPr>
        <w:t xml:space="preserve"> households receiving </w:t>
      </w:r>
      <w:r w:rsidR="00BE0D47">
        <w:rPr>
          <w:rFonts w:asciiTheme="minorHAnsi" w:hAnsiTheme="minorHAnsi"/>
          <w:color w:val="333333"/>
          <w:sz w:val="22"/>
          <w:szCs w:val="22"/>
          <w:lang w:val="en"/>
        </w:rPr>
        <w:t>no</w:t>
      </w:r>
      <w:r w:rsidRPr="00883C55">
        <w:rPr>
          <w:rFonts w:asciiTheme="minorHAnsi" w:hAnsiTheme="minorHAnsi"/>
          <w:color w:val="333333"/>
          <w:sz w:val="22"/>
          <w:szCs w:val="22"/>
          <w:lang w:val="en"/>
        </w:rPr>
        <w:t xml:space="preserve"> incentive and </w:t>
      </w:r>
      <w:r w:rsidR="00BE0D47">
        <w:rPr>
          <w:rFonts w:asciiTheme="minorHAnsi" w:hAnsiTheme="minorHAnsi"/>
          <w:color w:val="333333"/>
          <w:sz w:val="22"/>
          <w:szCs w:val="22"/>
          <w:lang w:val="en"/>
        </w:rPr>
        <w:t>8</w:t>
      </w:r>
      <w:r w:rsidRPr="00883C55">
        <w:rPr>
          <w:rFonts w:asciiTheme="minorHAnsi" w:hAnsiTheme="minorHAnsi"/>
          <w:color w:val="333333"/>
          <w:sz w:val="22"/>
          <w:szCs w:val="22"/>
          <w:lang w:val="en"/>
        </w:rPr>
        <w:t>,</w:t>
      </w:r>
      <w:r w:rsidR="00BE0D47">
        <w:rPr>
          <w:rFonts w:asciiTheme="minorHAnsi" w:hAnsiTheme="minorHAnsi"/>
          <w:color w:val="333333"/>
          <w:sz w:val="22"/>
          <w:szCs w:val="22"/>
          <w:lang w:val="en"/>
        </w:rPr>
        <w:t>447</w:t>
      </w:r>
      <w:r w:rsidRPr="00883C55">
        <w:rPr>
          <w:rFonts w:asciiTheme="minorHAnsi" w:hAnsiTheme="minorHAnsi"/>
          <w:color w:val="333333"/>
          <w:sz w:val="22"/>
          <w:szCs w:val="22"/>
          <w:lang w:val="en"/>
        </w:rPr>
        <w:t xml:space="preserve"> households receiving </w:t>
      </w:r>
      <w:r w:rsidR="00BE0D47">
        <w:rPr>
          <w:rFonts w:asciiTheme="minorHAnsi" w:hAnsiTheme="minorHAnsi"/>
          <w:color w:val="333333"/>
          <w:sz w:val="22"/>
          <w:szCs w:val="22"/>
          <w:lang w:val="en"/>
        </w:rPr>
        <w:t xml:space="preserve">a </w:t>
      </w:r>
      <w:r w:rsidRPr="00883C55">
        <w:rPr>
          <w:rFonts w:asciiTheme="minorHAnsi" w:hAnsiTheme="minorHAnsi"/>
          <w:color w:val="333333"/>
          <w:sz w:val="22"/>
          <w:szCs w:val="22"/>
          <w:lang w:val="en"/>
        </w:rPr>
        <w:t xml:space="preserve">$2 incentive, there will be a </w:t>
      </w:r>
      <w:r w:rsidR="00BE0D47">
        <w:rPr>
          <w:rFonts w:asciiTheme="minorHAnsi" w:hAnsiTheme="minorHAnsi"/>
          <w:color w:val="333333"/>
          <w:sz w:val="22"/>
          <w:szCs w:val="22"/>
          <w:lang w:val="en"/>
        </w:rPr>
        <w:t>97</w:t>
      </w:r>
      <w:r w:rsidRPr="00883C55">
        <w:rPr>
          <w:rFonts w:asciiTheme="minorHAnsi" w:hAnsiTheme="minorHAnsi"/>
          <w:color w:val="333333"/>
          <w:sz w:val="22"/>
          <w:szCs w:val="22"/>
          <w:lang w:val="en"/>
        </w:rPr>
        <w:t>% chance of detecting a significant difference</w:t>
      </w:r>
      <w:r w:rsidRPr="00883C55">
        <w:rPr>
          <w:rFonts w:asciiTheme="minorHAnsi" w:hAnsiTheme="minorHAnsi" w:cs="Arial"/>
          <w:color w:val="333333"/>
          <w:sz w:val="22"/>
          <w:szCs w:val="22"/>
          <w:lang w:val="en"/>
        </w:rPr>
        <w:t xml:space="preserve">. </w:t>
      </w:r>
      <w:r w:rsidRPr="00861D34">
        <w:rPr>
          <w:rFonts w:asciiTheme="minorHAnsi" w:hAnsiTheme="minorHAnsi"/>
          <w:color w:val="333333"/>
          <w:sz w:val="22"/>
          <w:szCs w:val="22"/>
          <w:lang w:val="en"/>
        </w:rPr>
        <w:t>Stated differently, a power of 0.</w:t>
      </w:r>
      <w:r w:rsidR="00BE0D47" w:rsidRPr="00861D34">
        <w:rPr>
          <w:rFonts w:asciiTheme="minorHAnsi" w:hAnsiTheme="minorHAnsi"/>
          <w:color w:val="333333"/>
          <w:sz w:val="22"/>
          <w:szCs w:val="22"/>
          <w:lang w:val="en"/>
        </w:rPr>
        <w:t>967</w:t>
      </w:r>
      <w:r w:rsidRPr="00861D34">
        <w:rPr>
          <w:rFonts w:asciiTheme="minorHAnsi" w:hAnsiTheme="minorHAnsi"/>
          <w:color w:val="333333"/>
          <w:sz w:val="22"/>
          <w:szCs w:val="22"/>
          <w:lang w:val="en"/>
        </w:rPr>
        <w:t xml:space="preserve"> means that </w:t>
      </w:r>
      <w:r w:rsidR="00BE0D47" w:rsidRPr="00861D34">
        <w:rPr>
          <w:rFonts w:asciiTheme="minorHAnsi" w:hAnsiTheme="minorHAnsi"/>
          <w:color w:val="333333"/>
          <w:sz w:val="22"/>
          <w:szCs w:val="22"/>
          <w:lang w:val="en"/>
        </w:rPr>
        <w:t>97</w:t>
      </w:r>
      <w:r w:rsidRPr="00861D34">
        <w:rPr>
          <w:rFonts w:asciiTheme="minorHAnsi" w:hAnsiTheme="minorHAnsi"/>
          <w:color w:val="333333"/>
          <w:sz w:val="22"/>
          <w:szCs w:val="22"/>
          <w:lang w:val="en"/>
        </w:rPr>
        <w:t>% of the time a significant difference will be detected, with a 5% probability of a false positive result.</w:t>
      </w:r>
    </w:p>
    <w:p w14:paraId="345A8703" w14:textId="77777777" w:rsidR="00690AA8" w:rsidRPr="00883C55" w:rsidRDefault="00690AA8" w:rsidP="00DD0728">
      <w:pPr>
        <w:pStyle w:val="form-control-static"/>
        <w:rPr>
          <w:rFonts w:asciiTheme="minorHAnsi" w:hAnsiTheme="minorHAnsi" w:cs="Arial"/>
          <w:color w:val="333333"/>
          <w:sz w:val="22"/>
          <w:szCs w:val="22"/>
          <w:lang w:val="en"/>
        </w:rPr>
      </w:pPr>
    </w:p>
    <w:p w14:paraId="30CC640A" w14:textId="6DE611DF" w:rsidR="00367F93" w:rsidRPr="008939BF" w:rsidRDefault="00690AA8" w:rsidP="00367F93">
      <w:pPr>
        <w:pStyle w:val="form-control-static"/>
        <w:rPr>
          <w:rFonts w:asciiTheme="minorHAnsi" w:hAnsiTheme="minorHAnsi"/>
          <w:color w:val="333333"/>
          <w:sz w:val="22"/>
          <w:szCs w:val="22"/>
          <w:lang w:val="en"/>
        </w:rPr>
      </w:pPr>
      <w:r w:rsidRPr="00883C55">
        <w:rPr>
          <w:rFonts w:asciiTheme="minorHAnsi" w:hAnsiTheme="minorHAnsi"/>
          <w:sz w:val="22"/>
          <w:szCs w:val="22"/>
        </w:rPr>
        <w:t xml:space="preserve">** </w:t>
      </w:r>
      <w:r w:rsidRPr="00883C55">
        <w:rPr>
          <w:rFonts w:asciiTheme="minorHAnsi" w:hAnsiTheme="minorHAnsi"/>
          <w:color w:val="333333"/>
          <w:sz w:val="22"/>
          <w:szCs w:val="22"/>
          <w:lang w:val="en"/>
        </w:rPr>
        <w:t xml:space="preserve">With </w:t>
      </w:r>
      <w:r w:rsidR="00BE0D47">
        <w:rPr>
          <w:rFonts w:asciiTheme="minorHAnsi" w:hAnsiTheme="minorHAnsi"/>
          <w:color w:val="333333"/>
          <w:sz w:val="22"/>
          <w:szCs w:val="22"/>
          <w:lang w:val="en"/>
        </w:rPr>
        <w:t>665</w:t>
      </w:r>
      <w:r w:rsidRPr="00883C55">
        <w:rPr>
          <w:rFonts w:asciiTheme="minorHAnsi" w:hAnsiTheme="minorHAnsi"/>
          <w:color w:val="333333"/>
          <w:sz w:val="22"/>
          <w:szCs w:val="22"/>
          <w:lang w:val="en"/>
        </w:rPr>
        <w:t xml:space="preserve"> households </w:t>
      </w:r>
      <w:r w:rsidR="00BE0D47">
        <w:rPr>
          <w:rFonts w:asciiTheme="minorHAnsi" w:hAnsiTheme="minorHAnsi"/>
          <w:color w:val="333333"/>
          <w:sz w:val="22"/>
          <w:szCs w:val="22"/>
          <w:lang w:val="en"/>
        </w:rPr>
        <w:t>receiving no</w:t>
      </w:r>
      <w:r w:rsidRPr="00883C55">
        <w:rPr>
          <w:rFonts w:asciiTheme="minorHAnsi" w:hAnsiTheme="minorHAnsi"/>
          <w:color w:val="333333"/>
          <w:sz w:val="22"/>
          <w:szCs w:val="22"/>
          <w:lang w:val="en"/>
        </w:rPr>
        <w:t xml:space="preserve"> incentive and 5,</w:t>
      </w:r>
      <w:r w:rsidR="00BE0D47">
        <w:rPr>
          <w:rFonts w:asciiTheme="minorHAnsi" w:hAnsiTheme="minorHAnsi"/>
          <w:color w:val="333333"/>
          <w:sz w:val="22"/>
          <w:szCs w:val="22"/>
          <w:lang w:val="en"/>
        </w:rPr>
        <w:t>985</w:t>
      </w:r>
      <w:r w:rsidRPr="00883C55">
        <w:rPr>
          <w:rFonts w:asciiTheme="minorHAnsi" w:hAnsiTheme="minorHAnsi"/>
          <w:color w:val="333333"/>
          <w:sz w:val="22"/>
          <w:szCs w:val="22"/>
          <w:lang w:val="en"/>
        </w:rPr>
        <w:t xml:space="preserve"> households receiving $</w:t>
      </w:r>
      <w:r w:rsidR="00BE0D47">
        <w:rPr>
          <w:rFonts w:asciiTheme="minorHAnsi" w:hAnsiTheme="minorHAnsi"/>
          <w:color w:val="333333"/>
          <w:sz w:val="22"/>
          <w:szCs w:val="22"/>
          <w:lang w:val="en"/>
        </w:rPr>
        <w:t>2</w:t>
      </w:r>
      <w:r w:rsidRPr="00883C55">
        <w:rPr>
          <w:rFonts w:asciiTheme="minorHAnsi" w:hAnsiTheme="minorHAnsi"/>
          <w:color w:val="333333"/>
          <w:sz w:val="22"/>
          <w:szCs w:val="22"/>
          <w:lang w:val="en"/>
        </w:rPr>
        <w:t xml:space="preserve"> incentive</w:t>
      </w:r>
      <w:r w:rsidR="00BE0D47">
        <w:rPr>
          <w:rFonts w:asciiTheme="minorHAnsi" w:hAnsiTheme="minorHAnsi"/>
          <w:color w:val="333333"/>
          <w:sz w:val="22"/>
          <w:szCs w:val="22"/>
          <w:lang w:val="en"/>
        </w:rPr>
        <w:t xml:space="preserve"> in their first or second topical mailing</w:t>
      </w:r>
      <w:r w:rsidRPr="00883C55">
        <w:rPr>
          <w:rFonts w:asciiTheme="minorHAnsi" w:hAnsiTheme="minorHAnsi"/>
          <w:color w:val="333333"/>
          <w:sz w:val="22"/>
          <w:szCs w:val="22"/>
          <w:lang w:val="en"/>
        </w:rPr>
        <w:t xml:space="preserve">, there will be a </w:t>
      </w:r>
      <w:r w:rsidR="00367F93">
        <w:rPr>
          <w:rFonts w:asciiTheme="minorHAnsi" w:hAnsiTheme="minorHAnsi"/>
          <w:color w:val="333333"/>
          <w:sz w:val="22"/>
          <w:szCs w:val="22"/>
          <w:lang w:val="en"/>
        </w:rPr>
        <w:t>96</w:t>
      </w:r>
      <w:r w:rsidRPr="00883C55">
        <w:rPr>
          <w:rFonts w:asciiTheme="minorHAnsi" w:hAnsiTheme="minorHAnsi"/>
          <w:color w:val="333333"/>
          <w:sz w:val="22"/>
          <w:szCs w:val="22"/>
          <w:lang w:val="en"/>
        </w:rPr>
        <w:t>% chance of detecting a significant difference</w:t>
      </w:r>
      <w:r w:rsidRPr="00883C55">
        <w:rPr>
          <w:rFonts w:asciiTheme="minorHAnsi" w:hAnsiTheme="minorHAnsi" w:cs="Arial"/>
          <w:color w:val="333333"/>
          <w:sz w:val="22"/>
          <w:szCs w:val="22"/>
          <w:lang w:val="en"/>
        </w:rPr>
        <w:t xml:space="preserve">. </w:t>
      </w:r>
      <w:r w:rsidR="00367F93" w:rsidRPr="008939BF">
        <w:rPr>
          <w:rFonts w:asciiTheme="minorHAnsi" w:hAnsiTheme="minorHAnsi"/>
          <w:color w:val="333333"/>
          <w:sz w:val="22"/>
          <w:szCs w:val="22"/>
          <w:lang w:val="en"/>
        </w:rPr>
        <w:t>Stated differently, a power of 0.</w:t>
      </w:r>
      <w:r w:rsidR="00367F93">
        <w:rPr>
          <w:rFonts w:asciiTheme="minorHAnsi" w:hAnsiTheme="minorHAnsi"/>
          <w:color w:val="333333"/>
          <w:sz w:val="22"/>
          <w:szCs w:val="22"/>
          <w:lang w:val="en"/>
        </w:rPr>
        <w:t>961</w:t>
      </w:r>
      <w:r w:rsidR="00367F93" w:rsidRPr="008939BF">
        <w:rPr>
          <w:rFonts w:asciiTheme="minorHAnsi" w:hAnsiTheme="minorHAnsi"/>
          <w:color w:val="333333"/>
          <w:sz w:val="22"/>
          <w:szCs w:val="22"/>
          <w:lang w:val="en"/>
        </w:rPr>
        <w:t xml:space="preserve"> means that </w:t>
      </w:r>
      <w:r w:rsidR="00367F93">
        <w:rPr>
          <w:rFonts w:asciiTheme="minorHAnsi" w:hAnsiTheme="minorHAnsi"/>
          <w:color w:val="333333"/>
          <w:sz w:val="22"/>
          <w:szCs w:val="22"/>
          <w:lang w:val="en"/>
        </w:rPr>
        <w:t>96</w:t>
      </w:r>
      <w:r w:rsidR="00367F93" w:rsidRPr="008939BF">
        <w:rPr>
          <w:rFonts w:asciiTheme="minorHAnsi" w:hAnsiTheme="minorHAnsi"/>
          <w:color w:val="333333"/>
          <w:sz w:val="22"/>
          <w:szCs w:val="22"/>
          <w:lang w:val="en"/>
        </w:rPr>
        <w:t>% of the time a significant diffe</w:t>
      </w:r>
      <w:r w:rsidR="00367F93">
        <w:rPr>
          <w:rFonts w:asciiTheme="minorHAnsi" w:hAnsiTheme="minorHAnsi"/>
          <w:color w:val="333333"/>
          <w:sz w:val="22"/>
          <w:szCs w:val="22"/>
          <w:lang w:val="en"/>
        </w:rPr>
        <w:t>rence will be detected, with a 10</w:t>
      </w:r>
      <w:r w:rsidR="00367F93" w:rsidRPr="008939BF">
        <w:rPr>
          <w:rFonts w:asciiTheme="minorHAnsi" w:hAnsiTheme="minorHAnsi"/>
          <w:color w:val="333333"/>
          <w:sz w:val="22"/>
          <w:szCs w:val="22"/>
          <w:lang w:val="en"/>
        </w:rPr>
        <w:t>% probability of a false positive result.</w:t>
      </w:r>
    </w:p>
    <w:p w14:paraId="121D565C" w14:textId="75BC5F69" w:rsidR="008A382F" w:rsidRPr="00883C55" w:rsidRDefault="008A382F" w:rsidP="0066442C">
      <w:pPr>
        <w:pStyle w:val="form-control-static"/>
        <w:rPr>
          <w:rFonts w:asciiTheme="minorHAnsi" w:hAnsiTheme="minorHAnsi"/>
          <w:sz w:val="22"/>
          <w:szCs w:val="22"/>
        </w:rPr>
      </w:pPr>
    </w:p>
    <w:sectPr w:rsidR="008A382F" w:rsidRPr="00883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3D32EE"/>
    <w:rsid w:val="00000BAA"/>
    <w:rsid w:val="00006DAC"/>
    <w:rsid w:val="0001658E"/>
    <w:rsid w:val="00022426"/>
    <w:rsid w:val="0004092C"/>
    <w:rsid w:val="00041554"/>
    <w:rsid w:val="000421BC"/>
    <w:rsid w:val="0005469E"/>
    <w:rsid w:val="00056312"/>
    <w:rsid w:val="00056FD7"/>
    <w:rsid w:val="0007660F"/>
    <w:rsid w:val="00076D29"/>
    <w:rsid w:val="00077802"/>
    <w:rsid w:val="00080161"/>
    <w:rsid w:val="00084FC3"/>
    <w:rsid w:val="000A09EC"/>
    <w:rsid w:val="000B433B"/>
    <w:rsid w:val="000B4F23"/>
    <w:rsid w:val="000D24D2"/>
    <w:rsid w:val="000D4692"/>
    <w:rsid w:val="000E75C6"/>
    <w:rsid w:val="000F328E"/>
    <w:rsid w:val="000F3E9B"/>
    <w:rsid w:val="000F5922"/>
    <w:rsid w:val="001004DD"/>
    <w:rsid w:val="00113F20"/>
    <w:rsid w:val="0012217B"/>
    <w:rsid w:val="0012569B"/>
    <w:rsid w:val="0013485D"/>
    <w:rsid w:val="001348CF"/>
    <w:rsid w:val="00136753"/>
    <w:rsid w:val="00146061"/>
    <w:rsid w:val="0015283E"/>
    <w:rsid w:val="00156086"/>
    <w:rsid w:val="00161EA7"/>
    <w:rsid w:val="001727E0"/>
    <w:rsid w:val="001744E5"/>
    <w:rsid w:val="00174D5A"/>
    <w:rsid w:val="00176EF4"/>
    <w:rsid w:val="00183E73"/>
    <w:rsid w:val="001969E6"/>
    <w:rsid w:val="001A52B8"/>
    <w:rsid w:val="001B6E3C"/>
    <w:rsid w:val="001C0EB8"/>
    <w:rsid w:val="001C219E"/>
    <w:rsid w:val="001C2D13"/>
    <w:rsid w:val="001C4B81"/>
    <w:rsid w:val="001E0455"/>
    <w:rsid w:val="001E1695"/>
    <w:rsid w:val="001E248A"/>
    <w:rsid w:val="001E3380"/>
    <w:rsid w:val="001F0CB8"/>
    <w:rsid w:val="001F2BBE"/>
    <w:rsid w:val="001F5024"/>
    <w:rsid w:val="001F6985"/>
    <w:rsid w:val="001F777E"/>
    <w:rsid w:val="002018D2"/>
    <w:rsid w:val="00210B15"/>
    <w:rsid w:val="002123DE"/>
    <w:rsid w:val="00213BBB"/>
    <w:rsid w:val="00213C11"/>
    <w:rsid w:val="002201BD"/>
    <w:rsid w:val="0023326B"/>
    <w:rsid w:val="00233762"/>
    <w:rsid w:val="00236E45"/>
    <w:rsid w:val="00241B03"/>
    <w:rsid w:val="0024677B"/>
    <w:rsid w:val="0024757D"/>
    <w:rsid w:val="00252483"/>
    <w:rsid w:val="002553E0"/>
    <w:rsid w:val="00256415"/>
    <w:rsid w:val="00261F24"/>
    <w:rsid w:val="00262D73"/>
    <w:rsid w:val="00271C41"/>
    <w:rsid w:val="00272C70"/>
    <w:rsid w:val="00275AA7"/>
    <w:rsid w:val="00282B52"/>
    <w:rsid w:val="00285FD6"/>
    <w:rsid w:val="002A49B2"/>
    <w:rsid w:val="002C512D"/>
    <w:rsid w:val="002E43A6"/>
    <w:rsid w:val="002F1058"/>
    <w:rsid w:val="002F5FEA"/>
    <w:rsid w:val="003007E9"/>
    <w:rsid w:val="00302965"/>
    <w:rsid w:val="00307EFE"/>
    <w:rsid w:val="00311862"/>
    <w:rsid w:val="0031194B"/>
    <w:rsid w:val="003130A1"/>
    <w:rsid w:val="0032069A"/>
    <w:rsid w:val="0032532E"/>
    <w:rsid w:val="0033628E"/>
    <w:rsid w:val="003404FB"/>
    <w:rsid w:val="003439C7"/>
    <w:rsid w:val="00344BF0"/>
    <w:rsid w:val="00345258"/>
    <w:rsid w:val="00352388"/>
    <w:rsid w:val="003548BA"/>
    <w:rsid w:val="003619B8"/>
    <w:rsid w:val="003621FA"/>
    <w:rsid w:val="00364761"/>
    <w:rsid w:val="00366B3E"/>
    <w:rsid w:val="00367F93"/>
    <w:rsid w:val="0037319D"/>
    <w:rsid w:val="00373715"/>
    <w:rsid w:val="0037596B"/>
    <w:rsid w:val="00386983"/>
    <w:rsid w:val="003A43BA"/>
    <w:rsid w:val="003B6B20"/>
    <w:rsid w:val="003D039E"/>
    <w:rsid w:val="003D2B65"/>
    <w:rsid w:val="003D32EE"/>
    <w:rsid w:val="003E6109"/>
    <w:rsid w:val="003E75E2"/>
    <w:rsid w:val="003F0606"/>
    <w:rsid w:val="003F2991"/>
    <w:rsid w:val="003F77F6"/>
    <w:rsid w:val="00415D8F"/>
    <w:rsid w:val="00427021"/>
    <w:rsid w:val="00427528"/>
    <w:rsid w:val="00441E57"/>
    <w:rsid w:val="00443093"/>
    <w:rsid w:val="0044729B"/>
    <w:rsid w:val="0045617D"/>
    <w:rsid w:val="004600B4"/>
    <w:rsid w:val="004636AC"/>
    <w:rsid w:val="00473DAD"/>
    <w:rsid w:val="0047513E"/>
    <w:rsid w:val="0047545D"/>
    <w:rsid w:val="00475D08"/>
    <w:rsid w:val="00476BAC"/>
    <w:rsid w:val="00481DEA"/>
    <w:rsid w:val="00493616"/>
    <w:rsid w:val="00496D2F"/>
    <w:rsid w:val="004A5B2D"/>
    <w:rsid w:val="004B3F41"/>
    <w:rsid w:val="004C16DF"/>
    <w:rsid w:val="004C5EB0"/>
    <w:rsid w:val="004D48AF"/>
    <w:rsid w:val="004E071C"/>
    <w:rsid w:val="004E1C67"/>
    <w:rsid w:val="004F6DB5"/>
    <w:rsid w:val="005006ED"/>
    <w:rsid w:val="00506F8E"/>
    <w:rsid w:val="0051290F"/>
    <w:rsid w:val="00514123"/>
    <w:rsid w:val="0052101C"/>
    <w:rsid w:val="005357C5"/>
    <w:rsid w:val="0054089A"/>
    <w:rsid w:val="00541B83"/>
    <w:rsid w:val="00543AC8"/>
    <w:rsid w:val="00545839"/>
    <w:rsid w:val="0056004F"/>
    <w:rsid w:val="00563CC6"/>
    <w:rsid w:val="005667D6"/>
    <w:rsid w:val="00576D9D"/>
    <w:rsid w:val="005814A0"/>
    <w:rsid w:val="00582043"/>
    <w:rsid w:val="00590930"/>
    <w:rsid w:val="005A506F"/>
    <w:rsid w:val="005A5A1C"/>
    <w:rsid w:val="005B23D4"/>
    <w:rsid w:val="005B7AEB"/>
    <w:rsid w:val="005C3719"/>
    <w:rsid w:val="005C4AFB"/>
    <w:rsid w:val="005C7E47"/>
    <w:rsid w:val="005D64DE"/>
    <w:rsid w:val="005E0C0C"/>
    <w:rsid w:val="005F08F9"/>
    <w:rsid w:val="005F28BB"/>
    <w:rsid w:val="006046AC"/>
    <w:rsid w:val="0060630B"/>
    <w:rsid w:val="006157B7"/>
    <w:rsid w:val="00626DCC"/>
    <w:rsid w:val="0063445F"/>
    <w:rsid w:val="0063530C"/>
    <w:rsid w:val="00641374"/>
    <w:rsid w:val="00661C5A"/>
    <w:rsid w:val="0066442C"/>
    <w:rsid w:val="00675A87"/>
    <w:rsid w:val="00675E0D"/>
    <w:rsid w:val="00690AA8"/>
    <w:rsid w:val="006961FC"/>
    <w:rsid w:val="006A253B"/>
    <w:rsid w:val="006B42B5"/>
    <w:rsid w:val="006B71EB"/>
    <w:rsid w:val="006C09A3"/>
    <w:rsid w:val="006C3AA8"/>
    <w:rsid w:val="006C3B29"/>
    <w:rsid w:val="006D08E3"/>
    <w:rsid w:val="006D5E93"/>
    <w:rsid w:val="006E3D27"/>
    <w:rsid w:val="006F09A4"/>
    <w:rsid w:val="006F130A"/>
    <w:rsid w:val="006F4ACD"/>
    <w:rsid w:val="00702D5B"/>
    <w:rsid w:val="00705FE4"/>
    <w:rsid w:val="00706086"/>
    <w:rsid w:val="00743591"/>
    <w:rsid w:val="0074550F"/>
    <w:rsid w:val="0074578A"/>
    <w:rsid w:val="00753717"/>
    <w:rsid w:val="0076006C"/>
    <w:rsid w:val="0076006D"/>
    <w:rsid w:val="007640B3"/>
    <w:rsid w:val="00764D74"/>
    <w:rsid w:val="00765BDA"/>
    <w:rsid w:val="007730B6"/>
    <w:rsid w:val="00777A14"/>
    <w:rsid w:val="0078048F"/>
    <w:rsid w:val="0078623C"/>
    <w:rsid w:val="00786F8E"/>
    <w:rsid w:val="00797A4D"/>
    <w:rsid w:val="007A2964"/>
    <w:rsid w:val="007D5BC5"/>
    <w:rsid w:val="007E1A29"/>
    <w:rsid w:val="007E298F"/>
    <w:rsid w:val="0080123E"/>
    <w:rsid w:val="00801A51"/>
    <w:rsid w:val="00813922"/>
    <w:rsid w:val="00817457"/>
    <w:rsid w:val="00821E79"/>
    <w:rsid w:val="00822E75"/>
    <w:rsid w:val="00824366"/>
    <w:rsid w:val="00836EDB"/>
    <w:rsid w:val="00842D5E"/>
    <w:rsid w:val="00843659"/>
    <w:rsid w:val="00846E88"/>
    <w:rsid w:val="00861D34"/>
    <w:rsid w:val="00863178"/>
    <w:rsid w:val="0087416A"/>
    <w:rsid w:val="00877130"/>
    <w:rsid w:val="00883C55"/>
    <w:rsid w:val="008866B7"/>
    <w:rsid w:val="00887B8F"/>
    <w:rsid w:val="008A382F"/>
    <w:rsid w:val="008B4999"/>
    <w:rsid w:val="008B7F54"/>
    <w:rsid w:val="008D0D4A"/>
    <w:rsid w:val="008D3112"/>
    <w:rsid w:val="008D5229"/>
    <w:rsid w:val="008E1930"/>
    <w:rsid w:val="008E1E6A"/>
    <w:rsid w:val="008E6A0C"/>
    <w:rsid w:val="008F62B7"/>
    <w:rsid w:val="00911DBF"/>
    <w:rsid w:val="00914D73"/>
    <w:rsid w:val="00924F6E"/>
    <w:rsid w:val="00926268"/>
    <w:rsid w:val="009264AE"/>
    <w:rsid w:val="00936795"/>
    <w:rsid w:val="00940B5E"/>
    <w:rsid w:val="00944737"/>
    <w:rsid w:val="00944E87"/>
    <w:rsid w:val="009538F8"/>
    <w:rsid w:val="009561AC"/>
    <w:rsid w:val="00962B52"/>
    <w:rsid w:val="00964155"/>
    <w:rsid w:val="00965CC9"/>
    <w:rsid w:val="00966765"/>
    <w:rsid w:val="00971BEA"/>
    <w:rsid w:val="00973204"/>
    <w:rsid w:val="009742A9"/>
    <w:rsid w:val="00994D11"/>
    <w:rsid w:val="009A03A5"/>
    <w:rsid w:val="009A5D0D"/>
    <w:rsid w:val="009A67C1"/>
    <w:rsid w:val="009B3EA8"/>
    <w:rsid w:val="009B6BDB"/>
    <w:rsid w:val="009B72C6"/>
    <w:rsid w:val="009B792E"/>
    <w:rsid w:val="009C46B1"/>
    <w:rsid w:val="009C61F7"/>
    <w:rsid w:val="009C6D95"/>
    <w:rsid w:val="009D430E"/>
    <w:rsid w:val="009D4587"/>
    <w:rsid w:val="009F03C4"/>
    <w:rsid w:val="00A01F13"/>
    <w:rsid w:val="00A05364"/>
    <w:rsid w:val="00A12FEA"/>
    <w:rsid w:val="00A20978"/>
    <w:rsid w:val="00A20DFC"/>
    <w:rsid w:val="00A257DD"/>
    <w:rsid w:val="00A31514"/>
    <w:rsid w:val="00A54BB6"/>
    <w:rsid w:val="00A57955"/>
    <w:rsid w:val="00A70020"/>
    <w:rsid w:val="00A73F7D"/>
    <w:rsid w:val="00A74E23"/>
    <w:rsid w:val="00A76198"/>
    <w:rsid w:val="00A777B6"/>
    <w:rsid w:val="00A8317B"/>
    <w:rsid w:val="00A93ADE"/>
    <w:rsid w:val="00AA1C53"/>
    <w:rsid w:val="00AA48CD"/>
    <w:rsid w:val="00AA65D6"/>
    <w:rsid w:val="00AC1927"/>
    <w:rsid w:val="00AD0065"/>
    <w:rsid w:val="00AD03B6"/>
    <w:rsid w:val="00AD1B92"/>
    <w:rsid w:val="00AD3862"/>
    <w:rsid w:val="00AD60BF"/>
    <w:rsid w:val="00AE3561"/>
    <w:rsid w:val="00AE606E"/>
    <w:rsid w:val="00AE6AB3"/>
    <w:rsid w:val="00AE781C"/>
    <w:rsid w:val="00AF5C4B"/>
    <w:rsid w:val="00B00D66"/>
    <w:rsid w:val="00B039DA"/>
    <w:rsid w:val="00B06E02"/>
    <w:rsid w:val="00B074E5"/>
    <w:rsid w:val="00B13B87"/>
    <w:rsid w:val="00B25F9E"/>
    <w:rsid w:val="00B272B2"/>
    <w:rsid w:val="00B312B0"/>
    <w:rsid w:val="00B42F6F"/>
    <w:rsid w:val="00B43A6F"/>
    <w:rsid w:val="00B44A11"/>
    <w:rsid w:val="00B534B7"/>
    <w:rsid w:val="00B561DC"/>
    <w:rsid w:val="00B61DB6"/>
    <w:rsid w:val="00B626FE"/>
    <w:rsid w:val="00B714C7"/>
    <w:rsid w:val="00B73753"/>
    <w:rsid w:val="00B77527"/>
    <w:rsid w:val="00B922C3"/>
    <w:rsid w:val="00B97DBB"/>
    <w:rsid w:val="00BA21DF"/>
    <w:rsid w:val="00BA2DC0"/>
    <w:rsid w:val="00BC03DE"/>
    <w:rsid w:val="00BC0941"/>
    <w:rsid w:val="00BC4259"/>
    <w:rsid w:val="00BD0406"/>
    <w:rsid w:val="00BD31E2"/>
    <w:rsid w:val="00BD359B"/>
    <w:rsid w:val="00BD5A5B"/>
    <w:rsid w:val="00BE0CB8"/>
    <w:rsid w:val="00BE0D47"/>
    <w:rsid w:val="00BF0B97"/>
    <w:rsid w:val="00BF5152"/>
    <w:rsid w:val="00C04CCC"/>
    <w:rsid w:val="00C20453"/>
    <w:rsid w:val="00C236B7"/>
    <w:rsid w:val="00C3680C"/>
    <w:rsid w:val="00C37BD2"/>
    <w:rsid w:val="00C51C35"/>
    <w:rsid w:val="00C52A61"/>
    <w:rsid w:val="00C534BA"/>
    <w:rsid w:val="00C61BB3"/>
    <w:rsid w:val="00C634CC"/>
    <w:rsid w:val="00C653C4"/>
    <w:rsid w:val="00C7661C"/>
    <w:rsid w:val="00CA40F8"/>
    <w:rsid w:val="00CA4137"/>
    <w:rsid w:val="00CA79F6"/>
    <w:rsid w:val="00CB70FC"/>
    <w:rsid w:val="00CC1511"/>
    <w:rsid w:val="00CC7C1A"/>
    <w:rsid w:val="00CD08DE"/>
    <w:rsid w:val="00CE76D0"/>
    <w:rsid w:val="00D0584D"/>
    <w:rsid w:val="00D10AE6"/>
    <w:rsid w:val="00D129F7"/>
    <w:rsid w:val="00D1664B"/>
    <w:rsid w:val="00D17E5A"/>
    <w:rsid w:val="00D33D70"/>
    <w:rsid w:val="00D5296E"/>
    <w:rsid w:val="00D65119"/>
    <w:rsid w:val="00D66F6C"/>
    <w:rsid w:val="00D6781A"/>
    <w:rsid w:val="00D739A1"/>
    <w:rsid w:val="00D74CF4"/>
    <w:rsid w:val="00D84F0B"/>
    <w:rsid w:val="00D8744A"/>
    <w:rsid w:val="00D97A99"/>
    <w:rsid w:val="00DB303F"/>
    <w:rsid w:val="00DB6D0C"/>
    <w:rsid w:val="00DC48EE"/>
    <w:rsid w:val="00DC506D"/>
    <w:rsid w:val="00DD0728"/>
    <w:rsid w:val="00DD613C"/>
    <w:rsid w:val="00DE064B"/>
    <w:rsid w:val="00DE3A80"/>
    <w:rsid w:val="00DF1837"/>
    <w:rsid w:val="00DF4FFF"/>
    <w:rsid w:val="00E033EF"/>
    <w:rsid w:val="00E05401"/>
    <w:rsid w:val="00E07781"/>
    <w:rsid w:val="00E11172"/>
    <w:rsid w:val="00E11C2C"/>
    <w:rsid w:val="00E14B81"/>
    <w:rsid w:val="00E226B5"/>
    <w:rsid w:val="00E2461D"/>
    <w:rsid w:val="00E24F63"/>
    <w:rsid w:val="00E41A12"/>
    <w:rsid w:val="00E44428"/>
    <w:rsid w:val="00E45F85"/>
    <w:rsid w:val="00E64F0A"/>
    <w:rsid w:val="00E751EE"/>
    <w:rsid w:val="00E75DC3"/>
    <w:rsid w:val="00E76DBB"/>
    <w:rsid w:val="00E80BCC"/>
    <w:rsid w:val="00E952F6"/>
    <w:rsid w:val="00EA27F6"/>
    <w:rsid w:val="00EA3DE7"/>
    <w:rsid w:val="00EA78D2"/>
    <w:rsid w:val="00EB6C49"/>
    <w:rsid w:val="00EB7B08"/>
    <w:rsid w:val="00EC4483"/>
    <w:rsid w:val="00ED737B"/>
    <w:rsid w:val="00EF4C38"/>
    <w:rsid w:val="00F05944"/>
    <w:rsid w:val="00F064D6"/>
    <w:rsid w:val="00F20410"/>
    <w:rsid w:val="00F209DF"/>
    <w:rsid w:val="00F27C4A"/>
    <w:rsid w:val="00F401F3"/>
    <w:rsid w:val="00F40DF0"/>
    <w:rsid w:val="00F5347D"/>
    <w:rsid w:val="00F67EFA"/>
    <w:rsid w:val="00F718D2"/>
    <w:rsid w:val="00F912A9"/>
    <w:rsid w:val="00F93956"/>
    <w:rsid w:val="00FB75F7"/>
    <w:rsid w:val="00FC4BA9"/>
    <w:rsid w:val="00FD7EF4"/>
    <w:rsid w:val="00FF11DE"/>
    <w:rsid w:val="00FF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rol-static">
    <w:name w:val="form-control-static"/>
    <w:basedOn w:val="Normal"/>
    <w:rsid w:val="00690AA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1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9B8"/>
    <w:rPr>
      <w:rFonts w:ascii="Tahoma" w:hAnsi="Tahoma" w:cs="Tahoma"/>
      <w:sz w:val="16"/>
      <w:szCs w:val="16"/>
    </w:rPr>
  </w:style>
  <w:style w:type="character" w:styleId="CommentReference">
    <w:name w:val="annotation reference"/>
    <w:basedOn w:val="DefaultParagraphFont"/>
    <w:uiPriority w:val="99"/>
    <w:semiHidden/>
    <w:unhideWhenUsed/>
    <w:rsid w:val="00210B15"/>
    <w:rPr>
      <w:sz w:val="16"/>
      <w:szCs w:val="16"/>
    </w:rPr>
  </w:style>
  <w:style w:type="paragraph" w:styleId="CommentText">
    <w:name w:val="annotation text"/>
    <w:basedOn w:val="Normal"/>
    <w:link w:val="CommentTextChar"/>
    <w:uiPriority w:val="99"/>
    <w:semiHidden/>
    <w:unhideWhenUsed/>
    <w:rsid w:val="00210B15"/>
    <w:pPr>
      <w:spacing w:line="240" w:lineRule="auto"/>
    </w:pPr>
    <w:rPr>
      <w:sz w:val="20"/>
      <w:szCs w:val="20"/>
    </w:rPr>
  </w:style>
  <w:style w:type="character" w:customStyle="1" w:styleId="CommentTextChar">
    <w:name w:val="Comment Text Char"/>
    <w:basedOn w:val="DefaultParagraphFont"/>
    <w:link w:val="CommentText"/>
    <w:uiPriority w:val="99"/>
    <w:semiHidden/>
    <w:rsid w:val="00210B15"/>
    <w:rPr>
      <w:sz w:val="20"/>
      <w:szCs w:val="20"/>
    </w:rPr>
  </w:style>
  <w:style w:type="paragraph" w:styleId="CommentSubject">
    <w:name w:val="annotation subject"/>
    <w:basedOn w:val="CommentText"/>
    <w:next w:val="CommentText"/>
    <w:link w:val="CommentSubjectChar"/>
    <w:uiPriority w:val="99"/>
    <w:semiHidden/>
    <w:unhideWhenUsed/>
    <w:rsid w:val="00210B15"/>
    <w:rPr>
      <w:b/>
      <w:bCs/>
    </w:rPr>
  </w:style>
  <w:style w:type="character" w:customStyle="1" w:styleId="CommentSubjectChar">
    <w:name w:val="Comment Subject Char"/>
    <w:basedOn w:val="CommentTextChar"/>
    <w:link w:val="CommentSubject"/>
    <w:uiPriority w:val="99"/>
    <w:semiHidden/>
    <w:rsid w:val="00210B15"/>
    <w:rPr>
      <w:b/>
      <w:bCs/>
      <w:sz w:val="20"/>
      <w:szCs w:val="20"/>
    </w:rPr>
  </w:style>
  <w:style w:type="table" w:customStyle="1" w:styleId="ListTable4">
    <w:name w:val="List Table 4"/>
    <w:basedOn w:val="TableNormal"/>
    <w:uiPriority w:val="49"/>
    <w:rsid w:val="00DC506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
    <w:name w:val="Grid Table 2"/>
    <w:basedOn w:val="TableNormal"/>
    <w:uiPriority w:val="47"/>
    <w:rsid w:val="00675E0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rol-static">
    <w:name w:val="form-control-static"/>
    <w:basedOn w:val="Normal"/>
    <w:rsid w:val="00690AA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1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9B8"/>
    <w:rPr>
      <w:rFonts w:ascii="Tahoma" w:hAnsi="Tahoma" w:cs="Tahoma"/>
      <w:sz w:val="16"/>
      <w:szCs w:val="16"/>
    </w:rPr>
  </w:style>
  <w:style w:type="character" w:styleId="CommentReference">
    <w:name w:val="annotation reference"/>
    <w:basedOn w:val="DefaultParagraphFont"/>
    <w:uiPriority w:val="99"/>
    <w:semiHidden/>
    <w:unhideWhenUsed/>
    <w:rsid w:val="00210B15"/>
    <w:rPr>
      <w:sz w:val="16"/>
      <w:szCs w:val="16"/>
    </w:rPr>
  </w:style>
  <w:style w:type="paragraph" w:styleId="CommentText">
    <w:name w:val="annotation text"/>
    <w:basedOn w:val="Normal"/>
    <w:link w:val="CommentTextChar"/>
    <w:uiPriority w:val="99"/>
    <w:semiHidden/>
    <w:unhideWhenUsed/>
    <w:rsid w:val="00210B15"/>
    <w:pPr>
      <w:spacing w:line="240" w:lineRule="auto"/>
    </w:pPr>
    <w:rPr>
      <w:sz w:val="20"/>
      <w:szCs w:val="20"/>
    </w:rPr>
  </w:style>
  <w:style w:type="character" w:customStyle="1" w:styleId="CommentTextChar">
    <w:name w:val="Comment Text Char"/>
    <w:basedOn w:val="DefaultParagraphFont"/>
    <w:link w:val="CommentText"/>
    <w:uiPriority w:val="99"/>
    <w:semiHidden/>
    <w:rsid w:val="00210B15"/>
    <w:rPr>
      <w:sz w:val="20"/>
      <w:szCs w:val="20"/>
    </w:rPr>
  </w:style>
  <w:style w:type="paragraph" w:styleId="CommentSubject">
    <w:name w:val="annotation subject"/>
    <w:basedOn w:val="CommentText"/>
    <w:next w:val="CommentText"/>
    <w:link w:val="CommentSubjectChar"/>
    <w:uiPriority w:val="99"/>
    <w:semiHidden/>
    <w:unhideWhenUsed/>
    <w:rsid w:val="00210B15"/>
    <w:rPr>
      <w:b/>
      <w:bCs/>
    </w:rPr>
  </w:style>
  <w:style w:type="character" w:customStyle="1" w:styleId="CommentSubjectChar">
    <w:name w:val="Comment Subject Char"/>
    <w:basedOn w:val="CommentTextChar"/>
    <w:link w:val="CommentSubject"/>
    <w:uiPriority w:val="99"/>
    <w:semiHidden/>
    <w:rsid w:val="00210B15"/>
    <w:rPr>
      <w:b/>
      <w:bCs/>
      <w:sz w:val="20"/>
      <w:szCs w:val="20"/>
    </w:rPr>
  </w:style>
  <w:style w:type="table" w:customStyle="1" w:styleId="ListTable4">
    <w:name w:val="List Table 4"/>
    <w:basedOn w:val="TableNormal"/>
    <w:uiPriority w:val="49"/>
    <w:rsid w:val="00DC506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
    <w:name w:val="Grid Table 2"/>
    <w:basedOn w:val="TableNormal"/>
    <w:uiPriority w:val="47"/>
    <w:rsid w:val="00675E0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9704">
      <w:bodyDiv w:val="1"/>
      <w:marLeft w:val="0"/>
      <w:marRight w:val="0"/>
      <w:marTop w:val="0"/>
      <w:marBottom w:val="0"/>
      <w:divBdr>
        <w:top w:val="none" w:sz="0" w:space="0" w:color="auto"/>
        <w:left w:val="none" w:sz="0" w:space="0" w:color="auto"/>
        <w:bottom w:val="none" w:sz="0" w:space="0" w:color="auto"/>
        <w:right w:val="none" w:sz="0" w:space="0" w:color="auto"/>
      </w:divBdr>
    </w:div>
    <w:div w:id="56443811">
      <w:bodyDiv w:val="1"/>
      <w:marLeft w:val="0"/>
      <w:marRight w:val="0"/>
      <w:marTop w:val="0"/>
      <w:marBottom w:val="0"/>
      <w:divBdr>
        <w:top w:val="none" w:sz="0" w:space="0" w:color="auto"/>
        <w:left w:val="none" w:sz="0" w:space="0" w:color="auto"/>
        <w:bottom w:val="none" w:sz="0" w:space="0" w:color="auto"/>
        <w:right w:val="none" w:sz="0" w:space="0" w:color="auto"/>
      </w:divBdr>
    </w:div>
    <w:div w:id="522548338">
      <w:bodyDiv w:val="1"/>
      <w:marLeft w:val="0"/>
      <w:marRight w:val="0"/>
      <w:marTop w:val="0"/>
      <w:marBottom w:val="0"/>
      <w:divBdr>
        <w:top w:val="none" w:sz="0" w:space="0" w:color="auto"/>
        <w:left w:val="none" w:sz="0" w:space="0" w:color="auto"/>
        <w:bottom w:val="none" w:sz="0" w:space="0" w:color="auto"/>
        <w:right w:val="none" w:sz="0" w:space="0" w:color="auto"/>
      </w:divBdr>
    </w:div>
    <w:div w:id="718361799">
      <w:bodyDiv w:val="1"/>
      <w:marLeft w:val="0"/>
      <w:marRight w:val="0"/>
      <w:marTop w:val="0"/>
      <w:marBottom w:val="0"/>
      <w:divBdr>
        <w:top w:val="none" w:sz="0" w:space="0" w:color="auto"/>
        <w:left w:val="none" w:sz="0" w:space="0" w:color="auto"/>
        <w:bottom w:val="none" w:sz="0" w:space="0" w:color="auto"/>
        <w:right w:val="none" w:sz="0" w:space="0" w:color="auto"/>
      </w:divBdr>
    </w:div>
    <w:div w:id="772553421">
      <w:bodyDiv w:val="1"/>
      <w:marLeft w:val="0"/>
      <w:marRight w:val="0"/>
      <w:marTop w:val="0"/>
      <w:marBottom w:val="0"/>
      <w:divBdr>
        <w:top w:val="none" w:sz="0" w:space="0" w:color="auto"/>
        <w:left w:val="none" w:sz="0" w:space="0" w:color="auto"/>
        <w:bottom w:val="none" w:sz="0" w:space="0" w:color="auto"/>
        <w:right w:val="none" w:sz="0" w:space="0" w:color="auto"/>
      </w:divBdr>
    </w:div>
    <w:div w:id="800344076">
      <w:bodyDiv w:val="1"/>
      <w:marLeft w:val="0"/>
      <w:marRight w:val="0"/>
      <w:marTop w:val="0"/>
      <w:marBottom w:val="0"/>
      <w:divBdr>
        <w:top w:val="none" w:sz="0" w:space="0" w:color="auto"/>
        <w:left w:val="none" w:sz="0" w:space="0" w:color="auto"/>
        <w:bottom w:val="none" w:sz="0" w:space="0" w:color="auto"/>
        <w:right w:val="none" w:sz="0" w:space="0" w:color="auto"/>
      </w:divBdr>
      <w:divsChild>
        <w:div w:id="1759474767">
          <w:marLeft w:val="0"/>
          <w:marRight w:val="0"/>
          <w:marTop w:val="0"/>
          <w:marBottom w:val="0"/>
          <w:divBdr>
            <w:top w:val="none" w:sz="0" w:space="0" w:color="auto"/>
            <w:left w:val="none" w:sz="0" w:space="0" w:color="auto"/>
            <w:bottom w:val="none" w:sz="0" w:space="0" w:color="auto"/>
            <w:right w:val="none" w:sz="0" w:space="0" w:color="auto"/>
          </w:divBdr>
          <w:divsChild>
            <w:div w:id="42951750">
              <w:marLeft w:val="0"/>
              <w:marRight w:val="0"/>
              <w:marTop w:val="0"/>
              <w:marBottom w:val="0"/>
              <w:divBdr>
                <w:top w:val="none" w:sz="0" w:space="0" w:color="auto"/>
                <w:left w:val="none" w:sz="0" w:space="0" w:color="auto"/>
                <w:bottom w:val="none" w:sz="0" w:space="0" w:color="auto"/>
                <w:right w:val="none" w:sz="0" w:space="0" w:color="auto"/>
              </w:divBdr>
              <w:divsChild>
                <w:div w:id="298531904">
                  <w:marLeft w:val="0"/>
                  <w:marRight w:val="0"/>
                  <w:marTop w:val="0"/>
                  <w:marBottom w:val="0"/>
                  <w:divBdr>
                    <w:top w:val="none" w:sz="0" w:space="0" w:color="auto"/>
                    <w:left w:val="none" w:sz="0" w:space="0" w:color="auto"/>
                    <w:bottom w:val="none" w:sz="0" w:space="0" w:color="auto"/>
                    <w:right w:val="none" w:sz="0" w:space="0" w:color="auto"/>
                  </w:divBdr>
                  <w:divsChild>
                    <w:div w:id="978612075">
                      <w:marLeft w:val="0"/>
                      <w:marRight w:val="0"/>
                      <w:marTop w:val="0"/>
                      <w:marBottom w:val="0"/>
                      <w:divBdr>
                        <w:top w:val="none" w:sz="0" w:space="0" w:color="auto"/>
                        <w:left w:val="none" w:sz="0" w:space="0" w:color="auto"/>
                        <w:bottom w:val="none" w:sz="0" w:space="0" w:color="auto"/>
                        <w:right w:val="none" w:sz="0" w:space="0" w:color="auto"/>
                      </w:divBdr>
                      <w:divsChild>
                        <w:div w:id="165478888">
                          <w:marLeft w:val="0"/>
                          <w:marRight w:val="0"/>
                          <w:marTop w:val="0"/>
                          <w:marBottom w:val="0"/>
                          <w:divBdr>
                            <w:top w:val="none" w:sz="0" w:space="0" w:color="auto"/>
                            <w:left w:val="none" w:sz="0" w:space="0" w:color="auto"/>
                            <w:bottom w:val="none" w:sz="0" w:space="0" w:color="auto"/>
                            <w:right w:val="none" w:sz="0" w:space="0" w:color="auto"/>
                          </w:divBdr>
                          <w:divsChild>
                            <w:div w:id="1608195661">
                              <w:marLeft w:val="0"/>
                              <w:marRight w:val="0"/>
                              <w:marTop w:val="0"/>
                              <w:marBottom w:val="0"/>
                              <w:divBdr>
                                <w:top w:val="single" w:sz="6" w:space="0" w:color="auto"/>
                                <w:left w:val="single" w:sz="6" w:space="0" w:color="auto"/>
                                <w:bottom w:val="single" w:sz="6" w:space="0" w:color="auto"/>
                                <w:right w:val="single" w:sz="6" w:space="0" w:color="auto"/>
                              </w:divBdr>
                              <w:divsChild>
                                <w:div w:id="803278014">
                                  <w:marLeft w:val="0"/>
                                  <w:marRight w:val="195"/>
                                  <w:marTop w:val="0"/>
                                  <w:marBottom w:val="0"/>
                                  <w:divBdr>
                                    <w:top w:val="none" w:sz="0" w:space="0" w:color="auto"/>
                                    <w:left w:val="none" w:sz="0" w:space="0" w:color="auto"/>
                                    <w:bottom w:val="none" w:sz="0" w:space="0" w:color="auto"/>
                                    <w:right w:val="none" w:sz="0" w:space="0" w:color="auto"/>
                                  </w:divBdr>
                                  <w:divsChild>
                                    <w:div w:id="820847880">
                                      <w:marLeft w:val="0"/>
                                      <w:marRight w:val="0"/>
                                      <w:marTop w:val="0"/>
                                      <w:marBottom w:val="0"/>
                                      <w:divBdr>
                                        <w:top w:val="none" w:sz="0" w:space="0" w:color="auto"/>
                                        <w:left w:val="none" w:sz="0" w:space="0" w:color="auto"/>
                                        <w:bottom w:val="none" w:sz="0" w:space="0" w:color="auto"/>
                                        <w:right w:val="none" w:sz="0" w:space="0" w:color="auto"/>
                                      </w:divBdr>
                                      <w:divsChild>
                                        <w:div w:id="1984197418">
                                          <w:marLeft w:val="0"/>
                                          <w:marRight w:val="195"/>
                                          <w:marTop w:val="0"/>
                                          <w:marBottom w:val="0"/>
                                          <w:divBdr>
                                            <w:top w:val="none" w:sz="0" w:space="0" w:color="auto"/>
                                            <w:left w:val="none" w:sz="0" w:space="0" w:color="auto"/>
                                            <w:bottom w:val="none" w:sz="0" w:space="0" w:color="auto"/>
                                            <w:right w:val="none" w:sz="0" w:space="0" w:color="auto"/>
                                          </w:divBdr>
                                          <w:divsChild>
                                            <w:div w:id="651107223">
                                              <w:marLeft w:val="0"/>
                                              <w:marRight w:val="0"/>
                                              <w:marTop w:val="0"/>
                                              <w:marBottom w:val="0"/>
                                              <w:divBdr>
                                                <w:top w:val="none" w:sz="0" w:space="0" w:color="auto"/>
                                                <w:left w:val="none" w:sz="0" w:space="0" w:color="auto"/>
                                                <w:bottom w:val="none" w:sz="0" w:space="0" w:color="auto"/>
                                                <w:right w:val="none" w:sz="0" w:space="0" w:color="auto"/>
                                              </w:divBdr>
                                              <w:divsChild>
                                                <w:div w:id="972103793">
                                                  <w:marLeft w:val="0"/>
                                                  <w:marRight w:val="0"/>
                                                  <w:marTop w:val="0"/>
                                                  <w:marBottom w:val="0"/>
                                                  <w:divBdr>
                                                    <w:top w:val="none" w:sz="0" w:space="0" w:color="auto"/>
                                                    <w:left w:val="none" w:sz="0" w:space="0" w:color="auto"/>
                                                    <w:bottom w:val="none" w:sz="0" w:space="0" w:color="auto"/>
                                                    <w:right w:val="none" w:sz="0" w:space="0" w:color="auto"/>
                                                  </w:divBdr>
                                                  <w:divsChild>
                                                    <w:div w:id="141044173">
                                                      <w:marLeft w:val="0"/>
                                                      <w:marRight w:val="0"/>
                                                      <w:marTop w:val="0"/>
                                                      <w:marBottom w:val="0"/>
                                                      <w:divBdr>
                                                        <w:top w:val="none" w:sz="0" w:space="0" w:color="auto"/>
                                                        <w:left w:val="none" w:sz="0" w:space="0" w:color="auto"/>
                                                        <w:bottom w:val="none" w:sz="0" w:space="0" w:color="auto"/>
                                                        <w:right w:val="none" w:sz="0" w:space="0" w:color="auto"/>
                                                      </w:divBdr>
                                                      <w:divsChild>
                                                        <w:div w:id="392042134">
                                                          <w:marLeft w:val="0"/>
                                                          <w:marRight w:val="0"/>
                                                          <w:marTop w:val="0"/>
                                                          <w:marBottom w:val="0"/>
                                                          <w:divBdr>
                                                            <w:top w:val="none" w:sz="0" w:space="0" w:color="auto"/>
                                                            <w:left w:val="none" w:sz="0" w:space="0" w:color="auto"/>
                                                            <w:bottom w:val="none" w:sz="0" w:space="0" w:color="auto"/>
                                                            <w:right w:val="none" w:sz="0" w:space="0" w:color="auto"/>
                                                          </w:divBdr>
                                                          <w:divsChild>
                                                            <w:div w:id="725181731">
                                                              <w:marLeft w:val="0"/>
                                                              <w:marRight w:val="0"/>
                                                              <w:marTop w:val="0"/>
                                                              <w:marBottom w:val="0"/>
                                                              <w:divBdr>
                                                                <w:top w:val="none" w:sz="0" w:space="0" w:color="auto"/>
                                                                <w:left w:val="none" w:sz="0" w:space="0" w:color="auto"/>
                                                                <w:bottom w:val="none" w:sz="0" w:space="0" w:color="auto"/>
                                                                <w:right w:val="none" w:sz="0" w:space="0" w:color="auto"/>
                                                              </w:divBdr>
                                                              <w:divsChild>
                                                                <w:div w:id="1632634001">
                                                                  <w:marLeft w:val="405"/>
                                                                  <w:marRight w:val="0"/>
                                                                  <w:marTop w:val="0"/>
                                                                  <w:marBottom w:val="0"/>
                                                                  <w:divBdr>
                                                                    <w:top w:val="none" w:sz="0" w:space="0" w:color="auto"/>
                                                                    <w:left w:val="none" w:sz="0" w:space="0" w:color="auto"/>
                                                                    <w:bottom w:val="none" w:sz="0" w:space="0" w:color="auto"/>
                                                                    <w:right w:val="none" w:sz="0" w:space="0" w:color="auto"/>
                                                                  </w:divBdr>
                                                                  <w:divsChild>
                                                                    <w:div w:id="276528630">
                                                                      <w:marLeft w:val="0"/>
                                                                      <w:marRight w:val="0"/>
                                                                      <w:marTop w:val="0"/>
                                                                      <w:marBottom w:val="0"/>
                                                                      <w:divBdr>
                                                                        <w:top w:val="none" w:sz="0" w:space="0" w:color="auto"/>
                                                                        <w:left w:val="none" w:sz="0" w:space="0" w:color="auto"/>
                                                                        <w:bottom w:val="none" w:sz="0" w:space="0" w:color="auto"/>
                                                                        <w:right w:val="none" w:sz="0" w:space="0" w:color="auto"/>
                                                                      </w:divBdr>
                                                                      <w:divsChild>
                                                                        <w:div w:id="574708646">
                                                                          <w:marLeft w:val="0"/>
                                                                          <w:marRight w:val="0"/>
                                                                          <w:marTop w:val="0"/>
                                                                          <w:marBottom w:val="0"/>
                                                                          <w:divBdr>
                                                                            <w:top w:val="none" w:sz="0" w:space="0" w:color="auto"/>
                                                                            <w:left w:val="none" w:sz="0" w:space="0" w:color="auto"/>
                                                                            <w:bottom w:val="none" w:sz="0" w:space="0" w:color="auto"/>
                                                                            <w:right w:val="none" w:sz="0" w:space="0" w:color="auto"/>
                                                                          </w:divBdr>
                                                                          <w:divsChild>
                                                                            <w:div w:id="1644116270">
                                                                              <w:marLeft w:val="0"/>
                                                                              <w:marRight w:val="0"/>
                                                                              <w:marTop w:val="60"/>
                                                                              <w:marBottom w:val="0"/>
                                                                              <w:divBdr>
                                                                                <w:top w:val="none" w:sz="0" w:space="0" w:color="auto"/>
                                                                                <w:left w:val="none" w:sz="0" w:space="0" w:color="auto"/>
                                                                                <w:bottom w:val="none" w:sz="0" w:space="0" w:color="auto"/>
                                                                                <w:right w:val="none" w:sz="0" w:space="0" w:color="auto"/>
                                                                              </w:divBdr>
                                                                              <w:divsChild>
                                                                                <w:div w:id="1008020048">
                                                                                  <w:marLeft w:val="0"/>
                                                                                  <w:marRight w:val="0"/>
                                                                                  <w:marTop w:val="0"/>
                                                                                  <w:marBottom w:val="0"/>
                                                                                  <w:divBdr>
                                                                                    <w:top w:val="none" w:sz="0" w:space="0" w:color="auto"/>
                                                                                    <w:left w:val="none" w:sz="0" w:space="0" w:color="auto"/>
                                                                                    <w:bottom w:val="none" w:sz="0" w:space="0" w:color="auto"/>
                                                                                    <w:right w:val="none" w:sz="0" w:space="0" w:color="auto"/>
                                                                                  </w:divBdr>
                                                                                  <w:divsChild>
                                                                                    <w:div w:id="1162352560">
                                                                                      <w:marLeft w:val="0"/>
                                                                                      <w:marRight w:val="0"/>
                                                                                      <w:marTop w:val="0"/>
                                                                                      <w:marBottom w:val="0"/>
                                                                                      <w:divBdr>
                                                                                        <w:top w:val="none" w:sz="0" w:space="0" w:color="auto"/>
                                                                                        <w:left w:val="none" w:sz="0" w:space="0" w:color="auto"/>
                                                                                        <w:bottom w:val="none" w:sz="0" w:space="0" w:color="auto"/>
                                                                                        <w:right w:val="none" w:sz="0" w:space="0" w:color="auto"/>
                                                                                      </w:divBdr>
                                                                                      <w:divsChild>
                                                                                        <w:div w:id="1154640828">
                                                                                          <w:marLeft w:val="0"/>
                                                                                          <w:marRight w:val="0"/>
                                                                                          <w:marTop w:val="0"/>
                                                                                          <w:marBottom w:val="0"/>
                                                                                          <w:divBdr>
                                                                                            <w:top w:val="none" w:sz="0" w:space="0" w:color="auto"/>
                                                                                            <w:left w:val="none" w:sz="0" w:space="0" w:color="auto"/>
                                                                                            <w:bottom w:val="none" w:sz="0" w:space="0" w:color="auto"/>
                                                                                            <w:right w:val="none" w:sz="0" w:space="0" w:color="auto"/>
                                                                                          </w:divBdr>
                                                                                          <w:divsChild>
                                                                                            <w:div w:id="1103110668">
                                                                                              <w:marLeft w:val="0"/>
                                                                                              <w:marRight w:val="0"/>
                                                                                              <w:marTop w:val="0"/>
                                                                                              <w:marBottom w:val="0"/>
                                                                                              <w:divBdr>
                                                                                                <w:top w:val="none" w:sz="0" w:space="0" w:color="auto"/>
                                                                                                <w:left w:val="none" w:sz="0" w:space="0" w:color="auto"/>
                                                                                                <w:bottom w:val="none" w:sz="0" w:space="0" w:color="auto"/>
                                                                                                <w:right w:val="none" w:sz="0" w:space="0" w:color="auto"/>
                                                                                              </w:divBdr>
                                                                                              <w:divsChild>
                                                                                                <w:div w:id="1422332344">
                                                                                                  <w:marLeft w:val="0"/>
                                                                                                  <w:marRight w:val="0"/>
                                                                                                  <w:marTop w:val="0"/>
                                                                                                  <w:marBottom w:val="0"/>
                                                                                                  <w:divBdr>
                                                                                                    <w:top w:val="none" w:sz="0" w:space="0" w:color="auto"/>
                                                                                                    <w:left w:val="none" w:sz="0" w:space="0" w:color="auto"/>
                                                                                                    <w:bottom w:val="none" w:sz="0" w:space="0" w:color="auto"/>
                                                                                                    <w:right w:val="none" w:sz="0" w:space="0" w:color="auto"/>
                                                                                                  </w:divBdr>
                                                                                                  <w:divsChild>
                                                                                                    <w:div w:id="832527105">
                                                                                                      <w:marLeft w:val="0"/>
                                                                                                      <w:marRight w:val="0"/>
                                                                                                      <w:marTop w:val="0"/>
                                                                                                      <w:marBottom w:val="0"/>
                                                                                                      <w:divBdr>
                                                                                                        <w:top w:val="none" w:sz="0" w:space="0" w:color="auto"/>
                                                                                                        <w:left w:val="none" w:sz="0" w:space="0" w:color="auto"/>
                                                                                                        <w:bottom w:val="none" w:sz="0" w:space="0" w:color="auto"/>
                                                                                                        <w:right w:val="none" w:sz="0" w:space="0" w:color="auto"/>
                                                                                                      </w:divBdr>
                                                                                                      <w:divsChild>
                                                                                                        <w:div w:id="809519577">
                                                                                                          <w:marLeft w:val="0"/>
                                                                                                          <w:marRight w:val="0"/>
                                                                                                          <w:marTop w:val="0"/>
                                                                                                          <w:marBottom w:val="0"/>
                                                                                                          <w:divBdr>
                                                                                                            <w:top w:val="none" w:sz="0" w:space="0" w:color="auto"/>
                                                                                                            <w:left w:val="none" w:sz="0" w:space="0" w:color="auto"/>
                                                                                                            <w:bottom w:val="none" w:sz="0" w:space="0" w:color="auto"/>
                                                                                                            <w:right w:val="none" w:sz="0" w:space="0" w:color="auto"/>
                                                                                                          </w:divBdr>
                                                                                                          <w:divsChild>
                                                                                                            <w:div w:id="229199235">
                                                                                                              <w:marLeft w:val="0"/>
                                                                                                              <w:marRight w:val="0"/>
                                                                                                              <w:marTop w:val="0"/>
                                                                                                              <w:marBottom w:val="0"/>
                                                                                                              <w:divBdr>
                                                                                                                <w:top w:val="none" w:sz="0" w:space="0" w:color="auto"/>
                                                                                                                <w:left w:val="none" w:sz="0" w:space="0" w:color="auto"/>
                                                                                                                <w:bottom w:val="none" w:sz="0" w:space="0" w:color="auto"/>
                                                                                                                <w:right w:val="none" w:sz="0" w:space="0" w:color="auto"/>
                                                                                                              </w:divBdr>
                                                                                                              <w:divsChild>
                                                                                                                <w:div w:id="1337226425">
                                                                                                                  <w:marLeft w:val="0"/>
                                                                                                                  <w:marRight w:val="0"/>
                                                                                                                  <w:marTop w:val="0"/>
                                                                                                                  <w:marBottom w:val="0"/>
                                                                                                                  <w:divBdr>
                                                                                                                    <w:top w:val="none" w:sz="0" w:space="0" w:color="auto"/>
                                                                                                                    <w:left w:val="none" w:sz="0" w:space="0" w:color="auto"/>
                                                                                                                    <w:bottom w:val="none" w:sz="0" w:space="0" w:color="auto"/>
                                                                                                                    <w:right w:val="none" w:sz="0" w:space="0" w:color="auto"/>
                                                                                                                  </w:divBdr>
                                                                                                                </w:div>
                                                                                                                <w:div w:id="71582467">
                                                                                                                  <w:marLeft w:val="0"/>
                                                                                                                  <w:marRight w:val="0"/>
                                                                                                                  <w:marTop w:val="0"/>
                                                                                                                  <w:marBottom w:val="0"/>
                                                                                                                  <w:divBdr>
                                                                                                                    <w:top w:val="none" w:sz="0" w:space="0" w:color="auto"/>
                                                                                                                    <w:left w:val="none" w:sz="0" w:space="0" w:color="auto"/>
                                                                                                                    <w:bottom w:val="none" w:sz="0" w:space="0" w:color="auto"/>
                                                                                                                    <w:right w:val="none" w:sz="0" w:space="0" w:color="auto"/>
                                                                                                                  </w:divBdr>
                                                                                                                </w:div>
                                                                                                                <w:div w:id="1781531753">
                                                                                                                  <w:marLeft w:val="0"/>
                                                                                                                  <w:marRight w:val="0"/>
                                                                                                                  <w:marTop w:val="0"/>
                                                                                                                  <w:marBottom w:val="0"/>
                                                                                                                  <w:divBdr>
                                                                                                                    <w:top w:val="none" w:sz="0" w:space="0" w:color="auto"/>
                                                                                                                    <w:left w:val="none" w:sz="0" w:space="0" w:color="auto"/>
                                                                                                                    <w:bottom w:val="none" w:sz="0" w:space="0" w:color="auto"/>
                                                                                                                    <w:right w:val="none" w:sz="0" w:space="0" w:color="auto"/>
                                                                                                                  </w:divBdr>
                                                                                                                </w:div>
                                                                                                                <w:div w:id="827785343">
                                                                                                                  <w:marLeft w:val="0"/>
                                                                                                                  <w:marRight w:val="0"/>
                                                                                                                  <w:marTop w:val="0"/>
                                                                                                                  <w:marBottom w:val="0"/>
                                                                                                                  <w:divBdr>
                                                                                                                    <w:top w:val="none" w:sz="0" w:space="0" w:color="auto"/>
                                                                                                                    <w:left w:val="none" w:sz="0" w:space="0" w:color="auto"/>
                                                                                                                    <w:bottom w:val="none" w:sz="0" w:space="0" w:color="auto"/>
                                                                                                                    <w:right w:val="none" w:sz="0" w:space="0" w:color="auto"/>
                                                                                                                  </w:divBdr>
                                                                                                                </w:div>
                                                                                                                <w:div w:id="64694445">
                                                                                                                  <w:marLeft w:val="0"/>
                                                                                                                  <w:marRight w:val="0"/>
                                                                                                                  <w:marTop w:val="0"/>
                                                                                                                  <w:marBottom w:val="0"/>
                                                                                                                  <w:divBdr>
                                                                                                                    <w:top w:val="none" w:sz="0" w:space="0" w:color="auto"/>
                                                                                                                    <w:left w:val="none" w:sz="0" w:space="0" w:color="auto"/>
                                                                                                                    <w:bottom w:val="none" w:sz="0" w:space="0" w:color="auto"/>
                                                                                                                    <w:right w:val="none" w:sz="0" w:space="0" w:color="auto"/>
                                                                                                                  </w:divBdr>
                                                                                                                </w:div>
                                                                                                                <w:div w:id="124279628">
                                                                                                                  <w:marLeft w:val="0"/>
                                                                                                                  <w:marRight w:val="0"/>
                                                                                                                  <w:marTop w:val="0"/>
                                                                                                                  <w:marBottom w:val="0"/>
                                                                                                                  <w:divBdr>
                                                                                                                    <w:top w:val="none" w:sz="0" w:space="0" w:color="auto"/>
                                                                                                                    <w:left w:val="none" w:sz="0" w:space="0" w:color="auto"/>
                                                                                                                    <w:bottom w:val="none" w:sz="0" w:space="0" w:color="auto"/>
                                                                                                                    <w:right w:val="none" w:sz="0" w:space="0" w:color="auto"/>
                                                                                                                  </w:divBdr>
                                                                                                                </w:div>
                                                                                                                <w:div w:id="356933007">
                                                                                                                  <w:marLeft w:val="0"/>
                                                                                                                  <w:marRight w:val="0"/>
                                                                                                                  <w:marTop w:val="0"/>
                                                                                                                  <w:marBottom w:val="0"/>
                                                                                                                  <w:divBdr>
                                                                                                                    <w:top w:val="none" w:sz="0" w:space="0" w:color="auto"/>
                                                                                                                    <w:left w:val="none" w:sz="0" w:space="0" w:color="auto"/>
                                                                                                                    <w:bottom w:val="none" w:sz="0" w:space="0" w:color="auto"/>
                                                                                                                    <w:right w:val="none" w:sz="0" w:space="0" w:color="auto"/>
                                                                                                                  </w:divBdr>
                                                                                                                </w:div>
                                                                                                                <w:div w:id="1351561563">
                                                                                                                  <w:marLeft w:val="0"/>
                                                                                                                  <w:marRight w:val="0"/>
                                                                                                                  <w:marTop w:val="0"/>
                                                                                                                  <w:marBottom w:val="0"/>
                                                                                                                  <w:divBdr>
                                                                                                                    <w:top w:val="none" w:sz="0" w:space="0" w:color="auto"/>
                                                                                                                    <w:left w:val="none" w:sz="0" w:space="0" w:color="auto"/>
                                                                                                                    <w:bottom w:val="none" w:sz="0" w:space="0" w:color="auto"/>
                                                                                                                    <w:right w:val="none" w:sz="0" w:space="0" w:color="auto"/>
                                                                                                                  </w:divBdr>
                                                                                                                </w:div>
                                                                                                                <w:div w:id="369379141">
                                                                                                                  <w:marLeft w:val="0"/>
                                                                                                                  <w:marRight w:val="0"/>
                                                                                                                  <w:marTop w:val="0"/>
                                                                                                                  <w:marBottom w:val="0"/>
                                                                                                                  <w:divBdr>
                                                                                                                    <w:top w:val="none" w:sz="0" w:space="0" w:color="auto"/>
                                                                                                                    <w:left w:val="none" w:sz="0" w:space="0" w:color="auto"/>
                                                                                                                    <w:bottom w:val="none" w:sz="0" w:space="0" w:color="auto"/>
                                                                                                                    <w:right w:val="none" w:sz="0" w:space="0" w:color="auto"/>
                                                                                                                  </w:divBdr>
                                                                                                                </w:div>
                                                                                                                <w:div w:id="1234243808">
                                                                                                                  <w:marLeft w:val="0"/>
                                                                                                                  <w:marRight w:val="0"/>
                                                                                                                  <w:marTop w:val="0"/>
                                                                                                                  <w:marBottom w:val="0"/>
                                                                                                                  <w:divBdr>
                                                                                                                    <w:top w:val="none" w:sz="0" w:space="0" w:color="auto"/>
                                                                                                                    <w:left w:val="none" w:sz="0" w:space="0" w:color="auto"/>
                                                                                                                    <w:bottom w:val="none" w:sz="0" w:space="0" w:color="auto"/>
                                                                                                                    <w:right w:val="none" w:sz="0" w:space="0" w:color="auto"/>
                                                                                                                  </w:divBdr>
                                                                                                                </w:div>
                                                                                                                <w:div w:id="1961690235">
                                                                                                                  <w:marLeft w:val="0"/>
                                                                                                                  <w:marRight w:val="0"/>
                                                                                                                  <w:marTop w:val="0"/>
                                                                                                                  <w:marBottom w:val="0"/>
                                                                                                                  <w:divBdr>
                                                                                                                    <w:top w:val="none" w:sz="0" w:space="0" w:color="auto"/>
                                                                                                                    <w:left w:val="none" w:sz="0" w:space="0" w:color="auto"/>
                                                                                                                    <w:bottom w:val="none" w:sz="0" w:space="0" w:color="auto"/>
                                                                                                                    <w:right w:val="none" w:sz="0" w:space="0" w:color="auto"/>
                                                                                                                  </w:divBdr>
                                                                                                                </w:div>
                                                                                                                <w:div w:id="1922518996">
                                                                                                                  <w:marLeft w:val="0"/>
                                                                                                                  <w:marRight w:val="0"/>
                                                                                                                  <w:marTop w:val="0"/>
                                                                                                                  <w:marBottom w:val="0"/>
                                                                                                                  <w:divBdr>
                                                                                                                    <w:top w:val="none" w:sz="0" w:space="0" w:color="auto"/>
                                                                                                                    <w:left w:val="none" w:sz="0" w:space="0" w:color="auto"/>
                                                                                                                    <w:bottom w:val="none" w:sz="0" w:space="0" w:color="auto"/>
                                                                                                                    <w:right w:val="none" w:sz="0" w:space="0" w:color="auto"/>
                                                                                                                  </w:divBdr>
                                                                                                                </w:div>
                                                                                                                <w:div w:id="153424862">
                                                                                                                  <w:marLeft w:val="0"/>
                                                                                                                  <w:marRight w:val="0"/>
                                                                                                                  <w:marTop w:val="0"/>
                                                                                                                  <w:marBottom w:val="0"/>
                                                                                                                  <w:divBdr>
                                                                                                                    <w:top w:val="none" w:sz="0" w:space="0" w:color="auto"/>
                                                                                                                    <w:left w:val="none" w:sz="0" w:space="0" w:color="auto"/>
                                                                                                                    <w:bottom w:val="none" w:sz="0" w:space="0" w:color="auto"/>
                                                                                                                    <w:right w:val="none" w:sz="0" w:space="0" w:color="auto"/>
                                                                                                                  </w:divBdr>
                                                                                                                </w:div>
                                                                                                                <w:div w:id="751394060">
                                                                                                                  <w:marLeft w:val="0"/>
                                                                                                                  <w:marRight w:val="0"/>
                                                                                                                  <w:marTop w:val="0"/>
                                                                                                                  <w:marBottom w:val="0"/>
                                                                                                                  <w:divBdr>
                                                                                                                    <w:top w:val="none" w:sz="0" w:space="0" w:color="auto"/>
                                                                                                                    <w:left w:val="none" w:sz="0" w:space="0" w:color="auto"/>
                                                                                                                    <w:bottom w:val="none" w:sz="0" w:space="0" w:color="auto"/>
                                                                                                                    <w:right w:val="none" w:sz="0" w:space="0" w:color="auto"/>
                                                                                                                  </w:divBdr>
                                                                                                                </w:div>
                                                                                                                <w:div w:id="1045253335">
                                                                                                                  <w:marLeft w:val="0"/>
                                                                                                                  <w:marRight w:val="0"/>
                                                                                                                  <w:marTop w:val="0"/>
                                                                                                                  <w:marBottom w:val="0"/>
                                                                                                                  <w:divBdr>
                                                                                                                    <w:top w:val="none" w:sz="0" w:space="0" w:color="auto"/>
                                                                                                                    <w:left w:val="none" w:sz="0" w:space="0" w:color="auto"/>
                                                                                                                    <w:bottom w:val="none" w:sz="0" w:space="0" w:color="auto"/>
                                                                                                                    <w:right w:val="none" w:sz="0" w:space="0" w:color="auto"/>
                                                                                                                  </w:divBdr>
                                                                                                                </w:div>
                                                                                                                <w:div w:id="1639265623">
                                                                                                                  <w:marLeft w:val="0"/>
                                                                                                                  <w:marRight w:val="0"/>
                                                                                                                  <w:marTop w:val="0"/>
                                                                                                                  <w:marBottom w:val="0"/>
                                                                                                                  <w:divBdr>
                                                                                                                    <w:top w:val="none" w:sz="0" w:space="0" w:color="auto"/>
                                                                                                                    <w:left w:val="none" w:sz="0" w:space="0" w:color="auto"/>
                                                                                                                    <w:bottom w:val="none" w:sz="0" w:space="0" w:color="auto"/>
                                                                                                                    <w:right w:val="none" w:sz="0" w:space="0" w:color="auto"/>
                                                                                                                  </w:divBdr>
                                                                                                                </w:div>
                                                                                                                <w:div w:id="1697999248">
                                                                                                                  <w:marLeft w:val="0"/>
                                                                                                                  <w:marRight w:val="0"/>
                                                                                                                  <w:marTop w:val="0"/>
                                                                                                                  <w:marBottom w:val="0"/>
                                                                                                                  <w:divBdr>
                                                                                                                    <w:top w:val="none" w:sz="0" w:space="0" w:color="auto"/>
                                                                                                                    <w:left w:val="none" w:sz="0" w:space="0" w:color="auto"/>
                                                                                                                    <w:bottom w:val="none" w:sz="0" w:space="0" w:color="auto"/>
                                                                                                                    <w:right w:val="none" w:sz="0" w:space="0" w:color="auto"/>
                                                                                                                  </w:divBdr>
                                                                                                                </w:div>
                                                                                                                <w:div w:id="1647738876">
                                                                                                                  <w:marLeft w:val="0"/>
                                                                                                                  <w:marRight w:val="0"/>
                                                                                                                  <w:marTop w:val="0"/>
                                                                                                                  <w:marBottom w:val="0"/>
                                                                                                                  <w:divBdr>
                                                                                                                    <w:top w:val="none" w:sz="0" w:space="0" w:color="auto"/>
                                                                                                                    <w:left w:val="none" w:sz="0" w:space="0" w:color="auto"/>
                                                                                                                    <w:bottom w:val="none" w:sz="0" w:space="0" w:color="auto"/>
                                                                                                                    <w:right w:val="none" w:sz="0" w:space="0" w:color="auto"/>
                                                                                                                  </w:divBdr>
                                                                                                                </w:div>
                                                                                                                <w:div w:id="4455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310304">
      <w:bodyDiv w:val="1"/>
      <w:marLeft w:val="0"/>
      <w:marRight w:val="0"/>
      <w:marTop w:val="0"/>
      <w:marBottom w:val="0"/>
      <w:divBdr>
        <w:top w:val="none" w:sz="0" w:space="0" w:color="auto"/>
        <w:left w:val="none" w:sz="0" w:space="0" w:color="auto"/>
        <w:bottom w:val="none" w:sz="0" w:space="0" w:color="auto"/>
        <w:right w:val="none" w:sz="0" w:space="0" w:color="auto"/>
      </w:divBdr>
    </w:div>
    <w:div w:id="1488205970">
      <w:bodyDiv w:val="1"/>
      <w:marLeft w:val="0"/>
      <w:marRight w:val="0"/>
      <w:marTop w:val="0"/>
      <w:marBottom w:val="0"/>
      <w:divBdr>
        <w:top w:val="none" w:sz="0" w:space="0" w:color="auto"/>
        <w:left w:val="none" w:sz="0" w:space="0" w:color="auto"/>
        <w:bottom w:val="none" w:sz="0" w:space="0" w:color="auto"/>
        <w:right w:val="none" w:sz="0" w:space="0" w:color="auto"/>
      </w:divBdr>
    </w:div>
    <w:div w:id="1595019516">
      <w:bodyDiv w:val="1"/>
      <w:marLeft w:val="0"/>
      <w:marRight w:val="0"/>
      <w:marTop w:val="0"/>
      <w:marBottom w:val="0"/>
      <w:divBdr>
        <w:top w:val="none" w:sz="0" w:space="0" w:color="auto"/>
        <w:left w:val="none" w:sz="0" w:space="0" w:color="auto"/>
        <w:bottom w:val="none" w:sz="0" w:space="0" w:color="auto"/>
        <w:right w:val="none" w:sz="0" w:space="0" w:color="auto"/>
      </w:divBdr>
    </w:div>
    <w:div w:id="17606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E92E35FF6E54CB12E422F8E95B093" ma:contentTypeVersion="0" ma:contentTypeDescription="Create a new document." ma:contentTypeScope="" ma:versionID="cb67c31659168c44ded859d1d62490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42260-12F5-4F8C-84EA-2A7D8828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4765D6-249C-48FE-B59F-017C8E4A95A4}">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9AA52F-E85A-4CAA-B8D9-CED1EBDEEBBF}">
  <ds:schemaRefs>
    <ds:schemaRef ds:uri="http://schemas.microsoft.com/sharepoint/v3/contenttype/forms"/>
  </ds:schemaRefs>
</ds:datastoreItem>
</file>

<file path=customXml/itemProps4.xml><?xml version="1.0" encoding="utf-8"?>
<ds:datastoreItem xmlns:ds="http://schemas.openxmlformats.org/officeDocument/2006/customXml" ds:itemID="{3294486D-0D5D-4B11-AED4-C73481B7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J Laskey</dc:creator>
  <cp:lastModifiedBy>SYSTEM</cp:lastModifiedBy>
  <cp:revision>2</cp:revision>
  <dcterms:created xsi:type="dcterms:W3CDTF">2017-10-17T17:30:00Z</dcterms:created>
  <dcterms:modified xsi:type="dcterms:W3CDTF">2017-10-17T17:30:00Z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0x010100323E92E35FF6E54CB12E422F8E95B093</vt:lpwstr>
  </property>
</Properties>
</file>