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627C" w:rsidP="0026627C" w:rsidRDefault="0026627C">
      <w:bookmarkStart w:name="_GoBack" w:id="0"/>
      <w:bookmarkEnd w:id="0"/>
      <w:r>
        <w:t xml:space="preserve">OMB No: 0910-0697                                                                                                      </w:t>
      </w:r>
    </w:p>
    <w:p w:rsidR="0026627C" w:rsidP="0026627C" w:rsidRDefault="0026627C">
      <w:r>
        <w:t>Expiration Date: 12/31/2020</w:t>
      </w:r>
    </w:p>
    <w:p w:rsidR="0018324C" w:rsidP="0018324C" w:rsidRDefault="0018324C">
      <w:r>
        <w:t xml:space="preserve">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0910-0697 and the expiration date is 12/31/2020.  The time required to complete this information collection is estimated to average 60 minutes, including the time for reviewing instructions, searching existing data sources, gathering and maintaining the data needed, and completing and reviewing the collection of information. </w:t>
      </w:r>
    </w:p>
    <w:p w:rsidR="0018324C" w:rsidP="0018324C" w:rsidRDefault="0018324C">
      <w:r>
        <w:t>Send comments regarding this burden estimate or any other aspects of this collection of information, including suggestions for reducing burden, to PRAStaff@fda.hhs.gov.</w:t>
      </w:r>
    </w:p>
    <w:p w:rsidR="0018324C" w:rsidP="0026627C" w:rsidRDefault="0018324C">
      <w:r>
        <w:t>This study is being conducted on behalf of the U.S. Food and Drug Administration by the Office of Regulatory Affairs.</w:t>
      </w:r>
    </w:p>
    <w:p w:rsidR="0048084E" w:rsidP="0026627C" w:rsidRDefault="0048084E">
      <w:r>
        <w:t>The survey is comprised of three open-ended questions and two optional fields to provide the respondent’s name and organization.  The questions are listed below.</w:t>
      </w:r>
    </w:p>
    <w:p w:rsidRPr="0048084E" w:rsidR="007262F7" w:rsidP="0026627C" w:rsidRDefault="0048084E">
      <w:pPr>
        <w:rPr>
          <w:b/>
        </w:rPr>
      </w:pPr>
      <w:r>
        <w:br/>
      </w:r>
      <w:r w:rsidRPr="0048084E">
        <w:rPr>
          <w:b/>
        </w:rPr>
        <w:t>Survey Questions</w:t>
      </w:r>
    </w:p>
    <w:p w:rsidR="007262F7" w:rsidP="0026627C" w:rsidRDefault="0048084E">
      <w:r w:rsidRPr="0048084E">
        <w:t>Question 1 *: Based on your experience with ORA’s regulatory mission over the past five years, what has ORA been doing well and should be continued in a ten-year strategic plan for executing its regulatory authorities?</w:t>
      </w:r>
    </w:p>
    <w:p w:rsidR="0048084E" w:rsidP="0026627C" w:rsidRDefault="0048084E">
      <w:r w:rsidRPr="0048084E">
        <w:t>Question 2: Based on your experience with ORA’s regulatory mission over the past five years, what changes in your organization over the next ten years will challenge how ORA executes is regulatory authorities?</w:t>
      </w:r>
    </w:p>
    <w:p w:rsidR="00524F27" w:rsidP="0026627C" w:rsidRDefault="0048084E">
      <w:r w:rsidRPr="0048084E">
        <w:t>Question 3: Based on your experience with ORA’s regulatory mission over the past five years, what should ORA know before developing a ten-year strategic plan for executing its regulatory authorities?</w:t>
      </w:r>
    </w:p>
    <w:p w:rsidRPr="0048084E" w:rsidR="0048084E" w:rsidP="0026627C" w:rsidRDefault="0048084E">
      <w:pPr>
        <w:rPr>
          <w:b/>
        </w:rPr>
      </w:pPr>
      <w:r w:rsidRPr="0048084E">
        <w:rPr>
          <w:b/>
        </w:rPr>
        <w:t>Optional Fields</w:t>
      </w:r>
    </w:p>
    <w:p w:rsidR="0048084E" w:rsidP="0026627C" w:rsidRDefault="0048084E">
      <w:r>
        <w:t xml:space="preserve">1.  </w:t>
      </w:r>
      <w:r w:rsidRPr="0048084E">
        <w:t>Name</w:t>
      </w:r>
    </w:p>
    <w:p w:rsidRPr="0018324C" w:rsidR="000859F1" w:rsidP="0018324C" w:rsidRDefault="0048084E">
      <w:r>
        <w:t xml:space="preserve">2.  </w:t>
      </w:r>
      <w:r w:rsidRPr="0048084E">
        <w:t>Company/Organization</w:t>
      </w:r>
    </w:p>
    <w:sectPr w:rsidRPr="0018324C" w:rsidR="000859F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21FE" w:rsidRDefault="00EA21FE" w:rsidP="0026627C">
      <w:pPr>
        <w:spacing w:after="0" w:line="240" w:lineRule="auto"/>
      </w:pPr>
      <w:r>
        <w:separator/>
      </w:r>
    </w:p>
  </w:endnote>
  <w:endnote w:type="continuationSeparator" w:id="0">
    <w:p w:rsidR="00EA21FE" w:rsidRDefault="00EA21FE" w:rsidP="00266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607436"/>
      <w:docPartObj>
        <w:docPartGallery w:val="Page Numbers (Bottom of Page)"/>
        <w:docPartUnique/>
      </w:docPartObj>
    </w:sdtPr>
    <w:sdtEndPr>
      <w:rPr>
        <w:noProof/>
      </w:rPr>
    </w:sdtEndPr>
    <w:sdtContent>
      <w:p w:rsidR="00F2734A" w:rsidRDefault="00F273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2734A" w:rsidRDefault="00F273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21FE" w:rsidRDefault="00EA21FE" w:rsidP="0026627C">
      <w:pPr>
        <w:spacing w:after="0" w:line="240" w:lineRule="auto"/>
      </w:pPr>
      <w:r>
        <w:separator/>
      </w:r>
    </w:p>
  </w:footnote>
  <w:footnote w:type="continuationSeparator" w:id="0">
    <w:p w:rsidR="00EA21FE" w:rsidRDefault="00EA21FE" w:rsidP="00266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627C" w:rsidRPr="0026627C" w:rsidRDefault="0026627C">
    <w:pPr>
      <w:pStyle w:val="Header"/>
      <w:rPr>
        <w:b/>
        <w:sz w:val="32"/>
      </w:rPr>
    </w:pPr>
    <w:r w:rsidRPr="0026627C">
      <w:rPr>
        <w:b/>
        <w:sz w:val="32"/>
      </w:rPr>
      <w:t>Appendix I:  Survey Tool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27C"/>
    <w:rsid w:val="000859F1"/>
    <w:rsid w:val="000865A7"/>
    <w:rsid w:val="0018324C"/>
    <w:rsid w:val="0026627C"/>
    <w:rsid w:val="002B4D21"/>
    <w:rsid w:val="0048084E"/>
    <w:rsid w:val="00524F27"/>
    <w:rsid w:val="007262F7"/>
    <w:rsid w:val="007D50CC"/>
    <w:rsid w:val="00BF0F8F"/>
    <w:rsid w:val="00DC7F02"/>
    <w:rsid w:val="00E05695"/>
    <w:rsid w:val="00EA21FE"/>
    <w:rsid w:val="00F160FF"/>
    <w:rsid w:val="00F2734A"/>
    <w:rsid w:val="00F27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85BF7A-45ED-4CA8-AF15-3006B834C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6627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62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27C"/>
  </w:style>
  <w:style w:type="paragraph" w:styleId="Footer">
    <w:name w:val="footer"/>
    <w:basedOn w:val="Normal"/>
    <w:link w:val="FooterChar"/>
    <w:uiPriority w:val="99"/>
    <w:unhideWhenUsed/>
    <w:rsid w:val="002662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27C"/>
  </w:style>
  <w:style w:type="character" w:customStyle="1" w:styleId="Heading2Char">
    <w:name w:val="Heading 2 Char"/>
    <w:basedOn w:val="DefaultParagraphFont"/>
    <w:link w:val="Heading2"/>
    <w:uiPriority w:val="9"/>
    <w:semiHidden/>
    <w:rsid w:val="0026627C"/>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7262F7"/>
    <w:rPr>
      <w:color w:val="0563C1" w:themeColor="hyperlink"/>
      <w:u w:val="single"/>
    </w:rPr>
  </w:style>
  <w:style w:type="character" w:styleId="UnresolvedMention">
    <w:name w:val="Unresolved Mention"/>
    <w:basedOn w:val="DefaultParagraphFont"/>
    <w:uiPriority w:val="99"/>
    <w:semiHidden/>
    <w:unhideWhenUsed/>
    <w:rsid w:val="007262F7"/>
    <w:rPr>
      <w:color w:val="605E5C"/>
      <w:shd w:val="clear" w:color="auto" w:fill="E1DFDD"/>
    </w:rPr>
  </w:style>
  <w:style w:type="paragraph" w:styleId="BalloonText">
    <w:name w:val="Balloon Text"/>
    <w:basedOn w:val="Normal"/>
    <w:link w:val="BalloonTextChar"/>
    <w:uiPriority w:val="99"/>
    <w:semiHidden/>
    <w:unhideWhenUsed/>
    <w:rsid w:val="004808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84E"/>
    <w:rPr>
      <w:rFonts w:ascii="Segoe UI" w:hAnsi="Segoe UI" w:cs="Segoe UI"/>
      <w:sz w:val="18"/>
      <w:szCs w:val="18"/>
    </w:rPr>
  </w:style>
  <w:style w:type="paragraph" w:styleId="ListParagraph">
    <w:name w:val="List Paragraph"/>
    <w:basedOn w:val="Normal"/>
    <w:uiPriority w:val="34"/>
    <w:qFormat/>
    <w:rsid w:val="0048084E"/>
    <w:pPr>
      <w:ind w:left="720"/>
      <w:contextualSpacing/>
    </w:pPr>
  </w:style>
  <w:style w:type="paragraph" w:styleId="Caption">
    <w:name w:val="caption"/>
    <w:basedOn w:val="Normal"/>
    <w:next w:val="Normal"/>
    <w:uiPriority w:val="35"/>
    <w:unhideWhenUsed/>
    <w:qFormat/>
    <w:rsid w:val="0048084E"/>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026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339EA-3B45-40EC-A674-DEE59460B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288</Words>
  <Characters>1642</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Gleeson, Michael</dc:creator>
  <cp:keywords/>
  <dc:description/>
  <cp:lastModifiedBy>Mizrachi, Ila</cp:lastModifiedBy>
  <cp:revision>2</cp:revision>
  <dcterms:created xsi:type="dcterms:W3CDTF">2020-01-21T20:32:00Z</dcterms:created>
  <dcterms:modified xsi:type="dcterms:W3CDTF">2020-01-21T20:32:00Z</dcterms:modified>
</cp:coreProperties>
</file>