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 xml:space="preserve">“Generic Clearance for the Collection of </w:t>
      </w:r>
      <w:r w:rsidR="00A23D54">
        <w:rPr>
          <w:sz w:val="28"/>
        </w:rPr>
        <w:t>Qualitative Feedback on FDA Service Delivery</w:t>
      </w:r>
      <w:r w:rsidRPr="00F06866">
        <w:rPr>
          <w:sz w:val="28"/>
        </w:rPr>
        <w:t>”</w:t>
      </w:r>
      <w:r w:rsidR="00A23D54">
        <w:rPr>
          <w:sz w:val="28"/>
        </w:rPr>
        <w:br/>
      </w:r>
      <w:r>
        <w:rPr>
          <w:sz w:val="28"/>
        </w:rPr>
        <w:t xml:space="preserve"> (OMB Control Number: </w:t>
      </w:r>
      <w:r w:rsidR="00A23D54">
        <w:rPr>
          <w:sz w:val="28"/>
        </w:rPr>
        <w:t>0910-0697</w:t>
      </w:r>
      <w:r>
        <w:rPr>
          <w:sz w:val="28"/>
        </w:rPr>
        <w:t>)</w:t>
      </w:r>
    </w:p>
    <w:p w:rsidR="00E25653" w:rsidRDefault="00A23D54">
      <w:r>
        <w:rPr>
          <w:b/>
        </w:rPr>
        <w:br/>
      </w:r>
      <w:r w:rsidR="00FB0878">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1147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r w:rsidR="00BD712B">
        <w:rPr>
          <w:b/>
        </w:rPr>
        <w:t xml:space="preserve">A. </w:t>
      </w:r>
      <w:r w:rsidRPr="00434E33" w:rsidR="005E714A">
        <w:rPr>
          <w:b/>
        </w:rPr>
        <w:t>TITLE OF INFORMATION COLLECTION:</w:t>
      </w:r>
      <w:r w:rsidR="005E714A">
        <w:t xml:space="preserve">  </w:t>
      </w:r>
      <w:r w:rsidR="00E25653">
        <w:t>O</w:t>
      </w:r>
      <w:r w:rsidR="00781FF4">
        <w:t xml:space="preserve">ffice of </w:t>
      </w:r>
      <w:r w:rsidR="00E25653">
        <w:t>R</w:t>
      </w:r>
      <w:r w:rsidR="00781FF4">
        <w:t xml:space="preserve">egulatory </w:t>
      </w:r>
      <w:r w:rsidR="00E25653">
        <w:t>A</w:t>
      </w:r>
      <w:r w:rsidR="00781FF4">
        <w:t>ffairs</w:t>
      </w:r>
      <w:r w:rsidR="00E25653">
        <w:t xml:space="preserve"> Strategic Plan Development</w:t>
      </w:r>
      <w:r w:rsidR="00CE600D">
        <w:t xml:space="preserve"> </w:t>
      </w:r>
      <w:r w:rsidR="00464AE7">
        <w:t>Survey</w:t>
      </w:r>
    </w:p>
    <w:p w:rsidR="00C8488C" w:rsidRDefault="00C8488C"/>
    <w:p w:rsidR="00E25653" w:rsidP="00E25653" w:rsidRDefault="00A23D54">
      <w:pPr>
        <w:numPr>
          <w:ilvl w:val="0"/>
          <w:numId w:val="19"/>
        </w:numPr>
      </w:pPr>
      <w:r>
        <w:t>PURPOSE</w:t>
      </w:r>
      <w:r w:rsidR="00F60EE9">
        <w:t>:</w:t>
      </w:r>
    </w:p>
    <w:p w:rsidR="00E25653" w:rsidP="00E25653" w:rsidRDefault="00E25653">
      <w:pPr>
        <w:ind w:left="720"/>
      </w:pPr>
    </w:p>
    <w:p w:rsidR="001B4CFF" w:rsidP="00E25653" w:rsidRDefault="00AC010B">
      <w:pPr>
        <w:ind w:left="720"/>
      </w:pPr>
      <w:r>
        <w:t>The Office of Regulatory Affairs (</w:t>
      </w:r>
      <w:r w:rsidR="00E25653">
        <w:t>ORA</w:t>
      </w:r>
      <w:r>
        <w:t>)</w:t>
      </w:r>
      <w:r w:rsidR="00E25653">
        <w:t xml:space="preserve"> is developing a ten-year strategic plan to drive internal planning, decision-making, and resource allocation.  Only high-level goal and objective information will be shared in certain public forums.  </w:t>
      </w:r>
      <w:r w:rsidR="001B4CFF">
        <w:t xml:space="preserve">The purpose for engaging the states and selected industry associations is to gain a better understanding of the external influences that may impact ORA over the next ten years.  </w:t>
      </w:r>
      <w:r w:rsidR="00464AE7">
        <w:t xml:space="preserve">This includes understanding how ORA is doing with key partners and what ORA can do better in the future.  </w:t>
      </w:r>
      <w:r w:rsidR="001B4CFF">
        <w:t xml:space="preserve">Due to the partnerships with the states and industry associations, it is important to understand their perspective.  </w:t>
      </w:r>
    </w:p>
    <w:p w:rsidR="001B4CFF" w:rsidP="00E25653" w:rsidRDefault="001B4CFF">
      <w:pPr>
        <w:ind w:left="720"/>
      </w:pPr>
    </w:p>
    <w:p w:rsidR="008141C6" w:rsidP="00E25653" w:rsidRDefault="001B4CFF">
      <w:pPr>
        <w:ind w:left="720"/>
      </w:pPr>
      <w:r>
        <w:t xml:space="preserve">The feedback collected by the customer satisfaction survey will directly support the development of the ORA strategic plan, but none of the information collected will be posted publicly or lead directly to a policy or guidance.  </w:t>
      </w:r>
    </w:p>
    <w:p w:rsidR="008141C6" w:rsidP="00E25653" w:rsidRDefault="008141C6">
      <w:pPr>
        <w:ind w:left="720"/>
      </w:pPr>
    </w:p>
    <w:p w:rsidR="005A6967" w:rsidP="00E25653" w:rsidRDefault="008141C6">
      <w:pPr>
        <w:ind w:left="720"/>
      </w:pPr>
      <w:r>
        <w:t xml:space="preserve">The feedback will be collected on an </w:t>
      </w:r>
      <w:r w:rsidRPr="007B1F14">
        <w:t>FDA.gov webs</w:t>
      </w:r>
      <w:r w:rsidRPr="007B1F14">
        <w:t>i</w:t>
      </w:r>
      <w:r w:rsidRPr="007B1F14">
        <w:t>te</w:t>
      </w:r>
      <w:r w:rsidR="005A6967">
        <w:t xml:space="preserve"> that was developed specifically for this purpose</w:t>
      </w:r>
      <w:r>
        <w:t xml:space="preserve">.  </w:t>
      </w:r>
      <w:r w:rsidR="00E333A5">
        <w:t>This website is currently in draft form, pending approval</w:t>
      </w:r>
      <w:r w:rsidR="007B1F14">
        <w:t>, and can be viewed in Appendix I</w:t>
      </w:r>
      <w:r w:rsidR="003A29EB">
        <w:t xml:space="preserve"> and Appendix II</w:t>
      </w:r>
      <w:r w:rsidR="00E333A5">
        <w:t xml:space="preserve">.  Once this package is approved, the URL of the </w:t>
      </w:r>
      <w:r w:rsidR="007B1F14">
        <w:t>public</w:t>
      </w:r>
      <w:r w:rsidR="00E333A5">
        <w:t xml:space="preserve"> page will be:  </w:t>
      </w:r>
      <w:hyperlink w:history="1" r:id="rId7">
        <w:r w:rsidR="00E333A5">
          <w:rPr>
            <w:rStyle w:val="Hyperlink"/>
          </w:rPr>
          <w:t>https://www.fda.gov/federal-state-local-tribal-and-territorial-officials/ora-strategic-planning-initiative/ora-strategic-plan-development-survey</w:t>
        </w:r>
      </w:hyperlink>
      <w:r w:rsidR="00E333A5">
        <w:t xml:space="preserve">.  </w:t>
      </w:r>
      <w:r w:rsidR="007B1F14">
        <w:t xml:space="preserve">This link is provided as a reference and will not work until the package is approved.  </w:t>
      </w:r>
      <w:r w:rsidR="005A6967">
        <w:t xml:space="preserve">The external website includes </w:t>
      </w:r>
      <w:r w:rsidRPr="00E333A5" w:rsidR="005A6967">
        <w:t>three</w:t>
      </w:r>
      <w:r w:rsidR="005A6967">
        <w:t xml:space="preserve"> open-ended questions with the option to provide the customer’s </w:t>
      </w:r>
      <w:r w:rsidR="007B1F14">
        <w:t>information.</w:t>
      </w:r>
    </w:p>
    <w:p w:rsidR="00CC1359" w:rsidP="00E25653" w:rsidRDefault="00CC1359">
      <w:pPr>
        <w:ind w:left="720"/>
      </w:pPr>
    </w:p>
    <w:p w:rsidR="005A6967" w:rsidP="00CC1359" w:rsidRDefault="00CC1359">
      <w:pPr>
        <w:ind w:left="720"/>
      </w:pPr>
      <w:bookmarkStart w:name="_Hlk30078694" w:id="1"/>
      <w:r>
        <w:t xml:space="preserve">This method for the collection of feedback was developed to allow the selected </w:t>
      </w:r>
      <w:r w:rsidR="00AC2965">
        <w:t>customers</w:t>
      </w:r>
      <w:r>
        <w:t xml:space="preserve"> to submit their feedback in an easy-to-use format that avoids the expectation of two-way communication.  </w:t>
      </w:r>
    </w:p>
    <w:bookmarkEnd w:id="1"/>
    <w:p w:rsidR="00CC1359" w:rsidP="00AC010B" w:rsidRDefault="00CC1359"/>
    <w:p w:rsidR="00A23D54" w:rsidP="00480272" w:rsidRDefault="00A23D54">
      <w:pPr>
        <w:numPr>
          <w:ilvl w:val="0"/>
          <w:numId w:val="19"/>
        </w:numPr>
      </w:pPr>
      <w:r>
        <w:t>DESCRIPTION OF RESPONDENTS:</w:t>
      </w:r>
      <w:r>
        <w:br/>
      </w:r>
      <w:r>
        <w:br/>
      </w:r>
      <w:r w:rsidR="001B4CFF">
        <w:t>The 50 states and selected industry associations deal directly with ORA on a routine basis.</w:t>
      </w:r>
      <w:r w:rsidR="00CC1359">
        <w:t xml:space="preserve">  The targeted groups were selected because of their experience working with ORA and the expectation that the partnerships will continue for the foreseeable future.</w:t>
      </w:r>
      <w:r>
        <w:br/>
      </w:r>
    </w:p>
    <w:p w:rsidRPr="00F06866" w:rsidR="00F06866" w:rsidP="00A23D54" w:rsidRDefault="00F06866">
      <w:pPr>
        <w:numPr>
          <w:ilvl w:val="0"/>
          <w:numId w:val="19"/>
        </w:numPr>
        <w:rPr>
          <w:b/>
        </w:rPr>
      </w:pPr>
      <w:r w:rsidRPr="00A23D54">
        <w:t xml:space="preserve">TYPE OF COLLECTION: </w:t>
      </w:r>
      <w:r w:rsidRPr="00F06866">
        <w:t>(</w:t>
      </w:r>
      <w:r w:rsidRPr="008F50D4" w:rsidR="005C61AE">
        <w:t>Check one box.  If you are requesting approval of other instruments under the generic, you must complete a form for each instrument.</w:t>
      </w:r>
      <w:r w:rsidR="005C61AE">
        <w:t>)</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1B4CFF">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lastRenderedPageBreak/>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Pr="008F50D4" w:rsidR="005C61AE" w:rsidP="005C61AE" w:rsidRDefault="00441434">
      <w:pPr>
        <w:numPr>
          <w:ilvl w:val="0"/>
          <w:numId w:val="19"/>
        </w:numPr>
      </w:pPr>
      <w:r w:rsidRPr="00A23D54">
        <w:t>C</w:t>
      </w:r>
      <w:r w:rsidRPr="00A23D54" w:rsidR="009C13B9">
        <w:t>ERTIFICATION:</w:t>
      </w:r>
      <w:r w:rsidR="005C61AE">
        <w:t xml:space="preserve"> Please read the certification carefully.  </w:t>
      </w:r>
      <w:r w:rsidR="00BD712B">
        <w:t>If you incorrectly certify, OMB will return the generic</w:t>
      </w:r>
      <w:r w:rsidR="005C61AE">
        <w:t xml:space="preserve"> as improperly submitted or it will be disapproved.</w:t>
      </w:r>
    </w:p>
    <w:p w:rsidRPr="00A23D54" w:rsidR="00CA2650" w:rsidP="005C61AE" w:rsidRDefault="00CA2650">
      <w:pPr>
        <w:ind w:left="360"/>
      </w:pPr>
    </w:p>
    <w:p w:rsidRPr="009C13B9" w:rsidR="008101A5" w:rsidP="008101A5" w:rsidRDefault="008101A5">
      <w:r>
        <w:t xml:space="preserve">I certify the following to be true: </w:t>
      </w:r>
      <w:r w:rsidR="00BD712B">
        <w:br/>
      </w:r>
    </w:p>
    <w:p w:rsidR="008101A5" w:rsidP="005C61AE"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w:t>
      </w:r>
      <w:r w:rsidR="00F60EE9">
        <w:t>F</w:t>
      </w:r>
      <w:r w:rsidRPr="00C14CC4">
        <w:t xml:space="preserve">ederal </w:t>
      </w:r>
      <w:r w:rsidR="00F60EE9">
        <w:t>A</w:t>
      </w:r>
      <w:r w:rsidRPr="00C14CC4">
        <w:t>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F1076B" w:rsidP="00F1076B"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F1076B" w:rsidP="00F1076B" w:rsidRDefault="00F1076B">
      <w:pPr>
        <w:pStyle w:val="ListParagraph"/>
        <w:ind w:left="0"/>
      </w:pPr>
    </w:p>
    <w:p w:rsidR="00973DB8" w:rsidP="00F1076B" w:rsidRDefault="00F66DBA">
      <w:pPr>
        <w:pStyle w:val="ListParagraph"/>
        <w:ind w:left="0"/>
        <w:rPr>
          <w:color w:val="000000"/>
        </w:rPr>
      </w:pPr>
      <w:r w:rsidRPr="008A5BEA">
        <w:rPr>
          <w:color w:val="000000"/>
        </w:rPr>
        <w:t>Michael Gleeson</w:t>
      </w:r>
    </w:p>
    <w:p w:rsidR="00973DB8" w:rsidP="00F1076B" w:rsidRDefault="00F66DBA">
      <w:pPr>
        <w:pStyle w:val="ListParagraph"/>
        <w:ind w:left="0"/>
        <w:rPr>
          <w:color w:val="000000"/>
        </w:rPr>
      </w:pPr>
      <w:r w:rsidRPr="008A5BEA">
        <w:rPr>
          <w:color w:val="000000"/>
        </w:rPr>
        <w:t>Office of Strategic Planning and Operational Policy</w:t>
      </w:r>
    </w:p>
    <w:p w:rsidR="00973DB8" w:rsidP="00F1076B" w:rsidRDefault="00F66DBA">
      <w:pPr>
        <w:pStyle w:val="ListParagraph"/>
        <w:ind w:left="0"/>
        <w:rPr>
          <w:color w:val="000000"/>
        </w:rPr>
      </w:pPr>
      <w:r w:rsidRPr="008A5BEA">
        <w:rPr>
          <w:color w:val="000000"/>
        </w:rPr>
        <w:t>Office of Regulatory Affairs</w:t>
      </w:r>
    </w:p>
    <w:p w:rsidRPr="008A5BEA" w:rsidR="00F1076B" w:rsidP="00F1076B" w:rsidRDefault="00973DB8">
      <w:pPr>
        <w:pStyle w:val="ListParagraph"/>
        <w:ind w:left="0"/>
        <w:rPr>
          <w:color w:val="000000"/>
        </w:rPr>
      </w:pPr>
      <w:hyperlink w:history="1" r:id="rId8"/>
      <w:r w:rsidRPr="008A5BEA" w:rsidR="00F66DBA">
        <w:rPr>
          <w:color w:val="000000"/>
        </w:rPr>
        <w:t>301-796-9602</w:t>
      </w:r>
    </w:p>
    <w:p w:rsidR="009C13B9" w:rsidP="009C13B9" w:rsidRDefault="00973DB8">
      <w:pPr>
        <w:rPr>
          <w:color w:val="000000"/>
        </w:rPr>
      </w:pPr>
      <w:hyperlink w:history="1" r:id="rId9">
        <w:r w:rsidRPr="008A5BEA">
          <w:rPr>
            <w:rStyle w:val="Hyperlink"/>
            <w:color w:val="000000"/>
          </w:rPr>
          <w:t>michael.gleeson@fda.hhs.gov</w:t>
        </w:r>
      </w:hyperlink>
    </w:p>
    <w:p w:rsidR="009C13B9" w:rsidP="009C13B9" w:rsidRDefault="009C13B9">
      <w:pPr>
        <w:pStyle w:val="ListParagraph"/>
        <w:ind w:left="360"/>
      </w:pPr>
    </w:p>
    <w:p w:rsidR="009C13B9" w:rsidP="009C13B9" w:rsidRDefault="009C13B9">
      <w:r>
        <w:t>To assist review</w:t>
      </w:r>
      <w:r w:rsidR="00BD712B">
        <w:t>,</w:t>
      </w:r>
      <w:r>
        <w:t xml:space="preserve"> please provide answers to the following question:</w:t>
      </w:r>
    </w:p>
    <w:p w:rsidR="009C13B9" w:rsidP="009C13B9" w:rsidRDefault="009C13B9">
      <w:pPr>
        <w:pStyle w:val="ListParagraph"/>
        <w:ind w:left="360"/>
      </w:pPr>
    </w:p>
    <w:p w:rsidRPr="006E557A" w:rsidR="009C13B9" w:rsidP="006E557A" w:rsidRDefault="00F60EE9">
      <w:pPr>
        <w:numPr>
          <w:ilvl w:val="0"/>
          <w:numId w:val="19"/>
        </w:numPr>
      </w:pPr>
      <w:r>
        <w:t xml:space="preserve">PERSONALLY IDENTIFIABLE INFORMATION </w:t>
      </w:r>
      <w:r w:rsidR="00BD712B">
        <w:t>(PII)</w:t>
      </w:r>
      <w:r w:rsidRPr="006E557A" w:rsidR="00C86E91">
        <w:t>:</w:t>
      </w:r>
      <w:r w:rsidR="005C61AE">
        <w:t xml:space="preserve"> Provide answers to the questions.  Note:  Agencies should only collect PII to the extent </w:t>
      </w:r>
      <w:r w:rsidRPr="00073710" w:rsidR="005C61AE">
        <w:t>necessary</w:t>
      </w:r>
      <w:r w:rsidR="005C61AE">
        <w:t>, and they should only retain PII for the period of time that is necessary to achieve a specific objective.</w:t>
      </w:r>
      <w:r w:rsidR="006E557A">
        <w:br/>
      </w:r>
    </w:p>
    <w:p w:rsidR="00C86E91" w:rsidP="005C61AE" w:rsidRDefault="009C13B9">
      <w:pPr>
        <w:pStyle w:val="ListParagraph"/>
        <w:numPr>
          <w:ilvl w:val="0"/>
          <w:numId w:val="18"/>
        </w:numPr>
      </w:pPr>
      <w:r>
        <w:t>Is</w:t>
      </w:r>
      <w:r w:rsidR="00237B48">
        <w:t xml:space="preserve"> personally identifiable information (PII) collected</w:t>
      </w:r>
      <w:r>
        <w:t xml:space="preserve">?  </w:t>
      </w:r>
      <w:r w:rsidR="009239AA">
        <w:t>[  ] Yes  [</w:t>
      </w:r>
      <w:r w:rsidR="001B4CFF">
        <w:t>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6E557A" w:rsidR="00C86E91" w:rsidP="006E557A" w:rsidRDefault="00F60EE9">
      <w:pPr>
        <w:pStyle w:val="ListParagraph"/>
        <w:numPr>
          <w:ilvl w:val="0"/>
          <w:numId w:val="19"/>
        </w:numPr>
      </w:pPr>
      <w:r>
        <w:t xml:space="preserve">GIFTS OR PAYMENT: </w:t>
      </w:r>
      <w:r w:rsidR="005C61AE">
        <w:t xml:space="preserve">If you answer yes to the question, </w:t>
      </w:r>
      <w:r w:rsidRPr="008F50D4" w:rsidR="005C61AE">
        <w:t>please describe</w:t>
      </w:r>
      <w:r w:rsidR="005C61AE">
        <w:t xml:space="preserve"> the incentive</w:t>
      </w:r>
      <w:r w:rsidRPr="008F50D4" w:rsidR="005C61AE">
        <w:t xml:space="preserve"> and provide a justification for the amount.</w:t>
      </w:r>
      <w:r w:rsidR="006E557A">
        <w:br/>
      </w:r>
    </w:p>
    <w:p w:rsidR="00C86E91" w:rsidP="00C86E91" w:rsidRDefault="00C86E91">
      <w:r>
        <w:t>Is an incentive (e.g., money or reimbursement of expenses, token of appreciation) provided to participants?  [  ] Yes [</w:t>
      </w:r>
      <w:r w:rsidR="001B4CFF">
        <w:t>X</w:t>
      </w:r>
      <w:r>
        <w:t xml:space="preserve">] No  </w:t>
      </w:r>
    </w:p>
    <w:p w:rsidR="004D6E14" w:rsidRDefault="004D6E14">
      <w:pPr>
        <w:rPr>
          <w:b/>
        </w:rPr>
      </w:pPr>
    </w:p>
    <w:p w:rsidR="005C61AE" w:rsidP="005C61AE" w:rsidRDefault="005E714A">
      <w:r w:rsidRPr="00B97662">
        <w:t>BURDEN HOUR</w:t>
      </w:r>
      <w:r w:rsidRPr="00B97662" w:rsidR="00441434">
        <w:t>S</w:t>
      </w:r>
      <w:r w:rsidR="005C61AE">
        <w:t>:</w:t>
      </w:r>
      <w:r w:rsidRPr="00B97662">
        <w:t xml:space="preserve"> </w:t>
      </w:r>
      <w:r w:rsidR="005C61AE">
        <w:t xml:space="preserve">Identify who you expect the respondents to be in terms of the following categories: </w:t>
      </w:r>
      <w:r w:rsidR="00BD712B">
        <w:br/>
      </w:r>
      <w:r w:rsidR="00BD712B">
        <w:br/>
      </w:r>
      <w:r w:rsidR="005C61AE">
        <w:t>(</w:t>
      </w:r>
      <w:r w:rsidR="00AC2965">
        <w:t>1</w:t>
      </w:r>
      <w:r w:rsidR="005C61AE">
        <w:t xml:space="preserve">) Private Sector; </w:t>
      </w:r>
      <w:r w:rsidR="00BD712B">
        <w:br/>
      </w:r>
      <w:r w:rsidR="005C61AE">
        <w:t>(</w:t>
      </w:r>
      <w:r w:rsidR="00AC2965">
        <w:t>2</w:t>
      </w:r>
      <w:r w:rsidR="005C61AE">
        <w:t>) State, local, or tribal governments</w:t>
      </w:r>
      <w:r w:rsidR="00BD712B">
        <w:br/>
      </w:r>
      <w:r w:rsidR="00BD712B">
        <w:lastRenderedPageBreak/>
        <w:br/>
      </w:r>
      <w:r w:rsidR="005C61AE">
        <w:t xml:space="preserve">Only one type of respondent can be selected per row. </w:t>
      </w:r>
    </w:p>
    <w:p w:rsidR="005C61AE" w:rsidP="005C61AE" w:rsidRDefault="005C61AE">
      <w:r w:rsidRPr="008F50D4">
        <w:rPr>
          <w:b/>
        </w:rPr>
        <w:t>No</w:t>
      </w:r>
      <w:r>
        <w:rPr>
          <w:b/>
        </w:rPr>
        <w:t>.</w:t>
      </w:r>
      <w:r w:rsidRPr="008F50D4">
        <w:rPr>
          <w:b/>
        </w:rPr>
        <w:t xml:space="preserve"> of Respondents:</w:t>
      </w:r>
      <w:r>
        <w:t xml:space="preserve">  Provide an estimate of the Number of respondents.</w:t>
      </w:r>
    </w:p>
    <w:p w:rsidR="005C61AE" w:rsidP="005C61AE" w:rsidRDefault="005C61AE">
      <w:r>
        <w:rPr>
          <w:b/>
        </w:rPr>
        <w:t xml:space="preserve">Participation Time:  </w:t>
      </w:r>
      <w:r>
        <w:t>Provide an estimate of the amount of time required for a respondent to participate (e.g. fill out a survey or participate in a focus group)</w:t>
      </w:r>
    </w:p>
    <w:p w:rsidR="00BD712B" w:rsidP="00BD712B" w:rsidRDefault="00BD712B">
      <w:pPr>
        <w:ind w:left="360"/>
        <w:rPr>
          <w:b/>
        </w:rPr>
      </w:pPr>
    </w:p>
    <w:p w:rsidRPr="00B97662" w:rsidR="005E714A" w:rsidP="00BD712B" w:rsidRDefault="00F60EE9">
      <w:pPr>
        <w:numPr>
          <w:ilvl w:val="0"/>
          <w:numId w:val="19"/>
        </w:numPr>
        <w:rPr>
          <w:i/>
        </w:rPr>
      </w:pPr>
      <w:r>
        <w:t>BURDEN</w:t>
      </w:r>
      <w:r w:rsidRPr="008F50D4" w:rsidR="005C61AE">
        <w:rPr>
          <w:b/>
        </w:rPr>
        <w:t>:</w:t>
      </w:r>
      <w:r w:rsidR="005C61AE">
        <w:t xml:space="preserve">  Provide the </w:t>
      </w:r>
      <w:r w:rsidRPr="008F50D4" w:rsidR="005C61AE">
        <w:t>Annual burden hours:  Multiply the Number of responses and the participation time and</w:t>
      </w:r>
      <w:r w:rsidR="005C61AE">
        <w:t xml:space="preserve"> divide by 60.</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48"/>
        <w:gridCol w:w="1530"/>
        <w:gridCol w:w="1620"/>
        <w:gridCol w:w="1363"/>
      </w:tblGrid>
      <w:tr w:rsidR="00EF2095" w:rsidTr="00AC2965">
        <w:trPr>
          <w:trHeight w:val="274"/>
        </w:trPr>
        <w:tc>
          <w:tcPr>
            <w:tcW w:w="514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620" w:type="dxa"/>
          </w:tcPr>
          <w:p w:rsidRPr="0001027E" w:rsidR="006832D9" w:rsidP="00843796" w:rsidRDefault="006832D9">
            <w:pPr>
              <w:rPr>
                <w:b/>
              </w:rPr>
            </w:pPr>
            <w:r w:rsidRPr="0001027E">
              <w:rPr>
                <w:b/>
              </w:rPr>
              <w:t>Participation Time</w:t>
            </w:r>
          </w:p>
        </w:tc>
        <w:tc>
          <w:tcPr>
            <w:tcW w:w="1363" w:type="dxa"/>
          </w:tcPr>
          <w:p w:rsidRPr="0001027E" w:rsidR="006832D9" w:rsidP="00843796" w:rsidRDefault="006832D9">
            <w:pPr>
              <w:rPr>
                <w:b/>
              </w:rPr>
            </w:pPr>
            <w:r w:rsidRPr="0001027E">
              <w:rPr>
                <w:b/>
              </w:rPr>
              <w:t>Burden</w:t>
            </w:r>
          </w:p>
        </w:tc>
      </w:tr>
      <w:tr w:rsidR="00EF2095" w:rsidTr="00AC2965">
        <w:trPr>
          <w:trHeight w:val="274"/>
        </w:trPr>
        <w:tc>
          <w:tcPr>
            <w:tcW w:w="5148" w:type="dxa"/>
          </w:tcPr>
          <w:p w:rsidR="001B4CFF" w:rsidP="00843796" w:rsidRDefault="001B4CFF">
            <w:r>
              <w:t>Private Sector</w:t>
            </w:r>
          </w:p>
        </w:tc>
        <w:tc>
          <w:tcPr>
            <w:tcW w:w="1530" w:type="dxa"/>
          </w:tcPr>
          <w:p w:rsidR="006832D9" w:rsidP="00843796" w:rsidRDefault="001B4CFF">
            <w:r>
              <w:t>30</w:t>
            </w:r>
          </w:p>
        </w:tc>
        <w:tc>
          <w:tcPr>
            <w:tcW w:w="1620" w:type="dxa"/>
          </w:tcPr>
          <w:p w:rsidR="006832D9" w:rsidP="00843796" w:rsidRDefault="00AC010B">
            <w:r>
              <w:t>60 minutes</w:t>
            </w:r>
          </w:p>
        </w:tc>
        <w:tc>
          <w:tcPr>
            <w:tcW w:w="1363" w:type="dxa"/>
          </w:tcPr>
          <w:p w:rsidR="006832D9" w:rsidP="00843796" w:rsidRDefault="00AC010B">
            <w:r>
              <w:t>30</w:t>
            </w:r>
            <w:r w:rsidR="00AC2965">
              <w:t xml:space="preserve"> hours</w:t>
            </w:r>
          </w:p>
        </w:tc>
      </w:tr>
      <w:tr w:rsidR="00EF2095" w:rsidTr="00AC2965">
        <w:trPr>
          <w:trHeight w:val="274"/>
        </w:trPr>
        <w:tc>
          <w:tcPr>
            <w:tcW w:w="5148" w:type="dxa"/>
          </w:tcPr>
          <w:p w:rsidR="006832D9" w:rsidP="00843796" w:rsidRDefault="001B4CFF">
            <w:r>
              <w:t>State, local, or tribal governments</w:t>
            </w:r>
          </w:p>
        </w:tc>
        <w:tc>
          <w:tcPr>
            <w:tcW w:w="1530" w:type="dxa"/>
          </w:tcPr>
          <w:p w:rsidR="006832D9" w:rsidP="00843796" w:rsidRDefault="001B4CFF">
            <w:r>
              <w:t>50</w:t>
            </w:r>
          </w:p>
        </w:tc>
        <w:tc>
          <w:tcPr>
            <w:tcW w:w="1620" w:type="dxa"/>
          </w:tcPr>
          <w:p w:rsidR="006832D9" w:rsidP="00843796" w:rsidRDefault="00AC010B">
            <w:r>
              <w:t>60 minutes</w:t>
            </w:r>
          </w:p>
        </w:tc>
        <w:tc>
          <w:tcPr>
            <w:tcW w:w="1363" w:type="dxa"/>
          </w:tcPr>
          <w:p w:rsidR="006832D9" w:rsidP="00843796" w:rsidRDefault="00FD332B">
            <w:r>
              <w:t>50</w:t>
            </w:r>
            <w:r w:rsidR="00AC2965">
              <w:t xml:space="preserve"> hours</w:t>
            </w:r>
          </w:p>
        </w:tc>
      </w:tr>
      <w:tr w:rsidR="00EF2095" w:rsidTr="00AC2965">
        <w:trPr>
          <w:trHeight w:val="289"/>
        </w:trPr>
        <w:tc>
          <w:tcPr>
            <w:tcW w:w="5148" w:type="dxa"/>
          </w:tcPr>
          <w:p w:rsidRPr="0001027E" w:rsidR="006832D9" w:rsidP="00843796" w:rsidRDefault="006832D9">
            <w:pPr>
              <w:rPr>
                <w:b/>
              </w:rPr>
            </w:pPr>
            <w:r w:rsidRPr="0001027E">
              <w:rPr>
                <w:b/>
              </w:rPr>
              <w:t>Totals</w:t>
            </w:r>
          </w:p>
        </w:tc>
        <w:tc>
          <w:tcPr>
            <w:tcW w:w="1530" w:type="dxa"/>
          </w:tcPr>
          <w:p w:rsidRPr="0001027E" w:rsidR="006832D9" w:rsidP="00843796" w:rsidRDefault="003A29EB">
            <w:pPr>
              <w:rPr>
                <w:b/>
              </w:rPr>
            </w:pPr>
            <w:r>
              <w:rPr>
                <w:b/>
              </w:rPr>
              <w:t>80</w:t>
            </w:r>
          </w:p>
        </w:tc>
        <w:tc>
          <w:tcPr>
            <w:tcW w:w="1620" w:type="dxa"/>
          </w:tcPr>
          <w:p w:rsidR="006832D9" w:rsidP="00843796" w:rsidRDefault="006832D9"/>
        </w:tc>
        <w:tc>
          <w:tcPr>
            <w:tcW w:w="1363" w:type="dxa"/>
          </w:tcPr>
          <w:p w:rsidRPr="0001027E" w:rsidR="006832D9" w:rsidP="00843796" w:rsidRDefault="00FD332B">
            <w:pPr>
              <w:rPr>
                <w:b/>
              </w:rPr>
            </w:pPr>
            <w:r>
              <w:rPr>
                <w:b/>
              </w:rPr>
              <w:t>80</w:t>
            </w:r>
            <w:r w:rsidR="00AC2965">
              <w:rPr>
                <w:b/>
              </w:rPr>
              <w:t xml:space="preserve"> hours</w:t>
            </w:r>
          </w:p>
        </w:tc>
      </w:tr>
    </w:tbl>
    <w:p w:rsidR="00F3170F" w:rsidP="00F3170F" w:rsidRDefault="00F3170F"/>
    <w:p w:rsidR="005C61AE" w:rsidP="00B97662" w:rsidRDefault="001C39F7">
      <w:pPr>
        <w:numPr>
          <w:ilvl w:val="0"/>
          <w:numId w:val="19"/>
        </w:numPr>
        <w:rPr>
          <w:b/>
        </w:rPr>
      </w:pPr>
      <w:r w:rsidRPr="00B97662">
        <w:t xml:space="preserve">FEDERAL </w:t>
      </w:r>
      <w:r w:rsidRPr="00B97662" w:rsidR="009F5923">
        <w:t>COST</w:t>
      </w:r>
      <w:r w:rsidRPr="00B97662" w:rsidR="00F06866">
        <w:t>:</w:t>
      </w:r>
      <w:r w:rsidR="00895229">
        <w:rPr>
          <w:b/>
        </w:rPr>
        <w:t xml:space="preserve"> </w:t>
      </w:r>
      <w:r w:rsidR="00C86E91">
        <w:rPr>
          <w:b/>
        </w:rPr>
        <w:t xml:space="preserve"> </w:t>
      </w:r>
      <w:r w:rsidR="009727DF">
        <w:t>There is NO estimated annual cost to the Federal government.</w:t>
      </w:r>
    </w:p>
    <w:p w:rsidR="005C61AE" w:rsidP="005C61AE" w:rsidRDefault="005C61AE">
      <w:pPr>
        <w:rPr>
          <w:b/>
        </w:rPr>
      </w:pPr>
    </w:p>
    <w:p w:rsidR="005E714A" w:rsidP="005C61AE" w:rsidRDefault="005E714A">
      <w:pPr>
        <w:ind w:firstLine="360"/>
        <w:rPr>
          <w:b/>
        </w:rPr>
      </w:pPr>
    </w:p>
    <w:p w:rsidR="00ED6492" w:rsidRDefault="00ED6492">
      <w:pPr>
        <w:rPr>
          <w:b/>
          <w:bCs/>
          <w:u w:val="single"/>
        </w:rPr>
      </w:pPr>
    </w:p>
    <w:p w:rsidR="0069403B" w:rsidP="00F06866" w:rsidRDefault="00BD712B">
      <w:pPr>
        <w:rPr>
          <w:b/>
        </w:rPr>
      </w:pPr>
      <w:r>
        <w:rPr>
          <w:b/>
          <w:bCs/>
          <w:u w:val="single"/>
        </w:rPr>
        <w:br w:type="page"/>
      </w:r>
      <w:r>
        <w:rPr>
          <w:b/>
          <w:bCs/>
          <w:u w:val="single"/>
        </w:rPr>
        <w:lastRenderedPageBreak/>
        <w:t>B. STATISTICAL METHODS</w:t>
      </w:r>
      <w:r>
        <w:rPr>
          <w:b/>
          <w:bCs/>
          <w:u w:val="single"/>
        </w:rPr>
        <w:br/>
      </w:r>
      <w:r>
        <w:rPr>
          <w:b/>
          <w:bCs/>
          <w:u w:val="single"/>
        </w:rPr>
        <w:br/>
      </w:r>
      <w:r w:rsidR="00ED6492">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r w:rsidR="004A5039">
        <w:rPr>
          <w:b/>
        </w:rPr>
        <w:t xml:space="preserve">: </w:t>
      </w:r>
      <w:r w:rsidR="004A5039">
        <w:t xml:space="preserve">Please provide a description of how you plan to identify your potential group of respondents and how you will select them.  </w:t>
      </w:r>
      <w:r w:rsidRPr="00636621" w:rsidR="004A5039">
        <w:t xml:space="preserve">If the answer is yes, </w:t>
      </w:r>
      <w:r w:rsidR="004A5039">
        <w:t>to the first question, you may provide the sampling plan in an attachment.</w:t>
      </w:r>
    </w:p>
    <w:p w:rsidR="004A5039" w:rsidP="00F06866" w:rsidRDefault="004A5039">
      <w:pPr>
        <w:rPr>
          <w:b/>
        </w:rPr>
      </w:pPr>
    </w:p>
    <w:p w:rsidR="00BD712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p>
    <w:p w:rsidR="0069403B" w:rsidP="00BD712B" w:rsidRDefault="00BD712B">
      <w:pPr>
        <w:pStyle w:val="ListParagraph"/>
        <w:ind w:left="0" w:firstLine="360"/>
      </w:pPr>
      <w:r>
        <w:br/>
        <w:t xml:space="preserve"> </w:t>
      </w:r>
      <w:r w:rsidR="0069403B">
        <w:t>[</w:t>
      </w:r>
      <w:r w:rsidR="008141C6">
        <w:t>X</w:t>
      </w:r>
      <w:r w:rsidR="0069403B">
        <w:t>] Yes</w:t>
      </w:r>
      <w:r>
        <w:tab/>
        <w:t xml:space="preserve">  </w:t>
      </w:r>
      <w:r w:rsidR="0069403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97662" w:rsidP="001B0AAA" w:rsidRDefault="00B97662"/>
    <w:p w:rsidR="002061A1" w:rsidP="00ED3E48" w:rsidRDefault="009C6BB5">
      <w:r>
        <w:t xml:space="preserve">ORA </w:t>
      </w:r>
      <w:r w:rsidR="002061A1">
        <w:t>compiled</w:t>
      </w:r>
      <w:r>
        <w:t xml:space="preserve"> a list of meetings and forums in which ORA is scheduled to interact with the states and industry associations between January 2020 and April 2020.  By using existing meetings and forums, ORA </w:t>
      </w:r>
      <w:r w:rsidR="00ED3E48">
        <w:t>can</w:t>
      </w:r>
      <w:r>
        <w:t xml:space="preserve"> target state and association leadership that have experience with ORA and plan to continue working with ORA for the </w:t>
      </w:r>
      <w:r w:rsidR="00ED3E48">
        <w:t xml:space="preserve">foreseeable future.  The list of meetings and forums </w:t>
      </w:r>
      <w:r w:rsidR="00B15922">
        <w:t>has already</w:t>
      </w:r>
      <w:r w:rsidR="00ED3E48">
        <w:t xml:space="preserve"> be</w:t>
      </w:r>
      <w:r w:rsidR="00B15922">
        <w:t>en</w:t>
      </w:r>
      <w:r w:rsidR="00ED3E48">
        <w:t xml:space="preserve"> filtered to ensure a balanced spread across the regulatory portfolio (food, drugs, etc)</w:t>
      </w:r>
      <w:r w:rsidR="002061A1">
        <w:t>.</w:t>
      </w:r>
    </w:p>
    <w:p w:rsidR="00ED3E48" w:rsidP="001B0AAA" w:rsidRDefault="00ED3E48"/>
    <w:p w:rsidR="00B97662" w:rsidP="001B0AAA" w:rsidRDefault="00ED3E48">
      <w:r>
        <w:t xml:space="preserve">There is no intention of employing statistical methods to the results.  The questions will be open-ended only. </w:t>
      </w:r>
    </w:p>
    <w:p w:rsidR="004D6E14" w:rsidP="00A403BB" w:rsidRDefault="004D6E14">
      <w:pPr>
        <w:rPr>
          <w:b/>
        </w:rPr>
      </w:pPr>
    </w:p>
    <w:p w:rsidR="00A403BB" w:rsidP="00A403BB" w:rsidRDefault="00A403BB">
      <w:r>
        <w:rPr>
          <w:b/>
        </w:rPr>
        <w:t>Administration of the Instrument</w:t>
      </w:r>
      <w:r w:rsidR="00053A3B">
        <w:rPr>
          <w:b/>
        </w:rPr>
        <w:t xml:space="preserve">: </w:t>
      </w:r>
      <w:r w:rsidR="00053A3B">
        <w:t>Identify how the information will be collected.  More than one box may be checked.  Indicate whether there will be interviewers (e.g. for surveys) or facilitators (e.g., for focus groups) used.</w:t>
      </w:r>
    </w:p>
    <w:p w:rsidR="00053A3B" w:rsidP="00A403BB" w:rsidRDefault="00053A3B">
      <w:pPr>
        <w:rPr>
          <w:b/>
        </w:rPr>
      </w:pPr>
    </w:p>
    <w:p w:rsidR="00A403BB" w:rsidP="00A403BB" w:rsidRDefault="001B0AAA">
      <w:pPr>
        <w:pStyle w:val="ListParagraph"/>
        <w:numPr>
          <w:ilvl w:val="0"/>
          <w:numId w:val="17"/>
        </w:numPr>
      </w:pPr>
      <w:r>
        <w:t>H</w:t>
      </w:r>
      <w:r w:rsidR="00A403BB">
        <w:t>ow will you collect the information? (Check all that apply)</w:t>
      </w:r>
      <w:r w:rsidR="00BD712B">
        <w:br/>
      </w:r>
    </w:p>
    <w:p w:rsidR="001B0AAA" w:rsidP="001B0AAA" w:rsidRDefault="00A403BB">
      <w:pPr>
        <w:ind w:left="720"/>
      </w:pPr>
      <w:r>
        <w:t>[</w:t>
      </w:r>
      <w:r w:rsidR="00ED3E48">
        <w:t>X</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BD712B" w:rsidP="001B0AAA" w:rsidRDefault="00BD712B">
      <w:pPr>
        <w:ind w:left="720"/>
      </w:pPr>
    </w:p>
    <w:p w:rsidR="00F24CFC" w:rsidP="00F24CFC" w:rsidRDefault="00F24CFC">
      <w:pPr>
        <w:pStyle w:val="ListParagraph"/>
        <w:numPr>
          <w:ilvl w:val="0"/>
          <w:numId w:val="17"/>
        </w:numPr>
      </w:pPr>
      <w:r>
        <w:t>Will interviewers or facilitators be used?  [  ] Yes [</w:t>
      </w:r>
      <w:r w:rsidR="00ED3E48">
        <w:t>X</w:t>
      </w:r>
      <w:r>
        <w:t>] No</w:t>
      </w:r>
    </w:p>
    <w:p w:rsidR="00F24CFC" w:rsidP="00F24CFC" w:rsidRDefault="00F24CFC">
      <w:pPr>
        <w:pStyle w:val="ListParagraph"/>
        <w:ind w:left="360"/>
      </w:pPr>
      <w:r>
        <w:t xml:space="preserve"> </w:t>
      </w:r>
    </w:p>
    <w:p w:rsidR="001B3DD2" w:rsidP="00F24CFC" w:rsidRDefault="001B3DD2">
      <w:pPr>
        <w:rPr>
          <w:b/>
        </w:rPr>
      </w:pPr>
    </w:p>
    <w:p w:rsidR="001B3DD2" w:rsidP="00F24CFC" w:rsidRDefault="001B3DD2">
      <w:pPr>
        <w:rPr>
          <w:b/>
        </w:rPr>
      </w:pPr>
    </w:p>
    <w:p w:rsidR="001B3DD2" w:rsidP="00F24CFC" w:rsidRDefault="001B3DD2">
      <w:pPr>
        <w:rPr>
          <w:b/>
        </w:rPr>
      </w:pPr>
    </w:p>
    <w:p w:rsidR="001B3DD2" w:rsidP="00F24CFC" w:rsidRDefault="001B3DD2">
      <w:pPr>
        <w:rPr>
          <w:b/>
        </w:rPr>
      </w:pPr>
    </w:p>
    <w:p w:rsidR="00F24CFC" w:rsidP="00F24CFC" w:rsidRDefault="00F24CFC">
      <w:pPr>
        <w:rPr>
          <w:b/>
        </w:rPr>
      </w:pPr>
      <w:r w:rsidRPr="00F24CFC">
        <w:rPr>
          <w:b/>
        </w:rPr>
        <w:lastRenderedPageBreak/>
        <w:t>Please make sure that all instruments, instructions, and scripts are submitted with the request.</w:t>
      </w:r>
    </w:p>
    <w:p w:rsidR="009F0049" w:rsidP="00F24CFC" w:rsidRDefault="009F0049">
      <w:pPr>
        <w:rPr>
          <w:b/>
        </w:rPr>
      </w:pPr>
    </w:p>
    <w:p w:rsidR="005A6967" w:rsidP="00F24CFC" w:rsidRDefault="005A6967">
      <w:r w:rsidRPr="00E333A5">
        <w:t xml:space="preserve">Attached:  </w:t>
      </w:r>
    </w:p>
    <w:p w:rsidR="001B3DD2" w:rsidP="00F24CFC" w:rsidRDefault="001B3DD2">
      <w:r>
        <w:t>Appendix I:  Survey Tool</w:t>
      </w:r>
    </w:p>
    <w:p w:rsidR="003B4C2C" w:rsidP="00F24CFC" w:rsidRDefault="003B4C2C">
      <w:r>
        <w:t>Appendix II:  Survey Tool Snapshot</w:t>
      </w:r>
    </w:p>
    <w:p w:rsidR="001B3DD2" w:rsidP="00F24CFC" w:rsidRDefault="001B3DD2">
      <w:r>
        <w:t>Appendix II</w:t>
      </w:r>
      <w:r w:rsidR="003B4C2C">
        <w:t>I</w:t>
      </w:r>
      <w:r>
        <w:t>:  View After Submitting Survey</w:t>
      </w:r>
    </w:p>
    <w:p w:rsidRPr="005A6967" w:rsidR="001B3DD2" w:rsidP="00F24CFC" w:rsidRDefault="001B3DD2">
      <w:pPr>
        <w:rPr>
          <w:color w:val="FF0000"/>
        </w:rPr>
      </w:pPr>
      <w:r>
        <w:t>Appendix I</w:t>
      </w:r>
      <w:r w:rsidR="003B4C2C">
        <w:t>V</w:t>
      </w:r>
      <w:r>
        <w:t>:  Customer List</w:t>
      </w:r>
    </w:p>
    <w:p w:rsidR="009F0049" w:rsidP="00F24CFC" w:rsidRDefault="009F0049">
      <w:pPr>
        <w:rPr>
          <w:strike/>
        </w:rPr>
      </w:pPr>
    </w:p>
    <w:p w:rsidRPr="008A5BEA" w:rsidR="00464AE7" w:rsidP="00F24CFC" w:rsidRDefault="009F0049">
      <w:pPr>
        <w:rPr>
          <w:color w:val="000000"/>
        </w:rPr>
      </w:pPr>
      <w:r w:rsidRPr="001B3DD2">
        <w:rPr>
          <w:b/>
          <w:color w:val="000000"/>
        </w:rPr>
        <w:t>REQUESTED APPROVAL DATE:</w:t>
      </w:r>
      <w:r w:rsidRPr="008A5BEA">
        <w:rPr>
          <w:color w:val="000000"/>
        </w:rPr>
        <w:t xml:space="preserve">  J</w:t>
      </w:r>
      <w:r w:rsidRPr="008A5BEA" w:rsidR="002E7CD5">
        <w:rPr>
          <w:color w:val="000000"/>
        </w:rPr>
        <w:t>anuary</w:t>
      </w:r>
      <w:r w:rsidR="009727DF">
        <w:rPr>
          <w:color w:val="000000"/>
        </w:rPr>
        <w:t>,</w:t>
      </w:r>
      <w:r w:rsidRPr="008A5BEA">
        <w:rPr>
          <w:color w:val="000000"/>
        </w:rPr>
        <w:t xml:space="preserve"> 2020.</w:t>
      </w:r>
    </w:p>
    <w:p w:rsidR="009F0049" w:rsidP="00F24CFC" w:rsidRDefault="009F0049">
      <w:pPr>
        <w:rPr>
          <w:color w:val="000000"/>
        </w:rPr>
      </w:pPr>
    </w:p>
    <w:p w:rsidRPr="001B3DD2" w:rsidR="009727DF" w:rsidP="00F24CFC" w:rsidRDefault="009727DF">
      <w:pPr>
        <w:rPr>
          <w:b/>
          <w:color w:val="000000"/>
        </w:rPr>
      </w:pPr>
      <w:r>
        <w:rPr>
          <w:b/>
          <w:color w:val="000000"/>
        </w:rPr>
        <w:t>NAME OF PRA ANALYST &amp; PROGRAM CONTACT:</w:t>
      </w:r>
    </w:p>
    <w:p w:rsidRPr="008A5BEA" w:rsidR="009727DF" w:rsidP="00F24CFC" w:rsidRDefault="009727DF">
      <w:pPr>
        <w:rPr>
          <w:color w:val="000000"/>
        </w:rPr>
      </w:pPr>
    </w:p>
    <w:p w:rsidRPr="008A5BEA" w:rsidR="005A6967" w:rsidP="00F24CFC" w:rsidRDefault="005A6967">
      <w:pPr>
        <w:rPr>
          <w:color w:val="000000"/>
        </w:rPr>
      </w:pPr>
      <w:r w:rsidRPr="008A5BEA">
        <w:rPr>
          <w:color w:val="000000"/>
        </w:rPr>
        <w:t xml:space="preserve">Ila </w:t>
      </w:r>
      <w:r w:rsidR="009727DF">
        <w:rPr>
          <w:color w:val="000000"/>
        </w:rPr>
        <w:t xml:space="preserve">S. </w:t>
      </w:r>
      <w:r w:rsidRPr="008A5BEA">
        <w:rPr>
          <w:color w:val="000000"/>
        </w:rPr>
        <w:t xml:space="preserve">Mizrachi </w:t>
      </w:r>
    </w:p>
    <w:p w:rsidR="009727DF" w:rsidP="00F24CFC" w:rsidRDefault="005A6967">
      <w:pPr>
        <w:rPr>
          <w:color w:val="000000"/>
        </w:rPr>
      </w:pPr>
      <w:hyperlink w:history="1" r:id="rId10">
        <w:r w:rsidRPr="006A7D69">
          <w:rPr>
            <w:rStyle w:val="Hyperlink"/>
          </w:rPr>
          <w:t>ila.mizrachi@fda.hhs.gov</w:t>
        </w:r>
      </w:hyperlink>
    </w:p>
    <w:p w:rsidRPr="008A5BEA" w:rsidR="005A6967" w:rsidP="00F24CFC" w:rsidRDefault="005A6967">
      <w:pPr>
        <w:rPr>
          <w:color w:val="000000"/>
        </w:rPr>
      </w:pPr>
      <w:r w:rsidRPr="008A5BEA">
        <w:rPr>
          <w:color w:val="000000"/>
        </w:rPr>
        <w:t>301-796-7726</w:t>
      </w:r>
    </w:p>
    <w:p w:rsidRPr="008A5BEA" w:rsidR="005A6967" w:rsidP="00F24CFC" w:rsidRDefault="005A6967">
      <w:pPr>
        <w:rPr>
          <w:color w:val="000000"/>
        </w:rPr>
      </w:pPr>
    </w:p>
    <w:p w:rsidRPr="008A5BEA" w:rsidR="005A6967" w:rsidP="00F24CFC" w:rsidRDefault="005A6967">
      <w:pPr>
        <w:rPr>
          <w:color w:val="000000"/>
        </w:rPr>
      </w:pPr>
      <w:r w:rsidRPr="008A5BEA">
        <w:rPr>
          <w:color w:val="000000"/>
        </w:rPr>
        <w:t>Michael Gleeson</w:t>
      </w:r>
    </w:p>
    <w:p w:rsidRPr="008A5BEA" w:rsidR="005A6967" w:rsidP="00F24CFC" w:rsidRDefault="005A6967">
      <w:pPr>
        <w:rPr>
          <w:color w:val="000000"/>
        </w:rPr>
      </w:pPr>
      <w:r w:rsidRPr="008A5BEA">
        <w:rPr>
          <w:color w:val="000000"/>
        </w:rPr>
        <w:t>Office of Regulatory Affairs</w:t>
      </w:r>
    </w:p>
    <w:p w:rsidR="009727DF" w:rsidP="00F24CFC" w:rsidRDefault="005A6967">
      <w:pPr>
        <w:rPr>
          <w:color w:val="000000"/>
        </w:rPr>
      </w:pPr>
      <w:hyperlink w:history="1" r:id="rId11">
        <w:r w:rsidRPr="006A7D69">
          <w:rPr>
            <w:rStyle w:val="Hyperlink"/>
          </w:rPr>
          <w:t>michael.gleeson@fda.hhs.gov</w:t>
        </w:r>
      </w:hyperlink>
    </w:p>
    <w:p w:rsidR="005A6967" w:rsidP="00F24CFC" w:rsidRDefault="005A6967">
      <w:pPr>
        <w:rPr>
          <w:color w:val="FF0000"/>
        </w:rPr>
      </w:pPr>
      <w:r w:rsidRPr="008A5BEA">
        <w:rPr>
          <w:color w:val="000000"/>
        </w:rPr>
        <w:t>301-796-9602</w:t>
      </w:r>
    </w:p>
    <w:p w:rsidR="009F0049" w:rsidP="00F24CFC" w:rsidRDefault="009F0049">
      <w:pPr>
        <w:rPr>
          <w:color w:val="FF0000"/>
        </w:rPr>
      </w:pPr>
    </w:p>
    <w:p w:rsidRPr="008A5BEA" w:rsidR="009F0049" w:rsidP="00F24CFC" w:rsidRDefault="009727DF">
      <w:pPr>
        <w:rPr>
          <w:b/>
          <w:color w:val="000000"/>
        </w:rPr>
      </w:pPr>
      <w:r>
        <w:rPr>
          <w:b/>
          <w:color w:val="000000"/>
        </w:rPr>
        <w:t xml:space="preserve">FDA CENTER: </w:t>
      </w:r>
      <w:r w:rsidRPr="008A5BEA" w:rsidR="005A6967">
        <w:rPr>
          <w:color w:val="000000"/>
        </w:rPr>
        <w:t>O</w:t>
      </w:r>
      <w:r w:rsidRPr="008A5BEA">
        <w:rPr>
          <w:color w:val="000000"/>
        </w:rPr>
        <w:t>ffice</w:t>
      </w:r>
      <w:r w:rsidRPr="008A5BEA" w:rsidR="005A6967">
        <w:rPr>
          <w:color w:val="000000"/>
        </w:rPr>
        <w:t xml:space="preserve"> </w:t>
      </w:r>
      <w:r w:rsidRPr="008A5BEA">
        <w:rPr>
          <w:color w:val="000000"/>
        </w:rPr>
        <w:t>of</w:t>
      </w:r>
      <w:r w:rsidRPr="008A5BEA" w:rsidR="005A6967">
        <w:rPr>
          <w:color w:val="000000"/>
        </w:rPr>
        <w:t xml:space="preserve"> R</w:t>
      </w:r>
      <w:r w:rsidRPr="008A5BEA">
        <w:rPr>
          <w:color w:val="000000"/>
        </w:rPr>
        <w:t>egulatory</w:t>
      </w:r>
      <w:r w:rsidRPr="008A5BEA" w:rsidR="005A6967">
        <w:rPr>
          <w:color w:val="000000"/>
        </w:rPr>
        <w:t xml:space="preserve"> A</w:t>
      </w:r>
      <w:r w:rsidRPr="008A5BEA">
        <w:rPr>
          <w:color w:val="000000"/>
        </w:rPr>
        <w:t>ffairs</w:t>
      </w:r>
      <w:r w:rsidRPr="008A5BEA" w:rsidR="005A6967">
        <w:rPr>
          <w:color w:val="000000"/>
        </w:rPr>
        <w:t xml:space="preserve"> </w:t>
      </w:r>
      <w:r w:rsidR="00426DE2">
        <w:rPr>
          <w:color w:val="000000"/>
        </w:rPr>
        <w:t>(FDA/ORA)</w:t>
      </w:r>
    </w:p>
    <w:sectPr w:rsidRPr="008A5BEA" w:rsidR="009F0049" w:rsidSect="00053A3B">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FC1" w:rsidRDefault="00651FC1">
      <w:r>
        <w:separator/>
      </w:r>
    </w:p>
  </w:endnote>
  <w:endnote w:type="continuationSeparator" w:id="0">
    <w:p w:rsidR="00651FC1" w:rsidRDefault="0065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A3" w:rsidRDefault="006F62A3" w:rsidP="006D2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62A3" w:rsidRDefault="006F62A3" w:rsidP="00BD7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A3" w:rsidRDefault="006F62A3" w:rsidP="006D2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64E">
      <w:rPr>
        <w:rStyle w:val="PageNumber"/>
        <w:noProof/>
      </w:rPr>
      <w:t>1</w:t>
    </w:r>
    <w:r>
      <w:rPr>
        <w:rStyle w:val="PageNumber"/>
      </w:rPr>
      <w:fldChar w:fldCharType="end"/>
    </w:r>
  </w:p>
  <w:p w:rsidR="006F62A3" w:rsidRDefault="006F62A3" w:rsidP="00BD712B">
    <w:pPr>
      <w:pStyle w:val="Footer"/>
      <w:tabs>
        <w:tab w:val="clear" w:pos="8640"/>
        <w:tab w:val="right" w:pos="9000"/>
      </w:tabs>
      <w:ind w:right="360"/>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FC1" w:rsidRDefault="00651FC1">
      <w:r>
        <w:separator/>
      </w:r>
    </w:p>
  </w:footnote>
  <w:footnote w:type="continuationSeparator" w:id="0">
    <w:p w:rsidR="00651FC1" w:rsidRDefault="0065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A3" w:rsidRDefault="006F6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C28BE"/>
    <w:multiLevelType w:val="hybridMultilevel"/>
    <w:tmpl w:val="CE2ABF5C"/>
    <w:lvl w:ilvl="0" w:tplc="F10270E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60564956"/>
    <w:lvl w:ilvl="0" w:tplc="04090017">
      <w:start w:val="1"/>
      <w:numFmt w:val="lowerLetter"/>
      <w:lvlText w:val="%1)"/>
      <w:lvlJc w:val="left"/>
      <w:pPr>
        <w:tabs>
          <w:tab w:val="num" w:pos="360"/>
        </w:tabs>
        <w:ind w:left="360" w:hanging="360"/>
      </w:pPr>
      <w:rPr>
        <w:rFonts w:hint="default"/>
      </w:rPr>
    </w:lvl>
    <w:lvl w:ilvl="1" w:tplc="F10270E2">
      <w:start w:val="1"/>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636E74"/>
    <w:multiLevelType w:val="multilevel"/>
    <w:tmpl w:val="09DCA562"/>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C7C48"/>
    <w:multiLevelType w:val="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D48F6"/>
    <w:multiLevelType w:val="hybridMultilevel"/>
    <w:tmpl w:val="B6568D6C"/>
    <w:lvl w:ilvl="0" w:tplc="F10270E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4F1C413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64F80"/>
    <w:multiLevelType w:val="multilevel"/>
    <w:tmpl w:val="6A688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3"/>
  </w:num>
  <w:num w:numId="20">
    <w:abstractNumId w:val="19"/>
  </w:num>
  <w:num w:numId="21">
    <w:abstractNumId w:val="15"/>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53A3B"/>
    <w:rsid w:val="00054A94"/>
    <w:rsid w:val="00067329"/>
    <w:rsid w:val="000B152B"/>
    <w:rsid w:val="000B2838"/>
    <w:rsid w:val="000D44CA"/>
    <w:rsid w:val="000E200B"/>
    <w:rsid w:val="000F68BE"/>
    <w:rsid w:val="00133C0D"/>
    <w:rsid w:val="001927A4"/>
    <w:rsid w:val="00194AC6"/>
    <w:rsid w:val="001A23B0"/>
    <w:rsid w:val="001A25CC"/>
    <w:rsid w:val="001B0AAA"/>
    <w:rsid w:val="001B3DD2"/>
    <w:rsid w:val="001B4CFF"/>
    <w:rsid w:val="001C39F7"/>
    <w:rsid w:val="002061A1"/>
    <w:rsid w:val="00237B48"/>
    <w:rsid w:val="0024521E"/>
    <w:rsid w:val="00263C3D"/>
    <w:rsid w:val="00274D0B"/>
    <w:rsid w:val="002B052D"/>
    <w:rsid w:val="002B34CD"/>
    <w:rsid w:val="002B3C95"/>
    <w:rsid w:val="002C264E"/>
    <w:rsid w:val="002C646C"/>
    <w:rsid w:val="002D0B92"/>
    <w:rsid w:val="002E7CD5"/>
    <w:rsid w:val="0032051B"/>
    <w:rsid w:val="003420E5"/>
    <w:rsid w:val="00353EBA"/>
    <w:rsid w:val="003A29EB"/>
    <w:rsid w:val="003B4C2C"/>
    <w:rsid w:val="003D5BBE"/>
    <w:rsid w:val="003E3C61"/>
    <w:rsid w:val="003F1C5B"/>
    <w:rsid w:val="00426DE2"/>
    <w:rsid w:val="00434E33"/>
    <w:rsid w:val="00441434"/>
    <w:rsid w:val="0045264C"/>
    <w:rsid w:val="00464AE7"/>
    <w:rsid w:val="00480272"/>
    <w:rsid w:val="00484628"/>
    <w:rsid w:val="004876EC"/>
    <w:rsid w:val="00491423"/>
    <w:rsid w:val="004950EF"/>
    <w:rsid w:val="004A5039"/>
    <w:rsid w:val="004B248B"/>
    <w:rsid w:val="004D6E14"/>
    <w:rsid w:val="005009B0"/>
    <w:rsid w:val="00585D66"/>
    <w:rsid w:val="005A1006"/>
    <w:rsid w:val="005A6967"/>
    <w:rsid w:val="005C61AE"/>
    <w:rsid w:val="005D40F1"/>
    <w:rsid w:val="005E714A"/>
    <w:rsid w:val="005F693D"/>
    <w:rsid w:val="006140A0"/>
    <w:rsid w:val="00636621"/>
    <w:rsid w:val="00642B49"/>
    <w:rsid w:val="00651FC1"/>
    <w:rsid w:val="00663F17"/>
    <w:rsid w:val="006832D9"/>
    <w:rsid w:val="0069403B"/>
    <w:rsid w:val="006D2A9A"/>
    <w:rsid w:val="006E557A"/>
    <w:rsid w:val="006F3DDE"/>
    <w:rsid w:val="006F62A3"/>
    <w:rsid w:val="00704678"/>
    <w:rsid w:val="007425E7"/>
    <w:rsid w:val="007451BD"/>
    <w:rsid w:val="00781FF4"/>
    <w:rsid w:val="007B1F14"/>
    <w:rsid w:val="007E7499"/>
    <w:rsid w:val="007F2AC6"/>
    <w:rsid w:val="007F7080"/>
    <w:rsid w:val="00802607"/>
    <w:rsid w:val="00806940"/>
    <w:rsid w:val="008101A5"/>
    <w:rsid w:val="008141C6"/>
    <w:rsid w:val="00822664"/>
    <w:rsid w:val="00843796"/>
    <w:rsid w:val="008612AB"/>
    <w:rsid w:val="00895229"/>
    <w:rsid w:val="008A5BEA"/>
    <w:rsid w:val="008B2EB3"/>
    <w:rsid w:val="008B688A"/>
    <w:rsid w:val="008F0203"/>
    <w:rsid w:val="008F50D4"/>
    <w:rsid w:val="009047A7"/>
    <w:rsid w:val="009239AA"/>
    <w:rsid w:val="00935ADA"/>
    <w:rsid w:val="00946B6C"/>
    <w:rsid w:val="00955A71"/>
    <w:rsid w:val="0096108F"/>
    <w:rsid w:val="00972709"/>
    <w:rsid w:val="009727DF"/>
    <w:rsid w:val="00973DB8"/>
    <w:rsid w:val="009C0BF8"/>
    <w:rsid w:val="009C13B9"/>
    <w:rsid w:val="009C6BB5"/>
    <w:rsid w:val="009D01A2"/>
    <w:rsid w:val="009F0049"/>
    <w:rsid w:val="009F5923"/>
    <w:rsid w:val="00A0448E"/>
    <w:rsid w:val="00A16BD7"/>
    <w:rsid w:val="00A22419"/>
    <w:rsid w:val="00A23D54"/>
    <w:rsid w:val="00A403BB"/>
    <w:rsid w:val="00A674DF"/>
    <w:rsid w:val="00A83AA6"/>
    <w:rsid w:val="00A934D6"/>
    <w:rsid w:val="00AA795C"/>
    <w:rsid w:val="00AB322F"/>
    <w:rsid w:val="00AC010B"/>
    <w:rsid w:val="00AC2965"/>
    <w:rsid w:val="00AE1809"/>
    <w:rsid w:val="00B035D1"/>
    <w:rsid w:val="00B15922"/>
    <w:rsid w:val="00B4223B"/>
    <w:rsid w:val="00B80D76"/>
    <w:rsid w:val="00B80FC1"/>
    <w:rsid w:val="00B97662"/>
    <w:rsid w:val="00B97712"/>
    <w:rsid w:val="00BA2105"/>
    <w:rsid w:val="00BA7E06"/>
    <w:rsid w:val="00BB43B5"/>
    <w:rsid w:val="00BB6219"/>
    <w:rsid w:val="00BD290F"/>
    <w:rsid w:val="00BD712B"/>
    <w:rsid w:val="00BF6422"/>
    <w:rsid w:val="00C14CC4"/>
    <w:rsid w:val="00C26B7F"/>
    <w:rsid w:val="00C33C52"/>
    <w:rsid w:val="00C34459"/>
    <w:rsid w:val="00C40D8B"/>
    <w:rsid w:val="00C8407A"/>
    <w:rsid w:val="00C8488C"/>
    <w:rsid w:val="00C86E91"/>
    <w:rsid w:val="00C96A2B"/>
    <w:rsid w:val="00CA2650"/>
    <w:rsid w:val="00CB1078"/>
    <w:rsid w:val="00CC1359"/>
    <w:rsid w:val="00CC6FAF"/>
    <w:rsid w:val="00CE600D"/>
    <w:rsid w:val="00CF6542"/>
    <w:rsid w:val="00D2065B"/>
    <w:rsid w:val="00D24698"/>
    <w:rsid w:val="00D6383F"/>
    <w:rsid w:val="00D86BC9"/>
    <w:rsid w:val="00DB3495"/>
    <w:rsid w:val="00DB59D0"/>
    <w:rsid w:val="00DC33D3"/>
    <w:rsid w:val="00E25653"/>
    <w:rsid w:val="00E26329"/>
    <w:rsid w:val="00E27F39"/>
    <w:rsid w:val="00E333A5"/>
    <w:rsid w:val="00E40B50"/>
    <w:rsid w:val="00E50293"/>
    <w:rsid w:val="00E65FFC"/>
    <w:rsid w:val="00E744EA"/>
    <w:rsid w:val="00E80951"/>
    <w:rsid w:val="00E86CC6"/>
    <w:rsid w:val="00E87EA3"/>
    <w:rsid w:val="00E946A3"/>
    <w:rsid w:val="00EB56B3"/>
    <w:rsid w:val="00ED3E48"/>
    <w:rsid w:val="00ED6492"/>
    <w:rsid w:val="00ED6D80"/>
    <w:rsid w:val="00EF2095"/>
    <w:rsid w:val="00F06866"/>
    <w:rsid w:val="00F1076B"/>
    <w:rsid w:val="00F15956"/>
    <w:rsid w:val="00F23FDF"/>
    <w:rsid w:val="00F24CFC"/>
    <w:rsid w:val="00F3170F"/>
    <w:rsid w:val="00F4791C"/>
    <w:rsid w:val="00F534CA"/>
    <w:rsid w:val="00F56DEF"/>
    <w:rsid w:val="00F60EE9"/>
    <w:rsid w:val="00F6592E"/>
    <w:rsid w:val="00F66DBA"/>
    <w:rsid w:val="00F85024"/>
    <w:rsid w:val="00F976B0"/>
    <w:rsid w:val="00FA6DE7"/>
    <w:rsid w:val="00FB0878"/>
    <w:rsid w:val="00FC0A8E"/>
    <w:rsid w:val="00FD332B"/>
    <w:rsid w:val="00FE278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86845B1-E4A3-422C-ADAA-D4B93ACA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8141C6"/>
    <w:rPr>
      <w:color w:val="0563C1"/>
      <w:u w:val="single"/>
    </w:rPr>
  </w:style>
  <w:style w:type="character" w:styleId="UnresolvedMention">
    <w:name w:val="Unresolved Mention"/>
    <w:uiPriority w:val="99"/>
    <w:semiHidden/>
    <w:unhideWhenUsed/>
    <w:rsid w:val="008141C6"/>
    <w:rPr>
      <w:color w:val="605E5C"/>
      <w:shd w:val="clear" w:color="auto" w:fill="E1DFDD"/>
    </w:rPr>
  </w:style>
  <w:style w:type="paragraph" w:styleId="Caption">
    <w:name w:val="caption"/>
    <w:basedOn w:val="Normal"/>
    <w:next w:val="Normal"/>
    <w:unhideWhenUsed/>
    <w:qFormat/>
    <w:rsid w:val="00F56DEF"/>
    <w:rPr>
      <w:b/>
      <w:bCs/>
      <w:sz w:val="20"/>
      <w:szCs w:val="20"/>
    </w:rPr>
  </w:style>
  <w:style w:type="character" w:styleId="FollowedHyperlink">
    <w:name w:val="FollowedHyperlink"/>
    <w:rsid w:val="00E333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da.gov/federal-state-local-tribal-and-territorial-officials/ora-strategic-planning-initiative/ora-strategic-plan-development-survey"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gleeson@fda.hh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la.mizrachi@fda.hhs.gov" TargetMode="External"/><Relationship Id="rId4" Type="http://schemas.openxmlformats.org/officeDocument/2006/relationships/webSettings" Target="webSettings.xml"/><Relationship Id="rId9" Type="http://schemas.openxmlformats.org/officeDocument/2006/relationships/hyperlink" Target="mailto:michael.gleeson@fda.h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8015</CharactersWithSpaces>
  <SharedDoc>false</SharedDoc>
  <HLinks>
    <vt:vector size="30" baseType="variant">
      <vt:variant>
        <vt:i4>7536709</vt:i4>
      </vt:variant>
      <vt:variant>
        <vt:i4>12</vt:i4>
      </vt:variant>
      <vt:variant>
        <vt:i4>0</vt:i4>
      </vt:variant>
      <vt:variant>
        <vt:i4>5</vt:i4>
      </vt:variant>
      <vt:variant>
        <vt:lpwstr>mailto:michael.gleeson@fda.hhs.gov</vt:lpwstr>
      </vt:variant>
      <vt:variant>
        <vt:lpwstr/>
      </vt:variant>
      <vt:variant>
        <vt:i4>5701730</vt:i4>
      </vt:variant>
      <vt:variant>
        <vt:i4>9</vt:i4>
      </vt:variant>
      <vt:variant>
        <vt:i4>0</vt:i4>
      </vt:variant>
      <vt:variant>
        <vt:i4>5</vt:i4>
      </vt:variant>
      <vt:variant>
        <vt:lpwstr>mailto:ila.mizrachi@fda.hhs.gov</vt:lpwstr>
      </vt:variant>
      <vt:variant>
        <vt:lpwstr/>
      </vt:variant>
      <vt:variant>
        <vt:i4>7536709</vt:i4>
      </vt:variant>
      <vt:variant>
        <vt:i4>6</vt:i4>
      </vt:variant>
      <vt:variant>
        <vt:i4>0</vt:i4>
      </vt:variant>
      <vt:variant>
        <vt:i4>5</vt:i4>
      </vt:variant>
      <vt:variant>
        <vt:lpwstr>mailto:michael.gleeson@fda.hhs.gov</vt:lpwstr>
      </vt:variant>
      <vt:variant>
        <vt:lpwstr/>
      </vt:variant>
      <vt:variant>
        <vt:i4>6422640</vt:i4>
      </vt:variant>
      <vt:variant>
        <vt:i4>3</vt:i4>
      </vt:variant>
      <vt:variant>
        <vt:i4>0</vt:i4>
      </vt:variant>
      <vt:variant>
        <vt:i4>5</vt:i4>
      </vt:variant>
      <vt:variant>
        <vt:lpwstr>mailto:</vt:lpwstr>
      </vt:variant>
      <vt:variant>
        <vt:lpwstr/>
      </vt:variant>
      <vt:variant>
        <vt:i4>4718597</vt:i4>
      </vt:variant>
      <vt:variant>
        <vt:i4>0</vt:i4>
      </vt:variant>
      <vt:variant>
        <vt:i4>0</vt:i4>
      </vt:variant>
      <vt:variant>
        <vt:i4>5</vt:i4>
      </vt:variant>
      <vt:variant>
        <vt:lpwstr>https://www.fda.gov/federal-state-local-tribal-and-territorial-officials/ora-strategic-planning-initiative/ora-strategic-plan-development-survey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Mizrachi, Ila</cp:lastModifiedBy>
  <cp:revision>2</cp:revision>
  <cp:lastPrinted>2012-01-20T22:21:00Z</cp:lastPrinted>
  <dcterms:created xsi:type="dcterms:W3CDTF">2020-01-22T16:41:00Z</dcterms:created>
  <dcterms:modified xsi:type="dcterms:W3CDTF">2020-01-22T16:41:00Z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