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32216241" wp14:editId="45C328FC">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A621EF">
        <w:rPr>
          <w:noProof/>
        </w:rPr>
        <mc:AlternateContent>
          <mc:Choice Requires="wps">
            <w:drawing>
              <wp:anchor distT="0" distB="0" distL="114300" distR="114300" simplePos="0" relativeHeight="251655168" behindDoc="0" locked="0" layoutInCell="1" allowOverlap="1" wp14:anchorId="6B082F6D" wp14:editId="3410474F">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A7C081"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9B5C6A" w:rsidRDefault="00A621EF" w:rsidP="006710C7">
      <w:pPr>
        <w:ind w:right="-540"/>
      </w:pPr>
      <w:r>
        <w:rPr>
          <w:noProof/>
        </w:rPr>
        <mc:AlternateContent>
          <mc:Choice Requires="wps">
            <w:drawing>
              <wp:anchor distT="0" distB="0" distL="114300" distR="114300" simplePos="0" relativeHeight="251656192" behindDoc="0" locked="0" layoutInCell="1" allowOverlap="1" wp14:anchorId="6F8C6BF3" wp14:editId="791649B4">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64F" w:rsidRDefault="00C0164F">
                            <w:pPr>
                              <w:rPr>
                                <w:color w:val="0000FF"/>
                              </w:rPr>
                            </w:pPr>
                            <w:r>
                              <w:rPr>
                                <w:color w:val="0000FF"/>
                              </w:rPr>
                              <w:t>Date</w:t>
                            </w:r>
                          </w:p>
                          <w:p w:rsidR="00C0164F" w:rsidRDefault="00C0164F">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C0164F" w:rsidRDefault="00C0164F">
                      <w:pPr>
                        <w:rPr>
                          <w:color w:val="0000FF"/>
                        </w:rPr>
                      </w:pPr>
                      <w:r>
                        <w:rPr>
                          <w:color w:val="0000FF"/>
                        </w:rPr>
                        <w:t>Date</w:t>
                      </w:r>
                    </w:p>
                    <w:p w:rsidR="00C0164F" w:rsidRDefault="00C0164F">
                      <w:r>
                        <w:t>d</w:t>
                      </w:r>
                    </w:p>
                  </w:txbxContent>
                </v:textbox>
              </v:shape>
            </w:pict>
          </mc:Fallback>
        </mc:AlternateContent>
      </w:r>
      <w:r w:rsidR="00795189">
        <w:t>October 23</w:t>
      </w:r>
      <w:r w:rsidR="0067670C">
        <w:t>, 2017</w:t>
      </w:r>
    </w:p>
    <w:p w:rsidR="00453A50" w:rsidRDefault="00A621EF">
      <w:r>
        <w:rPr>
          <w:noProof/>
          <w:sz w:val="20"/>
        </w:rPr>
        <mc:AlternateContent>
          <mc:Choice Requires="wps">
            <w:drawing>
              <wp:anchor distT="0" distB="0" distL="114300" distR="114300" simplePos="0" relativeHeight="251657216" behindDoc="0" locked="0" layoutInCell="1" allowOverlap="1" wp14:anchorId="671664F7" wp14:editId="612C4B3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64F" w:rsidRDefault="00C0164F">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C0164F" w:rsidRDefault="00C0164F">
                      <w:pPr>
                        <w:rPr>
                          <w:color w:val="0000FF"/>
                        </w:rPr>
                      </w:pPr>
                      <w:r>
                        <w:rPr>
                          <w:color w:val="0000FF"/>
                        </w:rPr>
                        <w:t>From</w:t>
                      </w:r>
                    </w:p>
                  </w:txbxContent>
                </v:textbox>
              </v:shape>
            </w:pict>
          </mc:Fallback>
        </mc:AlternateContent>
      </w:r>
    </w:p>
    <w:p w:rsidR="009B5341" w:rsidRDefault="00814220" w:rsidP="002D716C">
      <w:pPr>
        <w:autoSpaceDE w:val="0"/>
        <w:autoSpaceDN w:val="0"/>
        <w:adjustRightInd w:val="0"/>
      </w:pPr>
      <w:r>
        <w:t>Jason Abel</w:t>
      </w:r>
    </w:p>
    <w:p w:rsidR="002D716C" w:rsidRDefault="00543722" w:rsidP="002D716C">
      <w:pPr>
        <w:autoSpaceDE w:val="0"/>
        <w:autoSpaceDN w:val="0"/>
        <w:adjustRightInd w:val="0"/>
      </w:pPr>
      <w:r>
        <w:t>IRB-A Administrator</w:t>
      </w:r>
      <w:r w:rsidR="00C34F9E">
        <w:t xml:space="preserve">, </w:t>
      </w:r>
      <w:r w:rsidR="002D716C">
        <w:t>Human Research Protection Office</w:t>
      </w:r>
    </w:p>
    <w:p w:rsidR="00453A50" w:rsidRDefault="00A621EF">
      <w:r>
        <w:rPr>
          <w:noProof/>
          <w:sz w:val="20"/>
        </w:rPr>
        <mc:AlternateContent>
          <mc:Choice Requires="wps">
            <w:drawing>
              <wp:anchor distT="0" distB="0" distL="114300" distR="114300" simplePos="0" relativeHeight="251658240" behindDoc="0" locked="0" layoutInCell="1" allowOverlap="1" wp14:anchorId="7B4D937A" wp14:editId="6A1FB91C">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64F" w:rsidRDefault="00C0164F">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C0164F" w:rsidRDefault="00C0164F">
                      <w:pPr>
                        <w:rPr>
                          <w:color w:val="0000FF"/>
                        </w:rPr>
                      </w:pPr>
                      <w:r>
                        <w:rPr>
                          <w:color w:val="0000FF"/>
                        </w:rPr>
                        <w:t>Subject</w:t>
                      </w:r>
                    </w:p>
                  </w:txbxContent>
                </v:textbox>
              </v:shape>
            </w:pict>
          </mc:Fallback>
        </mc:AlternateContent>
      </w:r>
    </w:p>
    <w:p w:rsidR="00B03999" w:rsidRPr="0058546F" w:rsidRDefault="00B03999" w:rsidP="006710C7">
      <w:r w:rsidRPr="00B122EF">
        <w:t xml:space="preserve">IRB Approval of </w:t>
      </w:r>
      <w:r w:rsidR="00701792">
        <w:t>Amendment</w:t>
      </w:r>
      <w:r w:rsidR="00827528">
        <w:t xml:space="preserve"> #</w:t>
      </w:r>
      <w:r w:rsidR="00795189">
        <w:t>7</w:t>
      </w:r>
      <w:r w:rsidR="00701792">
        <w:t xml:space="preserve"> to </w:t>
      </w:r>
      <w:r w:rsidRPr="00B122EF">
        <w:t xml:space="preserve">CDC Protocol </w:t>
      </w:r>
      <w:r w:rsidR="008A16EE">
        <w:t>#</w:t>
      </w:r>
      <w:r w:rsidR="0067670C">
        <w:t>6921</w:t>
      </w:r>
      <w:r w:rsidR="00A27FC5">
        <w:t>.0</w:t>
      </w:r>
      <w:r w:rsidRPr="00B122EF">
        <w:t xml:space="preserve">, </w:t>
      </w:r>
      <w:r w:rsidRPr="0058546F">
        <w:t>"</w:t>
      </w:r>
      <w:r w:rsidR="0067670C" w:rsidRPr="0067670C">
        <w:t>Zika en Embarazadas y Ninos en Colombia (ZEN Colombia)</w:t>
      </w:r>
      <w:r w:rsidRPr="0058546F">
        <w:t>" (Expedited)</w:t>
      </w:r>
    </w:p>
    <w:p w:rsidR="00453A50" w:rsidRDefault="00A621EF">
      <w:r>
        <w:rPr>
          <w:noProof/>
          <w:sz w:val="20"/>
        </w:rPr>
        <mc:AlternateContent>
          <mc:Choice Requires="wps">
            <w:drawing>
              <wp:anchor distT="0" distB="0" distL="114300" distR="114300" simplePos="0" relativeHeight="251659264" behindDoc="0" locked="0" layoutInCell="1" allowOverlap="1" wp14:anchorId="5E0D68DF" wp14:editId="437D1CF6">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64F" w:rsidRDefault="00C0164F">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C0164F" w:rsidRDefault="00C0164F">
                      <w:pPr>
                        <w:rPr>
                          <w:color w:val="0000FF"/>
                        </w:rPr>
                      </w:pPr>
                      <w:r>
                        <w:rPr>
                          <w:color w:val="0000FF"/>
                        </w:rPr>
                        <w:t>To</w:t>
                      </w:r>
                    </w:p>
                  </w:txbxContent>
                </v:textbox>
              </v:shape>
            </w:pict>
          </mc:Fallback>
        </mc:AlternateContent>
      </w:r>
    </w:p>
    <w:p w:rsidR="0067670C" w:rsidRDefault="0067670C">
      <w:r w:rsidRPr="0067670C">
        <w:t>Margaret Honein, PhD, MPH</w:t>
      </w:r>
    </w:p>
    <w:p w:rsidR="00DC280E" w:rsidRDefault="0067670C">
      <w:r w:rsidRPr="0067670C">
        <w:t>NCCBDDD/DBDDD</w:t>
      </w:r>
    </w:p>
    <w:p w:rsidR="0067670C" w:rsidRDefault="0067670C"/>
    <w:p w:rsidR="0058546F" w:rsidRDefault="00B03999" w:rsidP="0058546F">
      <w:pPr>
        <w:pStyle w:val="PlainText"/>
        <w:rPr>
          <w:rFonts w:ascii="Times New Roman" w:hAnsi="Times New Roman" w:cs="Times New Roman"/>
        </w:rPr>
      </w:pPr>
      <w:r w:rsidRPr="003C7615">
        <w:rPr>
          <w:rFonts w:ascii="Times New Roman" w:hAnsi="Times New Roman" w:cs="Times New Roman"/>
        </w:rPr>
        <w:t>CDC's IRB</w:t>
      </w:r>
      <w:r w:rsidR="003A1045">
        <w:rPr>
          <w:rFonts w:ascii="Times New Roman" w:hAnsi="Times New Roman" w:cs="Times New Roman"/>
        </w:rPr>
        <w:t xml:space="preserve"> A</w:t>
      </w:r>
      <w:r w:rsidR="00CD7F7D" w:rsidRPr="003C7615">
        <w:rPr>
          <w:rFonts w:ascii="Times New Roman" w:hAnsi="Times New Roman" w:cs="Times New Roman"/>
        </w:rPr>
        <w:t xml:space="preserve"> </w:t>
      </w:r>
      <w:r w:rsidRPr="003C7615">
        <w:rPr>
          <w:rFonts w:ascii="Times New Roman" w:hAnsi="Times New Roman" w:cs="Times New Roman"/>
        </w:rPr>
        <w:t xml:space="preserve">has reviewed and approved your request to </w:t>
      </w:r>
      <w:r w:rsidR="00701792" w:rsidRPr="003C7615">
        <w:rPr>
          <w:rFonts w:ascii="Times New Roman" w:hAnsi="Times New Roman" w:cs="Times New Roman"/>
        </w:rPr>
        <w:t xml:space="preserve">amend </w:t>
      </w:r>
      <w:r w:rsidRPr="00C51B00">
        <w:rPr>
          <w:rFonts w:ascii="Times New Roman" w:hAnsi="Times New Roman" w:cs="Times New Roman"/>
        </w:rPr>
        <w:t xml:space="preserve">protocol </w:t>
      </w:r>
      <w:r w:rsidR="005126C3" w:rsidRPr="005126C3">
        <w:rPr>
          <w:rFonts w:ascii="Times New Roman" w:hAnsi="Times New Roman" w:cs="Times New Roman"/>
        </w:rPr>
        <w:t>#</w:t>
      </w:r>
      <w:r w:rsidR="0067670C">
        <w:rPr>
          <w:rFonts w:ascii="Times New Roman" w:hAnsi="Times New Roman" w:cs="Times New Roman"/>
        </w:rPr>
        <w:t>6921</w:t>
      </w:r>
      <w:r w:rsidR="005126C3" w:rsidRPr="005126C3">
        <w:rPr>
          <w:rFonts w:ascii="Times New Roman" w:hAnsi="Times New Roman" w:cs="Times New Roman"/>
        </w:rPr>
        <w:t xml:space="preserve">.0, </w:t>
      </w:r>
      <w:r w:rsidR="00186A17" w:rsidRPr="00186A17">
        <w:rPr>
          <w:rFonts w:ascii="Times New Roman" w:hAnsi="Times New Roman" w:cs="Times New Roman"/>
        </w:rPr>
        <w:t>"</w:t>
      </w:r>
      <w:r w:rsidR="0067670C" w:rsidRPr="0067670C">
        <w:rPr>
          <w:rFonts w:ascii="Times New Roman" w:hAnsi="Times New Roman" w:cs="Times New Roman"/>
        </w:rPr>
        <w:t>Zika en Embarazadas y Ninos en Colombia (ZEN Colombia)</w:t>
      </w:r>
      <w:r w:rsidR="0096792B">
        <w:rPr>
          <w:rFonts w:ascii="Times New Roman" w:hAnsi="Times New Roman" w:cs="Times New Roman"/>
        </w:rPr>
        <w:t>”</w:t>
      </w:r>
      <w:r w:rsidR="00060794">
        <w:rPr>
          <w:rFonts w:ascii="Times New Roman" w:hAnsi="Times New Roman" w:cs="Times New Roman"/>
        </w:rPr>
        <w:t>.</w:t>
      </w:r>
    </w:p>
    <w:p w:rsidR="005126C3" w:rsidRDefault="005126C3" w:rsidP="0058546F">
      <w:pPr>
        <w:pStyle w:val="PlainText"/>
        <w:rPr>
          <w:rFonts w:ascii="Times New Roman" w:hAnsi="Times New Roman" w:cs="Times New Roman"/>
        </w:rPr>
      </w:pPr>
    </w:p>
    <w:p w:rsidR="005126C3" w:rsidRDefault="005126C3" w:rsidP="0058546F">
      <w:pPr>
        <w:pStyle w:val="PlainText"/>
        <w:rPr>
          <w:rFonts w:ascii="Times New Roman" w:hAnsi="Times New Roman" w:cs="Times New Roman"/>
        </w:rPr>
      </w:pPr>
      <w:r>
        <w:rPr>
          <w:rFonts w:ascii="Times New Roman" w:hAnsi="Times New Roman" w:cs="Times New Roman"/>
        </w:rPr>
        <w:t xml:space="preserve">This </w:t>
      </w:r>
      <w:r w:rsidR="006F503A">
        <w:rPr>
          <w:rFonts w:ascii="Times New Roman" w:hAnsi="Times New Roman" w:cs="Times New Roman"/>
        </w:rPr>
        <w:t xml:space="preserve">approval is for </w:t>
      </w:r>
      <w:r>
        <w:rPr>
          <w:rFonts w:ascii="Times New Roman" w:hAnsi="Times New Roman" w:cs="Times New Roman"/>
        </w:rPr>
        <w:t>amendment</w:t>
      </w:r>
      <w:r w:rsidR="006F503A">
        <w:rPr>
          <w:rFonts w:ascii="Times New Roman" w:hAnsi="Times New Roman" w:cs="Times New Roman"/>
        </w:rPr>
        <w:t xml:space="preserve"> #</w:t>
      </w:r>
      <w:r w:rsidR="00795189">
        <w:rPr>
          <w:rFonts w:ascii="Times New Roman" w:hAnsi="Times New Roman" w:cs="Times New Roman"/>
        </w:rPr>
        <w:t>7</w:t>
      </w:r>
      <w:r w:rsidR="001937DB">
        <w:rPr>
          <w:rFonts w:ascii="Times New Roman" w:hAnsi="Times New Roman" w:cs="Times New Roman"/>
        </w:rPr>
        <w:t xml:space="preserve"> </w:t>
      </w:r>
      <w:r w:rsidR="00904C82">
        <w:rPr>
          <w:rFonts w:ascii="Times New Roman" w:hAnsi="Times New Roman" w:cs="Times New Roman"/>
        </w:rPr>
        <w:t xml:space="preserve">of protocol </w:t>
      </w:r>
      <w:r w:rsidR="0067670C">
        <w:rPr>
          <w:rFonts w:ascii="Times New Roman" w:hAnsi="Times New Roman" w:cs="Times New Roman"/>
        </w:rPr>
        <w:t>6921</w:t>
      </w:r>
      <w:r w:rsidR="00964AEE">
        <w:rPr>
          <w:rFonts w:ascii="Times New Roman" w:hAnsi="Times New Roman" w:cs="Times New Roman"/>
        </w:rPr>
        <w:t>.</w:t>
      </w:r>
    </w:p>
    <w:p w:rsidR="009369C7" w:rsidRDefault="0067670C" w:rsidP="0058546F">
      <w:pPr>
        <w:pStyle w:val="PlainText"/>
        <w:rPr>
          <w:rFonts w:ascii="Times New Roman" w:hAnsi="Times New Roman" w:cs="Times New Roman"/>
        </w:rPr>
      </w:pPr>
      <w:r>
        <w:rPr>
          <w:rFonts w:ascii="Times New Roman" w:hAnsi="Times New Roman" w:cs="Times New Roman"/>
        </w:rPr>
        <w:t>Amendment #</w:t>
      </w:r>
      <w:r w:rsidR="00795189">
        <w:rPr>
          <w:rFonts w:ascii="Times New Roman" w:hAnsi="Times New Roman" w:cs="Times New Roman"/>
        </w:rPr>
        <w:t>7</w:t>
      </w:r>
      <w:r w:rsidR="009369C7">
        <w:rPr>
          <w:rFonts w:ascii="Times New Roman" w:hAnsi="Times New Roman" w:cs="Times New Roman"/>
        </w:rPr>
        <w:t xml:space="preserve"> includes:</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1.  </w:t>
      </w:r>
      <w:r w:rsidRPr="00795189">
        <w:rPr>
          <w:rFonts w:ascii="Times New Roman" w:hAnsi="Times New Roman" w:cs="Times New Roman"/>
        </w:rPr>
        <w:t xml:space="preserve">We took out the Hammersmith Infant Neurological Evaluation due to the inability to find proper </w:t>
      </w:r>
    </w:p>
    <w:p w:rsidR="00795189" w:rsidRPr="00795189" w:rsidRDefault="00795189" w:rsidP="00795189">
      <w:pPr>
        <w:pStyle w:val="PlainText"/>
        <w:numPr>
          <w:ilvl w:val="0"/>
          <w:numId w:val="22"/>
        </w:numPr>
        <w:rPr>
          <w:rFonts w:ascii="Times New Roman" w:hAnsi="Times New Roman" w:cs="Times New Roman"/>
        </w:rPr>
      </w:pPr>
      <w:r w:rsidRPr="00795189">
        <w:rPr>
          <w:rFonts w:ascii="Times New Roman" w:hAnsi="Times New Roman" w:cs="Times New Roman"/>
        </w:rPr>
        <w:t>resources to train on this tool. In addition, we received expert advice that this evaluation does not provide useful information in typically developing infants.</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2.  </w:t>
      </w:r>
      <w:r w:rsidRPr="00795189">
        <w:rPr>
          <w:rFonts w:ascii="Times New Roman" w:hAnsi="Times New Roman" w:cs="Times New Roman"/>
        </w:rPr>
        <w:t>We developed a summary flyer to present to the parents before the study clinic visits that describe which assessments will be conducted for that visit (Appendix J2).</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3.  </w:t>
      </w:r>
      <w:r w:rsidRPr="00795189">
        <w:rPr>
          <w:rFonts w:ascii="Times New Roman" w:hAnsi="Times New Roman" w:cs="Times New Roman"/>
        </w:rPr>
        <w:t>We developed a Study Reports Form that will be given to the parents after all results are reviewed by clinician (Appendix J3) and a letter for the participant’s personal clinician if the results require follow-up (Appendix I5).</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4.  </w:t>
      </w:r>
      <w:r w:rsidRPr="00795189">
        <w:rPr>
          <w:rFonts w:ascii="Times New Roman" w:hAnsi="Times New Roman" w:cs="Times New Roman"/>
        </w:rPr>
        <w:t>Separated the physician information flyer between 0-6 months and 6 months to 4 years to make it more relevant for the physicians receiving information around what is expected from them (Appendix I2 and I3).</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5.  </w:t>
      </w:r>
      <w:r w:rsidRPr="00795189">
        <w:rPr>
          <w:rFonts w:ascii="Times New Roman" w:hAnsi="Times New Roman" w:cs="Times New Roman"/>
        </w:rPr>
        <w:t>Added information about the eye exam, including standard of care and differentiating what the study staff will do as opposed to when the participants will be referred (protocol, page 14).</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6.  </w:t>
      </w:r>
      <w:r w:rsidRPr="00795189">
        <w:rPr>
          <w:rFonts w:ascii="Times New Roman" w:hAnsi="Times New Roman" w:cs="Times New Roman"/>
        </w:rPr>
        <w:t>The infant permission form was updated to include information on sharing results from study developmental and evaluation visits with the clinician if further follow-up is necessary (Appendix C2).</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7.  </w:t>
      </w:r>
      <w:r w:rsidRPr="00795189">
        <w:rPr>
          <w:rFonts w:ascii="Times New Roman" w:hAnsi="Times New Roman" w:cs="Times New Roman"/>
        </w:rPr>
        <w:t xml:space="preserve">Contact information was added to the infant permission form in the instance that the person providing permission is not the mother who is already in the study but a father or guardian of the baby.  </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8.  </w:t>
      </w:r>
      <w:r w:rsidRPr="00795189">
        <w:rPr>
          <w:rFonts w:ascii="Times New Roman" w:hAnsi="Times New Roman" w:cs="Times New Roman"/>
        </w:rPr>
        <w:t>Updated contact information sheet (Appendix E1) to include multiple infants to account for twins or multiple infants.</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9.  </w:t>
      </w:r>
      <w:r w:rsidRPr="00795189">
        <w:rPr>
          <w:rFonts w:ascii="Times New Roman" w:hAnsi="Times New Roman" w:cs="Times New Roman"/>
        </w:rPr>
        <w:t>Updated the schedule of study activities to properly reflect activities based on changes made to protocol (Appendix H1).</w:t>
      </w:r>
    </w:p>
    <w:p w:rsidR="00CB236D"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10.  </w:t>
      </w:r>
      <w:r w:rsidRPr="00795189">
        <w:rPr>
          <w:rFonts w:ascii="Times New Roman" w:hAnsi="Times New Roman" w:cs="Times New Roman"/>
        </w:rPr>
        <w:t>We are adding already developed communication materials to distribute to parents on developmental milestones (Appendix J5)</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11.  </w:t>
      </w:r>
      <w:r w:rsidRPr="00795189">
        <w:rPr>
          <w:rFonts w:ascii="Times New Roman" w:hAnsi="Times New Roman" w:cs="Times New Roman"/>
        </w:rPr>
        <w:t xml:space="preserve">Updated the protocol throughout adding information to the literature review, objectives, hypotheses, sample size calculations relevant to the extension of the follow-up period.  </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12.  </w:t>
      </w:r>
      <w:r w:rsidRPr="00795189">
        <w:rPr>
          <w:rFonts w:ascii="Times New Roman" w:hAnsi="Times New Roman" w:cs="Times New Roman"/>
        </w:rPr>
        <w:t>Added a section in the protocol entailing the details of the follow-up (protocol pages 17-19).</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13.  </w:t>
      </w:r>
      <w:r w:rsidRPr="00795189">
        <w:rPr>
          <w:rFonts w:ascii="Times New Roman" w:hAnsi="Times New Roman" w:cs="Times New Roman"/>
        </w:rPr>
        <w:t>Communication materials updated or developed to include this follow-up.</w:t>
      </w:r>
    </w:p>
    <w:p w:rsidR="00795189" w:rsidRPr="00795189" w:rsidRDefault="00795189" w:rsidP="00795189">
      <w:pPr>
        <w:pStyle w:val="PlainText"/>
        <w:numPr>
          <w:ilvl w:val="0"/>
          <w:numId w:val="22"/>
        </w:numPr>
        <w:rPr>
          <w:rFonts w:ascii="Times New Roman" w:hAnsi="Times New Roman" w:cs="Times New Roman"/>
        </w:rPr>
      </w:pPr>
      <w:r w:rsidRPr="00795189">
        <w:rPr>
          <w:rFonts w:ascii="Times New Roman" w:hAnsi="Times New Roman" w:cs="Times New Roman"/>
        </w:rPr>
        <w:t>Included contact information for infant follow-up from 6 months to 4 years of age (Appendix E1).</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14.  </w:t>
      </w:r>
      <w:r w:rsidRPr="00795189">
        <w:rPr>
          <w:rFonts w:ascii="Times New Roman" w:hAnsi="Times New Roman" w:cs="Times New Roman"/>
        </w:rPr>
        <w:t>Developed an eligibility screener (Appendix B3) and follow-up consent and permission form (Appendix C6).</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15.  </w:t>
      </w:r>
      <w:r w:rsidRPr="00795189">
        <w:rPr>
          <w:rFonts w:ascii="Times New Roman" w:hAnsi="Times New Roman" w:cs="Times New Roman"/>
        </w:rPr>
        <w:t>Developed a parent-child questionnaire to address questions related to demographics, feeding difficulties, environmental exposures, parental relationships, and stress to be asked at every visit.  The enrollment questionnaire is longer as it has some demographic and relationship questions that will be asked only once (Appendix F8). The follow-up questionnaire is asked at every subsequent visit.  (Appendix F9).</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16.  </w:t>
      </w:r>
      <w:r w:rsidRPr="00795189">
        <w:rPr>
          <w:rFonts w:ascii="Times New Roman" w:hAnsi="Times New Roman" w:cs="Times New Roman"/>
        </w:rPr>
        <w:t>Developed a summary of all the developmental assessments that will be conducted and a time table for each assessments (Appendix H5).</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17.  </w:t>
      </w:r>
      <w:r w:rsidRPr="00795189">
        <w:rPr>
          <w:rFonts w:ascii="Times New Roman" w:hAnsi="Times New Roman" w:cs="Times New Roman"/>
        </w:rPr>
        <w:t>Updated Schedule of Study Activities (Appendix H1), Abstraction Info (Appendix H2), Sample Size Calculations (Appendix H3), and Analytic Plan (Appendix H4) to reflect study activities for follow-up of infants.</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18.  </w:t>
      </w:r>
      <w:r w:rsidRPr="00795189">
        <w:rPr>
          <w:rFonts w:ascii="Times New Roman" w:hAnsi="Times New Roman" w:cs="Times New Roman"/>
        </w:rPr>
        <w:t>Standardized and validated developmental tools (Appendices F10-12, F15, and F18) for the 6 months to 4 years of age. We have purchased these from the respective companies and were having issues getting them in time for the amendment. We will provide those to IRB as soon as those are received but did not want to delay the amendment review process.</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19.  </w:t>
      </w:r>
      <w:r w:rsidRPr="00795189">
        <w:rPr>
          <w:rFonts w:ascii="Times New Roman" w:hAnsi="Times New Roman" w:cs="Times New Roman"/>
        </w:rPr>
        <w:t>We deleted the sexual activity questions from the maternal follow-up questionnaire (Appendix F3) as these questions were sensitive and participants were feeling offended by the fact that these questions were being asked of them repeatedly.  We are keeping these questions in the enrollment questionnaire and only asking at that one time point.</w:t>
      </w:r>
    </w:p>
    <w:p w:rsid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20.  </w:t>
      </w:r>
      <w:r w:rsidRPr="00795189">
        <w:rPr>
          <w:rFonts w:ascii="Times New Roman" w:hAnsi="Times New Roman" w:cs="Times New Roman"/>
        </w:rPr>
        <w:t>Minor updates to communication materials were made based on feedback from the field.</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21.  </w:t>
      </w:r>
      <w:r w:rsidRPr="00795189">
        <w:rPr>
          <w:rFonts w:ascii="Times New Roman" w:hAnsi="Times New Roman" w:cs="Times New Roman"/>
        </w:rPr>
        <w:t>We will be conducting additional cytomegalovirus (CMV) infection testing using infant urine samples to examine co-infections within this cohort. This information was added to the protocol (page 14) and to the infant permission form (Appendix C2)</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22.  </w:t>
      </w:r>
      <w:r w:rsidRPr="00795189">
        <w:rPr>
          <w:rFonts w:ascii="Times New Roman" w:hAnsi="Times New Roman" w:cs="Times New Roman"/>
        </w:rPr>
        <w:t>We added 3 questions in the maternal follow-up questionnaire (Appendix F3) in lieu of the sexual activity questions to be asked one time at the initial postpartum visit.  These questions are to provide information on risk factors for CMV infection results which we will be obtaining from the STORCH tests conducted.</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23.  </w:t>
      </w:r>
      <w:r w:rsidRPr="00795189">
        <w:rPr>
          <w:rFonts w:ascii="Times New Roman" w:hAnsi="Times New Roman" w:cs="Times New Roman"/>
        </w:rPr>
        <w:t>Updated Pregnant Woman Eligibility Form (Appendix B1) to include better instructions and skip patterns to help facilitate filling out the form properly.</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24.  </w:t>
      </w:r>
      <w:r w:rsidRPr="00795189">
        <w:rPr>
          <w:rFonts w:ascii="Times New Roman" w:hAnsi="Times New Roman" w:cs="Times New Roman"/>
        </w:rPr>
        <w:t>Given the difficulty in finding appropriate clinicians to report out ZIKV results, if have added a statement that study staff will report results to participants if clinician is not available (protocol page 21).</w:t>
      </w:r>
    </w:p>
    <w:p w:rsidR="00795189" w:rsidRPr="00795189" w:rsidRDefault="00795189" w:rsidP="00795189">
      <w:pPr>
        <w:pStyle w:val="PlainText"/>
        <w:numPr>
          <w:ilvl w:val="0"/>
          <w:numId w:val="22"/>
        </w:numPr>
        <w:rPr>
          <w:rFonts w:ascii="Times New Roman" w:hAnsi="Times New Roman" w:cs="Times New Roman"/>
        </w:rPr>
      </w:pPr>
      <w:r>
        <w:rPr>
          <w:rFonts w:ascii="Times New Roman" w:hAnsi="Times New Roman" w:cs="Times New Roman"/>
        </w:rPr>
        <w:t xml:space="preserve">25.  </w:t>
      </w:r>
      <w:r w:rsidRPr="00795189">
        <w:rPr>
          <w:rFonts w:ascii="Times New Roman" w:hAnsi="Times New Roman" w:cs="Times New Roman"/>
        </w:rPr>
        <w:t>Updated eye exam to state that we will help facilitate standard of care, especially among participants that do not receive an exam from the study (protocol, page 14).</w:t>
      </w:r>
    </w:p>
    <w:p w:rsidR="00795189" w:rsidRDefault="00795189" w:rsidP="00795189">
      <w:pPr>
        <w:pStyle w:val="PlainText"/>
        <w:rPr>
          <w:rFonts w:ascii="Times New Roman" w:hAnsi="Times New Roman" w:cs="Times New Roman"/>
        </w:rPr>
      </w:pPr>
    </w:p>
    <w:p w:rsidR="00B03999" w:rsidRPr="00B122EF" w:rsidRDefault="00B03999" w:rsidP="00AE3C55">
      <w:pPr>
        <w:pStyle w:val="PlainText"/>
        <w:rPr>
          <w:rFonts w:ascii="Times New Roman" w:hAnsi="Times New Roman" w:cs="Times New Roman"/>
        </w:rPr>
      </w:pPr>
      <w:r w:rsidRPr="00B122EF">
        <w:rPr>
          <w:rFonts w:ascii="Times New Roman" w:hAnsi="Times New Roman" w:cs="Times New Roman"/>
        </w:rPr>
        <w:t xml:space="preserve">The </w:t>
      </w:r>
      <w:r w:rsidR="00701792">
        <w:rPr>
          <w:rFonts w:ascii="Times New Roman" w:hAnsi="Times New Roman" w:cs="Times New Roman"/>
        </w:rPr>
        <w:t xml:space="preserve">action </w:t>
      </w:r>
      <w:r w:rsidRPr="00B122EF">
        <w:rPr>
          <w:rFonts w:ascii="Times New Roman" w:hAnsi="Times New Roman" w:cs="Times New Roman"/>
        </w:rPr>
        <w:t xml:space="preserve">was reviewed in accordance with the expedited review process outlined in </w:t>
      </w:r>
      <w:r w:rsidR="00A27FC5">
        <w:rPr>
          <w:rFonts w:ascii="Times New Roman" w:hAnsi="Times New Roman" w:cs="Times New Roman"/>
        </w:rPr>
        <w:t xml:space="preserve">45 CFR </w:t>
      </w:r>
      <w:r w:rsidR="00701792">
        <w:rPr>
          <w:rFonts w:ascii="Times New Roman" w:hAnsi="Times New Roman" w:cs="Times New Roman"/>
        </w:rPr>
        <w:t>46.11</w:t>
      </w:r>
      <w:r w:rsidR="00A27FC5">
        <w:rPr>
          <w:rFonts w:ascii="Times New Roman" w:hAnsi="Times New Roman" w:cs="Times New Roman"/>
        </w:rPr>
        <w:t>0</w:t>
      </w:r>
      <w:r w:rsidR="00701792">
        <w:rPr>
          <w:rFonts w:ascii="Times New Roman" w:hAnsi="Times New Roman" w:cs="Times New Roman"/>
        </w:rPr>
        <w:t>(b)(2), minor changes to previously approved research during the period of one year for which approval is authorized</w:t>
      </w:r>
      <w:r w:rsidRPr="00B122EF">
        <w:rPr>
          <w:rFonts w:ascii="Times New Roman" w:hAnsi="Times New Roman" w:cs="Times New Roman"/>
        </w:rPr>
        <w:t>.</w:t>
      </w:r>
      <w:r>
        <w:rPr>
          <w:rFonts w:ascii="Times New Roman" w:hAnsi="Times New Roman" w:cs="Times New Roman"/>
        </w:rPr>
        <w:t xml:space="preserve">  </w:t>
      </w:r>
    </w:p>
    <w:p w:rsidR="00B03999" w:rsidRDefault="00B03999"/>
    <w:p w:rsidR="00701792" w:rsidRDefault="00701792">
      <w:r w:rsidRPr="000F0963">
        <w:rPr>
          <w:b/>
        </w:rPr>
        <w:t xml:space="preserve">Reminder:  IRB </w:t>
      </w:r>
      <w:r w:rsidRPr="00C51B00">
        <w:rPr>
          <w:b/>
        </w:rPr>
        <w:t>approval of protocol #</w:t>
      </w:r>
      <w:r w:rsidR="0067670C">
        <w:rPr>
          <w:b/>
        </w:rPr>
        <w:t>6921</w:t>
      </w:r>
      <w:r w:rsidR="008A16EE" w:rsidRPr="00C51B00">
        <w:rPr>
          <w:b/>
        </w:rPr>
        <w:t>.0</w:t>
      </w:r>
      <w:r w:rsidRPr="00C51B00">
        <w:rPr>
          <w:b/>
        </w:rPr>
        <w:t xml:space="preserve"> will still</w:t>
      </w:r>
      <w:r w:rsidRPr="000F0963">
        <w:rPr>
          <w:b/>
        </w:rPr>
        <w:t xml:space="preserve"> expire on </w:t>
      </w:r>
      <w:r w:rsidR="0096792B">
        <w:rPr>
          <w:b/>
        </w:rPr>
        <w:t>0</w:t>
      </w:r>
      <w:r w:rsidR="0067670C">
        <w:rPr>
          <w:b/>
        </w:rPr>
        <w:t>9</w:t>
      </w:r>
      <w:r w:rsidR="005126C3">
        <w:rPr>
          <w:b/>
        </w:rPr>
        <w:t>/</w:t>
      </w:r>
      <w:r w:rsidR="0067670C">
        <w:rPr>
          <w:b/>
        </w:rPr>
        <w:t>22</w:t>
      </w:r>
      <w:r w:rsidR="00083BF6">
        <w:rPr>
          <w:b/>
        </w:rPr>
        <w:t>/201</w:t>
      </w:r>
      <w:r w:rsidR="00795189">
        <w:rPr>
          <w:b/>
        </w:rPr>
        <w:t>8</w:t>
      </w:r>
      <w:r>
        <w:rPr>
          <w:b/>
        </w:rPr>
        <w:t xml:space="preserve">. </w:t>
      </w:r>
      <w:r w:rsidRPr="000F0963">
        <w:rPr>
          <w:b/>
        </w:rPr>
        <w:t xml:space="preserve">  </w:t>
      </w:r>
    </w:p>
    <w:p w:rsidR="00701792" w:rsidRDefault="00701792"/>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5126C3">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0096792B" w:rsidRPr="008B448F">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C34F9E" w:rsidRDefault="00C34F9E"/>
    <w:p w:rsidR="00C34F9E" w:rsidRDefault="00C34F9E">
      <w:r>
        <w:t>cc:</w:t>
      </w:r>
    </w:p>
    <w:p w:rsidR="00326757" w:rsidRDefault="00DE58A4" w:rsidP="00C51B00">
      <w:r w:rsidRPr="00DE58A4">
        <w:t>NCEZIDHumanStudies (CDC)</w:t>
      </w:r>
    </w:p>
    <w:sectPr w:rsidR="00326757"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64F" w:rsidRDefault="00C0164F">
      <w:r>
        <w:separator/>
      </w:r>
    </w:p>
  </w:endnote>
  <w:endnote w:type="continuationSeparator" w:id="0">
    <w:p w:rsidR="00C0164F" w:rsidRDefault="00C0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4F" w:rsidRDefault="00C0164F" w:rsidP="00A031CA">
    <w:pPr>
      <w:pStyle w:val="Footer"/>
      <w:jc w:val="center"/>
    </w:pPr>
  </w:p>
  <w:p w:rsidR="00C0164F" w:rsidRDefault="00C0164F" w:rsidP="00A031CA">
    <w:pPr>
      <w:pStyle w:val="Footer"/>
      <w:jc w:val="center"/>
    </w:pPr>
  </w:p>
  <w:p w:rsidR="00C0164F" w:rsidRDefault="00C01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64F" w:rsidRDefault="00C0164F">
      <w:r>
        <w:separator/>
      </w:r>
    </w:p>
  </w:footnote>
  <w:footnote w:type="continuationSeparator" w:id="0">
    <w:p w:rsidR="00C0164F" w:rsidRDefault="00C0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4F" w:rsidRDefault="00C0164F">
    <w:pPr>
      <w:pStyle w:val="Header"/>
      <w:tabs>
        <w:tab w:val="clear" w:pos="8640"/>
        <w:tab w:val="right" w:pos="9960"/>
      </w:tabs>
      <w:ind w:right="-600"/>
      <w:jc w:val="right"/>
      <w:rPr>
        <w:color w:val="0000FF"/>
        <w:sz w:val="20"/>
      </w:rPr>
    </w:pPr>
    <w:r>
      <w:rPr>
        <w:color w:val="0000FF"/>
        <w:sz w:val="20"/>
      </w:rPr>
      <w:tab/>
      <w:t>Public Health Service</w:t>
    </w:r>
  </w:p>
  <w:p w:rsidR="00C0164F" w:rsidRDefault="00C0164F">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C0164F" w:rsidRDefault="00C0164F">
    <w:pPr>
      <w:ind w:right="-600"/>
      <w:jc w:val="right"/>
      <w:rPr>
        <w:color w:val="0000FF"/>
        <w:sz w:val="18"/>
      </w:rPr>
    </w:pPr>
    <w:r>
      <w:rPr>
        <w:color w:val="0000FF"/>
        <w:sz w:val="18"/>
      </w:rPr>
      <w:t>and Prevention (CDC)</w:t>
    </w:r>
  </w:p>
  <w:p w:rsidR="00C0164F" w:rsidRDefault="00C0164F">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817546"/>
    <w:multiLevelType w:val="hybridMultilevel"/>
    <w:tmpl w:val="8EBEB6A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A0D1078"/>
    <w:multiLevelType w:val="hybridMultilevel"/>
    <w:tmpl w:val="F3941AC0"/>
    <w:lvl w:ilvl="0" w:tplc="517EA8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C4833"/>
    <w:multiLevelType w:val="hybridMultilevel"/>
    <w:tmpl w:val="D61C7EF2"/>
    <w:lvl w:ilvl="0" w:tplc="D6D09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B1B4F"/>
    <w:multiLevelType w:val="hybridMultilevel"/>
    <w:tmpl w:val="F9B68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B55C7"/>
    <w:multiLevelType w:val="hybridMultilevel"/>
    <w:tmpl w:val="43FC8BF8"/>
    <w:lvl w:ilvl="0" w:tplc="A9580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B4D75"/>
    <w:multiLevelType w:val="hybridMultilevel"/>
    <w:tmpl w:val="B2C00120"/>
    <w:lvl w:ilvl="0" w:tplc="77628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321CE8"/>
    <w:multiLevelType w:val="hybridMultilevel"/>
    <w:tmpl w:val="CA7A1D22"/>
    <w:lvl w:ilvl="0" w:tplc="4226F8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90368"/>
    <w:multiLevelType w:val="hybridMultilevel"/>
    <w:tmpl w:val="D35AE1DE"/>
    <w:lvl w:ilvl="0" w:tplc="5C721B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0D1FE6"/>
    <w:multiLevelType w:val="hybridMultilevel"/>
    <w:tmpl w:val="F9B68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6479A"/>
    <w:multiLevelType w:val="hybridMultilevel"/>
    <w:tmpl w:val="B41C33E6"/>
    <w:lvl w:ilvl="0" w:tplc="7FBCB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E25373"/>
    <w:multiLevelType w:val="hybridMultilevel"/>
    <w:tmpl w:val="E38A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928B5"/>
    <w:multiLevelType w:val="hybridMultilevel"/>
    <w:tmpl w:val="244E2FDA"/>
    <w:lvl w:ilvl="0" w:tplc="91F01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A94C2E"/>
    <w:multiLevelType w:val="hybridMultilevel"/>
    <w:tmpl w:val="6E424840"/>
    <w:lvl w:ilvl="0" w:tplc="E6F04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10B1E"/>
    <w:multiLevelType w:val="hybridMultilevel"/>
    <w:tmpl w:val="59F0E46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4D05560"/>
    <w:multiLevelType w:val="hybridMultilevel"/>
    <w:tmpl w:val="2688A78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C66B56"/>
    <w:multiLevelType w:val="hybridMultilevel"/>
    <w:tmpl w:val="FA04FC4A"/>
    <w:lvl w:ilvl="0" w:tplc="B762DF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19"/>
  </w:num>
  <w:num w:numId="5">
    <w:abstractNumId w:val="10"/>
  </w:num>
  <w:num w:numId="6">
    <w:abstractNumId w:val="0"/>
  </w:num>
  <w:num w:numId="7">
    <w:abstractNumId w:val="4"/>
  </w:num>
  <w:num w:numId="8">
    <w:abstractNumId w:val="1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6"/>
  </w:num>
  <w:num w:numId="14">
    <w:abstractNumId w:val="2"/>
  </w:num>
  <w:num w:numId="15">
    <w:abstractNumId w:val="20"/>
  </w:num>
  <w:num w:numId="16">
    <w:abstractNumId w:val="3"/>
  </w:num>
  <w:num w:numId="17">
    <w:abstractNumId w:val="12"/>
  </w:num>
  <w:num w:numId="18">
    <w:abstractNumId w:val="9"/>
  </w:num>
  <w:num w:numId="19">
    <w:abstractNumId w:val="14"/>
  </w:num>
  <w:num w:numId="20">
    <w:abstractNumId w:val="11"/>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1D"/>
    <w:rsid w:val="0001151F"/>
    <w:rsid w:val="00030C88"/>
    <w:rsid w:val="000470ED"/>
    <w:rsid w:val="00054EF2"/>
    <w:rsid w:val="00060794"/>
    <w:rsid w:val="00083BF6"/>
    <w:rsid w:val="000A54A2"/>
    <w:rsid w:val="000B53E8"/>
    <w:rsid w:val="000B60AA"/>
    <w:rsid w:val="000B65A1"/>
    <w:rsid w:val="000E2394"/>
    <w:rsid w:val="000E355E"/>
    <w:rsid w:val="001437C6"/>
    <w:rsid w:val="0015293B"/>
    <w:rsid w:val="00154A4C"/>
    <w:rsid w:val="00186A17"/>
    <w:rsid w:val="001937DB"/>
    <w:rsid w:val="001E6668"/>
    <w:rsid w:val="00242203"/>
    <w:rsid w:val="00257636"/>
    <w:rsid w:val="00265B0B"/>
    <w:rsid w:val="0027678A"/>
    <w:rsid w:val="002814C7"/>
    <w:rsid w:val="002B2968"/>
    <w:rsid w:val="002B63AA"/>
    <w:rsid w:val="002C4B92"/>
    <w:rsid w:val="002D716C"/>
    <w:rsid w:val="002E382E"/>
    <w:rsid w:val="00314040"/>
    <w:rsid w:val="0032336D"/>
    <w:rsid w:val="00326757"/>
    <w:rsid w:val="003579A9"/>
    <w:rsid w:val="00367E07"/>
    <w:rsid w:val="00370269"/>
    <w:rsid w:val="003A1045"/>
    <w:rsid w:val="003B0D0B"/>
    <w:rsid w:val="003C7615"/>
    <w:rsid w:val="003E0A14"/>
    <w:rsid w:val="003E394B"/>
    <w:rsid w:val="003E4BC1"/>
    <w:rsid w:val="00453A50"/>
    <w:rsid w:val="004B7FD8"/>
    <w:rsid w:val="004C1455"/>
    <w:rsid w:val="004C6F31"/>
    <w:rsid w:val="004C7D01"/>
    <w:rsid w:val="004D48B8"/>
    <w:rsid w:val="004F5A0D"/>
    <w:rsid w:val="005126C3"/>
    <w:rsid w:val="0053693B"/>
    <w:rsid w:val="00543722"/>
    <w:rsid w:val="005567E5"/>
    <w:rsid w:val="00556C2E"/>
    <w:rsid w:val="00572335"/>
    <w:rsid w:val="00574F91"/>
    <w:rsid w:val="00576D0F"/>
    <w:rsid w:val="0058546F"/>
    <w:rsid w:val="00591757"/>
    <w:rsid w:val="005A1A0D"/>
    <w:rsid w:val="005B4708"/>
    <w:rsid w:val="005B7FCC"/>
    <w:rsid w:val="005D62D7"/>
    <w:rsid w:val="005D7721"/>
    <w:rsid w:val="005F1823"/>
    <w:rsid w:val="006125A1"/>
    <w:rsid w:val="00633621"/>
    <w:rsid w:val="00650905"/>
    <w:rsid w:val="006547EF"/>
    <w:rsid w:val="00670705"/>
    <w:rsid w:val="006710C7"/>
    <w:rsid w:val="0067670C"/>
    <w:rsid w:val="006A756F"/>
    <w:rsid w:val="006B4A19"/>
    <w:rsid w:val="006E1AB7"/>
    <w:rsid w:val="006F503A"/>
    <w:rsid w:val="00701792"/>
    <w:rsid w:val="007078EC"/>
    <w:rsid w:val="0071366F"/>
    <w:rsid w:val="007173D8"/>
    <w:rsid w:val="00722450"/>
    <w:rsid w:val="00750B6D"/>
    <w:rsid w:val="00760BFA"/>
    <w:rsid w:val="00773C1A"/>
    <w:rsid w:val="00795189"/>
    <w:rsid w:val="0079628B"/>
    <w:rsid w:val="007A7125"/>
    <w:rsid w:val="007C3D9D"/>
    <w:rsid w:val="007D1A4A"/>
    <w:rsid w:val="007F37A7"/>
    <w:rsid w:val="008021BA"/>
    <w:rsid w:val="0080409D"/>
    <w:rsid w:val="00810D7F"/>
    <w:rsid w:val="00814220"/>
    <w:rsid w:val="00817F47"/>
    <w:rsid w:val="00827528"/>
    <w:rsid w:val="00872303"/>
    <w:rsid w:val="00885F7E"/>
    <w:rsid w:val="00893B4E"/>
    <w:rsid w:val="008A16EE"/>
    <w:rsid w:val="008B448F"/>
    <w:rsid w:val="008C4679"/>
    <w:rsid w:val="008D223B"/>
    <w:rsid w:val="008D45CA"/>
    <w:rsid w:val="008F0EC5"/>
    <w:rsid w:val="00903B33"/>
    <w:rsid w:val="00904C82"/>
    <w:rsid w:val="00912556"/>
    <w:rsid w:val="00917F65"/>
    <w:rsid w:val="009369C7"/>
    <w:rsid w:val="0094662A"/>
    <w:rsid w:val="00955439"/>
    <w:rsid w:val="00964AEE"/>
    <w:rsid w:val="0096792B"/>
    <w:rsid w:val="009753EA"/>
    <w:rsid w:val="00990FBA"/>
    <w:rsid w:val="00992FF3"/>
    <w:rsid w:val="009B5341"/>
    <w:rsid w:val="009B5C6A"/>
    <w:rsid w:val="009B7A6D"/>
    <w:rsid w:val="009E16FF"/>
    <w:rsid w:val="00A01F03"/>
    <w:rsid w:val="00A02CC5"/>
    <w:rsid w:val="00A031CA"/>
    <w:rsid w:val="00A20E5D"/>
    <w:rsid w:val="00A27FC5"/>
    <w:rsid w:val="00A37A98"/>
    <w:rsid w:val="00A42813"/>
    <w:rsid w:val="00A620D1"/>
    <w:rsid w:val="00A621EF"/>
    <w:rsid w:val="00A74CDC"/>
    <w:rsid w:val="00A82CC3"/>
    <w:rsid w:val="00AA74E5"/>
    <w:rsid w:val="00AB13B1"/>
    <w:rsid w:val="00AC686B"/>
    <w:rsid w:val="00AE3C55"/>
    <w:rsid w:val="00AF6F2A"/>
    <w:rsid w:val="00B03999"/>
    <w:rsid w:val="00B06FC0"/>
    <w:rsid w:val="00B24BA1"/>
    <w:rsid w:val="00B50476"/>
    <w:rsid w:val="00B52D38"/>
    <w:rsid w:val="00B54C40"/>
    <w:rsid w:val="00B67FC7"/>
    <w:rsid w:val="00B71CF7"/>
    <w:rsid w:val="00B728D5"/>
    <w:rsid w:val="00BA77A4"/>
    <w:rsid w:val="00BB3AD4"/>
    <w:rsid w:val="00BB4BE4"/>
    <w:rsid w:val="00BB4D3D"/>
    <w:rsid w:val="00BD1C59"/>
    <w:rsid w:val="00BD2EC1"/>
    <w:rsid w:val="00C0164F"/>
    <w:rsid w:val="00C038F6"/>
    <w:rsid w:val="00C15DC6"/>
    <w:rsid w:val="00C16D8C"/>
    <w:rsid w:val="00C25890"/>
    <w:rsid w:val="00C313FA"/>
    <w:rsid w:val="00C34F9E"/>
    <w:rsid w:val="00C36683"/>
    <w:rsid w:val="00C37ABD"/>
    <w:rsid w:val="00C51B00"/>
    <w:rsid w:val="00CA2311"/>
    <w:rsid w:val="00CB236D"/>
    <w:rsid w:val="00CD00D3"/>
    <w:rsid w:val="00CD599F"/>
    <w:rsid w:val="00CD7F7D"/>
    <w:rsid w:val="00CE64E0"/>
    <w:rsid w:val="00D01BBF"/>
    <w:rsid w:val="00D1159B"/>
    <w:rsid w:val="00D40EEE"/>
    <w:rsid w:val="00D46544"/>
    <w:rsid w:val="00D55006"/>
    <w:rsid w:val="00D75BFB"/>
    <w:rsid w:val="00D80BE6"/>
    <w:rsid w:val="00D97CBE"/>
    <w:rsid w:val="00DA4D94"/>
    <w:rsid w:val="00DA68D5"/>
    <w:rsid w:val="00DC280E"/>
    <w:rsid w:val="00DE4F91"/>
    <w:rsid w:val="00DE58A4"/>
    <w:rsid w:val="00E46CDA"/>
    <w:rsid w:val="00E5140F"/>
    <w:rsid w:val="00E82B62"/>
    <w:rsid w:val="00E86825"/>
    <w:rsid w:val="00EA3786"/>
    <w:rsid w:val="00EA4137"/>
    <w:rsid w:val="00EC2386"/>
    <w:rsid w:val="00EC7D61"/>
    <w:rsid w:val="00EF7025"/>
    <w:rsid w:val="00F2168D"/>
    <w:rsid w:val="00F523F6"/>
    <w:rsid w:val="00F564DD"/>
    <w:rsid w:val="00F7329E"/>
    <w:rsid w:val="00F85E5E"/>
    <w:rsid w:val="00F9401D"/>
    <w:rsid w:val="00F977E9"/>
    <w:rsid w:val="00FD5E6B"/>
    <w:rsid w:val="00FE28AF"/>
    <w:rsid w:val="00FE3E6F"/>
    <w:rsid w:val="00FE77F0"/>
    <w:rsid w:val="00FF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customStyle="1" w:styleId="FormBodyText">
    <w:name w:val="Form Body Text"/>
    <w:basedOn w:val="Normal"/>
    <w:rsid w:val="006125A1"/>
    <w:pPr>
      <w:tabs>
        <w:tab w:val="right" w:pos="9360"/>
      </w:tabs>
      <w:spacing w:before="60" w:after="60"/>
    </w:pPr>
    <w:rPr>
      <w:sz w:val="20"/>
      <w:szCs w:val="20"/>
    </w:rPr>
  </w:style>
  <w:style w:type="character" w:styleId="CommentReference">
    <w:name w:val="annotation reference"/>
    <w:basedOn w:val="DefaultParagraphFont"/>
    <w:uiPriority w:val="99"/>
    <w:semiHidden/>
    <w:unhideWhenUsed/>
    <w:rsid w:val="00A27FC5"/>
    <w:rPr>
      <w:sz w:val="16"/>
      <w:szCs w:val="16"/>
    </w:rPr>
  </w:style>
  <w:style w:type="paragraph" w:styleId="CommentText">
    <w:name w:val="annotation text"/>
    <w:basedOn w:val="Normal"/>
    <w:link w:val="CommentTextChar"/>
    <w:uiPriority w:val="99"/>
    <w:semiHidden/>
    <w:unhideWhenUsed/>
    <w:rsid w:val="00A27FC5"/>
    <w:rPr>
      <w:sz w:val="20"/>
      <w:szCs w:val="20"/>
    </w:rPr>
  </w:style>
  <w:style w:type="character" w:customStyle="1" w:styleId="CommentTextChar">
    <w:name w:val="Comment Text Char"/>
    <w:basedOn w:val="DefaultParagraphFont"/>
    <w:link w:val="CommentText"/>
    <w:uiPriority w:val="99"/>
    <w:semiHidden/>
    <w:rsid w:val="00A27FC5"/>
  </w:style>
  <w:style w:type="paragraph" w:styleId="CommentSubject">
    <w:name w:val="annotation subject"/>
    <w:basedOn w:val="CommentText"/>
    <w:next w:val="CommentText"/>
    <w:link w:val="CommentSubjectChar"/>
    <w:uiPriority w:val="99"/>
    <w:semiHidden/>
    <w:unhideWhenUsed/>
    <w:rsid w:val="00A27FC5"/>
    <w:rPr>
      <w:b/>
      <w:bCs/>
    </w:rPr>
  </w:style>
  <w:style w:type="character" w:customStyle="1" w:styleId="CommentSubjectChar">
    <w:name w:val="Comment Subject Char"/>
    <w:basedOn w:val="CommentTextChar"/>
    <w:link w:val="CommentSubject"/>
    <w:uiPriority w:val="99"/>
    <w:semiHidden/>
    <w:rsid w:val="00A27F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customStyle="1" w:styleId="FormBodyText">
    <w:name w:val="Form Body Text"/>
    <w:basedOn w:val="Normal"/>
    <w:rsid w:val="006125A1"/>
    <w:pPr>
      <w:tabs>
        <w:tab w:val="right" w:pos="9360"/>
      </w:tabs>
      <w:spacing w:before="60" w:after="60"/>
    </w:pPr>
    <w:rPr>
      <w:sz w:val="20"/>
      <w:szCs w:val="20"/>
    </w:rPr>
  </w:style>
  <w:style w:type="character" w:styleId="CommentReference">
    <w:name w:val="annotation reference"/>
    <w:basedOn w:val="DefaultParagraphFont"/>
    <w:uiPriority w:val="99"/>
    <w:semiHidden/>
    <w:unhideWhenUsed/>
    <w:rsid w:val="00A27FC5"/>
    <w:rPr>
      <w:sz w:val="16"/>
      <w:szCs w:val="16"/>
    </w:rPr>
  </w:style>
  <w:style w:type="paragraph" w:styleId="CommentText">
    <w:name w:val="annotation text"/>
    <w:basedOn w:val="Normal"/>
    <w:link w:val="CommentTextChar"/>
    <w:uiPriority w:val="99"/>
    <w:semiHidden/>
    <w:unhideWhenUsed/>
    <w:rsid w:val="00A27FC5"/>
    <w:rPr>
      <w:sz w:val="20"/>
      <w:szCs w:val="20"/>
    </w:rPr>
  </w:style>
  <w:style w:type="character" w:customStyle="1" w:styleId="CommentTextChar">
    <w:name w:val="Comment Text Char"/>
    <w:basedOn w:val="DefaultParagraphFont"/>
    <w:link w:val="CommentText"/>
    <w:uiPriority w:val="99"/>
    <w:semiHidden/>
    <w:rsid w:val="00A27FC5"/>
  </w:style>
  <w:style w:type="paragraph" w:styleId="CommentSubject">
    <w:name w:val="annotation subject"/>
    <w:basedOn w:val="CommentText"/>
    <w:next w:val="CommentText"/>
    <w:link w:val="CommentSubjectChar"/>
    <w:uiPriority w:val="99"/>
    <w:semiHidden/>
    <w:unhideWhenUsed/>
    <w:rsid w:val="00A27FC5"/>
    <w:rPr>
      <w:b/>
      <w:bCs/>
    </w:rPr>
  </w:style>
  <w:style w:type="character" w:customStyle="1" w:styleId="CommentSubjectChar">
    <w:name w:val="Comment Subject Char"/>
    <w:basedOn w:val="CommentTextChar"/>
    <w:link w:val="CommentSubject"/>
    <w:uiPriority w:val="99"/>
    <w:semiHidden/>
    <w:rsid w:val="00A2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2622">
      <w:bodyDiv w:val="1"/>
      <w:marLeft w:val="0"/>
      <w:marRight w:val="0"/>
      <w:marTop w:val="0"/>
      <w:marBottom w:val="0"/>
      <w:divBdr>
        <w:top w:val="none" w:sz="0" w:space="0" w:color="auto"/>
        <w:left w:val="none" w:sz="0" w:space="0" w:color="auto"/>
        <w:bottom w:val="none" w:sz="0" w:space="0" w:color="auto"/>
        <w:right w:val="none" w:sz="0" w:space="0" w:color="auto"/>
      </w:divBdr>
    </w:div>
    <w:div w:id="65549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dc.gov\project\CDC_OD_OADS\SI\Human\Huma%20Mailbox\IRB%20A\Memos\Memos%20Sent\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E49B-EC69-4B31-A49B-35B8B888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subject/>
  <dc:creator>jza5</dc:creator>
  <cp:keywords/>
  <dc:description/>
  <cp:lastModifiedBy>SYSTEM</cp:lastModifiedBy>
  <cp:revision>2</cp:revision>
  <cp:lastPrinted>2011-10-21T15:31:00Z</cp:lastPrinted>
  <dcterms:created xsi:type="dcterms:W3CDTF">2017-11-29T17:02:00Z</dcterms:created>
  <dcterms:modified xsi:type="dcterms:W3CDTF">2017-11-29T17:02:00Z</dcterms:modified>
</cp:coreProperties>
</file>