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87" w:rsidRPr="00B43104" w:rsidRDefault="00240987" w:rsidP="00240987">
      <w:pPr>
        <w:rPr>
          <w:rFonts w:ascii="Calibri" w:eastAsia="Calibri" w:hAnsi="Calibri"/>
          <w:noProof/>
          <w:sz w:val="18"/>
          <w:szCs w:val="18"/>
        </w:rPr>
      </w:pPr>
      <w:bookmarkStart w:id="0" w:name="_GoBack"/>
      <w:bookmarkEnd w:id="0"/>
      <w:r w:rsidRPr="00B43104">
        <w:rPr>
          <w:rFonts w:ascii="Calibri" w:eastAsia="Calibri" w:hAnsi="Calibri"/>
          <w:noProof/>
          <w:sz w:val="18"/>
          <w:szCs w:val="18"/>
        </w:rPr>
        <w:t xml:space="preserve">U.S. Department of Health and Human Services (HHS) </w:t>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r>
      <w:r w:rsidRPr="00B43104">
        <w:rPr>
          <w:rFonts w:ascii="Calibri" w:eastAsia="Calibri" w:hAnsi="Calibri"/>
          <w:noProof/>
          <w:sz w:val="18"/>
          <w:szCs w:val="18"/>
        </w:rPr>
        <w:tab/>
        <w:t>OMB Control # 0920-XXXX</w:t>
      </w:r>
    </w:p>
    <w:p w:rsidR="00240987" w:rsidRDefault="00240987" w:rsidP="00240987">
      <w:pPr>
        <w:rPr>
          <w:rFonts w:ascii="Calibri" w:eastAsia="Calibri" w:hAnsi="Calibri"/>
          <w:sz w:val="18"/>
          <w:szCs w:val="18"/>
        </w:rPr>
      </w:pPr>
      <w:r w:rsidRPr="00B43104">
        <w:rPr>
          <w:rFonts w:ascii="Calibri" w:eastAsia="Calibri" w:hAnsi="Calibri"/>
          <w:noProof/>
          <w:sz w:val="18"/>
          <w:szCs w:val="18"/>
        </w:rPr>
        <w:t>Centers for Disease Control and Prevention (CDC)</w:t>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r>
      <w:r w:rsidRPr="00B43104">
        <w:rPr>
          <w:rFonts w:ascii="Calibri" w:eastAsia="Calibri" w:hAnsi="Calibri"/>
          <w:sz w:val="18"/>
          <w:szCs w:val="18"/>
        </w:rPr>
        <w:tab/>
        <w:t>Expiration Date XX/XX/XXXX</w:t>
      </w:r>
    </w:p>
    <w:p w:rsidR="00240987" w:rsidRDefault="00240987" w:rsidP="00240987">
      <w:pPr>
        <w:autoSpaceDE/>
        <w:autoSpaceDN/>
        <w:spacing w:after="200" w:line="276" w:lineRule="auto"/>
        <w:jc w:val="right"/>
        <w:rPr>
          <w:rFonts w:ascii="Tahoma" w:eastAsiaTheme="minorEastAsia" w:hAnsi="Tahoma" w:cs="Tahoma"/>
          <w:sz w:val="20"/>
          <w:szCs w:val="20"/>
        </w:rPr>
      </w:pPr>
      <w:r>
        <w:rPr>
          <w:rStyle w:val="FootnoteReference"/>
          <w:rFonts w:ascii="Tahoma" w:eastAsiaTheme="minorEastAsia" w:hAnsi="Tahoma" w:cs="Tahoma"/>
          <w:sz w:val="20"/>
          <w:szCs w:val="20"/>
        </w:rPr>
        <w:footnoteReference w:id="1"/>
      </w:r>
    </w:p>
    <w:p w:rsidR="00240987" w:rsidRPr="00B43104" w:rsidRDefault="00240987" w:rsidP="00240987">
      <w:pPr>
        <w:autoSpaceDE/>
        <w:autoSpaceDN/>
        <w:spacing w:after="200" w:line="276" w:lineRule="auto"/>
        <w:jc w:val="right"/>
        <w:rPr>
          <w:rFonts w:ascii="Tahoma" w:eastAsiaTheme="minorEastAsia" w:hAnsi="Tahoma" w:cs="Tahoma"/>
          <w:sz w:val="20"/>
          <w:szCs w:val="20"/>
        </w:rPr>
      </w:pPr>
      <w:r w:rsidRPr="00B43104">
        <w:rPr>
          <w:rFonts w:ascii="Tahoma" w:eastAsiaTheme="minorEastAsia" w:hAnsi="Tahoma" w:cs="Tahoma"/>
          <w:sz w:val="20"/>
          <w:szCs w:val="20"/>
        </w:rPr>
        <w:t>Screener:_____________________</w:t>
      </w:r>
      <w:r w:rsidRPr="00B43104">
        <w:rPr>
          <w:rFonts w:ascii="Tahoma" w:eastAsiaTheme="minorEastAsia" w:hAnsi="Tahoma" w:cs="Tahoma"/>
          <w:sz w:val="20"/>
          <w:szCs w:val="20"/>
        </w:rPr>
        <w:br/>
        <w:t>Screening Date:_____________________</w:t>
      </w:r>
      <w:r w:rsidRPr="00B43104">
        <w:rPr>
          <w:rFonts w:ascii="Tahoma" w:eastAsiaTheme="minorEastAsia" w:hAnsi="Tahoma" w:cs="Tahoma"/>
          <w:sz w:val="20"/>
          <w:szCs w:val="20"/>
        </w:rPr>
        <w:br/>
        <w:t>Participant ID (if eligible):_____________________</w:t>
      </w:r>
    </w:p>
    <w:p w:rsidR="00240987" w:rsidRPr="00B43104" w:rsidRDefault="00240987" w:rsidP="00240987">
      <w:pPr>
        <w:autoSpaceDE/>
        <w:autoSpaceDN/>
        <w:spacing w:after="200" w:line="276" w:lineRule="auto"/>
        <w:jc w:val="right"/>
        <w:rPr>
          <w:rFonts w:ascii="Tahoma" w:eastAsiaTheme="minorEastAsia" w:hAnsi="Tahoma" w:cs="Tahoma"/>
          <w:sz w:val="20"/>
          <w:szCs w:val="20"/>
        </w:rPr>
      </w:pPr>
      <w:r w:rsidRPr="00B43104">
        <w:rPr>
          <w:rFonts w:ascii="Tahoma" w:eastAsiaTheme="minorEastAsia" w:hAnsi="Tahoma" w:cs="Tahoma"/>
          <w:sz w:val="20"/>
          <w:szCs w:val="20"/>
        </w:rPr>
        <w:t>ORCHARDS Phone Screening</w:t>
      </w:r>
    </w:p>
    <w:p w:rsidR="00240987" w:rsidRPr="00B43104" w:rsidRDefault="00240987" w:rsidP="00240987">
      <w:pPr>
        <w:autoSpaceDE/>
        <w:autoSpaceDN/>
        <w:spacing w:after="200" w:line="276" w:lineRule="auto"/>
        <w:rPr>
          <w:rFonts w:ascii="Tahoma" w:eastAsiaTheme="minorEastAsia" w:hAnsi="Tahoma" w:cs="Tahoma"/>
          <w:sz w:val="20"/>
          <w:szCs w:val="20"/>
        </w:rPr>
      </w:pPr>
      <w:r w:rsidRPr="00B43104">
        <w:rPr>
          <w:rFonts w:ascii="Tahoma" w:eastAsiaTheme="minorEastAsia" w:hAnsi="Tahoma" w:cs="Tahoma"/>
          <w:sz w:val="20"/>
          <w:szCs w:val="20"/>
        </w:rPr>
        <w:t xml:space="preserve">Thank you for your interest in participating in this study.  I will need to ask you a few questions about you or your child’s illness to see if you or your child might qualify for this study, which will take about </w:t>
      </w:r>
      <w:r w:rsidR="00F31B3B">
        <w:rPr>
          <w:rFonts w:ascii="Tahoma" w:eastAsiaTheme="minorEastAsia" w:hAnsi="Tahoma" w:cs="Tahoma"/>
          <w:sz w:val="20"/>
          <w:szCs w:val="20"/>
        </w:rPr>
        <w:t>5</w:t>
      </w:r>
      <w:r w:rsidRPr="00B43104">
        <w:rPr>
          <w:rFonts w:ascii="Tahoma" w:eastAsiaTheme="minorEastAsia" w:hAnsi="Tahoma" w:cs="Tahoma"/>
          <w:sz w:val="20"/>
          <w:szCs w:val="20"/>
        </w:rPr>
        <w:t xml:space="preserve"> minutes.  Answering these questions is completely voluntary and you can stop answering them at any time. If you or your child do not qualify or decide not to participate, all the identifiable information that you tell me will be destroyed. If you agree to participate, your screening information will be kept in a password-protected security-ensured database to maintain confidentiality. Only the research team will have access to this data. I do need to let you know that all University of Wisconsin System (UWS) employees are required by law to report child abuse or neglect immediately if the employee, in the course of employment, observes an incident or threat of child abuse or neglect, or learns of an incident or threat of child abuse or neglect, and the employee has reasonable cause to believe that child abuse or neglect has occurred or will occur.  Completing this phone screen means that you agree to let us collect your screening information. Is it OK to proceed?</w:t>
      </w:r>
    </w:p>
    <w:p w:rsidR="00240987" w:rsidRDefault="00240987" w:rsidP="00240987">
      <w:pPr>
        <w:autoSpaceDE/>
        <w:autoSpaceDN/>
        <w:spacing w:after="200" w:line="276" w:lineRule="auto"/>
        <w:rPr>
          <w:rFonts w:ascii="Tahoma" w:eastAsiaTheme="minorEastAsia" w:hAnsi="Tahoma" w:cs="Tahoma"/>
          <w:sz w:val="20"/>
          <w:szCs w:val="20"/>
        </w:rPr>
      </w:pPr>
      <w:r w:rsidRPr="00B43104">
        <w:rPr>
          <w:rFonts w:ascii="Tahoma" w:eastAsiaTheme="minorEastAsia" w:hAnsi="Tahoma" w:cs="Tahoma"/>
          <w:sz w:val="20"/>
          <w:szCs w:val="20"/>
        </w:rPr>
        <w:t>YES          NO      (circle one)</w:t>
      </w:r>
    </w:p>
    <w:tbl>
      <w:tblPr>
        <w:tblStyle w:val="TableGrid"/>
        <w:tblW w:w="0" w:type="auto"/>
        <w:tblLook w:val="04A0" w:firstRow="1" w:lastRow="0" w:firstColumn="1" w:lastColumn="0" w:noHBand="0" w:noVBand="1"/>
      </w:tblPr>
      <w:tblGrid>
        <w:gridCol w:w="6618"/>
        <w:gridCol w:w="2958"/>
      </w:tblGrid>
      <w:tr w:rsidR="00240987" w:rsidRPr="002E1C56" w:rsidTr="00C30D3B">
        <w:trPr>
          <w:trHeight w:val="503"/>
        </w:trPr>
        <w:tc>
          <w:tcPr>
            <w:tcW w:w="0" w:type="auto"/>
            <w:gridSpan w:val="2"/>
            <w:shd w:val="clear" w:color="auto" w:fill="BFBFBF" w:themeFill="background1" w:themeFillShade="BF"/>
            <w:vAlign w:val="center"/>
          </w:tcPr>
          <w:p w:rsidR="00240987" w:rsidRPr="002E1C56" w:rsidRDefault="00240987" w:rsidP="00C30D3B">
            <w:pPr>
              <w:jc w:val="center"/>
              <w:rPr>
                <w:rFonts w:ascii="Tahoma" w:hAnsi="Tahoma" w:cs="Tahoma"/>
                <w:sz w:val="18"/>
                <w:szCs w:val="18"/>
              </w:rPr>
            </w:pPr>
            <w:r w:rsidRPr="002E1C56">
              <w:rPr>
                <w:rFonts w:ascii="Tahoma" w:hAnsi="Tahoma" w:cs="Tahoma"/>
                <w:sz w:val="18"/>
                <w:szCs w:val="18"/>
              </w:rPr>
              <w:t>Remember to enter this data in REDCap. If the participant is ineligible, only keep the following: (1) age (2) gender (3) Jackson score (4) eligibility</w:t>
            </w:r>
          </w:p>
        </w:tc>
      </w:tr>
      <w:tr w:rsidR="00240987" w:rsidRPr="002E1C56" w:rsidTr="00C30D3B">
        <w:trPr>
          <w:trHeight w:val="503"/>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Caller’s Name (first &amp; last)</w:t>
            </w:r>
          </w:p>
        </w:tc>
        <w:tc>
          <w:tcPr>
            <w:tcW w:w="0" w:type="auto"/>
            <w:vAlign w:val="center"/>
          </w:tcPr>
          <w:p w:rsidR="00240987" w:rsidRPr="002E1C56" w:rsidRDefault="00240987" w:rsidP="00C30D3B">
            <w:pPr>
              <w:rPr>
                <w:rFonts w:ascii="Tahoma" w:hAnsi="Tahoma" w:cs="Tahoma"/>
                <w:sz w:val="18"/>
                <w:szCs w:val="18"/>
              </w:rPr>
            </w:pPr>
          </w:p>
        </w:tc>
      </w:tr>
      <w:tr w:rsidR="00240987" w:rsidRPr="002E1C56" w:rsidTr="00C30D3B">
        <w:trPr>
          <w:trHeight w:val="512"/>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Participant’s Name (first &amp; last)</w:t>
            </w:r>
          </w:p>
        </w:tc>
        <w:tc>
          <w:tcPr>
            <w:tcW w:w="0" w:type="auto"/>
            <w:vAlign w:val="center"/>
          </w:tcPr>
          <w:p w:rsidR="00240987" w:rsidRPr="002E1C56" w:rsidRDefault="00240987" w:rsidP="00C30D3B">
            <w:pPr>
              <w:rPr>
                <w:rFonts w:ascii="Tahoma" w:hAnsi="Tahoma" w:cs="Tahoma"/>
                <w:sz w:val="18"/>
                <w:szCs w:val="18"/>
              </w:rPr>
            </w:pPr>
          </w:p>
        </w:tc>
      </w:tr>
      <w:tr w:rsidR="00240987" w:rsidRPr="002E1C56" w:rsidTr="00C30D3B">
        <w:trPr>
          <w:trHeight w:val="458"/>
        </w:trPr>
        <w:tc>
          <w:tcPr>
            <w:tcW w:w="0" w:type="auto"/>
            <w:shd w:val="clear" w:color="auto" w:fill="BFBFBF" w:themeFill="background1" w:themeFillShade="BF"/>
            <w:vAlign w:val="center"/>
          </w:tcPr>
          <w:p w:rsidR="00240987" w:rsidRPr="002E1C56" w:rsidRDefault="00240987" w:rsidP="00C30D3B">
            <w:pPr>
              <w:tabs>
                <w:tab w:val="left" w:pos="2955"/>
              </w:tabs>
              <w:rPr>
                <w:rFonts w:ascii="Tahoma" w:hAnsi="Tahoma" w:cs="Tahoma"/>
                <w:sz w:val="18"/>
                <w:szCs w:val="18"/>
              </w:rPr>
            </w:pPr>
            <w:r w:rsidRPr="002E1C56">
              <w:rPr>
                <w:rFonts w:ascii="Tahoma" w:hAnsi="Tahoma" w:cs="Tahoma"/>
                <w:sz w:val="18"/>
                <w:szCs w:val="18"/>
              </w:rPr>
              <w:t>Participant’s Gender (circle one)</w:t>
            </w:r>
          </w:p>
        </w:tc>
        <w:tc>
          <w:tcPr>
            <w:tcW w:w="0" w:type="auto"/>
            <w:vAlign w:val="center"/>
          </w:tcPr>
          <w:p w:rsidR="00240987" w:rsidRPr="002E1C56" w:rsidRDefault="00240987" w:rsidP="00C30D3B">
            <w:pPr>
              <w:jc w:val="center"/>
              <w:rPr>
                <w:rFonts w:ascii="Tahoma" w:hAnsi="Tahoma" w:cs="Tahoma"/>
                <w:sz w:val="18"/>
                <w:szCs w:val="18"/>
              </w:rPr>
            </w:pPr>
            <w:r w:rsidRPr="002E1C56">
              <w:rPr>
                <w:rFonts w:ascii="Tahoma" w:hAnsi="Tahoma" w:cs="Tahoma"/>
                <w:sz w:val="18"/>
                <w:szCs w:val="18"/>
              </w:rPr>
              <w:t>Male                                Female</w:t>
            </w:r>
          </w:p>
        </w:tc>
      </w:tr>
      <w:tr w:rsidR="00240987" w:rsidRPr="002E1C56" w:rsidTr="00C30D3B">
        <w:trPr>
          <w:trHeight w:val="422"/>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Participant’s Age</w:t>
            </w:r>
          </w:p>
        </w:tc>
        <w:tc>
          <w:tcPr>
            <w:tcW w:w="0" w:type="auto"/>
            <w:vAlign w:val="center"/>
          </w:tcPr>
          <w:p w:rsidR="00240987" w:rsidRPr="002E1C56" w:rsidRDefault="00240987" w:rsidP="00C30D3B">
            <w:pPr>
              <w:rPr>
                <w:rFonts w:ascii="Tahoma" w:hAnsi="Tahoma" w:cs="Tahoma"/>
                <w:sz w:val="18"/>
                <w:szCs w:val="18"/>
              </w:rPr>
            </w:pPr>
          </w:p>
        </w:tc>
      </w:tr>
      <w:tr w:rsidR="00240987" w:rsidRPr="002E1C56" w:rsidTr="00C30D3B">
        <w:trPr>
          <w:trHeight w:val="800"/>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Address</w:t>
            </w:r>
          </w:p>
        </w:tc>
        <w:tc>
          <w:tcPr>
            <w:tcW w:w="0" w:type="auto"/>
            <w:vAlign w:val="center"/>
          </w:tcPr>
          <w:p w:rsidR="00240987" w:rsidRPr="002E1C56" w:rsidRDefault="00240987" w:rsidP="00C30D3B">
            <w:pPr>
              <w:rPr>
                <w:rFonts w:ascii="Tahoma" w:hAnsi="Tahoma" w:cs="Tahoma"/>
                <w:sz w:val="18"/>
                <w:szCs w:val="18"/>
              </w:rPr>
            </w:pPr>
          </w:p>
        </w:tc>
      </w:tr>
      <w:tr w:rsidR="00240987" w:rsidRPr="002E1C56" w:rsidTr="00C30D3B">
        <w:trPr>
          <w:trHeight w:val="422"/>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If address is listed in Wisconsin Department of Corrections Sex Offender Registry (</w:t>
            </w:r>
            <w:hyperlink r:id="rId12" w:history="1">
              <w:r w:rsidRPr="002E1C56">
                <w:rPr>
                  <w:rStyle w:val="Hyperlink"/>
                  <w:rFonts w:ascii="Tahoma" w:hAnsi="Tahoma" w:cs="Tahoma"/>
                  <w:sz w:val="18"/>
                  <w:szCs w:val="18"/>
                </w:rPr>
                <w:t>http://offender.doc.state.wi.us/public/</w:t>
              </w:r>
            </w:hyperlink>
            <w:r w:rsidRPr="002E1C56">
              <w:rPr>
                <w:rFonts w:ascii="Tahoma" w:hAnsi="Tahoma" w:cs="Tahoma"/>
                <w:sz w:val="18"/>
                <w:szCs w:val="18"/>
              </w:rPr>
              <w:t xml:space="preserve"> ), family will be ineligible. </w:t>
            </w:r>
          </w:p>
        </w:tc>
        <w:tc>
          <w:tcPr>
            <w:tcW w:w="0" w:type="auto"/>
            <w:shd w:val="clear" w:color="auto" w:fill="BFBFBF" w:themeFill="background1" w:themeFillShade="BF"/>
            <w:vAlign w:val="center"/>
          </w:tcPr>
          <w:p w:rsidR="00240987" w:rsidRPr="002E1C56" w:rsidRDefault="00240987" w:rsidP="00C30D3B">
            <w:pPr>
              <w:jc w:val="center"/>
              <w:rPr>
                <w:rFonts w:ascii="Tahoma" w:hAnsi="Tahoma" w:cs="Tahoma"/>
                <w:sz w:val="18"/>
                <w:szCs w:val="18"/>
              </w:rPr>
            </w:pPr>
            <w:r w:rsidRPr="002E1C56">
              <w:rPr>
                <w:rFonts w:ascii="Tahoma" w:hAnsi="Tahoma" w:cs="Tahoma"/>
                <w:sz w:val="18"/>
                <w:szCs w:val="18"/>
              </w:rPr>
              <w:t>Registered?</w:t>
            </w:r>
          </w:p>
          <w:p w:rsidR="00240987" w:rsidRPr="002E1C56" w:rsidRDefault="00240987" w:rsidP="00C30D3B">
            <w:pPr>
              <w:jc w:val="center"/>
              <w:rPr>
                <w:rFonts w:ascii="Tahoma" w:hAnsi="Tahoma" w:cs="Tahoma"/>
                <w:sz w:val="18"/>
                <w:szCs w:val="18"/>
              </w:rPr>
            </w:pPr>
          </w:p>
          <w:p w:rsidR="00240987" w:rsidRPr="002E1C56" w:rsidRDefault="00240987" w:rsidP="00C30D3B">
            <w:pPr>
              <w:jc w:val="center"/>
              <w:rPr>
                <w:rFonts w:ascii="Tahoma" w:hAnsi="Tahoma" w:cs="Tahoma"/>
                <w:sz w:val="18"/>
                <w:szCs w:val="18"/>
              </w:rPr>
            </w:pPr>
            <w:r w:rsidRPr="002E1C56">
              <w:rPr>
                <w:rFonts w:ascii="Tahoma" w:hAnsi="Tahoma" w:cs="Tahoma"/>
                <w:sz w:val="18"/>
                <w:szCs w:val="18"/>
              </w:rPr>
              <w:t>Yes                  No</w:t>
            </w:r>
          </w:p>
        </w:tc>
      </w:tr>
      <w:tr w:rsidR="00240987" w:rsidRPr="002E1C56" w:rsidTr="00C30D3B">
        <w:trPr>
          <w:trHeight w:val="422"/>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Phone Number(s)</w:t>
            </w:r>
          </w:p>
        </w:tc>
        <w:tc>
          <w:tcPr>
            <w:tcW w:w="0" w:type="auto"/>
            <w:vAlign w:val="center"/>
          </w:tcPr>
          <w:p w:rsidR="00240987" w:rsidRPr="002E1C56" w:rsidRDefault="00240987" w:rsidP="00C30D3B">
            <w:pPr>
              <w:rPr>
                <w:rFonts w:ascii="Tahoma" w:hAnsi="Tahoma" w:cs="Tahoma"/>
                <w:sz w:val="18"/>
                <w:szCs w:val="18"/>
              </w:rPr>
            </w:pPr>
          </w:p>
        </w:tc>
      </w:tr>
      <w:tr w:rsidR="00240987" w:rsidRPr="002E1C56" w:rsidTr="00C30D3B">
        <w:trPr>
          <w:trHeight w:val="1925"/>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lastRenderedPageBreak/>
              <w:t>School (circle one)</w:t>
            </w:r>
          </w:p>
        </w:tc>
        <w:tc>
          <w:tcPr>
            <w:tcW w:w="0" w:type="auto"/>
            <w:vAlign w:val="center"/>
          </w:tcPr>
          <w:p w:rsidR="00240987" w:rsidRPr="002E1C56" w:rsidRDefault="00240987" w:rsidP="00240987">
            <w:pPr>
              <w:pStyle w:val="ListParagraph"/>
              <w:numPr>
                <w:ilvl w:val="0"/>
                <w:numId w:val="2"/>
              </w:numPr>
              <w:autoSpaceDE/>
              <w:autoSpaceDN/>
              <w:spacing w:line="276" w:lineRule="auto"/>
              <w:rPr>
                <w:rFonts w:ascii="Tahoma" w:hAnsi="Tahoma" w:cs="Tahoma"/>
                <w:sz w:val="18"/>
                <w:szCs w:val="18"/>
              </w:rPr>
            </w:pPr>
            <w:r w:rsidRPr="002E1C56">
              <w:rPr>
                <w:rFonts w:ascii="Tahoma" w:hAnsi="Tahoma" w:cs="Tahoma"/>
                <w:sz w:val="18"/>
                <w:szCs w:val="18"/>
              </w:rPr>
              <w:t>Oregon High School</w:t>
            </w:r>
          </w:p>
          <w:p w:rsidR="00240987" w:rsidRPr="002E1C56" w:rsidRDefault="00240987" w:rsidP="00240987">
            <w:pPr>
              <w:pStyle w:val="ListParagraph"/>
              <w:numPr>
                <w:ilvl w:val="0"/>
                <w:numId w:val="2"/>
              </w:numPr>
              <w:autoSpaceDE/>
              <w:autoSpaceDN/>
              <w:spacing w:line="276" w:lineRule="auto"/>
              <w:rPr>
                <w:rFonts w:ascii="Tahoma" w:hAnsi="Tahoma" w:cs="Tahoma"/>
                <w:sz w:val="18"/>
                <w:szCs w:val="18"/>
              </w:rPr>
            </w:pPr>
            <w:r w:rsidRPr="002E1C56">
              <w:rPr>
                <w:rFonts w:ascii="Tahoma" w:hAnsi="Tahoma" w:cs="Tahoma"/>
                <w:sz w:val="18"/>
                <w:szCs w:val="18"/>
              </w:rPr>
              <w:t>Oregon Middle School</w:t>
            </w:r>
          </w:p>
          <w:p w:rsidR="00240987" w:rsidRPr="002E1C56" w:rsidRDefault="00240987" w:rsidP="00240987">
            <w:pPr>
              <w:pStyle w:val="ListParagraph"/>
              <w:numPr>
                <w:ilvl w:val="0"/>
                <w:numId w:val="2"/>
              </w:numPr>
              <w:autoSpaceDE/>
              <w:autoSpaceDN/>
              <w:spacing w:line="276" w:lineRule="auto"/>
              <w:rPr>
                <w:rFonts w:ascii="Tahoma" w:hAnsi="Tahoma" w:cs="Tahoma"/>
                <w:sz w:val="18"/>
                <w:szCs w:val="18"/>
              </w:rPr>
            </w:pPr>
            <w:r w:rsidRPr="002E1C56">
              <w:rPr>
                <w:rFonts w:ascii="Tahoma" w:hAnsi="Tahoma" w:cs="Tahoma"/>
                <w:sz w:val="18"/>
                <w:szCs w:val="18"/>
              </w:rPr>
              <w:t>Rome Corners Intermediate School</w:t>
            </w:r>
          </w:p>
          <w:p w:rsidR="00240987" w:rsidRPr="002E1C56" w:rsidRDefault="00240987" w:rsidP="00240987">
            <w:pPr>
              <w:pStyle w:val="ListParagraph"/>
              <w:numPr>
                <w:ilvl w:val="0"/>
                <w:numId w:val="2"/>
              </w:numPr>
              <w:autoSpaceDE/>
              <w:autoSpaceDN/>
              <w:spacing w:line="276" w:lineRule="auto"/>
              <w:rPr>
                <w:rFonts w:ascii="Tahoma" w:hAnsi="Tahoma" w:cs="Tahoma"/>
                <w:sz w:val="18"/>
                <w:szCs w:val="18"/>
              </w:rPr>
            </w:pPr>
            <w:r w:rsidRPr="002E1C56">
              <w:rPr>
                <w:rFonts w:ascii="Tahoma" w:hAnsi="Tahoma" w:cs="Tahoma"/>
                <w:sz w:val="18"/>
                <w:szCs w:val="18"/>
              </w:rPr>
              <w:t>Brooklyn Elementary</w:t>
            </w:r>
          </w:p>
          <w:p w:rsidR="00240987" w:rsidRPr="002E1C56" w:rsidRDefault="00240987" w:rsidP="00240987">
            <w:pPr>
              <w:pStyle w:val="ListParagraph"/>
              <w:numPr>
                <w:ilvl w:val="0"/>
                <w:numId w:val="2"/>
              </w:numPr>
              <w:autoSpaceDE/>
              <w:autoSpaceDN/>
              <w:spacing w:line="276" w:lineRule="auto"/>
              <w:rPr>
                <w:rFonts w:ascii="Tahoma" w:hAnsi="Tahoma" w:cs="Tahoma"/>
                <w:sz w:val="18"/>
                <w:szCs w:val="18"/>
              </w:rPr>
            </w:pPr>
            <w:r w:rsidRPr="002E1C56">
              <w:rPr>
                <w:rFonts w:ascii="Tahoma" w:hAnsi="Tahoma" w:cs="Tahoma"/>
                <w:sz w:val="18"/>
                <w:szCs w:val="18"/>
              </w:rPr>
              <w:t>Netherwood Knoll Elementary</w:t>
            </w:r>
          </w:p>
          <w:p w:rsidR="00240987" w:rsidRPr="002E1C56" w:rsidRDefault="00240987" w:rsidP="00240987">
            <w:pPr>
              <w:pStyle w:val="ListParagraph"/>
              <w:numPr>
                <w:ilvl w:val="0"/>
                <w:numId w:val="2"/>
              </w:numPr>
              <w:autoSpaceDE/>
              <w:autoSpaceDN/>
              <w:spacing w:line="276" w:lineRule="auto"/>
              <w:rPr>
                <w:rFonts w:ascii="Tahoma" w:hAnsi="Tahoma" w:cs="Tahoma"/>
                <w:sz w:val="18"/>
                <w:szCs w:val="18"/>
              </w:rPr>
            </w:pPr>
            <w:r w:rsidRPr="002E1C56">
              <w:rPr>
                <w:rFonts w:ascii="Tahoma" w:hAnsi="Tahoma" w:cs="Tahoma"/>
                <w:sz w:val="18"/>
                <w:szCs w:val="18"/>
              </w:rPr>
              <w:t>Prairie View Elementary</w:t>
            </w:r>
          </w:p>
        </w:tc>
      </w:tr>
    </w:tbl>
    <w:tbl>
      <w:tblPr>
        <w:tblStyle w:val="TableGrid1"/>
        <w:tblW w:w="0" w:type="auto"/>
        <w:tblLook w:val="04A0" w:firstRow="1" w:lastRow="0" w:firstColumn="1" w:lastColumn="0" w:noHBand="0" w:noVBand="1"/>
      </w:tblPr>
      <w:tblGrid>
        <w:gridCol w:w="3055"/>
        <w:gridCol w:w="2192"/>
        <w:gridCol w:w="4329"/>
      </w:tblGrid>
      <w:tr w:rsidR="00240987" w:rsidRPr="002E1C56" w:rsidTr="00C30D3B">
        <w:trPr>
          <w:trHeight w:val="467"/>
        </w:trPr>
        <w:tc>
          <w:tcPr>
            <w:tcW w:w="0" w:type="auto"/>
            <w:gridSpan w:val="3"/>
            <w:shd w:val="clear" w:color="auto" w:fill="BFBFBF" w:themeFill="background1" w:themeFillShade="BF"/>
            <w:vAlign w:val="center"/>
          </w:tcPr>
          <w:p w:rsidR="00240987" w:rsidRPr="002E1C56" w:rsidRDefault="00240987" w:rsidP="00C30D3B">
            <w:pPr>
              <w:jc w:val="center"/>
              <w:rPr>
                <w:rFonts w:ascii="Tahoma" w:hAnsi="Tahoma" w:cs="Tahoma"/>
                <w:b/>
                <w:sz w:val="18"/>
                <w:szCs w:val="18"/>
              </w:rPr>
            </w:pPr>
            <w:r w:rsidRPr="002E1C56">
              <w:rPr>
                <w:rFonts w:ascii="Tahoma" w:hAnsi="Tahoma" w:cs="Tahoma"/>
                <w:b/>
                <w:sz w:val="18"/>
                <w:szCs w:val="18"/>
              </w:rPr>
              <w:t>Screening Questions about Illness</w:t>
            </w:r>
          </w:p>
        </w:tc>
      </w:tr>
      <w:tr w:rsidR="00240987" w:rsidRPr="002E1C56" w:rsidTr="00C30D3B">
        <w:trPr>
          <w:trHeight w:val="773"/>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Do you think you have a cold or flu?</w:t>
            </w:r>
          </w:p>
        </w:tc>
        <w:tc>
          <w:tcPr>
            <w:tcW w:w="0" w:type="auto"/>
            <w:vAlign w:val="center"/>
          </w:tcPr>
          <w:p w:rsidR="00240987" w:rsidRPr="002E1C56" w:rsidRDefault="00240987" w:rsidP="00C30D3B">
            <w:pPr>
              <w:jc w:val="center"/>
              <w:rPr>
                <w:rFonts w:ascii="Tahoma" w:hAnsi="Tahoma" w:cs="Tahoma"/>
                <w:sz w:val="18"/>
                <w:szCs w:val="18"/>
              </w:rPr>
            </w:pPr>
            <w:r w:rsidRPr="002E1C56">
              <w:rPr>
                <w:rFonts w:ascii="Tahoma" w:hAnsi="Tahoma" w:cs="Tahoma"/>
                <w:sz w:val="18"/>
                <w:szCs w:val="18"/>
              </w:rPr>
              <w:t>Yes        No</w:t>
            </w:r>
          </w:p>
        </w:tc>
        <w:tc>
          <w:tcPr>
            <w:tcW w:w="0" w:type="auto"/>
            <w:vMerge w:val="restart"/>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Must answer yes to one of these questions to be eligible</w:t>
            </w:r>
          </w:p>
        </w:tc>
      </w:tr>
      <w:tr w:rsidR="00240987" w:rsidRPr="002E1C56" w:rsidTr="00C30D3B">
        <w:trPr>
          <w:trHeight w:val="710"/>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Do you think you’re coming down with a cold or flu?</w:t>
            </w:r>
          </w:p>
        </w:tc>
        <w:tc>
          <w:tcPr>
            <w:tcW w:w="0" w:type="auto"/>
            <w:vAlign w:val="center"/>
          </w:tcPr>
          <w:p w:rsidR="00240987" w:rsidRPr="002E1C56" w:rsidRDefault="00240987" w:rsidP="00C30D3B">
            <w:pPr>
              <w:jc w:val="center"/>
              <w:rPr>
                <w:rFonts w:ascii="Tahoma" w:hAnsi="Tahoma" w:cs="Tahoma"/>
                <w:sz w:val="18"/>
                <w:szCs w:val="18"/>
              </w:rPr>
            </w:pPr>
            <w:r w:rsidRPr="002E1C56">
              <w:rPr>
                <w:rFonts w:ascii="Tahoma" w:hAnsi="Tahoma" w:cs="Tahoma"/>
                <w:sz w:val="18"/>
                <w:szCs w:val="18"/>
              </w:rPr>
              <w:t>Yes        No</w:t>
            </w:r>
          </w:p>
        </w:tc>
        <w:tc>
          <w:tcPr>
            <w:tcW w:w="0" w:type="auto"/>
            <w:vMerge/>
            <w:shd w:val="clear" w:color="auto" w:fill="BFBFBF" w:themeFill="background1" w:themeFillShade="BF"/>
            <w:vAlign w:val="center"/>
          </w:tcPr>
          <w:p w:rsidR="00240987" w:rsidRPr="002E1C56" w:rsidRDefault="00240987" w:rsidP="00C30D3B">
            <w:pPr>
              <w:rPr>
                <w:rFonts w:ascii="Tahoma" w:hAnsi="Tahoma" w:cs="Tahoma"/>
                <w:sz w:val="18"/>
                <w:szCs w:val="18"/>
              </w:rPr>
            </w:pPr>
          </w:p>
        </w:tc>
      </w:tr>
      <w:tr w:rsidR="00240987" w:rsidRPr="002E1C56" w:rsidTr="00C30D3B">
        <w:trPr>
          <w:trHeight w:val="2060"/>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Which symptoms are you experiencing?</w:t>
            </w:r>
          </w:p>
        </w:tc>
        <w:tc>
          <w:tcPr>
            <w:tcW w:w="0" w:type="auto"/>
            <w:vAlign w:val="center"/>
          </w:tcPr>
          <w:p w:rsidR="00240987" w:rsidRPr="002E1C56" w:rsidRDefault="00240987" w:rsidP="00C30D3B">
            <w:pPr>
              <w:spacing w:line="276" w:lineRule="auto"/>
              <w:rPr>
                <w:rFonts w:ascii="Tahoma" w:hAnsi="Tahoma" w:cs="Tahoma"/>
                <w:sz w:val="18"/>
                <w:szCs w:val="18"/>
              </w:rPr>
            </w:pPr>
            <w:r w:rsidRPr="002E1C56">
              <w:rPr>
                <w:rFonts w:ascii="Tahoma" w:hAnsi="Tahoma" w:cs="Tahoma"/>
                <w:sz w:val="18"/>
                <w:szCs w:val="18"/>
              </w:rPr>
              <w:sym w:font="Wingdings" w:char="F0A8"/>
            </w:r>
            <w:r w:rsidRPr="002E1C56">
              <w:rPr>
                <w:rFonts w:ascii="Tahoma" w:hAnsi="Tahoma" w:cs="Tahoma"/>
                <w:sz w:val="18"/>
                <w:szCs w:val="18"/>
              </w:rPr>
              <w:t xml:space="preserve"> Nasal discharge (runny nose)</w:t>
            </w:r>
          </w:p>
          <w:p w:rsidR="00240987" w:rsidRPr="002E1C56" w:rsidRDefault="00240987" w:rsidP="00C30D3B">
            <w:pPr>
              <w:spacing w:line="276" w:lineRule="auto"/>
              <w:rPr>
                <w:rFonts w:ascii="Tahoma" w:hAnsi="Tahoma" w:cs="Tahoma"/>
                <w:sz w:val="18"/>
                <w:szCs w:val="18"/>
              </w:rPr>
            </w:pPr>
            <w:r w:rsidRPr="002E1C56">
              <w:rPr>
                <w:rFonts w:ascii="Tahoma" w:hAnsi="Tahoma" w:cs="Tahoma"/>
                <w:sz w:val="18"/>
                <w:szCs w:val="18"/>
              </w:rPr>
              <w:sym w:font="Wingdings" w:char="F0A8"/>
            </w:r>
            <w:r w:rsidRPr="002E1C56">
              <w:rPr>
                <w:rFonts w:ascii="Tahoma" w:hAnsi="Tahoma" w:cs="Tahoma"/>
                <w:sz w:val="18"/>
                <w:szCs w:val="18"/>
              </w:rPr>
              <w:t xml:space="preserve"> Nasal congestion (stuffy nose)</w:t>
            </w:r>
          </w:p>
          <w:p w:rsidR="00240987" w:rsidRPr="002E1C56" w:rsidRDefault="00240987" w:rsidP="00C30D3B">
            <w:pPr>
              <w:spacing w:line="276" w:lineRule="auto"/>
              <w:rPr>
                <w:rFonts w:ascii="Tahoma" w:hAnsi="Tahoma" w:cs="Tahoma"/>
                <w:sz w:val="18"/>
                <w:szCs w:val="18"/>
              </w:rPr>
            </w:pPr>
            <w:r w:rsidRPr="002E1C56">
              <w:rPr>
                <w:rFonts w:ascii="Tahoma" w:hAnsi="Tahoma" w:cs="Tahoma"/>
                <w:sz w:val="18"/>
                <w:szCs w:val="18"/>
              </w:rPr>
              <w:sym w:font="Wingdings" w:char="F0A8"/>
            </w:r>
            <w:r w:rsidRPr="002E1C56">
              <w:rPr>
                <w:rFonts w:ascii="Tahoma" w:hAnsi="Tahoma" w:cs="Tahoma"/>
                <w:sz w:val="18"/>
                <w:szCs w:val="18"/>
              </w:rPr>
              <w:t xml:space="preserve"> Sneezing</w:t>
            </w:r>
          </w:p>
          <w:p w:rsidR="00240987" w:rsidRPr="002E1C56" w:rsidRDefault="00240987" w:rsidP="00C30D3B">
            <w:pPr>
              <w:spacing w:line="276" w:lineRule="auto"/>
              <w:rPr>
                <w:rFonts w:ascii="Tahoma" w:hAnsi="Tahoma" w:cs="Tahoma"/>
                <w:sz w:val="18"/>
                <w:szCs w:val="18"/>
              </w:rPr>
            </w:pPr>
            <w:r w:rsidRPr="002E1C56">
              <w:rPr>
                <w:rFonts w:ascii="Tahoma" w:hAnsi="Tahoma" w:cs="Tahoma"/>
                <w:sz w:val="18"/>
                <w:szCs w:val="18"/>
              </w:rPr>
              <w:sym w:font="Wingdings" w:char="F0A8"/>
            </w:r>
            <w:r w:rsidRPr="002E1C56">
              <w:rPr>
                <w:rFonts w:ascii="Tahoma" w:hAnsi="Tahoma" w:cs="Tahoma"/>
                <w:sz w:val="18"/>
                <w:szCs w:val="18"/>
              </w:rPr>
              <w:t xml:space="preserve"> Sore throat</w:t>
            </w:r>
          </w:p>
          <w:p w:rsidR="00240987" w:rsidRPr="002E1C56" w:rsidRDefault="00240987" w:rsidP="00C30D3B">
            <w:pPr>
              <w:spacing w:line="276" w:lineRule="auto"/>
              <w:rPr>
                <w:rFonts w:ascii="Tahoma" w:hAnsi="Tahoma" w:cs="Tahoma"/>
                <w:sz w:val="18"/>
                <w:szCs w:val="18"/>
              </w:rPr>
            </w:pPr>
            <w:r w:rsidRPr="002E1C56">
              <w:rPr>
                <w:rFonts w:ascii="Tahoma" w:hAnsi="Tahoma" w:cs="Tahoma"/>
                <w:sz w:val="18"/>
                <w:szCs w:val="18"/>
              </w:rPr>
              <w:sym w:font="Wingdings" w:char="F0A8"/>
            </w:r>
            <w:r w:rsidRPr="002E1C56">
              <w:rPr>
                <w:rFonts w:ascii="Tahoma" w:hAnsi="Tahoma" w:cs="Tahoma"/>
                <w:sz w:val="18"/>
                <w:szCs w:val="18"/>
              </w:rPr>
              <w:t xml:space="preserve"> Cough</w:t>
            </w:r>
          </w:p>
          <w:p w:rsidR="00240987" w:rsidRPr="002E1C56" w:rsidRDefault="00240987" w:rsidP="00C30D3B">
            <w:pPr>
              <w:spacing w:line="276" w:lineRule="auto"/>
              <w:rPr>
                <w:rFonts w:ascii="Tahoma" w:hAnsi="Tahoma" w:cs="Tahoma"/>
                <w:sz w:val="18"/>
                <w:szCs w:val="18"/>
              </w:rPr>
            </w:pPr>
            <w:r w:rsidRPr="002E1C56">
              <w:rPr>
                <w:rFonts w:ascii="Tahoma" w:hAnsi="Tahoma" w:cs="Tahoma"/>
                <w:sz w:val="18"/>
                <w:szCs w:val="18"/>
              </w:rPr>
              <w:sym w:font="Wingdings" w:char="F0A8"/>
            </w:r>
            <w:r w:rsidRPr="002E1C56">
              <w:rPr>
                <w:rFonts w:ascii="Tahoma" w:hAnsi="Tahoma" w:cs="Tahoma"/>
                <w:sz w:val="18"/>
                <w:szCs w:val="18"/>
              </w:rPr>
              <w:t xml:space="preserve"> Fever</w:t>
            </w:r>
          </w:p>
        </w:tc>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Must have at least 2 symptoms to be eligible</w:t>
            </w:r>
          </w:p>
        </w:tc>
      </w:tr>
      <w:tr w:rsidR="00240987" w:rsidRPr="002E1C56" w:rsidTr="00C30D3B">
        <w:trPr>
          <w:trHeight w:val="1610"/>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 xml:space="preserve">Jackson Criteria </w:t>
            </w:r>
          </w:p>
          <w:p w:rsidR="00240987" w:rsidRPr="002E1C56" w:rsidRDefault="00240987" w:rsidP="00C30D3B">
            <w:pPr>
              <w:rPr>
                <w:rFonts w:ascii="Tahoma" w:hAnsi="Tahoma" w:cs="Tahoma"/>
                <w:sz w:val="18"/>
                <w:szCs w:val="18"/>
              </w:rPr>
            </w:pPr>
            <w:r w:rsidRPr="002E1C56">
              <w:rPr>
                <w:rFonts w:ascii="Tahoma" w:hAnsi="Tahoma" w:cs="Tahoma"/>
                <w:sz w:val="18"/>
                <w:szCs w:val="18"/>
              </w:rPr>
              <w:t xml:space="preserve">   0 = absent</w:t>
            </w:r>
          </w:p>
          <w:p w:rsidR="00240987" w:rsidRPr="002E1C56" w:rsidRDefault="00240987" w:rsidP="00C30D3B">
            <w:pPr>
              <w:rPr>
                <w:rFonts w:ascii="Tahoma" w:hAnsi="Tahoma" w:cs="Tahoma"/>
                <w:sz w:val="18"/>
                <w:szCs w:val="18"/>
              </w:rPr>
            </w:pPr>
            <w:r w:rsidRPr="002E1C56">
              <w:rPr>
                <w:rFonts w:ascii="Tahoma" w:hAnsi="Tahoma" w:cs="Tahoma"/>
                <w:sz w:val="18"/>
                <w:szCs w:val="18"/>
              </w:rPr>
              <w:t xml:space="preserve">   1 = mild</w:t>
            </w:r>
          </w:p>
          <w:p w:rsidR="00240987" w:rsidRPr="002E1C56" w:rsidRDefault="00240987" w:rsidP="00C30D3B">
            <w:pPr>
              <w:rPr>
                <w:rFonts w:ascii="Tahoma" w:hAnsi="Tahoma" w:cs="Tahoma"/>
                <w:sz w:val="18"/>
                <w:szCs w:val="18"/>
              </w:rPr>
            </w:pPr>
            <w:r w:rsidRPr="002E1C56">
              <w:rPr>
                <w:rFonts w:ascii="Tahoma" w:hAnsi="Tahoma" w:cs="Tahoma"/>
                <w:sz w:val="18"/>
                <w:szCs w:val="18"/>
              </w:rPr>
              <w:t xml:space="preserve">   2 = moderate</w:t>
            </w:r>
          </w:p>
          <w:p w:rsidR="00240987" w:rsidRPr="002E1C56" w:rsidRDefault="00240987" w:rsidP="00C30D3B">
            <w:pPr>
              <w:rPr>
                <w:rFonts w:ascii="Tahoma" w:hAnsi="Tahoma" w:cs="Tahoma"/>
                <w:sz w:val="18"/>
                <w:szCs w:val="18"/>
              </w:rPr>
            </w:pPr>
            <w:r w:rsidRPr="002E1C56">
              <w:rPr>
                <w:rFonts w:ascii="Tahoma" w:hAnsi="Tahoma" w:cs="Tahoma"/>
                <w:sz w:val="18"/>
                <w:szCs w:val="18"/>
              </w:rPr>
              <w:t xml:space="preserve">   3 = severe</w:t>
            </w:r>
          </w:p>
        </w:tc>
        <w:tc>
          <w:tcPr>
            <w:tcW w:w="0" w:type="auto"/>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___ Nasal discharge (runny nose)</w:t>
            </w:r>
          </w:p>
          <w:p w:rsidR="00240987" w:rsidRPr="002E1C56" w:rsidRDefault="00240987" w:rsidP="00C30D3B">
            <w:pPr>
              <w:rPr>
                <w:rFonts w:ascii="Tahoma" w:hAnsi="Tahoma" w:cs="Tahoma"/>
                <w:sz w:val="18"/>
                <w:szCs w:val="18"/>
              </w:rPr>
            </w:pPr>
            <w:r w:rsidRPr="002E1C56">
              <w:rPr>
                <w:rFonts w:ascii="Tahoma" w:hAnsi="Tahoma" w:cs="Tahoma"/>
                <w:sz w:val="18"/>
                <w:szCs w:val="18"/>
              </w:rPr>
              <w:t>___ Nasal obstruction (stuffy nose)</w:t>
            </w:r>
          </w:p>
          <w:p w:rsidR="00240987" w:rsidRPr="002E1C56" w:rsidRDefault="00240987" w:rsidP="00C30D3B">
            <w:pPr>
              <w:rPr>
                <w:rFonts w:ascii="Tahoma" w:hAnsi="Tahoma" w:cs="Tahoma"/>
                <w:sz w:val="18"/>
                <w:szCs w:val="18"/>
              </w:rPr>
            </w:pPr>
            <w:r w:rsidRPr="002E1C56">
              <w:rPr>
                <w:rFonts w:ascii="Tahoma" w:hAnsi="Tahoma" w:cs="Tahoma"/>
                <w:sz w:val="18"/>
                <w:szCs w:val="18"/>
              </w:rPr>
              <w:t>___ Sneezing</w:t>
            </w:r>
          </w:p>
          <w:p w:rsidR="00240987" w:rsidRPr="002E1C56" w:rsidRDefault="00240987" w:rsidP="00C30D3B">
            <w:pPr>
              <w:rPr>
                <w:rFonts w:ascii="Tahoma" w:hAnsi="Tahoma" w:cs="Tahoma"/>
                <w:sz w:val="18"/>
                <w:szCs w:val="18"/>
              </w:rPr>
            </w:pPr>
            <w:r w:rsidRPr="002E1C56">
              <w:rPr>
                <w:rFonts w:ascii="Tahoma" w:hAnsi="Tahoma" w:cs="Tahoma"/>
                <w:sz w:val="18"/>
                <w:szCs w:val="18"/>
              </w:rPr>
              <w:t>___ Sore throat</w:t>
            </w:r>
          </w:p>
          <w:p w:rsidR="00240987" w:rsidRPr="002E1C56" w:rsidRDefault="00240987" w:rsidP="00C30D3B">
            <w:pPr>
              <w:rPr>
                <w:rFonts w:ascii="Tahoma" w:hAnsi="Tahoma" w:cs="Tahoma"/>
                <w:sz w:val="18"/>
                <w:szCs w:val="18"/>
              </w:rPr>
            </w:pPr>
            <w:r w:rsidRPr="002E1C56">
              <w:rPr>
                <w:rFonts w:ascii="Tahoma" w:hAnsi="Tahoma" w:cs="Tahoma"/>
                <w:sz w:val="18"/>
                <w:szCs w:val="18"/>
              </w:rPr>
              <w:t>___ Cough</w:t>
            </w:r>
          </w:p>
          <w:p w:rsidR="00240987" w:rsidRPr="002E1C56" w:rsidRDefault="00240987" w:rsidP="00C30D3B">
            <w:pPr>
              <w:rPr>
                <w:rFonts w:ascii="Tahoma" w:hAnsi="Tahoma" w:cs="Tahoma"/>
                <w:sz w:val="18"/>
                <w:szCs w:val="18"/>
              </w:rPr>
            </w:pPr>
            <w:r w:rsidRPr="002E1C56">
              <w:rPr>
                <w:rFonts w:ascii="Tahoma" w:hAnsi="Tahoma" w:cs="Tahoma"/>
                <w:sz w:val="18"/>
                <w:szCs w:val="18"/>
              </w:rPr>
              <w:t>___ Malaise (tired, run down)</w:t>
            </w:r>
          </w:p>
          <w:p w:rsidR="00240987" w:rsidRPr="002E1C56" w:rsidRDefault="00240987" w:rsidP="00C30D3B">
            <w:pPr>
              <w:rPr>
                <w:rFonts w:ascii="Tahoma" w:hAnsi="Tahoma" w:cs="Tahoma"/>
                <w:sz w:val="18"/>
                <w:szCs w:val="18"/>
              </w:rPr>
            </w:pPr>
            <w:r w:rsidRPr="002E1C56">
              <w:rPr>
                <w:rFonts w:ascii="Tahoma" w:hAnsi="Tahoma" w:cs="Tahoma"/>
                <w:sz w:val="18"/>
                <w:szCs w:val="18"/>
              </w:rPr>
              <w:t>___ Chilliness</w:t>
            </w:r>
          </w:p>
          <w:p w:rsidR="00240987" w:rsidRPr="002E1C56" w:rsidRDefault="00240987" w:rsidP="00C30D3B">
            <w:pPr>
              <w:rPr>
                <w:rFonts w:ascii="Tahoma" w:hAnsi="Tahoma" w:cs="Tahoma"/>
                <w:sz w:val="18"/>
                <w:szCs w:val="18"/>
              </w:rPr>
            </w:pPr>
            <w:r w:rsidRPr="002E1C56">
              <w:rPr>
                <w:rFonts w:ascii="Tahoma" w:hAnsi="Tahoma" w:cs="Tahoma"/>
                <w:sz w:val="18"/>
                <w:szCs w:val="18"/>
              </w:rPr>
              <w:t>___ Headache</w:t>
            </w:r>
          </w:p>
          <w:p w:rsidR="00240987" w:rsidRPr="002E1C56" w:rsidRDefault="00240987" w:rsidP="00C30D3B">
            <w:pPr>
              <w:rPr>
                <w:rFonts w:ascii="Tahoma" w:hAnsi="Tahoma" w:cs="Tahoma"/>
                <w:sz w:val="18"/>
                <w:szCs w:val="18"/>
              </w:rPr>
            </w:pPr>
          </w:p>
        </w:tc>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Must have a score of at least 2 to be eligible</w:t>
            </w:r>
          </w:p>
        </w:tc>
      </w:tr>
      <w:tr w:rsidR="00240987" w:rsidRPr="002E1C56" w:rsidTr="00C30D3B">
        <w:trPr>
          <w:trHeight w:val="1610"/>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When did your symptoms start? (date &amp; time)</w:t>
            </w:r>
          </w:p>
        </w:tc>
        <w:tc>
          <w:tcPr>
            <w:tcW w:w="0" w:type="auto"/>
            <w:vAlign w:val="center"/>
          </w:tcPr>
          <w:p w:rsidR="00240987" w:rsidRPr="002E1C56" w:rsidRDefault="00240987" w:rsidP="00C30D3B">
            <w:pPr>
              <w:rPr>
                <w:rFonts w:ascii="Tahoma" w:hAnsi="Tahoma" w:cs="Tahoma"/>
                <w:sz w:val="18"/>
                <w:szCs w:val="18"/>
              </w:rPr>
            </w:pPr>
          </w:p>
        </w:tc>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Must obtain samples within 4 days (96 hours) of illness onset! Ineligible otherwise.</w:t>
            </w:r>
          </w:p>
        </w:tc>
      </w:tr>
      <w:tr w:rsidR="00240987" w:rsidRPr="002E1C56" w:rsidTr="00C30D3B">
        <w:trPr>
          <w:trHeight w:val="557"/>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Eligibility</w:t>
            </w:r>
          </w:p>
        </w:tc>
        <w:tc>
          <w:tcPr>
            <w:tcW w:w="0" w:type="auto"/>
            <w:gridSpan w:val="2"/>
            <w:vAlign w:val="center"/>
          </w:tcPr>
          <w:p w:rsidR="00240987" w:rsidRPr="002E1C56" w:rsidRDefault="00240987" w:rsidP="00C30D3B">
            <w:pPr>
              <w:jc w:val="center"/>
              <w:rPr>
                <w:rFonts w:ascii="Tahoma" w:hAnsi="Tahoma" w:cs="Tahoma"/>
                <w:sz w:val="18"/>
                <w:szCs w:val="18"/>
              </w:rPr>
            </w:pPr>
            <w:r w:rsidRPr="002E1C56">
              <w:rPr>
                <w:rFonts w:ascii="Tahoma" w:hAnsi="Tahoma" w:cs="Tahoma"/>
                <w:sz w:val="18"/>
                <w:szCs w:val="18"/>
              </w:rPr>
              <w:t>Eligible          Ineligible        Declined</w:t>
            </w:r>
          </w:p>
        </w:tc>
      </w:tr>
      <w:tr w:rsidR="00240987" w:rsidRPr="002E1C56" w:rsidTr="00C30D3B">
        <w:trPr>
          <w:trHeight w:val="728"/>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If Ineligible or Declined, reason why</w:t>
            </w:r>
          </w:p>
        </w:tc>
        <w:tc>
          <w:tcPr>
            <w:tcW w:w="0" w:type="auto"/>
            <w:gridSpan w:val="2"/>
            <w:vAlign w:val="center"/>
          </w:tcPr>
          <w:p w:rsidR="00240987" w:rsidRPr="002E1C56" w:rsidRDefault="00240987" w:rsidP="00C30D3B">
            <w:pPr>
              <w:jc w:val="center"/>
              <w:rPr>
                <w:rFonts w:ascii="Tahoma" w:hAnsi="Tahoma" w:cs="Tahoma"/>
                <w:sz w:val="18"/>
                <w:szCs w:val="18"/>
              </w:rPr>
            </w:pPr>
          </w:p>
        </w:tc>
      </w:tr>
      <w:tr w:rsidR="00240987" w:rsidRPr="002E1C56" w:rsidTr="00C30D3B">
        <w:trPr>
          <w:trHeight w:val="1610"/>
        </w:trPr>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If eligible, schedule home visit (date &amp; time)</w:t>
            </w:r>
          </w:p>
        </w:tc>
        <w:tc>
          <w:tcPr>
            <w:tcW w:w="0" w:type="auto"/>
            <w:vAlign w:val="center"/>
          </w:tcPr>
          <w:p w:rsidR="00240987" w:rsidRPr="002E1C56" w:rsidRDefault="00240987" w:rsidP="00C30D3B">
            <w:pPr>
              <w:rPr>
                <w:rFonts w:ascii="Tahoma" w:hAnsi="Tahoma" w:cs="Tahoma"/>
                <w:sz w:val="18"/>
                <w:szCs w:val="18"/>
              </w:rPr>
            </w:pPr>
          </w:p>
        </w:tc>
        <w:tc>
          <w:tcPr>
            <w:tcW w:w="0" w:type="auto"/>
            <w:shd w:val="clear" w:color="auto" w:fill="BFBFBF" w:themeFill="background1" w:themeFillShade="BF"/>
            <w:vAlign w:val="center"/>
          </w:tcPr>
          <w:p w:rsidR="00240987" w:rsidRPr="002E1C56" w:rsidRDefault="00240987" w:rsidP="00C30D3B">
            <w:pPr>
              <w:rPr>
                <w:rFonts w:ascii="Tahoma" w:hAnsi="Tahoma" w:cs="Tahoma"/>
                <w:sz w:val="18"/>
                <w:szCs w:val="18"/>
              </w:rPr>
            </w:pPr>
            <w:r w:rsidRPr="002E1C56">
              <w:rPr>
                <w:rFonts w:ascii="Tahoma" w:hAnsi="Tahoma" w:cs="Tahoma"/>
                <w:sz w:val="18"/>
                <w:szCs w:val="18"/>
              </w:rPr>
              <w:t>Must obtain samples within 4 days (96 hours) of illness onset! Ineligible otherwise.</w:t>
            </w:r>
          </w:p>
        </w:tc>
      </w:tr>
    </w:tbl>
    <w:p w:rsidR="00240987" w:rsidRDefault="00240987" w:rsidP="00240987">
      <w:pPr>
        <w:autoSpaceDE/>
        <w:autoSpaceDN/>
        <w:spacing w:after="200" w:line="276" w:lineRule="auto"/>
        <w:rPr>
          <w:rFonts w:ascii="Tahoma" w:eastAsiaTheme="minorEastAsia" w:hAnsi="Tahoma" w:cs="Tahoma"/>
          <w:sz w:val="20"/>
          <w:szCs w:val="20"/>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p w:rsidR="00240987" w:rsidRDefault="00240987" w:rsidP="00240987">
      <w:pPr>
        <w:rPr>
          <w:rFonts w:ascii="Calibri" w:eastAsia="Calibri" w:hAnsi="Calibri"/>
          <w:noProof/>
          <w:sz w:val="18"/>
          <w:szCs w:val="18"/>
        </w:rPr>
      </w:pPr>
    </w:p>
    <w:sectPr w:rsidR="00240987" w:rsidSect="00B8489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87" w:rsidRDefault="00240987" w:rsidP="00240987">
      <w:r>
        <w:separator/>
      </w:r>
    </w:p>
  </w:endnote>
  <w:endnote w:type="continuationSeparator" w:id="0">
    <w:p w:rsidR="00240987" w:rsidRDefault="00240987" w:rsidP="0024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87" w:rsidRDefault="00240987" w:rsidP="00240987">
      <w:r>
        <w:separator/>
      </w:r>
    </w:p>
  </w:footnote>
  <w:footnote w:type="continuationSeparator" w:id="0">
    <w:p w:rsidR="00240987" w:rsidRDefault="00240987" w:rsidP="00240987">
      <w:r>
        <w:continuationSeparator/>
      </w:r>
    </w:p>
  </w:footnote>
  <w:footnote w:id="1">
    <w:p w:rsidR="00240987" w:rsidRPr="00B43104" w:rsidRDefault="00240987" w:rsidP="00240987">
      <w:pPr>
        <w:tabs>
          <w:tab w:val="center" w:pos="4680"/>
          <w:tab w:val="right" w:pos="9360"/>
        </w:tabs>
        <w:rPr>
          <w:rFonts w:ascii="Arial" w:hAnsi="Arial" w:cs="Arial"/>
          <w:sz w:val="16"/>
          <w:szCs w:val="16"/>
        </w:rPr>
      </w:pPr>
      <w:r w:rsidRPr="00B43104">
        <w:rPr>
          <w:rFonts w:ascii="Calibri" w:eastAsia="Calibri" w:hAnsi="Calibri"/>
          <w:sz w:val="16"/>
          <w:szCs w:val="16"/>
        </w:rPr>
        <w:t xml:space="preserve">Public reporting burden of this collection of information is estimated to </w:t>
      </w:r>
      <w:r w:rsidR="00F31B3B">
        <w:rPr>
          <w:rFonts w:ascii="Calibri" w:eastAsia="Calibri" w:hAnsi="Calibri"/>
          <w:sz w:val="16"/>
          <w:szCs w:val="16"/>
        </w:rPr>
        <w:t>average 5</w:t>
      </w:r>
      <w:r w:rsidRPr="00B43104">
        <w:rPr>
          <w:rFonts w:ascii="Calibri" w:eastAsia="Calibri" w:hAnsi="Calibri"/>
          <w:sz w:val="16"/>
          <w:szCs w:val="16"/>
        </w:rPr>
        <w:t xml:space="preserve"> minutes per response, including the time for reviewing instructions and completing and reviewing the collection of information. An agency may not conduct or sponsor this survey,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B43104">
        <w:rPr>
          <w:rFonts w:ascii="Arial" w:hAnsi="Arial" w:cs="Arial"/>
          <w:sz w:val="16"/>
          <w:szCs w:val="16"/>
        </w:rPr>
        <w:t xml:space="preserve"> </w:t>
      </w:r>
    </w:p>
    <w:p w:rsidR="00240987" w:rsidRDefault="00240987" w:rsidP="0024098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D89"/>
    <w:multiLevelType w:val="hybridMultilevel"/>
    <w:tmpl w:val="F97A5348"/>
    <w:lvl w:ilvl="0" w:tplc="8C8A1654">
      <w:start w:val="1"/>
      <w:numFmt w:val="upperLetter"/>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25F78"/>
    <w:multiLevelType w:val="hybridMultilevel"/>
    <w:tmpl w:val="7B9471CA"/>
    <w:lvl w:ilvl="0" w:tplc="188C19C8">
      <w:start w:val="6"/>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FD"/>
    <w:rsid w:val="00240987"/>
    <w:rsid w:val="00252470"/>
    <w:rsid w:val="00403244"/>
    <w:rsid w:val="0058033A"/>
    <w:rsid w:val="005912C3"/>
    <w:rsid w:val="007F2A7D"/>
    <w:rsid w:val="00A652C8"/>
    <w:rsid w:val="00A949FD"/>
    <w:rsid w:val="00B84894"/>
    <w:rsid w:val="00C10C46"/>
    <w:rsid w:val="00F3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87"/>
    <w:pPr>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987"/>
    <w:pPr>
      <w:ind w:left="720"/>
      <w:contextualSpacing/>
    </w:pPr>
  </w:style>
  <w:style w:type="character" w:styleId="Hyperlink">
    <w:name w:val="Hyperlink"/>
    <w:basedOn w:val="DefaultParagraphFont"/>
    <w:rsid w:val="00240987"/>
    <w:rPr>
      <w:color w:val="0000FF"/>
      <w:u w:val="single"/>
    </w:rPr>
  </w:style>
  <w:style w:type="table" w:styleId="TableGrid">
    <w:name w:val="Table Grid"/>
    <w:basedOn w:val="TableNormal"/>
    <w:uiPriority w:val="59"/>
    <w:rsid w:val="00240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987"/>
    <w:rPr>
      <w:sz w:val="20"/>
      <w:szCs w:val="20"/>
    </w:rPr>
  </w:style>
  <w:style w:type="character" w:customStyle="1" w:styleId="FootnoteTextChar">
    <w:name w:val="Footnote Text Char"/>
    <w:basedOn w:val="DefaultParagraphFont"/>
    <w:link w:val="FootnoteText"/>
    <w:uiPriority w:val="99"/>
    <w:semiHidden/>
    <w:rsid w:val="00240987"/>
    <w:rPr>
      <w:rFonts w:ascii="Courier New" w:hAnsi="Courier New" w:cs="Courier New"/>
      <w:sz w:val="20"/>
      <w:szCs w:val="20"/>
    </w:rPr>
  </w:style>
  <w:style w:type="character" w:styleId="FootnoteReference">
    <w:name w:val="footnote reference"/>
    <w:basedOn w:val="DefaultParagraphFont"/>
    <w:uiPriority w:val="99"/>
    <w:semiHidden/>
    <w:unhideWhenUsed/>
    <w:rsid w:val="00240987"/>
    <w:rPr>
      <w:vertAlign w:val="superscript"/>
    </w:rPr>
  </w:style>
  <w:style w:type="table" w:customStyle="1" w:styleId="TableGrid1">
    <w:name w:val="Table Grid1"/>
    <w:basedOn w:val="TableNormal"/>
    <w:next w:val="TableGrid"/>
    <w:uiPriority w:val="59"/>
    <w:rsid w:val="00240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33A"/>
    <w:pPr>
      <w:tabs>
        <w:tab w:val="center" w:pos="4680"/>
        <w:tab w:val="right" w:pos="9360"/>
      </w:tabs>
    </w:pPr>
  </w:style>
  <w:style w:type="character" w:customStyle="1" w:styleId="HeaderChar">
    <w:name w:val="Header Char"/>
    <w:basedOn w:val="DefaultParagraphFont"/>
    <w:link w:val="Header"/>
    <w:uiPriority w:val="99"/>
    <w:rsid w:val="0058033A"/>
    <w:rPr>
      <w:rFonts w:ascii="Courier New" w:hAnsi="Courier New" w:cs="Courier New"/>
      <w:sz w:val="24"/>
      <w:szCs w:val="24"/>
    </w:rPr>
  </w:style>
  <w:style w:type="paragraph" w:styleId="Footer">
    <w:name w:val="footer"/>
    <w:basedOn w:val="Normal"/>
    <w:link w:val="FooterChar"/>
    <w:uiPriority w:val="99"/>
    <w:unhideWhenUsed/>
    <w:rsid w:val="0058033A"/>
    <w:pPr>
      <w:tabs>
        <w:tab w:val="center" w:pos="4680"/>
        <w:tab w:val="right" w:pos="9360"/>
      </w:tabs>
    </w:pPr>
  </w:style>
  <w:style w:type="character" w:customStyle="1" w:styleId="FooterChar">
    <w:name w:val="Footer Char"/>
    <w:basedOn w:val="DefaultParagraphFont"/>
    <w:link w:val="Footer"/>
    <w:uiPriority w:val="99"/>
    <w:rsid w:val="0058033A"/>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87"/>
    <w:pPr>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987"/>
    <w:pPr>
      <w:ind w:left="720"/>
      <w:contextualSpacing/>
    </w:pPr>
  </w:style>
  <w:style w:type="character" w:styleId="Hyperlink">
    <w:name w:val="Hyperlink"/>
    <w:basedOn w:val="DefaultParagraphFont"/>
    <w:rsid w:val="00240987"/>
    <w:rPr>
      <w:color w:val="0000FF"/>
      <w:u w:val="single"/>
    </w:rPr>
  </w:style>
  <w:style w:type="table" w:styleId="TableGrid">
    <w:name w:val="Table Grid"/>
    <w:basedOn w:val="TableNormal"/>
    <w:uiPriority w:val="59"/>
    <w:rsid w:val="00240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987"/>
    <w:rPr>
      <w:sz w:val="20"/>
      <w:szCs w:val="20"/>
    </w:rPr>
  </w:style>
  <w:style w:type="character" w:customStyle="1" w:styleId="FootnoteTextChar">
    <w:name w:val="Footnote Text Char"/>
    <w:basedOn w:val="DefaultParagraphFont"/>
    <w:link w:val="FootnoteText"/>
    <w:uiPriority w:val="99"/>
    <w:semiHidden/>
    <w:rsid w:val="00240987"/>
    <w:rPr>
      <w:rFonts w:ascii="Courier New" w:hAnsi="Courier New" w:cs="Courier New"/>
      <w:sz w:val="20"/>
      <w:szCs w:val="20"/>
    </w:rPr>
  </w:style>
  <w:style w:type="character" w:styleId="FootnoteReference">
    <w:name w:val="footnote reference"/>
    <w:basedOn w:val="DefaultParagraphFont"/>
    <w:uiPriority w:val="99"/>
    <w:semiHidden/>
    <w:unhideWhenUsed/>
    <w:rsid w:val="00240987"/>
    <w:rPr>
      <w:vertAlign w:val="superscript"/>
    </w:rPr>
  </w:style>
  <w:style w:type="table" w:customStyle="1" w:styleId="TableGrid1">
    <w:name w:val="Table Grid1"/>
    <w:basedOn w:val="TableNormal"/>
    <w:next w:val="TableGrid"/>
    <w:uiPriority w:val="59"/>
    <w:rsid w:val="00240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33A"/>
    <w:pPr>
      <w:tabs>
        <w:tab w:val="center" w:pos="4680"/>
        <w:tab w:val="right" w:pos="9360"/>
      </w:tabs>
    </w:pPr>
  </w:style>
  <w:style w:type="character" w:customStyle="1" w:styleId="HeaderChar">
    <w:name w:val="Header Char"/>
    <w:basedOn w:val="DefaultParagraphFont"/>
    <w:link w:val="Header"/>
    <w:uiPriority w:val="99"/>
    <w:rsid w:val="0058033A"/>
    <w:rPr>
      <w:rFonts w:ascii="Courier New" w:hAnsi="Courier New" w:cs="Courier New"/>
      <w:sz w:val="24"/>
      <w:szCs w:val="24"/>
    </w:rPr>
  </w:style>
  <w:style w:type="paragraph" w:styleId="Footer">
    <w:name w:val="footer"/>
    <w:basedOn w:val="Normal"/>
    <w:link w:val="FooterChar"/>
    <w:uiPriority w:val="99"/>
    <w:unhideWhenUsed/>
    <w:rsid w:val="0058033A"/>
    <w:pPr>
      <w:tabs>
        <w:tab w:val="center" w:pos="4680"/>
        <w:tab w:val="right" w:pos="9360"/>
      </w:tabs>
    </w:pPr>
  </w:style>
  <w:style w:type="character" w:customStyle="1" w:styleId="FooterChar">
    <w:name w:val="Footer Char"/>
    <w:basedOn w:val="DefaultParagraphFont"/>
    <w:link w:val="Footer"/>
    <w:uiPriority w:val="99"/>
    <w:rsid w:val="0058033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offender.doc.state.wi.us/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PFY6PPX2AYTS-2589-2226</_dlc_DocId>
    <_dlc_DocIdUrl xmlns="81daf041-c113-401c-bf82-107f5d396711">
      <Url>https://esp.cdc.gov/sites/ncezid/OD/policy/PRA/_layouts/15/DocIdRedir.aspx?ID=PFY6PPX2AYTS-2589-2226</Url>
      <Description>PFY6PPX2AYTS-2589-2226</Description>
    </_dlc_DocIdUrl>
  </documentManagement>
</p:properties>
</file>

<file path=customXml/itemProps1.xml><?xml version="1.0" encoding="utf-8"?>
<ds:datastoreItem xmlns:ds="http://schemas.openxmlformats.org/officeDocument/2006/customXml" ds:itemID="{2DE8E890-B862-4643-AE1D-9B17CA0B29BD}">
  <ds:schemaRefs>
    <ds:schemaRef ds:uri="http://schemas.microsoft.com/sharepoint/v3/contenttype/forms"/>
  </ds:schemaRefs>
</ds:datastoreItem>
</file>

<file path=customXml/itemProps2.xml><?xml version="1.0" encoding="utf-8"?>
<ds:datastoreItem xmlns:ds="http://schemas.openxmlformats.org/officeDocument/2006/customXml" ds:itemID="{C01FF272-3014-4E89-B238-DBB37E8AB8E7}">
  <ds:schemaRefs>
    <ds:schemaRef ds:uri="http://schemas.microsoft.com/sharepoint/events"/>
  </ds:schemaRefs>
</ds:datastoreItem>
</file>

<file path=customXml/itemProps3.xml><?xml version="1.0" encoding="utf-8"?>
<ds:datastoreItem xmlns:ds="http://schemas.openxmlformats.org/officeDocument/2006/customXml" ds:itemID="{A7A8D877-B592-460C-A29F-B31202AC7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3E649-026C-4CC0-8AA2-429FA1A1B1EA}">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2017-10-27T18:25:00Z</dcterms:created>
  <dcterms:modified xsi:type="dcterms:W3CDTF">2017-10-27T18:25:00Z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43c418ef-6804-4127-9b54-f221c78dde0c</vt:lpwstr>
  </property>
</Properties>
</file>