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7B5C4" w14:textId="77777777" w:rsidR="00A070E2" w:rsidRPr="00A070E2" w:rsidRDefault="00A070E2" w:rsidP="00A070E2">
      <w:pPr>
        <w:jc w:val="center"/>
        <w:rPr>
          <w:rFonts w:ascii="Calibri" w:eastAsia="SimSun" w:hAnsi="Calibri" w:cs="Times New Roman"/>
          <w:b/>
        </w:rPr>
      </w:pPr>
      <w:bookmarkStart w:id="0" w:name="_GoBack"/>
      <w:bookmarkEnd w:id="0"/>
    </w:p>
    <w:p w14:paraId="5F34E0F1" w14:textId="77777777" w:rsidR="00A070E2" w:rsidRPr="00A070E2" w:rsidRDefault="00A070E2" w:rsidP="00A070E2">
      <w:pPr>
        <w:jc w:val="center"/>
        <w:rPr>
          <w:rFonts w:ascii="Calibri" w:eastAsia="SimSun" w:hAnsi="Calibri" w:cs="Times New Roman"/>
          <w:b/>
        </w:rPr>
      </w:pPr>
    </w:p>
    <w:p w14:paraId="0AA654FF" w14:textId="77777777" w:rsidR="00A070E2" w:rsidRPr="00A070E2" w:rsidRDefault="00A070E2" w:rsidP="00A070E2">
      <w:pPr>
        <w:jc w:val="center"/>
        <w:rPr>
          <w:rFonts w:ascii="Calibri" w:eastAsia="SimSun" w:hAnsi="Calibri" w:cs="Times New Roman"/>
          <w:b/>
        </w:rPr>
      </w:pPr>
    </w:p>
    <w:p w14:paraId="2A176D24" w14:textId="77777777" w:rsidR="00A070E2" w:rsidRPr="00A070E2" w:rsidRDefault="00A070E2" w:rsidP="00A070E2">
      <w:pPr>
        <w:jc w:val="center"/>
        <w:rPr>
          <w:rFonts w:ascii="Calibri" w:eastAsia="SimSun" w:hAnsi="Calibri" w:cs="Times New Roman"/>
          <w:b/>
        </w:rPr>
      </w:pPr>
    </w:p>
    <w:p w14:paraId="5FC2C1E3" w14:textId="77777777" w:rsidR="00A070E2" w:rsidRPr="00A070E2" w:rsidRDefault="00A070E2" w:rsidP="0077088B">
      <w:pPr>
        <w:spacing w:after="0"/>
        <w:jc w:val="center"/>
        <w:outlineLvl w:val="0"/>
        <w:rPr>
          <w:rFonts w:ascii="Calibri" w:eastAsia="SimSun" w:hAnsi="Calibri" w:cs="Times New Roman"/>
          <w:sz w:val="36"/>
          <w:szCs w:val="36"/>
        </w:rPr>
      </w:pPr>
      <w:r w:rsidRPr="00A070E2">
        <w:rPr>
          <w:rFonts w:ascii="Calibri" w:eastAsia="SimSun" w:hAnsi="Calibri" w:cs="Times New Roman"/>
          <w:sz w:val="36"/>
          <w:szCs w:val="36"/>
        </w:rPr>
        <w:t>Mini Supporting Statement A</w:t>
      </w:r>
    </w:p>
    <w:p w14:paraId="4D950A10" w14:textId="77777777" w:rsidR="00A070E2" w:rsidRPr="00A070E2" w:rsidRDefault="00A070E2" w:rsidP="00A070E2">
      <w:pPr>
        <w:jc w:val="center"/>
        <w:rPr>
          <w:rFonts w:ascii="Calibri" w:eastAsia="SimSun" w:hAnsi="Calibri" w:cs="Times New Roman"/>
        </w:rPr>
      </w:pPr>
    </w:p>
    <w:p w14:paraId="69AFF787" w14:textId="77777777" w:rsidR="00A070E2" w:rsidRPr="00A070E2" w:rsidRDefault="00A070E2" w:rsidP="00A070E2">
      <w:pPr>
        <w:jc w:val="center"/>
        <w:rPr>
          <w:rFonts w:ascii="Calibri" w:eastAsia="SimSun" w:hAnsi="Calibri" w:cs="Times New Roman"/>
        </w:rPr>
      </w:pPr>
    </w:p>
    <w:p w14:paraId="1EB7EF94" w14:textId="77777777" w:rsidR="00A070E2" w:rsidRPr="00A070E2" w:rsidRDefault="00A070E2" w:rsidP="0077088B">
      <w:pPr>
        <w:jc w:val="center"/>
        <w:outlineLvl w:val="0"/>
        <w:rPr>
          <w:rFonts w:ascii="Calibri" w:eastAsia="SimSun" w:hAnsi="Calibri" w:cs="Times New Roman"/>
          <w:sz w:val="32"/>
          <w:szCs w:val="32"/>
        </w:rPr>
      </w:pPr>
      <w:r w:rsidRPr="00A070E2">
        <w:rPr>
          <w:rFonts w:ascii="Calibri" w:eastAsia="SimSun" w:hAnsi="Calibri" w:cs="Times New Roman"/>
          <w:sz w:val="32"/>
          <w:szCs w:val="32"/>
        </w:rPr>
        <w:t>Alabama Safe Sleep Outreach Project</w:t>
      </w:r>
    </w:p>
    <w:p w14:paraId="116ECC12" w14:textId="77777777" w:rsidR="00A070E2" w:rsidRPr="00A070E2" w:rsidRDefault="00A070E2" w:rsidP="00A070E2">
      <w:pPr>
        <w:jc w:val="center"/>
        <w:rPr>
          <w:rFonts w:ascii="Calibri" w:eastAsia="SimSun" w:hAnsi="Calibri" w:cs="Times New Roman"/>
          <w:sz w:val="32"/>
          <w:szCs w:val="32"/>
        </w:rPr>
      </w:pPr>
    </w:p>
    <w:p w14:paraId="62979711" w14:textId="4A157352" w:rsidR="00A070E2" w:rsidRPr="00A070E2" w:rsidRDefault="00A070E2" w:rsidP="0077088B">
      <w:pPr>
        <w:jc w:val="center"/>
        <w:outlineLvl w:val="0"/>
        <w:rPr>
          <w:rFonts w:ascii="Calibri" w:eastAsia="SimSun" w:hAnsi="Calibri" w:cs="Times New Roman"/>
          <w:sz w:val="32"/>
          <w:szCs w:val="32"/>
          <w:highlight w:val="yellow"/>
        </w:rPr>
      </w:pPr>
      <w:r w:rsidRPr="00A070E2">
        <w:rPr>
          <w:rFonts w:ascii="Calibri" w:eastAsia="SimSun" w:hAnsi="Calibri" w:cs="Times New Roman"/>
          <w:sz w:val="32"/>
          <w:szCs w:val="32"/>
          <w:highlight w:val="yellow"/>
        </w:rPr>
        <w:t>OMB#</w:t>
      </w:r>
      <w:r w:rsidR="002455C8">
        <w:rPr>
          <w:rFonts w:ascii="Calibri" w:eastAsia="SimSun" w:hAnsi="Calibri" w:cs="Times New Roman"/>
          <w:sz w:val="32"/>
          <w:szCs w:val="32"/>
          <w:highlight w:val="yellow"/>
        </w:rPr>
        <w:t xml:space="preserve"> 0925-0701</w:t>
      </w:r>
    </w:p>
    <w:p w14:paraId="6C8B60C8" w14:textId="44D6D85C" w:rsidR="00A070E2" w:rsidRPr="00A070E2" w:rsidRDefault="003B17AA" w:rsidP="0077088B">
      <w:pPr>
        <w:jc w:val="center"/>
        <w:outlineLvl w:val="0"/>
        <w:rPr>
          <w:rFonts w:ascii="Calibri" w:eastAsia="SimSun" w:hAnsi="Calibri" w:cs="Times New Roman"/>
          <w:sz w:val="32"/>
          <w:szCs w:val="32"/>
        </w:rPr>
      </w:pPr>
      <w:r w:rsidRPr="003B17AA">
        <w:rPr>
          <w:rFonts w:ascii="Calibri" w:eastAsia="SimSun" w:hAnsi="Calibri" w:cs="Times New Roman"/>
          <w:sz w:val="32"/>
          <w:szCs w:val="32"/>
          <w:highlight w:val="yellow"/>
        </w:rPr>
        <w:t>02/28/2021</w:t>
      </w:r>
    </w:p>
    <w:p w14:paraId="3A0CD14B" w14:textId="77777777" w:rsidR="00A070E2" w:rsidRPr="00A070E2" w:rsidRDefault="00A070E2" w:rsidP="00A070E2">
      <w:pPr>
        <w:jc w:val="center"/>
        <w:rPr>
          <w:rFonts w:ascii="Calibri" w:eastAsia="SimSun" w:hAnsi="Calibri" w:cs="Times New Roman"/>
        </w:rPr>
      </w:pPr>
    </w:p>
    <w:p w14:paraId="4131A1DB" w14:textId="77777777" w:rsidR="00961F6F" w:rsidRDefault="00961F6F" w:rsidP="00A070E2">
      <w:pPr>
        <w:jc w:val="center"/>
        <w:rPr>
          <w:rFonts w:ascii="Calibri" w:eastAsia="SimSun" w:hAnsi="Calibri" w:cs="Times New Roman"/>
          <w:highlight w:val="yellow"/>
        </w:rPr>
      </w:pPr>
      <w:r w:rsidRPr="00961F6F">
        <w:rPr>
          <w:rFonts w:ascii="Calibri" w:eastAsia="SimSun" w:hAnsi="Calibri" w:cs="Times New Roman"/>
          <w:highlight w:val="yellow"/>
        </w:rPr>
        <w:t xml:space="preserve">Note:  This is a revision to a previously approved substudy.  </w:t>
      </w:r>
    </w:p>
    <w:p w14:paraId="18C5EECF" w14:textId="3A49EDB9" w:rsidR="00A070E2" w:rsidRPr="00A070E2" w:rsidRDefault="00961F6F" w:rsidP="00A070E2">
      <w:pPr>
        <w:jc w:val="center"/>
        <w:rPr>
          <w:rFonts w:ascii="Calibri" w:eastAsia="SimSun" w:hAnsi="Calibri" w:cs="Times New Roman"/>
        </w:rPr>
      </w:pPr>
      <w:r w:rsidRPr="00961F6F">
        <w:rPr>
          <w:rFonts w:ascii="Calibri" w:eastAsia="SimSun" w:hAnsi="Calibri" w:cs="Times New Roman"/>
          <w:highlight w:val="yellow"/>
        </w:rPr>
        <w:t>Text highlighted in Yellow has been added or amended.</w:t>
      </w:r>
    </w:p>
    <w:p w14:paraId="7C673664" w14:textId="77777777" w:rsidR="00A070E2" w:rsidRPr="00A070E2" w:rsidRDefault="00A070E2" w:rsidP="00A070E2">
      <w:pPr>
        <w:jc w:val="center"/>
        <w:rPr>
          <w:rFonts w:ascii="Calibri" w:eastAsia="SimSun" w:hAnsi="Calibri" w:cs="Times New Roman"/>
        </w:rPr>
      </w:pPr>
    </w:p>
    <w:p w14:paraId="1E9E8734" w14:textId="77777777" w:rsidR="00A070E2" w:rsidRPr="00A070E2" w:rsidRDefault="00A070E2" w:rsidP="0077088B">
      <w:pPr>
        <w:spacing w:after="0"/>
        <w:jc w:val="center"/>
        <w:outlineLvl w:val="0"/>
        <w:rPr>
          <w:rFonts w:ascii="Calibri" w:eastAsia="SimSun" w:hAnsi="Calibri" w:cs="Times New Roman"/>
          <w:b/>
        </w:rPr>
      </w:pPr>
      <w:r w:rsidRPr="00A070E2">
        <w:rPr>
          <w:rFonts w:ascii="Calibri" w:eastAsia="SimSun" w:hAnsi="Calibri" w:cs="Times New Roman"/>
          <w:sz w:val="32"/>
          <w:szCs w:val="32"/>
        </w:rPr>
        <w:t>Contact Information</w:t>
      </w:r>
      <w:r w:rsidRPr="00A070E2">
        <w:rPr>
          <w:rFonts w:ascii="Calibri" w:eastAsia="SimSun" w:hAnsi="Calibri" w:cs="Times New Roman"/>
          <w:b/>
        </w:rPr>
        <w:t xml:space="preserve">    </w:t>
      </w:r>
    </w:p>
    <w:p w14:paraId="42B58685" w14:textId="77777777" w:rsidR="00A070E2" w:rsidRPr="00A070E2" w:rsidRDefault="00A070E2" w:rsidP="00A070E2">
      <w:pPr>
        <w:spacing w:after="0"/>
        <w:jc w:val="center"/>
        <w:rPr>
          <w:rFonts w:ascii="Calibri" w:eastAsia="SimSun" w:hAnsi="Calibri" w:cs="Times New Roman"/>
          <w:b/>
          <w:bCs/>
        </w:rPr>
      </w:pPr>
      <w:r w:rsidRPr="00A070E2">
        <w:rPr>
          <w:rFonts w:ascii="Calibri" w:eastAsia="SimSun" w:hAnsi="Calibri" w:cs="Times New Roman"/>
          <w:b/>
          <w:bCs/>
        </w:rPr>
        <w:t>Lorena Kaplan, MPH, CHES</w:t>
      </w:r>
    </w:p>
    <w:p w14:paraId="48F671B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Safe to Sleep® Campaign</w:t>
      </w:r>
    </w:p>
    <w:p w14:paraId="317615D6"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Office of Communications</w:t>
      </w:r>
    </w:p>
    <w:p w14:paraId="1A3072B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i/>
          <w:iCs/>
        </w:rPr>
        <w:t>Eunice Kennedy Shriver</w:t>
      </w:r>
      <w:r w:rsidRPr="00A070E2">
        <w:rPr>
          <w:rFonts w:ascii="Calibri" w:eastAsia="SimSun" w:hAnsi="Calibri" w:cs="Times New Roman"/>
          <w:b/>
          <w:bCs/>
          <w:i/>
          <w:iCs/>
        </w:rPr>
        <w:t xml:space="preserve"> </w:t>
      </w:r>
      <w:r w:rsidRPr="00A070E2">
        <w:rPr>
          <w:rFonts w:ascii="Calibri" w:eastAsia="SimSun" w:hAnsi="Calibri" w:cs="Times New Roman"/>
          <w:b/>
        </w:rPr>
        <w:t>National Institute of Child Health and Human Development</w:t>
      </w:r>
    </w:p>
    <w:p w14:paraId="4FAE4E6B"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National Institutes of Health</w:t>
      </w:r>
    </w:p>
    <w:p w14:paraId="6D033A95"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31 Center Drive, 2A32</w:t>
      </w:r>
    </w:p>
    <w:p w14:paraId="2FEB4C8F"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Bethesda, MD 20892</w:t>
      </w:r>
    </w:p>
    <w:p w14:paraId="70E4C91C"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Phone: 301-496-6670</w:t>
      </w:r>
    </w:p>
    <w:p w14:paraId="14043C19"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t>Fax: 301-496-7101</w:t>
      </w:r>
    </w:p>
    <w:p w14:paraId="0182478E" w14:textId="77777777" w:rsidR="00A070E2" w:rsidRPr="00A070E2" w:rsidRDefault="00124D10" w:rsidP="00A070E2">
      <w:pPr>
        <w:spacing w:after="0"/>
        <w:jc w:val="center"/>
        <w:rPr>
          <w:rFonts w:ascii="Calibri" w:eastAsia="SimSun" w:hAnsi="Calibri" w:cs="Times New Roman"/>
          <w:b/>
        </w:rPr>
      </w:pPr>
      <w:hyperlink r:id="rId9" w:history="1">
        <w:r w:rsidR="00A070E2" w:rsidRPr="00A070E2">
          <w:rPr>
            <w:rFonts w:ascii="Calibri" w:eastAsia="SimSun" w:hAnsi="Calibri" w:cs="Times New Roman"/>
            <w:b/>
            <w:color w:val="0000FF"/>
            <w:u w:val="single"/>
          </w:rPr>
          <w:t>lorena.kaplan@nih.gov</w:t>
        </w:r>
      </w:hyperlink>
    </w:p>
    <w:p w14:paraId="7DFFB619" w14:textId="77777777" w:rsidR="00A070E2" w:rsidRPr="00A070E2" w:rsidRDefault="00A070E2" w:rsidP="00A070E2">
      <w:pPr>
        <w:spacing w:after="0"/>
        <w:jc w:val="center"/>
        <w:rPr>
          <w:rFonts w:ascii="Calibri" w:eastAsia="SimSun" w:hAnsi="Calibri" w:cs="Times New Roman"/>
          <w:b/>
        </w:rPr>
      </w:pPr>
      <w:r w:rsidRPr="00A070E2">
        <w:rPr>
          <w:rFonts w:ascii="Calibri" w:eastAsia="SimSun" w:hAnsi="Calibri" w:cs="Times New Roman"/>
          <w:b/>
        </w:rPr>
        <w:br w:type="page"/>
      </w:r>
    </w:p>
    <w:p w14:paraId="55F9E108"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lastRenderedPageBreak/>
        <w:t>Mini Supporting Statement A</w:t>
      </w:r>
    </w:p>
    <w:p w14:paraId="6E3AD056" w14:textId="77777777" w:rsidR="00A070E2" w:rsidRPr="00A070E2" w:rsidRDefault="00A070E2" w:rsidP="00A070E2">
      <w:pPr>
        <w:spacing w:after="20"/>
        <w:rPr>
          <w:rFonts w:ascii="Calibri" w:eastAsia="SimSun" w:hAnsi="Calibri" w:cs="Times New Roman"/>
        </w:rPr>
      </w:pPr>
    </w:p>
    <w:p w14:paraId="61576AA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 Circumstances Making the Collection of Information Necessary</w:t>
      </w:r>
    </w:p>
    <w:p w14:paraId="71A45D5D" w14:textId="77777777" w:rsidR="00A070E2" w:rsidRPr="00A070E2" w:rsidRDefault="00A070E2" w:rsidP="00A070E2">
      <w:pPr>
        <w:spacing w:after="20"/>
        <w:rPr>
          <w:rFonts w:ascii="Calibri" w:eastAsia="SimSun" w:hAnsi="Calibri" w:cs="Times New Roman"/>
          <w:b/>
        </w:rPr>
      </w:pPr>
    </w:p>
    <w:p w14:paraId="499EB5EA" w14:textId="60E2E411"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This is a request </w:t>
      </w:r>
      <w:r w:rsidR="002455C8">
        <w:rPr>
          <w:rFonts w:ascii="Calibri" w:eastAsia="SimSun" w:hAnsi="Calibri" w:cs="Times New Roman"/>
        </w:rPr>
        <w:t xml:space="preserve">to </w:t>
      </w:r>
      <w:r w:rsidR="002455C8" w:rsidRPr="002455C8">
        <w:rPr>
          <w:rFonts w:ascii="Calibri" w:eastAsia="SimSun" w:hAnsi="Calibri" w:cs="Times New Roman"/>
          <w:highlight w:val="yellow"/>
        </w:rPr>
        <w:t>reinstate with change a</w:t>
      </w:r>
      <w:r w:rsidRPr="00A070E2">
        <w:rPr>
          <w:rFonts w:ascii="Calibri" w:eastAsia="SimSun" w:hAnsi="Calibri" w:cs="Times New Roman"/>
        </w:rPr>
        <w:t xml:space="preserve"> sub-study clearance under the general clearance for the </w:t>
      </w:r>
      <w:r w:rsidRPr="00A070E2">
        <w:rPr>
          <w:rFonts w:ascii="Calibri" w:eastAsia="SimSun" w:hAnsi="Calibri" w:cs="Times New Roman"/>
          <w:i/>
        </w:rPr>
        <w:t>Eunice Kennedy Shriver</w:t>
      </w:r>
      <w:r w:rsidRPr="00A070E2">
        <w:rPr>
          <w:rFonts w:ascii="Calibri" w:eastAsia="SimSun" w:hAnsi="Calibri" w:cs="Times New Roman"/>
        </w:rPr>
        <w:t xml:space="preserve"> National Institute of Child Health and Human Development (NICHD) Safe to Sleep® (STS) public education campaign in Alabama. Submissions for the STS campaign will be used to assess event attendees’ understanding and the reach of STS campaign materials and messages; to gauge the effectiveness of campaign educational sessions and monitor and improve campaign activities conducted by mini-grantees in Alabama. These STS campaign activities help to promote campaign messages to professional and lay audiences, train individuals and health professionals on safe sleep practices and environments for infants, and teach ways to reduce the risk of Sudden Unexpected Infant Death (SUID), Sudden Infant Death Syndrome (SIDS) and other sleep related causes of infant death. </w:t>
      </w:r>
    </w:p>
    <w:p w14:paraId="68B5B908" w14:textId="77777777" w:rsidR="00A070E2" w:rsidRPr="00A070E2" w:rsidRDefault="00A070E2" w:rsidP="00A070E2">
      <w:pPr>
        <w:spacing w:after="20"/>
        <w:rPr>
          <w:rFonts w:ascii="Calibri" w:eastAsia="SimSun" w:hAnsi="Calibri" w:cs="Times New Roman"/>
        </w:rPr>
      </w:pPr>
    </w:p>
    <w:p w14:paraId="1E885EBF"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A.2 Purpose and Use of the Information Collection</w:t>
      </w:r>
    </w:p>
    <w:p w14:paraId="70A77C02" w14:textId="77777777" w:rsidR="00A070E2" w:rsidRPr="00A070E2" w:rsidRDefault="00A070E2" w:rsidP="00A070E2">
      <w:pPr>
        <w:spacing w:after="20"/>
        <w:rPr>
          <w:rFonts w:ascii="Calibri" w:eastAsia="SimSun" w:hAnsi="Calibri" w:cs="Times New Roman"/>
          <w:b/>
        </w:rPr>
      </w:pPr>
    </w:p>
    <w:p w14:paraId="644D4286" w14:textId="65A56D66"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The purpose of this information collection is to enhance the Alabama campaign activities and develop messages and materials salient to the audiences in Alabama so that we increase awareness and effect behavioral change related to safe infant sleep practices.</w:t>
      </w:r>
      <w:r w:rsidR="00AD69CF">
        <w:rPr>
          <w:rFonts w:ascii="Calibri" w:eastAsia="SimSun" w:hAnsi="Calibri" w:cs="Times New Roman"/>
        </w:rPr>
        <w:t xml:space="preserve"> </w:t>
      </w:r>
      <w:r w:rsidR="00AD69CF" w:rsidRPr="00786393">
        <w:rPr>
          <w:rFonts w:ascii="Calibri" w:eastAsia="SimSun" w:hAnsi="Calibri" w:cs="Times New Roman"/>
          <w:highlight w:val="yellow"/>
        </w:rPr>
        <w:t xml:space="preserve">During fiscal year 2017, </w:t>
      </w:r>
      <w:r w:rsidR="0077088B" w:rsidRPr="00786393">
        <w:rPr>
          <w:rFonts w:ascii="Calibri" w:eastAsia="SimSun" w:hAnsi="Calibri" w:cs="Times New Roman"/>
          <w:highlight w:val="yellow"/>
        </w:rPr>
        <w:t>NICHD funded 25</w:t>
      </w:r>
      <w:r w:rsidR="00AD69CF" w:rsidRPr="00786393">
        <w:rPr>
          <w:rFonts w:ascii="Calibri" w:eastAsia="SimSun" w:hAnsi="Calibri" w:cs="Times New Roman"/>
          <w:highlight w:val="yellow"/>
        </w:rPr>
        <w:t xml:space="preserve"> grantees </w:t>
      </w:r>
      <w:r w:rsidR="0077088B" w:rsidRPr="00786393">
        <w:rPr>
          <w:rFonts w:ascii="Calibri" w:eastAsia="SimSun" w:hAnsi="Calibri" w:cs="Times New Roman"/>
          <w:highlight w:val="yellow"/>
        </w:rPr>
        <w:t>and reached 2,303</w:t>
      </w:r>
      <w:r w:rsidR="00AD69CF" w:rsidRPr="00786393">
        <w:rPr>
          <w:rFonts w:ascii="Calibri" w:eastAsia="SimSun" w:hAnsi="Calibri" w:cs="Times New Roman"/>
          <w:highlight w:val="yellow"/>
        </w:rPr>
        <w:t xml:space="preserve"> community members through Alabama Safe Sleep Outreach Project. </w:t>
      </w:r>
      <w:r w:rsidR="002455C8" w:rsidRPr="00786393">
        <w:rPr>
          <w:rFonts w:ascii="Calibri" w:eastAsia="SimSun" w:hAnsi="Calibri" w:cs="Times New Roman"/>
          <w:highlight w:val="yellow"/>
        </w:rPr>
        <w:t>Based on feedback from previous project participants, NICHD updated the project forms to enhance user comprehension and completion of forms.</w:t>
      </w:r>
      <w:r w:rsidR="002455C8" w:rsidRPr="00BC306E">
        <w:rPr>
          <w:rFonts w:ascii="Calibri" w:eastAsia="SimSun" w:hAnsi="Calibri" w:cs="Times New Roman"/>
        </w:rPr>
        <w:t xml:space="preserve"> </w:t>
      </w:r>
      <w:r w:rsidR="002455C8" w:rsidRPr="00786393">
        <w:rPr>
          <w:rFonts w:ascii="Calibri" w:eastAsia="SimSun" w:hAnsi="Calibri" w:cs="Times New Roman"/>
          <w:highlight w:val="yellow"/>
        </w:rPr>
        <w:t>The updated forms were revised for inclusion of plain language, minimal or no use of jargon, and user-friendly formatting.</w:t>
      </w:r>
      <w:r w:rsidR="002455C8" w:rsidRPr="00786393">
        <w:rPr>
          <w:rFonts w:ascii="Calibri" w:eastAsia="SimSun" w:hAnsi="Calibri" w:cs="Times New Roman"/>
        </w:rPr>
        <w:t xml:space="preserve"> </w:t>
      </w:r>
    </w:p>
    <w:p w14:paraId="02FDFACE" w14:textId="77777777" w:rsidR="00A070E2" w:rsidRPr="00A070E2" w:rsidRDefault="00A070E2" w:rsidP="00A070E2">
      <w:pPr>
        <w:spacing w:after="20"/>
        <w:rPr>
          <w:rFonts w:ascii="Calibri" w:eastAsia="SimSun" w:hAnsi="Calibri" w:cs="Times New Roman"/>
        </w:rPr>
      </w:pPr>
    </w:p>
    <w:p w14:paraId="648B686E" w14:textId="6CD8A4CB" w:rsidR="00A070E2" w:rsidRPr="00A070E2" w:rsidRDefault="00C441FA" w:rsidP="00A070E2">
      <w:pPr>
        <w:spacing w:after="20"/>
        <w:rPr>
          <w:rFonts w:ascii="Calibri" w:eastAsia="SimSun" w:hAnsi="Calibri" w:cs="Times New Roman"/>
        </w:rPr>
      </w:pPr>
      <w:r>
        <w:rPr>
          <w:rFonts w:ascii="Calibri" w:eastAsia="SimSun" w:hAnsi="Calibri" w:cs="Times New Roman"/>
        </w:rPr>
        <w:t>Twenty-eight</w:t>
      </w:r>
      <w:r w:rsidR="00A070E2" w:rsidRPr="00A070E2">
        <w:rPr>
          <w:rFonts w:ascii="Calibri" w:eastAsia="SimSun" w:hAnsi="Calibri" w:cs="Times New Roman"/>
        </w:rPr>
        <w:t xml:space="preserve"> mini-grantees will collect information from community respondents who attend STS public education events. </w:t>
      </w:r>
      <w:r w:rsidR="00D66473" w:rsidRPr="00EB3C94">
        <w:rPr>
          <w:rFonts w:ascii="Calibri" w:eastAsia="SimSun" w:hAnsi="Calibri" w:cs="Times New Roman"/>
          <w:highlight w:val="yellow"/>
        </w:rPr>
        <w:t xml:space="preserve">Mini-grantees will complete an application to describe their proposed project scope, community benefit, and project budget (ex: project application); tracking of grant-funded activities (ex: activity tracking form); </w:t>
      </w:r>
      <w:r w:rsidR="00D66473" w:rsidRPr="00EB3C94">
        <w:rPr>
          <w:rFonts w:eastAsia="Times New Roman"/>
          <w:highlight w:val="yellow"/>
        </w:rPr>
        <w:t>to ensure complete project records (ex: paperwork checklist)</w:t>
      </w:r>
      <w:r w:rsidR="00BC306E" w:rsidRPr="00EB3C94">
        <w:rPr>
          <w:rFonts w:eastAsia="Times New Roman"/>
          <w:highlight w:val="yellow"/>
        </w:rPr>
        <w:t xml:space="preserve">, and to give </w:t>
      </w:r>
      <w:r w:rsidR="00BC306E" w:rsidRPr="00EB3C94">
        <w:rPr>
          <w:rFonts w:ascii="Calibri" w:eastAsia="SimSun" w:hAnsi="Calibri" w:cs="Times New Roman"/>
          <w:highlight w:val="yellow"/>
        </w:rPr>
        <w:t xml:space="preserve">permission to use their video/images on NICHD communications (ex: photo/video consent form). </w:t>
      </w:r>
      <w:r w:rsidR="00A070E2" w:rsidRPr="00EB3C94">
        <w:rPr>
          <w:rFonts w:ascii="Calibri" w:eastAsia="SimSun" w:hAnsi="Calibri" w:cs="Times New Roman"/>
          <w:highlight w:val="yellow"/>
        </w:rPr>
        <w:t>Respondents will be asked to complete a survey at each event to indicate their knowledge before their participation in an educational session and to indicate their knowledge after they have participated in the educational session</w:t>
      </w:r>
      <w:r w:rsidR="00BC306E" w:rsidRPr="00EB3C94">
        <w:rPr>
          <w:rFonts w:ascii="Calibri" w:eastAsia="SimSun" w:hAnsi="Calibri" w:cs="Times New Roman"/>
          <w:highlight w:val="yellow"/>
        </w:rPr>
        <w:t xml:space="preserve"> (ex: </w:t>
      </w:r>
      <w:r w:rsidR="00BC306E" w:rsidRPr="00EB3C94">
        <w:rPr>
          <w:rFonts w:eastAsia="Times New Roman"/>
          <w:highlight w:val="yellow"/>
        </w:rPr>
        <w:t xml:space="preserve">before- and after-activity knowledge check); to give </w:t>
      </w:r>
      <w:r w:rsidR="00BC306E" w:rsidRPr="00EB3C94">
        <w:rPr>
          <w:rFonts w:ascii="Calibri" w:eastAsia="SimSun" w:hAnsi="Calibri" w:cs="Times New Roman"/>
          <w:highlight w:val="yellow"/>
        </w:rPr>
        <w:t>permission to use their video/images on NICHD communications (ex: photo/video consent form); to record their attendance and participation in an event (ex: sign-in sheet).</w:t>
      </w:r>
      <w:r w:rsidR="00BC306E" w:rsidRPr="00BC306E">
        <w:rPr>
          <w:rFonts w:ascii="Calibri" w:eastAsia="SimSun" w:hAnsi="Calibri" w:cs="Times New Roman"/>
        </w:rPr>
        <w:t xml:space="preserve"> </w:t>
      </w:r>
    </w:p>
    <w:p w14:paraId="53323B9F" w14:textId="77777777" w:rsidR="00A070E2" w:rsidRPr="00A070E2" w:rsidRDefault="00A070E2" w:rsidP="00A070E2">
      <w:pPr>
        <w:spacing w:after="20"/>
        <w:rPr>
          <w:rFonts w:ascii="Calibri" w:eastAsia="SimSun" w:hAnsi="Calibri" w:cs="Times New Roman"/>
        </w:rPr>
      </w:pPr>
    </w:p>
    <w:p w14:paraId="4B3135F4" w14:textId="29C0F191" w:rsidR="00786393" w:rsidRPr="00A070E2" w:rsidRDefault="00A070E2" w:rsidP="00786393">
      <w:pPr>
        <w:spacing w:after="20"/>
        <w:rPr>
          <w:rFonts w:ascii="Calibri" w:eastAsia="SimSun" w:hAnsi="Calibri" w:cs="Times New Roman"/>
        </w:rPr>
      </w:pPr>
      <w:r w:rsidRPr="00A070E2">
        <w:rPr>
          <w:rFonts w:ascii="Calibri" w:eastAsia="SimSun" w:hAnsi="Calibri" w:cs="Times New Roman"/>
        </w:rPr>
        <w:t>Data collected by the STS campaign may be used in aggregate by a number of audiences, including STS campaign staff, NICHD leadership, STS campaign collaborators, Federal SUID/SIDS Workgroup members, SUID/SIDS stakeholders, clinical and maternal and child health professionals, parents and caretakers</w:t>
      </w:r>
      <w:r w:rsidR="00786393">
        <w:rPr>
          <w:rFonts w:ascii="Calibri" w:eastAsia="SimSun" w:hAnsi="Calibri" w:cs="Times New Roman"/>
        </w:rPr>
        <w:t>,</w:t>
      </w:r>
      <w:r w:rsidRPr="00A070E2">
        <w:rPr>
          <w:rFonts w:ascii="Calibri" w:eastAsia="SimSun" w:hAnsi="Calibri" w:cs="Times New Roman"/>
        </w:rPr>
        <w:t xml:space="preserve"> and the general public.</w:t>
      </w:r>
      <w:r w:rsidR="00BC306E">
        <w:rPr>
          <w:rFonts w:ascii="Calibri" w:eastAsia="SimSun" w:hAnsi="Calibri" w:cs="Times New Roman"/>
        </w:rPr>
        <w:t xml:space="preserve"> </w:t>
      </w:r>
      <w:r w:rsidRPr="00A070E2">
        <w:rPr>
          <w:rFonts w:ascii="Calibri" w:eastAsia="SimSun" w:hAnsi="Calibri" w:cs="Times New Roman"/>
        </w:rPr>
        <w:t xml:space="preserve">These audiences may use the collected information to: 1) develop new campaign materials, and/or training curricula; 2) monitor and improve campaign activities; 3) make decisions about </w:t>
      </w:r>
      <w:r w:rsidR="00E20A86">
        <w:rPr>
          <w:rFonts w:ascii="Calibri" w:eastAsia="SimSun" w:hAnsi="Calibri" w:cs="Times New Roman"/>
        </w:rPr>
        <w:t xml:space="preserve">current and future </w:t>
      </w:r>
      <w:r w:rsidRPr="00A070E2">
        <w:rPr>
          <w:rFonts w:ascii="Calibri" w:eastAsia="SimSun" w:hAnsi="Calibri" w:cs="Times New Roman"/>
        </w:rPr>
        <w:t xml:space="preserve">campaign activities; 4) inform current </w:t>
      </w:r>
      <w:r w:rsidR="00E20A86">
        <w:rPr>
          <w:rFonts w:ascii="Calibri" w:eastAsia="SimSun" w:hAnsi="Calibri" w:cs="Times New Roman"/>
        </w:rPr>
        <w:t xml:space="preserve">and future </w:t>
      </w:r>
      <w:r w:rsidRPr="00A070E2">
        <w:rPr>
          <w:rFonts w:ascii="Calibri" w:eastAsia="SimSun" w:hAnsi="Calibri" w:cs="Times New Roman"/>
        </w:rPr>
        <w:t xml:space="preserve">campaign activities; and 5) </w:t>
      </w:r>
      <w:r w:rsidRPr="00A070E2">
        <w:rPr>
          <w:rFonts w:ascii="Calibri" w:eastAsia="SimSun" w:hAnsi="Calibri" w:cs="Times New Roman"/>
        </w:rPr>
        <w:lastRenderedPageBreak/>
        <w:t xml:space="preserve">inform strategies used to influence target audiences’ practices and behaviors. The STS campaign staff and the NICHD leadership will be the primary users of the information. Most of the information collection for this audience will be for campaign assessments. The campaign assessment data will not be generalizable, but will be contextually based. The information will also be used internally to make decisions about implementation effectiveness and to improve campaign components or the </w:t>
      </w:r>
      <w:r w:rsidR="00E20A86" w:rsidRPr="00A070E2">
        <w:rPr>
          <w:rFonts w:ascii="Calibri" w:eastAsia="SimSun" w:hAnsi="Calibri" w:cs="Times New Roman"/>
        </w:rPr>
        <w:t>campaign</w:t>
      </w:r>
      <w:r w:rsidR="00E20A86">
        <w:rPr>
          <w:rFonts w:ascii="Calibri" w:eastAsia="SimSun" w:hAnsi="Calibri" w:cs="Times New Roman"/>
        </w:rPr>
        <w:t>, in general</w:t>
      </w:r>
      <w:r w:rsidRPr="00A070E2">
        <w:rPr>
          <w:rFonts w:ascii="Calibri" w:eastAsia="SimSun" w:hAnsi="Calibri" w:cs="Times New Roman"/>
        </w:rPr>
        <w:t xml:space="preserve">. </w:t>
      </w:r>
      <w:r w:rsidR="00786393" w:rsidRPr="00DE2DC8">
        <w:rPr>
          <w:rFonts w:ascii="Calibri" w:eastAsia="SimSun" w:hAnsi="Calibri" w:cs="Times New Roman"/>
          <w:highlight w:val="yellow"/>
        </w:rPr>
        <w:t xml:space="preserve">Community respondents may include clinical and maternal and child health professionals, parents and caretakers, and the general public. </w:t>
      </w:r>
      <w:r w:rsidR="00C7280A" w:rsidRPr="00DE2DC8">
        <w:rPr>
          <w:rFonts w:ascii="Calibri" w:eastAsia="SimSun" w:hAnsi="Calibri" w:cs="Times New Roman"/>
          <w:highlight w:val="yellow"/>
        </w:rPr>
        <w:t>R</w:t>
      </w:r>
      <w:r w:rsidR="00786393" w:rsidRPr="00DE2DC8">
        <w:rPr>
          <w:rFonts w:ascii="Calibri" w:eastAsia="SimSun" w:hAnsi="Calibri" w:cs="Times New Roman"/>
          <w:highlight w:val="yellow"/>
        </w:rPr>
        <w:t>espondents may include unregulated child care providers (i.e. babysitters) of ages ranging from children (ex: 10 years old) to grandparents (70+ years old). Community members under age 18 will not be asked to complete the video consent and sign in sheet.</w:t>
      </w:r>
      <w:r w:rsidR="00786393" w:rsidRPr="00786393">
        <w:rPr>
          <w:rFonts w:ascii="Calibri" w:eastAsia="SimSun" w:hAnsi="Calibri" w:cs="Times New Roman"/>
        </w:rPr>
        <w:t xml:space="preserve">  </w:t>
      </w:r>
    </w:p>
    <w:p w14:paraId="2691FCB9" w14:textId="77777777" w:rsidR="00786393" w:rsidRDefault="00786393" w:rsidP="00A070E2">
      <w:pPr>
        <w:spacing w:after="20"/>
        <w:rPr>
          <w:rFonts w:ascii="Calibri" w:eastAsia="SimSun" w:hAnsi="Calibri" w:cs="Times New Roman"/>
        </w:rPr>
      </w:pPr>
    </w:p>
    <w:p w14:paraId="287CA5BE" w14:textId="053DA553"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Frequent reporting creates opportunities for campaign adjustments, which will help campaign staff to prevent shortcomings and quickly address concerns. This sub-study clearance will allow campaign staff to: 1) gather feedback on campaign activities expeditiously and effectively; 2) be better able to monitor and improve campaign implementation; 3) assess the utilization and </w:t>
      </w:r>
      <w:r w:rsidR="00786393">
        <w:rPr>
          <w:rFonts w:ascii="Calibri" w:eastAsia="SimSun" w:hAnsi="Calibri" w:cs="Times New Roman"/>
        </w:rPr>
        <w:t xml:space="preserve">behavioral </w:t>
      </w:r>
      <w:r w:rsidRPr="00A070E2">
        <w:rPr>
          <w:rFonts w:ascii="Calibri" w:eastAsia="SimSun" w:hAnsi="Calibri" w:cs="Times New Roman"/>
        </w:rPr>
        <w:t>practice</w:t>
      </w:r>
      <w:r w:rsidR="00786393">
        <w:rPr>
          <w:rFonts w:ascii="Calibri" w:eastAsia="SimSun" w:hAnsi="Calibri" w:cs="Times New Roman"/>
        </w:rPr>
        <w:t>s</w:t>
      </w:r>
      <w:r w:rsidRPr="00A070E2">
        <w:rPr>
          <w:rFonts w:ascii="Calibri" w:eastAsia="SimSun" w:hAnsi="Calibri" w:cs="Times New Roman"/>
        </w:rPr>
        <w:t xml:space="preserve"> of target audiences; and 4) assess the effectiveness of mini-grantees’ outreach activities.</w:t>
      </w:r>
    </w:p>
    <w:p w14:paraId="50EF212C" w14:textId="77777777" w:rsidR="00A070E2" w:rsidRPr="00A070E2" w:rsidRDefault="00A070E2" w:rsidP="00A070E2">
      <w:pPr>
        <w:spacing w:after="20"/>
        <w:rPr>
          <w:rFonts w:ascii="Calibri" w:eastAsia="SimSun" w:hAnsi="Calibri" w:cs="Times New Roman"/>
        </w:rPr>
      </w:pPr>
    </w:p>
    <w:p w14:paraId="00D862D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Information collection under this sub-study consists of: </w:t>
      </w:r>
    </w:p>
    <w:p w14:paraId="08547B05" w14:textId="307F367D"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 xml:space="preserve">any change in safe sleep </w:t>
      </w:r>
      <w:r w:rsidR="00E20A86">
        <w:rPr>
          <w:rFonts w:ascii="Calibri" w:eastAsia="SimSun" w:hAnsi="Calibri" w:cs="Times New Roman"/>
        </w:rPr>
        <w:t xml:space="preserve">knowledge, </w:t>
      </w:r>
      <w:r w:rsidRPr="00A070E2">
        <w:rPr>
          <w:rFonts w:ascii="Calibri" w:eastAsia="SimSun" w:hAnsi="Calibri" w:cs="Times New Roman"/>
        </w:rPr>
        <w:t>attitudes</w:t>
      </w:r>
      <w:r w:rsidR="00E20A86">
        <w:rPr>
          <w:rFonts w:ascii="Calibri" w:eastAsia="SimSun" w:hAnsi="Calibri" w:cs="Times New Roman"/>
        </w:rPr>
        <w:t>, and intent to practice safe sleep</w:t>
      </w:r>
      <w:r w:rsidRPr="00A070E2">
        <w:rPr>
          <w:rFonts w:ascii="Calibri" w:eastAsia="SimSun" w:hAnsi="Calibri" w:cs="Times New Roman"/>
        </w:rPr>
        <w:t xml:space="preserve"> after a</w:t>
      </w:r>
      <w:r w:rsidR="00E20A86">
        <w:rPr>
          <w:rFonts w:ascii="Calibri" w:eastAsia="SimSun" w:hAnsi="Calibri" w:cs="Times New Roman"/>
        </w:rPr>
        <w:t xml:space="preserve"> training session</w:t>
      </w:r>
      <w:r w:rsidRPr="00A070E2">
        <w:rPr>
          <w:rFonts w:ascii="Calibri" w:eastAsia="SimSun" w:hAnsi="Calibri" w:cs="Times New Roman"/>
        </w:rPr>
        <w:t>;</w:t>
      </w:r>
    </w:p>
    <w:p w14:paraId="2C00290A" w14:textId="77777777"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the number of mini-grantee outreach events held; and</w:t>
      </w:r>
    </w:p>
    <w:p w14:paraId="1D3328C8" w14:textId="77777777" w:rsidR="00A070E2" w:rsidRPr="00A070E2" w:rsidRDefault="00A070E2" w:rsidP="00A070E2">
      <w:pPr>
        <w:numPr>
          <w:ilvl w:val="0"/>
          <w:numId w:val="1"/>
        </w:numPr>
        <w:spacing w:after="20"/>
        <w:rPr>
          <w:rFonts w:ascii="Calibri" w:eastAsia="SimSun" w:hAnsi="Calibri" w:cs="Times New Roman"/>
        </w:rPr>
      </w:pPr>
      <w:r w:rsidRPr="00A070E2">
        <w:rPr>
          <w:rFonts w:ascii="Calibri" w:eastAsia="SimSun" w:hAnsi="Calibri" w:cs="Times New Roman"/>
        </w:rPr>
        <w:t>mini-grantee’s effectiveness during training sessions.</w:t>
      </w:r>
    </w:p>
    <w:p w14:paraId="4EB04F11" w14:textId="77777777" w:rsidR="00A070E2" w:rsidRPr="00A070E2" w:rsidRDefault="00A070E2" w:rsidP="00A070E2">
      <w:pPr>
        <w:spacing w:after="20"/>
        <w:rPr>
          <w:rFonts w:ascii="Calibri" w:eastAsia="SimSun" w:hAnsi="Calibri" w:cs="Times New Roman"/>
        </w:rPr>
      </w:pPr>
    </w:p>
    <w:p w14:paraId="5CD62F88"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In summary, this sub-study for the generic clearance will be small in scale, designed to obtain results frequently and quickly to guide campaign development and implementation, inform campaign direction, and be used internally for campaign management purposes. </w:t>
      </w:r>
    </w:p>
    <w:p w14:paraId="1FEA493A" w14:textId="77777777" w:rsidR="00A070E2" w:rsidRPr="00A070E2" w:rsidRDefault="00A070E2" w:rsidP="00A070E2">
      <w:pPr>
        <w:spacing w:after="20"/>
        <w:rPr>
          <w:rFonts w:ascii="Calibri" w:eastAsia="SimSun" w:hAnsi="Calibri" w:cs="Times New Roman"/>
        </w:rPr>
      </w:pPr>
    </w:p>
    <w:p w14:paraId="7A08013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A.3 Use of Information Technology to Reduce Burden</w:t>
      </w:r>
    </w:p>
    <w:p w14:paraId="2023C8AB" w14:textId="77777777" w:rsidR="00A070E2" w:rsidRPr="00A070E2" w:rsidRDefault="00A070E2" w:rsidP="00A070E2">
      <w:pPr>
        <w:spacing w:after="20"/>
        <w:rPr>
          <w:rFonts w:ascii="Calibri" w:eastAsia="SimSun" w:hAnsi="Calibri" w:cs="Times New Roman"/>
          <w:b/>
        </w:rPr>
      </w:pPr>
    </w:p>
    <w:p w14:paraId="78FE2505" w14:textId="4A1C96D8" w:rsidR="0000511A" w:rsidRDefault="00AD7BB3" w:rsidP="0000511A">
      <w:pPr>
        <w:spacing w:after="20"/>
        <w:rPr>
          <w:rFonts w:ascii="Calibri" w:eastAsia="SimSun" w:hAnsi="Calibri" w:cs="Times New Roman"/>
        </w:rPr>
      </w:pPr>
      <w:r w:rsidRPr="00AD7BB3">
        <w:t xml:space="preserve">Whenever possible, the NICHD uses advanced technology to collect and process data to reduce respondent burden and make data processing and reporting more timely and efficient.  </w:t>
      </w:r>
      <w:r w:rsidR="00A070E2" w:rsidRPr="00A070E2">
        <w:rPr>
          <w:rFonts w:ascii="Calibri" w:eastAsia="SimSun" w:hAnsi="Calibri" w:cs="Times New Roman"/>
        </w:rPr>
        <w:t>Campaign activities associated with these data collections are</w:t>
      </w:r>
      <w:r w:rsidR="00E20A86">
        <w:rPr>
          <w:rFonts w:ascii="Calibri" w:eastAsia="SimSun" w:hAnsi="Calibri" w:cs="Times New Roman"/>
        </w:rPr>
        <w:t>,</w:t>
      </w:r>
      <w:r w:rsidR="00A070E2" w:rsidRPr="00A070E2">
        <w:rPr>
          <w:rFonts w:ascii="Calibri" w:eastAsia="SimSun" w:hAnsi="Calibri" w:cs="Times New Roman"/>
        </w:rPr>
        <w:t xml:space="preserve"> </w:t>
      </w:r>
      <w:r>
        <w:rPr>
          <w:rFonts w:ascii="Calibri" w:eastAsia="SimSun" w:hAnsi="Calibri" w:cs="Times New Roman"/>
        </w:rPr>
        <w:t>however</w:t>
      </w:r>
      <w:r w:rsidR="00E20A86">
        <w:rPr>
          <w:rFonts w:ascii="Calibri" w:eastAsia="SimSun" w:hAnsi="Calibri" w:cs="Times New Roman"/>
        </w:rPr>
        <w:t xml:space="preserve">, </w:t>
      </w:r>
      <w:r w:rsidR="00A070E2" w:rsidRPr="00A070E2">
        <w:rPr>
          <w:rFonts w:ascii="Calibri" w:eastAsia="SimSun" w:hAnsi="Calibri" w:cs="Times New Roman"/>
        </w:rPr>
        <w:t xml:space="preserve">designed to reach organizations and community members that may not have reliable access to computers and or fast-speed internet. </w:t>
      </w:r>
      <w:r w:rsidR="0000511A">
        <w:rPr>
          <w:rFonts w:ascii="Calibri" w:eastAsia="SimSun" w:hAnsi="Calibri" w:cs="Times New Roman"/>
        </w:rPr>
        <w:t xml:space="preserve">While the NICHD STS campaign makes project forms available to mini-grantees in both electronic (downloadable) and hard-copy formats, they are only required to submit their collections in hard-copy format. </w:t>
      </w:r>
      <w:r w:rsidR="0000511A" w:rsidRPr="00A070E2">
        <w:rPr>
          <w:rFonts w:ascii="Calibri" w:eastAsia="SimSun" w:hAnsi="Calibri" w:cs="Times New Roman"/>
        </w:rPr>
        <w:t xml:space="preserve">Past mini-grantees have expressed to campaign staff that electronic transfer of data </w:t>
      </w:r>
      <w:r w:rsidR="0000511A">
        <w:rPr>
          <w:rFonts w:ascii="Calibri" w:eastAsia="SimSun" w:hAnsi="Calibri" w:cs="Times New Roman"/>
        </w:rPr>
        <w:t xml:space="preserve">files </w:t>
      </w:r>
      <w:r w:rsidR="0000511A" w:rsidRPr="00A070E2">
        <w:rPr>
          <w:rFonts w:ascii="Calibri" w:eastAsia="SimSun" w:hAnsi="Calibri" w:cs="Times New Roman"/>
        </w:rPr>
        <w:t xml:space="preserve">is not practical because they </w:t>
      </w:r>
      <w:r w:rsidR="0000511A">
        <w:rPr>
          <w:rFonts w:ascii="Calibri" w:eastAsia="SimSun" w:hAnsi="Calibri" w:cs="Times New Roman"/>
        </w:rPr>
        <w:t>may</w:t>
      </w:r>
      <w:r w:rsidR="0000511A" w:rsidRPr="00A070E2">
        <w:rPr>
          <w:rFonts w:ascii="Calibri" w:eastAsia="SimSun" w:hAnsi="Calibri" w:cs="Times New Roman"/>
        </w:rPr>
        <w:t xml:space="preserve"> not have the necessary equipment (ex: scanner) or the sufficient bandwidth that is required to submit </w:t>
      </w:r>
      <w:r w:rsidR="0000511A">
        <w:rPr>
          <w:rFonts w:ascii="Calibri" w:eastAsia="SimSun" w:hAnsi="Calibri" w:cs="Times New Roman"/>
        </w:rPr>
        <w:t>these</w:t>
      </w:r>
      <w:r w:rsidR="0000511A" w:rsidRPr="00A070E2">
        <w:rPr>
          <w:rFonts w:ascii="Calibri" w:eastAsia="SimSun" w:hAnsi="Calibri" w:cs="Times New Roman"/>
        </w:rPr>
        <w:t xml:space="preserve"> data.</w:t>
      </w:r>
      <w:r w:rsidR="0000511A">
        <w:rPr>
          <w:rFonts w:ascii="Calibri" w:eastAsia="SimSun" w:hAnsi="Calibri" w:cs="Times New Roman"/>
        </w:rPr>
        <w:t xml:space="preserve"> </w:t>
      </w:r>
    </w:p>
    <w:p w14:paraId="53663339" w14:textId="77777777" w:rsidR="00AD7BB3" w:rsidRDefault="00AD7BB3" w:rsidP="00AD7BB3">
      <w:pPr>
        <w:spacing w:after="20"/>
        <w:rPr>
          <w:rFonts w:ascii="Calibri" w:eastAsia="SimSun" w:hAnsi="Calibri" w:cs="Times New Roman"/>
        </w:rPr>
      </w:pPr>
    </w:p>
    <w:p w14:paraId="10BE1393" w14:textId="50D1ADC2" w:rsidR="00AD7BB3" w:rsidRPr="00AD7BB3" w:rsidRDefault="00AD7BB3" w:rsidP="00AD7BB3">
      <w:pPr>
        <w:spacing w:after="20"/>
        <w:rPr>
          <w:rFonts w:ascii="Calibri" w:eastAsia="SimSun" w:hAnsi="Calibri" w:cs="Times New Roman"/>
        </w:rPr>
      </w:pPr>
      <w:bookmarkStart w:id="1" w:name="_Hlk503445269"/>
      <w:r w:rsidRPr="00AD7BB3">
        <w:rPr>
          <w:rFonts w:ascii="Calibri" w:eastAsia="SimSun" w:hAnsi="Calibri" w:cs="Times New Roman"/>
        </w:rPr>
        <w:t xml:space="preserve">For these data collections, a privacy impact assessment has not been completed because the privacy act does not apply.  </w:t>
      </w:r>
      <w:bookmarkEnd w:id="1"/>
      <w:r>
        <w:rPr>
          <w:rFonts w:ascii="Calibri" w:eastAsia="SimSun" w:hAnsi="Calibri" w:cs="Times New Roman"/>
        </w:rPr>
        <w:t>This</w:t>
      </w:r>
      <w:r w:rsidRPr="00AD7BB3">
        <w:rPr>
          <w:rFonts w:ascii="Calibri" w:eastAsia="SimSun" w:hAnsi="Calibri" w:cs="Times New Roman"/>
        </w:rPr>
        <w:t xml:space="preserve"> data collection exclude</w:t>
      </w:r>
      <w:r>
        <w:rPr>
          <w:rFonts w:ascii="Calibri" w:eastAsia="SimSun" w:hAnsi="Calibri" w:cs="Times New Roman"/>
        </w:rPr>
        <w:t>s</w:t>
      </w:r>
      <w:r w:rsidRPr="00AD7BB3">
        <w:rPr>
          <w:rFonts w:ascii="Calibri" w:eastAsia="SimSun" w:hAnsi="Calibri" w:cs="Times New Roman"/>
        </w:rPr>
        <w:t xml:space="preserve"> sensitive information and/or personally-identifiable information</w:t>
      </w:r>
      <w:r>
        <w:rPr>
          <w:rFonts w:ascii="Calibri" w:eastAsia="SimSun" w:hAnsi="Calibri" w:cs="Times New Roman"/>
        </w:rPr>
        <w:t xml:space="preserve"> and data</w:t>
      </w:r>
      <w:r w:rsidRPr="00AD7BB3">
        <w:rPr>
          <w:rFonts w:ascii="Calibri" w:eastAsia="SimSun" w:hAnsi="Calibri" w:cs="Times New Roman"/>
        </w:rPr>
        <w:t xml:space="preserve"> are not stored in a database.  In </w:t>
      </w:r>
      <w:r>
        <w:rPr>
          <w:rFonts w:ascii="Calibri" w:eastAsia="SimSun" w:hAnsi="Calibri" w:cs="Times New Roman"/>
        </w:rPr>
        <w:t xml:space="preserve">this </w:t>
      </w:r>
      <w:r w:rsidRPr="00AD7BB3">
        <w:rPr>
          <w:rFonts w:ascii="Calibri" w:eastAsia="SimSun" w:hAnsi="Calibri" w:cs="Times New Roman"/>
        </w:rPr>
        <w:t xml:space="preserve">collection, the number of questions </w:t>
      </w:r>
      <w:r>
        <w:rPr>
          <w:rFonts w:ascii="Calibri" w:eastAsia="SimSun" w:hAnsi="Calibri" w:cs="Times New Roman"/>
        </w:rPr>
        <w:t xml:space="preserve">was </w:t>
      </w:r>
      <w:r w:rsidRPr="00AD7BB3">
        <w:rPr>
          <w:rFonts w:ascii="Calibri" w:eastAsia="SimSun" w:hAnsi="Calibri" w:cs="Times New Roman"/>
        </w:rPr>
        <w:t>held to the absolute minimum required for the intended use of the data.</w:t>
      </w:r>
    </w:p>
    <w:p w14:paraId="542D3274" w14:textId="77777777" w:rsidR="00A070E2" w:rsidRPr="00A070E2" w:rsidRDefault="00A070E2" w:rsidP="00A070E2">
      <w:pPr>
        <w:spacing w:after="20"/>
        <w:rPr>
          <w:rFonts w:ascii="Calibri" w:eastAsia="SimSun" w:hAnsi="Calibri" w:cs="Times New Roman"/>
        </w:rPr>
      </w:pPr>
    </w:p>
    <w:p w14:paraId="64F57676"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A.4 Efforts to Identify Duplication</w:t>
      </w:r>
    </w:p>
    <w:p w14:paraId="37CE8368" w14:textId="77777777" w:rsidR="00A070E2" w:rsidRPr="00A070E2" w:rsidRDefault="00A070E2" w:rsidP="00A070E2">
      <w:pPr>
        <w:spacing w:after="20"/>
        <w:rPr>
          <w:rFonts w:ascii="Calibri" w:eastAsia="SimSun" w:hAnsi="Calibri" w:cs="Times New Roman"/>
          <w:b/>
        </w:rPr>
      </w:pPr>
    </w:p>
    <w:p w14:paraId="0893EDE6" w14:textId="00027472"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The NICHD STS campaign works closely with the STS campaign collaborators and other national partners. The collaborators and partners represent the federal, professional, and national leaders in the field of SUID/SIDS. The NICHD staff, collaborators and partners </w:t>
      </w:r>
      <w:r w:rsidR="00681AAA">
        <w:rPr>
          <w:rFonts w:ascii="Calibri" w:eastAsia="SimSun" w:hAnsi="Calibri" w:cs="Times New Roman"/>
        </w:rPr>
        <w:t>have</w:t>
      </w:r>
      <w:r w:rsidRPr="00A070E2">
        <w:rPr>
          <w:rFonts w:ascii="Calibri" w:eastAsia="SimSun" w:hAnsi="Calibri" w:cs="Times New Roman"/>
        </w:rPr>
        <w:t xml:space="preserve"> reviewed other campaign data collections and </w:t>
      </w:r>
      <w:r w:rsidR="00681AAA">
        <w:rPr>
          <w:rFonts w:ascii="Calibri" w:eastAsia="SimSun" w:hAnsi="Calibri" w:cs="Times New Roman"/>
        </w:rPr>
        <w:t>have</w:t>
      </w:r>
      <w:r w:rsidRPr="00A070E2">
        <w:rPr>
          <w:rFonts w:ascii="Calibri" w:eastAsia="SimSun" w:hAnsi="Calibri" w:cs="Times New Roman"/>
        </w:rPr>
        <w:t xml:space="preserve"> determined that the data needed in Alabama is unique. </w:t>
      </w:r>
    </w:p>
    <w:p w14:paraId="2E1A3E1D" w14:textId="77777777" w:rsidR="00A070E2" w:rsidRPr="00A070E2" w:rsidRDefault="00A070E2" w:rsidP="00A070E2">
      <w:pPr>
        <w:spacing w:after="20"/>
        <w:rPr>
          <w:rFonts w:ascii="Calibri" w:eastAsia="SimSun" w:hAnsi="Calibri" w:cs="Times New Roman"/>
          <w:b/>
        </w:rPr>
      </w:pPr>
    </w:p>
    <w:p w14:paraId="3FCDA2CC" w14:textId="35E08DBE"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A.5 Impact on Small Businesses or Other Small Entities</w:t>
      </w:r>
    </w:p>
    <w:p w14:paraId="3C9B88EC" w14:textId="77777777" w:rsidR="00B6641D" w:rsidRDefault="00B6641D" w:rsidP="00A070E2">
      <w:pPr>
        <w:spacing w:after="20"/>
        <w:rPr>
          <w:rFonts w:ascii="Calibri" w:eastAsia="SimSun" w:hAnsi="Calibri" w:cs="Times New Roman"/>
        </w:rPr>
      </w:pPr>
    </w:p>
    <w:p w14:paraId="4EEB31CB" w14:textId="430547AD"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N/A</w:t>
      </w:r>
    </w:p>
    <w:p w14:paraId="2FE20FBD" w14:textId="77777777" w:rsidR="00A070E2" w:rsidRPr="00A070E2" w:rsidRDefault="00A070E2" w:rsidP="00A070E2">
      <w:pPr>
        <w:spacing w:after="20"/>
        <w:rPr>
          <w:rFonts w:ascii="Calibri" w:eastAsia="SimSun" w:hAnsi="Calibri" w:cs="Times New Roman"/>
        </w:rPr>
      </w:pPr>
    </w:p>
    <w:p w14:paraId="0E829B15"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A.6 Consequences of Collecting the Information Less Frequently</w:t>
      </w:r>
    </w:p>
    <w:p w14:paraId="43842ACD" w14:textId="77777777" w:rsidR="00A070E2" w:rsidRPr="00A070E2" w:rsidRDefault="00A070E2" w:rsidP="00A070E2">
      <w:pPr>
        <w:spacing w:after="20"/>
        <w:rPr>
          <w:rFonts w:ascii="Calibri" w:eastAsia="SimSun" w:hAnsi="Calibri" w:cs="Times New Roman"/>
          <w:b/>
        </w:rPr>
      </w:pPr>
    </w:p>
    <w:p w14:paraId="406AE0D3"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This sub-study is intended to be an information collection from a single encounter with participants. A single methodology (e.g., survey) is planned to be administered once per project per specific respondent group. Any less frequent response would not yield useful data for campaign planning and management improvements. </w:t>
      </w:r>
    </w:p>
    <w:p w14:paraId="5F3FDD23" w14:textId="77777777" w:rsidR="00A070E2" w:rsidRPr="00A070E2" w:rsidRDefault="00A070E2" w:rsidP="00A070E2">
      <w:pPr>
        <w:spacing w:after="20"/>
        <w:rPr>
          <w:rFonts w:ascii="Calibri" w:eastAsia="SimSun" w:hAnsi="Calibri" w:cs="Times New Roman"/>
        </w:rPr>
      </w:pPr>
    </w:p>
    <w:p w14:paraId="3013636E"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A.7 Special Circumstances Relating to the Guidelines of 5 CFR 1320.5</w:t>
      </w:r>
    </w:p>
    <w:p w14:paraId="72DA3306" w14:textId="77777777" w:rsidR="00A070E2" w:rsidRPr="00A070E2" w:rsidRDefault="00A070E2" w:rsidP="00A070E2">
      <w:pPr>
        <w:spacing w:after="20"/>
        <w:rPr>
          <w:rFonts w:ascii="Calibri" w:eastAsia="SimSun" w:hAnsi="Calibri" w:cs="Times New Roman"/>
        </w:rPr>
      </w:pPr>
    </w:p>
    <w:p w14:paraId="37E452A2" w14:textId="77777777"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 xml:space="preserve">This survey will be implemented in a manner that fully complies with 5 C.F.R. 1320.5. </w:t>
      </w:r>
    </w:p>
    <w:p w14:paraId="1AE1DD99" w14:textId="77777777" w:rsidR="00A070E2" w:rsidRPr="00A070E2" w:rsidRDefault="00A070E2" w:rsidP="00A070E2">
      <w:pPr>
        <w:spacing w:after="20"/>
        <w:rPr>
          <w:rFonts w:ascii="Calibri" w:eastAsia="SimSun" w:hAnsi="Calibri" w:cs="Times New Roman"/>
        </w:rPr>
      </w:pPr>
    </w:p>
    <w:p w14:paraId="65FEE9E8"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A.8 Comments in Response to the Federal Register Notice and Efforts to Consult Outside Agency</w:t>
      </w:r>
    </w:p>
    <w:p w14:paraId="3971A137" w14:textId="77777777" w:rsidR="00B6641D" w:rsidRDefault="00B6641D" w:rsidP="0077088B">
      <w:pPr>
        <w:spacing w:after="20"/>
        <w:outlineLvl w:val="0"/>
        <w:rPr>
          <w:rFonts w:ascii="Calibri" w:eastAsia="SimSun" w:hAnsi="Calibri" w:cs="Times New Roman"/>
        </w:rPr>
      </w:pPr>
    </w:p>
    <w:p w14:paraId="7F605360" w14:textId="6137EC50" w:rsidR="00A070E2" w:rsidRPr="00A070E2" w:rsidRDefault="00A070E2" w:rsidP="0077088B">
      <w:pPr>
        <w:spacing w:after="20"/>
        <w:outlineLvl w:val="0"/>
        <w:rPr>
          <w:rFonts w:ascii="Calibri" w:eastAsia="SimSun" w:hAnsi="Calibri" w:cs="Times New Roman"/>
        </w:rPr>
      </w:pPr>
      <w:r w:rsidRPr="00A070E2">
        <w:rPr>
          <w:rFonts w:ascii="Calibri" w:eastAsia="SimSun" w:hAnsi="Calibri" w:cs="Times New Roman"/>
        </w:rPr>
        <w:t>N/A</w:t>
      </w:r>
    </w:p>
    <w:p w14:paraId="2D6B91DF" w14:textId="77777777" w:rsidR="00A070E2" w:rsidRPr="00A070E2" w:rsidRDefault="00A070E2" w:rsidP="00A070E2">
      <w:pPr>
        <w:spacing w:after="20"/>
        <w:rPr>
          <w:rFonts w:ascii="Calibri" w:eastAsia="SimSun" w:hAnsi="Calibri" w:cs="Times New Roman"/>
        </w:rPr>
      </w:pPr>
    </w:p>
    <w:p w14:paraId="12C7E591"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A.9 Explanation of Any Payment of Gift to Respondents</w:t>
      </w:r>
    </w:p>
    <w:p w14:paraId="19BE9F14" w14:textId="77777777" w:rsidR="00A070E2" w:rsidRPr="00A070E2" w:rsidRDefault="00A070E2" w:rsidP="00A070E2">
      <w:pPr>
        <w:spacing w:after="20"/>
        <w:rPr>
          <w:rFonts w:ascii="Calibri" w:eastAsia="SimSun" w:hAnsi="Calibri" w:cs="Times New Roman"/>
          <w:b/>
        </w:rPr>
      </w:pPr>
    </w:p>
    <w:p w14:paraId="2B4C2520" w14:textId="73D54D31" w:rsidR="00AD7BB3" w:rsidRDefault="00AD7BB3" w:rsidP="00A070E2">
      <w:pPr>
        <w:spacing w:after="20"/>
        <w:rPr>
          <w:rFonts w:ascii="Calibri" w:eastAsia="SimSun" w:hAnsi="Calibri" w:cs="Times New Roman"/>
        </w:rPr>
      </w:pPr>
      <w:r w:rsidRPr="00AD7BB3">
        <w:rPr>
          <w:rFonts w:ascii="Calibri" w:eastAsia="SimSun" w:hAnsi="Calibri" w:cs="Times New Roman"/>
        </w:rPr>
        <w:t>There is extensive literature to support the use of incentives, primarily monetary incentives, as a supplement or complement to other efforts of persuasion to ensure recruitment of a representative sample, especially among not-yet-reached and minority populations.</w:t>
      </w:r>
      <w:r w:rsidRPr="00AD7BB3">
        <w:rPr>
          <w:rFonts w:ascii="Calibri" w:eastAsia="SimSun" w:hAnsi="Calibri" w:cs="Times New Roman"/>
          <w:vertAlign w:val="superscript"/>
        </w:rPr>
        <w:footnoteReference w:id="1"/>
      </w:r>
      <w:r w:rsidRPr="00AD7BB3">
        <w:rPr>
          <w:rFonts w:ascii="Calibri" w:eastAsia="SimSun" w:hAnsi="Calibri" w:cs="Times New Roman"/>
          <w:vertAlign w:val="superscript"/>
        </w:rPr>
        <w:t>,</w:t>
      </w:r>
      <w:r w:rsidRPr="00AD7BB3">
        <w:rPr>
          <w:rFonts w:ascii="Calibri" w:eastAsia="SimSun" w:hAnsi="Calibri" w:cs="Times New Roman"/>
          <w:vertAlign w:val="superscript"/>
        </w:rPr>
        <w:footnoteReference w:id="2"/>
      </w:r>
      <w:r w:rsidRPr="00AD7BB3">
        <w:rPr>
          <w:rFonts w:ascii="Calibri" w:eastAsia="SimSun" w:hAnsi="Calibri" w:cs="Times New Roman"/>
          <w:vertAlign w:val="superscript"/>
        </w:rPr>
        <w:t>,</w:t>
      </w:r>
      <w:r>
        <w:rPr>
          <w:rFonts w:ascii="Calibri" w:eastAsia="SimSun" w:hAnsi="Calibri" w:cs="Times New Roman"/>
          <w:vertAlign w:val="superscript"/>
        </w:rPr>
        <w:t>3</w:t>
      </w:r>
      <w:r w:rsidRPr="00AD7BB3">
        <w:rPr>
          <w:rFonts w:ascii="Calibri" w:eastAsia="SimSun" w:hAnsi="Calibri" w:cs="Times New Roman"/>
        </w:rPr>
        <w:t xml:space="preserve">  In studies for both commercial market research and social sciences, findings indicate that respondents who receive these tokens of appreciation provide valid input, and their inclusion makes for a more representative sample.  It is standard practice in commercial market research to offer recruited respondents some form of remuneration for the time they spend engaged in a focus group, in-depth interview, and sometimes an online survey.  Small amounts of money, a free meal or snack, remuneration for parking and/or transportation, and/or a raffle are most often used.</w:t>
      </w:r>
    </w:p>
    <w:p w14:paraId="5C03943C" w14:textId="77777777" w:rsidR="00AD7BB3" w:rsidRDefault="00AD7BB3" w:rsidP="00A070E2">
      <w:pPr>
        <w:spacing w:after="20"/>
        <w:rPr>
          <w:rFonts w:ascii="Calibri" w:eastAsia="SimSun" w:hAnsi="Calibri" w:cs="Times New Roman"/>
        </w:rPr>
      </w:pPr>
    </w:p>
    <w:p w14:paraId="5AD1E39A" w14:textId="26BFEE95"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For this sub-study, mini-grantees have the option to offer a free meal or snack, and/or entry into a raffle as an incentive to increase event attendance.</w:t>
      </w:r>
      <w:r w:rsidR="00AD7BB3">
        <w:rPr>
          <w:rFonts w:ascii="Calibri" w:eastAsia="SimSun" w:hAnsi="Calibri" w:cs="Times New Roman"/>
        </w:rPr>
        <w:t xml:space="preserve"> The recommended limit for meal or snack expenses, per session participant, is $5 or less.</w:t>
      </w:r>
      <w:r w:rsidR="00DD6318">
        <w:rPr>
          <w:rFonts w:ascii="Calibri" w:eastAsia="SimSun" w:hAnsi="Calibri" w:cs="Times New Roman"/>
        </w:rPr>
        <w:t xml:space="preserve"> When raffle prizes are offered, the mini-grantees are instructed to select prizewinners at random and to distribute no more</w:t>
      </w:r>
      <w:r w:rsidR="00DD6318" w:rsidRPr="00DD6318">
        <w:rPr>
          <w:rFonts w:ascii="Calibri" w:eastAsia="SimSun" w:hAnsi="Calibri" w:cs="Times New Roman"/>
        </w:rPr>
        <w:t xml:space="preserve"> than $100 in raffled items per 15 to 20 event participants. </w:t>
      </w:r>
    </w:p>
    <w:p w14:paraId="575DC07F" w14:textId="77777777" w:rsidR="00AD7BB3" w:rsidRDefault="00AD7BB3" w:rsidP="00A070E2">
      <w:pPr>
        <w:spacing w:after="20"/>
        <w:rPr>
          <w:rFonts w:ascii="Calibri" w:eastAsia="SimSun" w:hAnsi="Calibri" w:cs="Times New Roman"/>
        </w:rPr>
      </w:pPr>
    </w:p>
    <w:p w14:paraId="7AD1AD33" w14:textId="06CF3CD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A.10 Assurance of Confidentiality Provided to Respondents</w:t>
      </w:r>
    </w:p>
    <w:p w14:paraId="58EE82F9" w14:textId="77777777" w:rsidR="00A070E2" w:rsidRPr="00A070E2" w:rsidRDefault="00A070E2" w:rsidP="00A070E2">
      <w:pPr>
        <w:spacing w:after="20"/>
        <w:rPr>
          <w:rFonts w:ascii="Calibri" w:eastAsia="SimSun" w:hAnsi="Calibri" w:cs="Times New Roman"/>
        </w:rPr>
      </w:pPr>
    </w:p>
    <w:p w14:paraId="0A87E3EA" w14:textId="69B552C1" w:rsidR="00DD6318" w:rsidRPr="00DD6318" w:rsidRDefault="00DD6318" w:rsidP="00DD6318">
      <w:pPr>
        <w:spacing w:after="20"/>
        <w:rPr>
          <w:rFonts w:ascii="Calibri" w:eastAsia="SimSun" w:hAnsi="Calibri" w:cs="Times New Roman"/>
        </w:rPr>
      </w:pPr>
      <w:r w:rsidRPr="00DD6318">
        <w:rPr>
          <w:rFonts w:ascii="Calibri" w:eastAsia="SimSun" w:hAnsi="Calibri" w:cs="Times New Roman"/>
        </w:rPr>
        <w:t xml:space="preserve">In keeping with human subjects research protections, the information collections conducted under this generic clearance will take steps to guarantee that all personally identifiable information (PII), and all data collected, are secure and private, to the extent permitted by law.  PII will only be collected to the extent necessary. Data will be stored in locked filed cabinets, with limited staff access, at NICHD offices or approved and secure off-site storage sites. Respondents will be informed of security through explanatory text on the cover of forms and applications.  In addition, respondents will be advised of the purpose of the information collection, the use of information collection, NICHD sponsorship, that their participation is voluntary, and that they may choose to discontinue or have their name and/or related information withdrawn at any time.  Information will be presented in de-identified and aggregate form.  </w:t>
      </w:r>
    </w:p>
    <w:p w14:paraId="7EACD8B2" w14:textId="77777777" w:rsidR="00DD6318" w:rsidRDefault="00DD6318" w:rsidP="00DD6318">
      <w:pPr>
        <w:spacing w:after="20"/>
        <w:rPr>
          <w:rFonts w:ascii="Calibri" w:eastAsia="SimSun" w:hAnsi="Calibri" w:cs="Times New Roman"/>
        </w:rPr>
      </w:pPr>
    </w:p>
    <w:p w14:paraId="192CD1F3"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A.11 Justification for Sensitive Questions</w:t>
      </w:r>
    </w:p>
    <w:p w14:paraId="677F0D39" w14:textId="77777777" w:rsidR="00A070E2" w:rsidRPr="00A070E2" w:rsidRDefault="00A070E2" w:rsidP="00A070E2">
      <w:pPr>
        <w:spacing w:after="20"/>
        <w:rPr>
          <w:rFonts w:ascii="Calibri" w:eastAsia="SimSun" w:hAnsi="Calibri" w:cs="Times New Roman"/>
        </w:rPr>
      </w:pPr>
    </w:p>
    <w:p w14:paraId="5244E8C3" w14:textId="66395785" w:rsidR="002B48B8" w:rsidRDefault="001E238F" w:rsidP="00A070E2">
      <w:pPr>
        <w:spacing w:after="20"/>
        <w:rPr>
          <w:rFonts w:ascii="Calibri" w:eastAsia="SimSun" w:hAnsi="Calibri" w:cs="Times New Roman"/>
        </w:rPr>
      </w:pPr>
      <w:r w:rsidRPr="001E238F">
        <w:rPr>
          <w:rFonts w:ascii="Calibri" w:eastAsia="SimSun" w:hAnsi="Calibri" w:cs="Times New Roman"/>
        </w:rPr>
        <w:t>This data collection will not include sensitive questions</w:t>
      </w:r>
    </w:p>
    <w:p w14:paraId="40DF6BD9" w14:textId="56393833" w:rsidR="001E238F" w:rsidRDefault="001E238F" w:rsidP="00A070E2">
      <w:pPr>
        <w:spacing w:after="20"/>
        <w:rPr>
          <w:rFonts w:ascii="Calibri" w:eastAsia="SimSun" w:hAnsi="Calibri" w:cs="Times New Roman"/>
        </w:rPr>
      </w:pPr>
    </w:p>
    <w:p w14:paraId="6C2DEA98" w14:textId="388DC2E7" w:rsidR="001E238F" w:rsidRDefault="001E238F" w:rsidP="00A070E2">
      <w:pPr>
        <w:spacing w:after="20"/>
        <w:rPr>
          <w:rFonts w:ascii="Calibri" w:eastAsia="SimSun" w:hAnsi="Calibri" w:cs="Times New Roman"/>
        </w:rPr>
      </w:pPr>
    </w:p>
    <w:p w14:paraId="317AF129" w14:textId="66D64B81" w:rsidR="001E238F" w:rsidRDefault="001E238F" w:rsidP="00A070E2">
      <w:pPr>
        <w:spacing w:after="20"/>
        <w:rPr>
          <w:rFonts w:ascii="Calibri" w:eastAsia="SimSun" w:hAnsi="Calibri" w:cs="Times New Roman"/>
        </w:rPr>
      </w:pPr>
    </w:p>
    <w:p w14:paraId="461B8BC0" w14:textId="29CD1BAB" w:rsidR="00EB3C94" w:rsidRDefault="00EB3C94" w:rsidP="00A070E2">
      <w:pPr>
        <w:spacing w:after="20"/>
        <w:rPr>
          <w:rFonts w:ascii="Calibri" w:eastAsia="SimSun" w:hAnsi="Calibri" w:cs="Times New Roman"/>
        </w:rPr>
      </w:pPr>
    </w:p>
    <w:p w14:paraId="3CAB3D92" w14:textId="1065EAB3" w:rsidR="00EB3C94" w:rsidRDefault="00EB3C94" w:rsidP="00A070E2">
      <w:pPr>
        <w:spacing w:after="20"/>
        <w:rPr>
          <w:rFonts w:ascii="Calibri" w:eastAsia="SimSun" w:hAnsi="Calibri" w:cs="Times New Roman"/>
        </w:rPr>
      </w:pPr>
    </w:p>
    <w:p w14:paraId="30E994A5" w14:textId="0BF83996" w:rsidR="00EB3C94" w:rsidRDefault="00EB3C94" w:rsidP="00A070E2">
      <w:pPr>
        <w:spacing w:after="20"/>
        <w:rPr>
          <w:rFonts w:ascii="Calibri" w:eastAsia="SimSun" w:hAnsi="Calibri" w:cs="Times New Roman"/>
        </w:rPr>
      </w:pPr>
    </w:p>
    <w:p w14:paraId="4CC5F972" w14:textId="61FF6EF7" w:rsidR="00EB3C94" w:rsidRDefault="00EB3C94" w:rsidP="00A070E2">
      <w:pPr>
        <w:spacing w:after="20"/>
        <w:rPr>
          <w:rFonts w:ascii="Calibri" w:eastAsia="SimSun" w:hAnsi="Calibri" w:cs="Times New Roman"/>
        </w:rPr>
      </w:pPr>
    </w:p>
    <w:p w14:paraId="1F50F0CB" w14:textId="77777777" w:rsidR="00EB3C94" w:rsidRDefault="00EB3C94" w:rsidP="00A070E2">
      <w:pPr>
        <w:spacing w:after="20"/>
        <w:rPr>
          <w:rFonts w:ascii="Calibri" w:eastAsia="SimSun" w:hAnsi="Calibri" w:cs="Times New Roman"/>
        </w:rPr>
      </w:pPr>
    </w:p>
    <w:p w14:paraId="2B634912" w14:textId="1AF702C5" w:rsidR="001E238F" w:rsidRDefault="001E238F" w:rsidP="00A070E2">
      <w:pPr>
        <w:spacing w:after="20"/>
        <w:rPr>
          <w:rFonts w:ascii="Calibri" w:eastAsia="SimSun" w:hAnsi="Calibri" w:cs="Times New Roman"/>
        </w:rPr>
      </w:pPr>
    </w:p>
    <w:p w14:paraId="11320122" w14:textId="4662265B" w:rsidR="001E238F" w:rsidRDefault="001E238F" w:rsidP="00A070E2">
      <w:pPr>
        <w:spacing w:after="20"/>
        <w:rPr>
          <w:rFonts w:ascii="Calibri" w:eastAsia="SimSun" w:hAnsi="Calibri" w:cs="Times New Roman"/>
        </w:rPr>
      </w:pPr>
    </w:p>
    <w:p w14:paraId="71F8900F" w14:textId="42110CC0"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A.12.1</w:t>
      </w:r>
      <w:r w:rsidRPr="00A070E2">
        <w:rPr>
          <w:rFonts w:ascii="Calibri" w:eastAsia="SimSun" w:hAnsi="Calibri" w:cs="Times New Roman"/>
          <w:b/>
        </w:rPr>
        <w:tab/>
        <w:t>Estimated Annualized Burden Hours</w:t>
      </w:r>
    </w:p>
    <w:p w14:paraId="67BB8070" w14:textId="77777777" w:rsidR="00A070E2" w:rsidRPr="00A070E2" w:rsidRDefault="00A070E2" w:rsidP="00A070E2">
      <w:pPr>
        <w:spacing w:after="20"/>
        <w:rPr>
          <w:rFonts w:ascii="Calibri" w:eastAsia="SimSun" w:hAnsi="Calibri" w:cs="Times New Roman"/>
          <w:b/>
        </w:rPr>
      </w:pPr>
    </w:p>
    <w:p w14:paraId="1F3B4598" w14:textId="77777777"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A.12-1 Estimated Annualized Burden Hours</w:t>
      </w:r>
    </w:p>
    <w:p w14:paraId="3FE9AA31" w14:textId="77777777" w:rsidR="00A070E2" w:rsidRPr="00A070E2" w:rsidRDefault="00A070E2" w:rsidP="00A070E2">
      <w:pPr>
        <w:spacing w:after="20"/>
        <w:rPr>
          <w:rFonts w:ascii="Calibri" w:eastAsia="SimSun" w:hAnsi="Calibri" w:cs="Times New Roman"/>
          <w:b/>
        </w:rPr>
      </w:pPr>
    </w:p>
    <w:p w14:paraId="0232E8B4" w14:textId="77777777" w:rsidR="00A070E2" w:rsidRPr="00A070E2" w:rsidRDefault="00A070E2" w:rsidP="00A070E2">
      <w:pPr>
        <w:spacing w:after="20"/>
        <w:rPr>
          <w:rFonts w:ascii="Calibri" w:eastAsia="SimSun" w:hAnsi="Calibri" w:cs="Times New Roman"/>
          <w:b/>
        </w:rPr>
      </w:pPr>
    </w:p>
    <w:tbl>
      <w:tblPr>
        <w:tblW w:w="5394" w:type="pct"/>
        <w:jc w:val="center"/>
        <w:tblCellMar>
          <w:left w:w="100" w:type="dxa"/>
          <w:right w:w="100" w:type="dxa"/>
        </w:tblCellMar>
        <w:tblLook w:val="0000" w:firstRow="0" w:lastRow="0" w:firstColumn="0" w:lastColumn="0" w:noHBand="0" w:noVBand="0"/>
      </w:tblPr>
      <w:tblGrid>
        <w:gridCol w:w="1541"/>
        <w:gridCol w:w="3013"/>
        <w:gridCol w:w="1419"/>
        <w:gridCol w:w="1475"/>
        <w:gridCol w:w="1101"/>
        <w:gridCol w:w="1764"/>
      </w:tblGrid>
      <w:tr w:rsidR="00C36248" w:rsidRPr="00A070E2" w14:paraId="6837A743" w14:textId="77777777" w:rsidTr="00DE2DC8">
        <w:trPr>
          <w:cantSplit/>
          <w:trHeight w:val="1398"/>
          <w:jc w:val="center"/>
        </w:trPr>
        <w:tc>
          <w:tcPr>
            <w:tcW w:w="747" w:type="pct"/>
            <w:tcBorders>
              <w:top w:val="single" w:sz="6" w:space="0" w:color="auto"/>
              <w:left w:val="single" w:sz="6" w:space="0" w:color="auto"/>
            </w:tcBorders>
          </w:tcPr>
          <w:p w14:paraId="0630A473" w14:textId="77777777" w:rsidR="00C36248" w:rsidRPr="00A070E2" w:rsidRDefault="00C36248" w:rsidP="000E059F">
            <w:pPr>
              <w:spacing w:after="20"/>
              <w:rPr>
                <w:rFonts w:ascii="Calibri" w:eastAsia="SimSun" w:hAnsi="Calibri" w:cs="Times New Roman"/>
                <w:b/>
              </w:rPr>
            </w:pPr>
            <w:bookmarkStart w:id="2" w:name="_Hlk505603756"/>
            <w:r w:rsidRPr="00A070E2">
              <w:rPr>
                <w:rFonts w:ascii="Calibri" w:eastAsia="SimSun" w:hAnsi="Calibri" w:cs="Times New Roman"/>
                <w:b/>
              </w:rPr>
              <w:t xml:space="preserve">Form Name </w:t>
            </w:r>
          </w:p>
        </w:tc>
        <w:tc>
          <w:tcPr>
            <w:tcW w:w="1461" w:type="pct"/>
            <w:tcBorders>
              <w:top w:val="single" w:sz="6" w:space="0" w:color="auto"/>
              <w:left w:val="single" w:sz="6" w:space="0" w:color="auto"/>
            </w:tcBorders>
          </w:tcPr>
          <w:p w14:paraId="132176F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Type of Respondent</w:t>
            </w:r>
          </w:p>
        </w:tc>
        <w:tc>
          <w:tcPr>
            <w:tcW w:w="688" w:type="pct"/>
            <w:tcBorders>
              <w:top w:val="single" w:sz="6" w:space="0" w:color="auto"/>
              <w:left w:val="single" w:sz="6" w:space="0" w:color="auto"/>
            </w:tcBorders>
          </w:tcPr>
          <w:p w14:paraId="05DDBB80"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Number of Respondents</w:t>
            </w:r>
          </w:p>
        </w:tc>
        <w:tc>
          <w:tcPr>
            <w:tcW w:w="715" w:type="pct"/>
            <w:tcBorders>
              <w:top w:val="single" w:sz="6" w:space="0" w:color="auto"/>
              <w:left w:val="single" w:sz="6" w:space="0" w:color="auto"/>
            </w:tcBorders>
          </w:tcPr>
          <w:p w14:paraId="266EC1D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Number of Responses per Respondent</w:t>
            </w:r>
          </w:p>
        </w:tc>
        <w:tc>
          <w:tcPr>
            <w:tcW w:w="534" w:type="pct"/>
            <w:tcBorders>
              <w:top w:val="single" w:sz="6" w:space="0" w:color="auto"/>
              <w:left w:val="single" w:sz="6" w:space="0" w:color="auto"/>
            </w:tcBorders>
          </w:tcPr>
          <w:p w14:paraId="020F329F"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Average Burden Per Response </w:t>
            </w:r>
          </w:p>
          <w:p w14:paraId="1C15A540"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(in hours) </w:t>
            </w:r>
          </w:p>
        </w:tc>
        <w:tc>
          <w:tcPr>
            <w:tcW w:w="855" w:type="pct"/>
            <w:tcBorders>
              <w:top w:val="single" w:sz="6" w:space="0" w:color="auto"/>
              <w:left w:val="single" w:sz="6" w:space="0" w:color="auto"/>
              <w:right w:val="single" w:sz="6" w:space="0" w:color="auto"/>
            </w:tcBorders>
          </w:tcPr>
          <w:p w14:paraId="05715788" w14:textId="77777777" w:rsidR="00C36248" w:rsidRPr="00A070E2" w:rsidRDefault="00C36248" w:rsidP="000E059F">
            <w:pPr>
              <w:spacing w:after="20"/>
              <w:rPr>
                <w:rFonts w:ascii="Calibri" w:eastAsia="SimSun" w:hAnsi="Calibri" w:cs="Times New Roman"/>
                <w:b/>
              </w:rPr>
            </w:pPr>
            <w:r w:rsidRPr="00A070E2">
              <w:rPr>
                <w:rFonts w:ascii="Calibri" w:eastAsia="SimSun" w:hAnsi="Calibri" w:cs="Times New Roman"/>
                <w:b/>
              </w:rPr>
              <w:t xml:space="preserve">Total Annual Burden Hour </w:t>
            </w:r>
          </w:p>
        </w:tc>
      </w:tr>
      <w:tr w:rsidR="00654D6A" w:rsidRPr="003462B8" w14:paraId="44F55599" w14:textId="77777777" w:rsidTr="00654D6A">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5B36EFC1" w14:textId="097A326B" w:rsidR="00654D6A" w:rsidRPr="003462B8" w:rsidRDefault="00654D6A" w:rsidP="003E22DB">
            <w:pPr>
              <w:spacing w:after="20"/>
              <w:rPr>
                <w:rFonts w:ascii="Calibri" w:eastAsia="SimSun" w:hAnsi="Calibri" w:cs="Times New Roman"/>
                <w:b/>
              </w:rPr>
            </w:pPr>
            <w:r w:rsidRPr="003462B8">
              <w:rPr>
                <w:rFonts w:ascii="Calibri" w:eastAsia="SimSun" w:hAnsi="Calibri" w:cs="Times New Roman"/>
                <w:b/>
              </w:rPr>
              <w:t>A. Standard application</w:t>
            </w:r>
          </w:p>
        </w:tc>
        <w:tc>
          <w:tcPr>
            <w:tcW w:w="1461" w:type="pct"/>
            <w:tcBorders>
              <w:top w:val="single" w:sz="4" w:space="0" w:color="auto"/>
              <w:left w:val="single" w:sz="4" w:space="0" w:color="auto"/>
              <w:bottom w:val="single" w:sz="4" w:space="0" w:color="auto"/>
              <w:right w:val="single" w:sz="4" w:space="0" w:color="auto"/>
            </w:tcBorders>
          </w:tcPr>
          <w:p w14:paraId="6598A1CB" w14:textId="02BA5263" w:rsidR="00654D6A" w:rsidRPr="003462B8" w:rsidRDefault="00654D6A" w:rsidP="003E22DB">
            <w:pPr>
              <w:spacing w:after="20"/>
              <w:rPr>
                <w:rFonts w:ascii="Calibri" w:eastAsia="SimSun" w:hAnsi="Calibri" w:cs="Times New Roman"/>
              </w:rPr>
            </w:pPr>
            <w:r w:rsidRPr="003462B8">
              <w:rPr>
                <w:rFonts w:ascii="Calibri" w:eastAsia="SimSun" w:hAnsi="Calibri" w:cs="Times New Roman"/>
              </w:rPr>
              <w:t xml:space="preserve">Safe Sleep </w:t>
            </w:r>
            <w:r w:rsidR="00DE2DC8" w:rsidRPr="003462B8">
              <w:rPr>
                <w:rFonts w:ascii="Calibri" w:eastAsia="SimSun" w:hAnsi="Calibri" w:cs="Times New Roman"/>
              </w:rPr>
              <w:t>Outreach Project</w:t>
            </w:r>
            <w:r w:rsidRPr="003462B8">
              <w:rPr>
                <w:rFonts w:ascii="Calibri" w:eastAsia="SimSun" w:hAnsi="Calibri" w:cs="Times New Roman"/>
              </w:rPr>
              <w:t xml:space="preserve"> </w:t>
            </w:r>
            <w:r w:rsidR="00DE2DC8" w:rsidRPr="003462B8">
              <w:rPr>
                <w:rFonts w:ascii="Calibri" w:eastAsia="SimSun" w:hAnsi="Calibri" w:cs="Times New Roman"/>
              </w:rPr>
              <w:t>A</w:t>
            </w:r>
            <w:r w:rsidRPr="003462B8">
              <w:rPr>
                <w:rFonts w:ascii="Calibri" w:eastAsia="SimSun" w:hAnsi="Calibri" w:cs="Times New Roman"/>
              </w:rPr>
              <w:t xml:space="preserve">pplicant </w:t>
            </w:r>
          </w:p>
        </w:tc>
        <w:tc>
          <w:tcPr>
            <w:tcW w:w="688" w:type="pct"/>
            <w:tcBorders>
              <w:top w:val="single" w:sz="4" w:space="0" w:color="auto"/>
              <w:left w:val="single" w:sz="4" w:space="0" w:color="auto"/>
              <w:bottom w:val="single" w:sz="4" w:space="0" w:color="auto"/>
              <w:right w:val="single" w:sz="4" w:space="0" w:color="auto"/>
            </w:tcBorders>
          </w:tcPr>
          <w:p w14:paraId="2B83CB0E" w14:textId="77777777" w:rsidR="00654D6A" w:rsidRPr="003462B8" w:rsidRDefault="00654D6A" w:rsidP="003E22DB">
            <w:pPr>
              <w:spacing w:after="20"/>
              <w:rPr>
                <w:rFonts w:ascii="Calibri" w:eastAsia="SimSun" w:hAnsi="Calibri" w:cs="Times New Roman"/>
                <w:highlight w:val="yellow"/>
              </w:rPr>
            </w:pPr>
            <w:r w:rsidRPr="003462B8">
              <w:rPr>
                <w:rFonts w:ascii="Calibri" w:eastAsia="SimSun" w:hAnsi="Calibri" w:cs="Times New Roman"/>
                <w:highlight w:val="yellow"/>
              </w:rPr>
              <w:t>37</w:t>
            </w:r>
          </w:p>
        </w:tc>
        <w:tc>
          <w:tcPr>
            <w:tcW w:w="715" w:type="pct"/>
            <w:tcBorders>
              <w:top w:val="single" w:sz="4" w:space="0" w:color="auto"/>
              <w:left w:val="single" w:sz="4" w:space="0" w:color="auto"/>
              <w:bottom w:val="single" w:sz="4" w:space="0" w:color="auto"/>
              <w:right w:val="single" w:sz="4" w:space="0" w:color="auto"/>
            </w:tcBorders>
          </w:tcPr>
          <w:p w14:paraId="7A11978C" w14:textId="77777777" w:rsidR="00654D6A" w:rsidRPr="003462B8" w:rsidRDefault="00654D6A" w:rsidP="003E22DB">
            <w:pPr>
              <w:spacing w:after="20"/>
              <w:rPr>
                <w:rFonts w:ascii="Calibri" w:eastAsia="SimSun" w:hAnsi="Calibri" w:cs="Times New Roman"/>
                <w:highlight w:val="yellow"/>
              </w:rPr>
            </w:pPr>
            <w:r w:rsidRPr="003462B8">
              <w:rPr>
                <w:rFonts w:ascii="Calibri" w:eastAsia="SimSun" w:hAnsi="Calibri" w:cs="Times New Roman"/>
                <w:highlight w:val="yellow"/>
              </w:rPr>
              <w:t>1</w:t>
            </w:r>
          </w:p>
        </w:tc>
        <w:tc>
          <w:tcPr>
            <w:tcW w:w="534" w:type="pct"/>
            <w:tcBorders>
              <w:top w:val="single" w:sz="4" w:space="0" w:color="auto"/>
              <w:left w:val="single" w:sz="4" w:space="0" w:color="auto"/>
              <w:bottom w:val="single" w:sz="4" w:space="0" w:color="auto"/>
              <w:right w:val="single" w:sz="4" w:space="0" w:color="auto"/>
            </w:tcBorders>
          </w:tcPr>
          <w:p w14:paraId="0FEFD04C" w14:textId="77777777" w:rsidR="00654D6A" w:rsidRPr="003462B8" w:rsidRDefault="00654D6A" w:rsidP="003E22DB">
            <w:pPr>
              <w:spacing w:after="20"/>
              <w:rPr>
                <w:rFonts w:ascii="Calibri" w:eastAsia="SimSun" w:hAnsi="Calibri" w:cs="Times New Roman"/>
                <w:highlight w:val="yellow"/>
              </w:rPr>
            </w:pPr>
            <w:r w:rsidRPr="003462B8">
              <w:rPr>
                <w:rFonts w:ascii="Calibri" w:eastAsia="SimSun" w:hAnsi="Calibri" w:cs="Times New Roman"/>
                <w:highlight w:val="yellow"/>
              </w:rPr>
              <w:t>30/60</w:t>
            </w:r>
          </w:p>
        </w:tc>
        <w:tc>
          <w:tcPr>
            <w:tcW w:w="855" w:type="pct"/>
            <w:tcBorders>
              <w:top w:val="single" w:sz="4" w:space="0" w:color="auto"/>
              <w:left w:val="single" w:sz="4" w:space="0" w:color="auto"/>
              <w:bottom w:val="single" w:sz="4" w:space="0" w:color="auto"/>
              <w:right w:val="single" w:sz="4" w:space="0" w:color="auto"/>
            </w:tcBorders>
          </w:tcPr>
          <w:p w14:paraId="7E169F97" w14:textId="0F2F2381" w:rsidR="00654D6A" w:rsidRPr="003462B8" w:rsidRDefault="003462B8" w:rsidP="003E22DB">
            <w:pPr>
              <w:spacing w:after="20"/>
              <w:rPr>
                <w:rFonts w:ascii="Calibri" w:eastAsia="SimSun" w:hAnsi="Calibri" w:cs="Times New Roman"/>
                <w:highlight w:val="yellow"/>
              </w:rPr>
            </w:pPr>
            <w:r w:rsidRPr="003462B8">
              <w:rPr>
                <w:rFonts w:ascii="Calibri" w:eastAsia="SimSun" w:hAnsi="Calibri" w:cs="Times New Roman"/>
                <w:highlight w:val="yellow"/>
              </w:rPr>
              <w:t>19</w:t>
            </w:r>
          </w:p>
        </w:tc>
      </w:tr>
      <w:tr w:rsidR="00C36248" w:rsidRPr="003462B8" w14:paraId="00BDAACB" w14:textId="77777777" w:rsidTr="00DE2DC8">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3A18B1A6" w14:textId="0226CBB0" w:rsidR="00C36248" w:rsidRPr="003462B8" w:rsidRDefault="00654D6A" w:rsidP="000E059F">
            <w:pPr>
              <w:spacing w:after="20"/>
              <w:rPr>
                <w:rFonts w:ascii="Calibri" w:eastAsia="SimSun" w:hAnsi="Calibri" w:cs="Times New Roman"/>
                <w:b/>
              </w:rPr>
            </w:pPr>
            <w:r w:rsidRPr="003462B8">
              <w:rPr>
                <w:rFonts w:ascii="Calibri" w:eastAsia="SimSun" w:hAnsi="Calibri" w:cs="Times New Roman"/>
                <w:b/>
              </w:rPr>
              <w:t>B</w:t>
            </w:r>
            <w:r w:rsidR="00C36248" w:rsidRPr="003462B8">
              <w:rPr>
                <w:rFonts w:ascii="Calibri" w:eastAsia="SimSun" w:hAnsi="Calibri" w:cs="Times New Roman"/>
                <w:b/>
              </w:rPr>
              <w:t>. Activity Tracking Form</w:t>
            </w:r>
          </w:p>
        </w:tc>
        <w:tc>
          <w:tcPr>
            <w:tcW w:w="1461" w:type="pct"/>
            <w:tcBorders>
              <w:top w:val="single" w:sz="4" w:space="0" w:color="auto"/>
              <w:left w:val="single" w:sz="4" w:space="0" w:color="auto"/>
              <w:bottom w:val="single" w:sz="4" w:space="0" w:color="auto"/>
              <w:right w:val="single" w:sz="4" w:space="0" w:color="auto"/>
            </w:tcBorders>
          </w:tcPr>
          <w:p w14:paraId="6063EDE4" w14:textId="2560BDBC" w:rsidR="00C36248" w:rsidRPr="003462B8" w:rsidRDefault="00C36248" w:rsidP="000E059F">
            <w:pPr>
              <w:spacing w:after="20"/>
              <w:rPr>
                <w:rFonts w:ascii="Calibri" w:eastAsia="SimSun" w:hAnsi="Calibri" w:cs="Times New Roman"/>
              </w:rPr>
            </w:pPr>
            <w:r w:rsidRPr="003462B8">
              <w:rPr>
                <w:rFonts w:ascii="Calibri" w:eastAsia="SimSun" w:hAnsi="Calibri" w:cs="Times New Roman"/>
              </w:rPr>
              <w:t xml:space="preserve">Safe Sleep Mini-grantee organization representative </w:t>
            </w:r>
          </w:p>
        </w:tc>
        <w:tc>
          <w:tcPr>
            <w:tcW w:w="688" w:type="pct"/>
            <w:tcBorders>
              <w:top w:val="single" w:sz="4" w:space="0" w:color="auto"/>
              <w:left w:val="single" w:sz="4" w:space="0" w:color="auto"/>
              <w:bottom w:val="single" w:sz="4" w:space="0" w:color="auto"/>
              <w:right w:val="single" w:sz="4" w:space="0" w:color="auto"/>
            </w:tcBorders>
          </w:tcPr>
          <w:p w14:paraId="74AA33B1"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28</w:t>
            </w:r>
          </w:p>
        </w:tc>
        <w:tc>
          <w:tcPr>
            <w:tcW w:w="715" w:type="pct"/>
            <w:tcBorders>
              <w:top w:val="single" w:sz="4" w:space="0" w:color="auto"/>
              <w:left w:val="single" w:sz="4" w:space="0" w:color="auto"/>
              <w:bottom w:val="single" w:sz="4" w:space="0" w:color="auto"/>
              <w:right w:val="single" w:sz="4" w:space="0" w:color="auto"/>
            </w:tcBorders>
          </w:tcPr>
          <w:p w14:paraId="408E14C5"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1</w:t>
            </w:r>
          </w:p>
        </w:tc>
        <w:tc>
          <w:tcPr>
            <w:tcW w:w="534" w:type="pct"/>
            <w:tcBorders>
              <w:top w:val="single" w:sz="4" w:space="0" w:color="auto"/>
              <w:left w:val="single" w:sz="4" w:space="0" w:color="auto"/>
              <w:bottom w:val="single" w:sz="4" w:space="0" w:color="auto"/>
              <w:right w:val="single" w:sz="4" w:space="0" w:color="auto"/>
            </w:tcBorders>
          </w:tcPr>
          <w:p w14:paraId="25BFB2FE"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30/60</w:t>
            </w:r>
          </w:p>
        </w:tc>
        <w:tc>
          <w:tcPr>
            <w:tcW w:w="855" w:type="pct"/>
            <w:tcBorders>
              <w:top w:val="single" w:sz="4" w:space="0" w:color="auto"/>
              <w:left w:val="single" w:sz="4" w:space="0" w:color="auto"/>
              <w:bottom w:val="single" w:sz="4" w:space="0" w:color="auto"/>
              <w:right w:val="single" w:sz="4" w:space="0" w:color="auto"/>
            </w:tcBorders>
          </w:tcPr>
          <w:p w14:paraId="4642838E"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14</w:t>
            </w:r>
          </w:p>
        </w:tc>
      </w:tr>
      <w:tr w:rsidR="00C36248" w:rsidRPr="003462B8" w14:paraId="3E07409B" w14:textId="77777777" w:rsidTr="00DE2DC8">
        <w:trPr>
          <w:cantSplit/>
          <w:trHeight w:val="975"/>
          <w:jc w:val="center"/>
        </w:trPr>
        <w:tc>
          <w:tcPr>
            <w:tcW w:w="747" w:type="pct"/>
            <w:tcBorders>
              <w:top w:val="single" w:sz="6" w:space="0" w:color="auto"/>
              <w:left w:val="single" w:sz="6" w:space="0" w:color="auto"/>
            </w:tcBorders>
          </w:tcPr>
          <w:p w14:paraId="1FEDEF1A" w14:textId="0EAF012C" w:rsidR="00C36248" w:rsidRPr="003462B8" w:rsidRDefault="00DE2DC8" w:rsidP="000E059F">
            <w:pPr>
              <w:spacing w:after="20"/>
              <w:rPr>
                <w:rFonts w:ascii="Calibri" w:eastAsia="SimSun" w:hAnsi="Calibri" w:cs="Times New Roman"/>
                <w:b/>
              </w:rPr>
            </w:pPr>
            <w:r w:rsidRPr="003462B8">
              <w:rPr>
                <w:rFonts w:ascii="Calibri" w:eastAsia="SimSun" w:hAnsi="Calibri" w:cs="Times New Roman"/>
                <w:b/>
              </w:rPr>
              <w:t>F</w:t>
            </w:r>
            <w:r w:rsidR="00C36248" w:rsidRPr="003462B8">
              <w:rPr>
                <w:rFonts w:ascii="Calibri" w:eastAsia="SimSun" w:hAnsi="Calibri" w:cs="Times New Roman"/>
                <w:b/>
              </w:rPr>
              <w:t>. Before-and After-Activity Knowledge Check</w:t>
            </w:r>
          </w:p>
        </w:tc>
        <w:tc>
          <w:tcPr>
            <w:tcW w:w="1461" w:type="pct"/>
            <w:tcBorders>
              <w:top w:val="single" w:sz="6" w:space="0" w:color="auto"/>
              <w:left w:val="single" w:sz="6" w:space="0" w:color="auto"/>
            </w:tcBorders>
          </w:tcPr>
          <w:p w14:paraId="05FA7A29" w14:textId="245187D4" w:rsidR="00C36248" w:rsidRPr="003462B8" w:rsidRDefault="00C36248" w:rsidP="000E059F">
            <w:pPr>
              <w:spacing w:after="20"/>
              <w:rPr>
                <w:rFonts w:ascii="Calibri" w:eastAsia="SimSun" w:hAnsi="Calibri" w:cs="Times New Roman"/>
              </w:rPr>
            </w:pPr>
            <w:r w:rsidRPr="003462B8">
              <w:rPr>
                <w:rFonts w:ascii="Calibri" w:eastAsia="SimSun" w:hAnsi="Calibri" w:cs="Times New Roman"/>
              </w:rPr>
              <w:t xml:space="preserve">Community Members </w:t>
            </w:r>
          </w:p>
        </w:tc>
        <w:tc>
          <w:tcPr>
            <w:tcW w:w="688" w:type="pct"/>
            <w:tcBorders>
              <w:top w:val="single" w:sz="6" w:space="0" w:color="auto"/>
              <w:left w:val="single" w:sz="6" w:space="0" w:color="auto"/>
            </w:tcBorders>
          </w:tcPr>
          <w:p w14:paraId="752D35D5"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2,579</w:t>
            </w:r>
          </w:p>
        </w:tc>
        <w:tc>
          <w:tcPr>
            <w:tcW w:w="715" w:type="pct"/>
            <w:tcBorders>
              <w:top w:val="single" w:sz="6" w:space="0" w:color="auto"/>
              <w:left w:val="single" w:sz="6" w:space="0" w:color="auto"/>
            </w:tcBorders>
          </w:tcPr>
          <w:p w14:paraId="62771C65" w14:textId="6ACCB26C" w:rsidR="00C36248" w:rsidRPr="003462B8" w:rsidRDefault="00C7280A" w:rsidP="000E059F">
            <w:pPr>
              <w:spacing w:after="20"/>
              <w:rPr>
                <w:rFonts w:ascii="Calibri" w:eastAsia="SimSun" w:hAnsi="Calibri" w:cs="Times New Roman"/>
                <w:highlight w:val="yellow"/>
              </w:rPr>
            </w:pPr>
            <w:r w:rsidRPr="003462B8">
              <w:rPr>
                <w:rFonts w:ascii="Calibri" w:eastAsia="SimSun" w:hAnsi="Calibri" w:cs="Times New Roman"/>
                <w:highlight w:val="yellow"/>
              </w:rPr>
              <w:t>2</w:t>
            </w:r>
          </w:p>
        </w:tc>
        <w:tc>
          <w:tcPr>
            <w:tcW w:w="534" w:type="pct"/>
            <w:tcBorders>
              <w:top w:val="single" w:sz="6" w:space="0" w:color="auto"/>
              <w:left w:val="single" w:sz="6" w:space="0" w:color="auto"/>
            </w:tcBorders>
          </w:tcPr>
          <w:p w14:paraId="0E893DD0" w14:textId="77777777" w:rsidR="00C36248" w:rsidRPr="003462B8" w:rsidRDefault="00C36248" w:rsidP="000E059F">
            <w:pPr>
              <w:spacing w:after="20"/>
              <w:rPr>
                <w:rFonts w:ascii="Calibri" w:eastAsia="SimSun" w:hAnsi="Calibri" w:cs="Times New Roman"/>
                <w:highlight w:val="yellow"/>
              </w:rPr>
            </w:pPr>
            <w:r w:rsidRPr="003462B8">
              <w:rPr>
                <w:rFonts w:ascii="Calibri" w:eastAsia="SimSun" w:hAnsi="Calibri" w:cs="Times New Roman"/>
                <w:highlight w:val="yellow"/>
              </w:rPr>
              <w:t>3/60</w:t>
            </w:r>
          </w:p>
        </w:tc>
        <w:tc>
          <w:tcPr>
            <w:tcW w:w="855" w:type="pct"/>
            <w:tcBorders>
              <w:top w:val="single" w:sz="6" w:space="0" w:color="auto"/>
              <w:left w:val="single" w:sz="6" w:space="0" w:color="auto"/>
              <w:right w:val="single" w:sz="6" w:space="0" w:color="auto"/>
            </w:tcBorders>
          </w:tcPr>
          <w:p w14:paraId="4215165A" w14:textId="5D699362" w:rsidR="00C36248" w:rsidRPr="003462B8" w:rsidRDefault="00C7280A" w:rsidP="000E059F">
            <w:pPr>
              <w:spacing w:after="20"/>
              <w:rPr>
                <w:rFonts w:ascii="Calibri" w:eastAsia="SimSun" w:hAnsi="Calibri" w:cs="Times New Roman"/>
                <w:highlight w:val="yellow"/>
              </w:rPr>
            </w:pPr>
            <w:r w:rsidRPr="003462B8">
              <w:rPr>
                <w:rFonts w:ascii="Calibri" w:eastAsia="SimSun" w:hAnsi="Calibri" w:cs="Times New Roman"/>
                <w:highlight w:val="yellow"/>
              </w:rPr>
              <w:t>258</w:t>
            </w:r>
          </w:p>
        </w:tc>
      </w:tr>
      <w:tr w:rsidR="00C7280A" w:rsidRPr="00A070E2" w14:paraId="301229C4" w14:textId="77777777" w:rsidTr="00DE2DC8">
        <w:trPr>
          <w:cantSplit/>
          <w:trHeight w:val="372"/>
          <w:jc w:val="center"/>
        </w:trPr>
        <w:tc>
          <w:tcPr>
            <w:tcW w:w="747" w:type="pct"/>
            <w:tcBorders>
              <w:top w:val="single" w:sz="4" w:space="0" w:color="auto"/>
              <w:left w:val="single" w:sz="4" w:space="0" w:color="auto"/>
              <w:bottom w:val="single" w:sz="4" w:space="0" w:color="auto"/>
              <w:right w:val="single" w:sz="4" w:space="0" w:color="auto"/>
            </w:tcBorders>
          </w:tcPr>
          <w:p w14:paraId="7E8FCF52" w14:textId="37CCD17B" w:rsidR="00C7280A" w:rsidRPr="003462B8" w:rsidRDefault="00C7280A" w:rsidP="000E059F">
            <w:pPr>
              <w:spacing w:after="20"/>
              <w:rPr>
                <w:rFonts w:ascii="Calibri" w:eastAsia="SimSun" w:hAnsi="Calibri" w:cs="Times New Roman"/>
                <w:b/>
              </w:rPr>
            </w:pPr>
            <w:r w:rsidRPr="003462B8">
              <w:rPr>
                <w:rFonts w:ascii="Calibri" w:eastAsia="SimSun" w:hAnsi="Calibri" w:cs="Times New Roman"/>
                <w:b/>
              </w:rPr>
              <w:t>Totals</w:t>
            </w:r>
          </w:p>
        </w:tc>
        <w:tc>
          <w:tcPr>
            <w:tcW w:w="1461" w:type="pct"/>
            <w:tcBorders>
              <w:top w:val="single" w:sz="4" w:space="0" w:color="auto"/>
              <w:left w:val="single" w:sz="4" w:space="0" w:color="auto"/>
              <w:bottom w:val="single" w:sz="4" w:space="0" w:color="auto"/>
              <w:right w:val="single" w:sz="4" w:space="0" w:color="auto"/>
            </w:tcBorders>
          </w:tcPr>
          <w:p w14:paraId="6E118143" w14:textId="77777777" w:rsidR="00C7280A" w:rsidRPr="003462B8" w:rsidRDefault="00C7280A" w:rsidP="000E059F">
            <w:pPr>
              <w:spacing w:after="20"/>
              <w:rPr>
                <w:rFonts w:ascii="Calibri" w:eastAsia="SimSun" w:hAnsi="Calibri" w:cs="Times New Roman"/>
              </w:rPr>
            </w:pPr>
          </w:p>
        </w:tc>
        <w:tc>
          <w:tcPr>
            <w:tcW w:w="688" w:type="pct"/>
            <w:tcBorders>
              <w:top w:val="single" w:sz="4" w:space="0" w:color="auto"/>
              <w:left w:val="single" w:sz="4" w:space="0" w:color="auto"/>
              <w:bottom w:val="single" w:sz="4" w:space="0" w:color="auto"/>
              <w:right w:val="single" w:sz="4" w:space="0" w:color="auto"/>
            </w:tcBorders>
          </w:tcPr>
          <w:p w14:paraId="3098C693" w14:textId="751A0DC8" w:rsidR="00C7280A" w:rsidRPr="003462B8" w:rsidRDefault="00020263" w:rsidP="000E059F">
            <w:pPr>
              <w:spacing w:after="20"/>
              <w:rPr>
                <w:rFonts w:ascii="Calibri" w:eastAsia="SimSun" w:hAnsi="Calibri" w:cs="Times New Roman"/>
                <w:highlight w:val="yellow"/>
              </w:rPr>
            </w:pPr>
            <w:r w:rsidRPr="003462B8">
              <w:rPr>
                <w:rFonts w:ascii="Calibri" w:eastAsia="SimSun" w:hAnsi="Calibri" w:cs="Times New Roman"/>
                <w:highlight w:val="yellow"/>
              </w:rPr>
              <w:t>2644</w:t>
            </w:r>
          </w:p>
        </w:tc>
        <w:tc>
          <w:tcPr>
            <w:tcW w:w="715" w:type="pct"/>
            <w:tcBorders>
              <w:top w:val="single" w:sz="4" w:space="0" w:color="auto"/>
              <w:left w:val="single" w:sz="4" w:space="0" w:color="auto"/>
              <w:bottom w:val="single" w:sz="4" w:space="0" w:color="auto"/>
              <w:right w:val="single" w:sz="4" w:space="0" w:color="auto"/>
            </w:tcBorders>
          </w:tcPr>
          <w:p w14:paraId="7006CA25" w14:textId="5E18283E" w:rsidR="00C7280A" w:rsidRPr="003462B8" w:rsidRDefault="003462B8" w:rsidP="000E059F">
            <w:pPr>
              <w:spacing w:after="20"/>
              <w:rPr>
                <w:rFonts w:ascii="Calibri" w:eastAsia="SimSun" w:hAnsi="Calibri" w:cs="Times New Roman"/>
                <w:highlight w:val="yellow"/>
              </w:rPr>
            </w:pPr>
            <w:r w:rsidRPr="003462B8">
              <w:rPr>
                <w:rFonts w:ascii="Calibri" w:eastAsia="SimSun" w:hAnsi="Calibri" w:cs="Times New Roman"/>
                <w:highlight w:val="yellow"/>
              </w:rPr>
              <w:t>5223</w:t>
            </w:r>
          </w:p>
        </w:tc>
        <w:tc>
          <w:tcPr>
            <w:tcW w:w="534" w:type="pct"/>
            <w:tcBorders>
              <w:top w:val="single" w:sz="4" w:space="0" w:color="auto"/>
              <w:left w:val="single" w:sz="4" w:space="0" w:color="auto"/>
              <w:bottom w:val="single" w:sz="4" w:space="0" w:color="auto"/>
              <w:right w:val="single" w:sz="4" w:space="0" w:color="auto"/>
            </w:tcBorders>
          </w:tcPr>
          <w:p w14:paraId="4F85D7FD" w14:textId="77777777" w:rsidR="00C7280A" w:rsidRPr="003462B8" w:rsidRDefault="00C7280A" w:rsidP="000E059F">
            <w:pPr>
              <w:spacing w:after="20"/>
              <w:rPr>
                <w:rFonts w:ascii="Calibri" w:eastAsia="SimSun" w:hAnsi="Calibri" w:cs="Times New Roman"/>
                <w:highlight w:val="yellow"/>
              </w:rPr>
            </w:pPr>
          </w:p>
        </w:tc>
        <w:tc>
          <w:tcPr>
            <w:tcW w:w="855" w:type="pct"/>
            <w:tcBorders>
              <w:top w:val="single" w:sz="4" w:space="0" w:color="auto"/>
              <w:left w:val="single" w:sz="4" w:space="0" w:color="auto"/>
              <w:bottom w:val="single" w:sz="4" w:space="0" w:color="auto"/>
              <w:right w:val="single" w:sz="4" w:space="0" w:color="auto"/>
            </w:tcBorders>
          </w:tcPr>
          <w:p w14:paraId="5CBBEA23" w14:textId="52205D07" w:rsidR="00C7280A" w:rsidRPr="003462B8" w:rsidRDefault="003462B8" w:rsidP="000E059F">
            <w:pPr>
              <w:spacing w:after="20"/>
              <w:rPr>
                <w:rFonts w:ascii="Calibri" w:eastAsia="SimSun" w:hAnsi="Calibri" w:cs="Times New Roman"/>
                <w:highlight w:val="yellow"/>
              </w:rPr>
            </w:pPr>
            <w:r w:rsidRPr="003462B8">
              <w:rPr>
                <w:rFonts w:ascii="Calibri" w:eastAsia="SimSun" w:hAnsi="Calibri" w:cs="Times New Roman"/>
                <w:b/>
                <w:highlight w:val="yellow"/>
              </w:rPr>
              <w:t>291</w:t>
            </w:r>
          </w:p>
        </w:tc>
      </w:tr>
    </w:tbl>
    <w:bookmarkEnd w:id="2"/>
    <w:p w14:paraId="2B8613A4" w14:textId="63B209B4" w:rsidR="00A070E2" w:rsidRPr="00A070E2" w:rsidRDefault="00654D6A" w:rsidP="00A070E2">
      <w:pPr>
        <w:spacing w:after="20"/>
        <w:rPr>
          <w:rFonts w:ascii="Calibri" w:eastAsia="SimSun" w:hAnsi="Calibri" w:cs="Times New Roman"/>
          <w:b/>
        </w:rPr>
      </w:pPr>
      <w:r>
        <w:rPr>
          <w:rFonts w:ascii="Calibri" w:eastAsia="SimSun" w:hAnsi="Calibri" w:cs="Times New Roman"/>
          <w:b/>
        </w:rPr>
        <w:t>*</w:t>
      </w:r>
      <w:r w:rsidRPr="00654D6A">
        <w:rPr>
          <w:rFonts w:ascii="Calibri" w:eastAsia="SimSun" w:hAnsi="Calibri" w:cs="Times New Roman"/>
          <w:highlight w:val="yellow"/>
        </w:rPr>
        <w:t xml:space="preserve"> </w:t>
      </w:r>
      <w:r w:rsidRPr="008F15FB">
        <w:rPr>
          <w:rFonts w:ascii="Calibri" w:eastAsia="SimSun" w:hAnsi="Calibri" w:cs="Times New Roman"/>
          <w:highlight w:val="yellow"/>
        </w:rPr>
        <w:t xml:space="preserve">Anyone under age 18 will not be asked to complete </w:t>
      </w:r>
      <w:r>
        <w:rPr>
          <w:rFonts w:ascii="Calibri" w:eastAsia="SimSun" w:hAnsi="Calibri" w:cs="Times New Roman"/>
          <w:highlight w:val="yellow"/>
        </w:rPr>
        <w:t>this form</w:t>
      </w:r>
    </w:p>
    <w:p w14:paraId="5680B479" w14:textId="3047288A" w:rsidR="00A070E2" w:rsidRDefault="00A070E2" w:rsidP="00A070E2">
      <w:pPr>
        <w:spacing w:after="20"/>
        <w:rPr>
          <w:rFonts w:ascii="Calibri" w:eastAsia="SimSun" w:hAnsi="Calibri" w:cs="Times New Roman"/>
          <w:b/>
        </w:rPr>
      </w:pPr>
    </w:p>
    <w:p w14:paraId="581B5E3E" w14:textId="77777777" w:rsidR="00C7280A" w:rsidRPr="00A070E2" w:rsidRDefault="00C7280A" w:rsidP="00A070E2">
      <w:pPr>
        <w:spacing w:after="20"/>
        <w:rPr>
          <w:rFonts w:ascii="Calibri" w:eastAsia="SimSun" w:hAnsi="Calibri" w:cs="Times New Roman"/>
          <w:b/>
        </w:rPr>
      </w:pPr>
    </w:p>
    <w:p w14:paraId="65EDA1D3" w14:textId="30FD12D6" w:rsidR="00A070E2" w:rsidRPr="00A070E2" w:rsidRDefault="00A070E2" w:rsidP="0077088B">
      <w:pPr>
        <w:spacing w:after="20"/>
        <w:jc w:val="center"/>
        <w:outlineLvl w:val="0"/>
        <w:rPr>
          <w:rFonts w:ascii="Calibri" w:eastAsia="SimSun" w:hAnsi="Calibri" w:cs="Times New Roman"/>
          <w:b/>
        </w:rPr>
      </w:pPr>
      <w:r w:rsidRPr="00A070E2">
        <w:rPr>
          <w:rFonts w:ascii="Calibri" w:eastAsia="SimSun" w:hAnsi="Calibri" w:cs="Times New Roman"/>
          <w:b/>
        </w:rPr>
        <w:t>A.12-2 Annualized Cost to the Respondents</w:t>
      </w:r>
    </w:p>
    <w:p w14:paraId="68660D9E" w14:textId="509E51E3" w:rsidR="00A070E2" w:rsidRDefault="00A070E2" w:rsidP="00A070E2">
      <w:pPr>
        <w:spacing w:after="20"/>
        <w:rPr>
          <w:rFonts w:ascii="Calibri" w:eastAsia="SimSun" w:hAnsi="Calibri" w:cs="Times New Roman"/>
        </w:rPr>
      </w:pPr>
    </w:p>
    <w:p w14:paraId="67B38398" w14:textId="77777777" w:rsidR="00A070E2" w:rsidRPr="00A070E2" w:rsidRDefault="00A070E2" w:rsidP="00A070E2">
      <w:pPr>
        <w:spacing w:after="20"/>
        <w:rPr>
          <w:rFonts w:ascii="Calibri" w:eastAsia="SimSun" w:hAnsi="Calibri"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0"/>
        <w:gridCol w:w="2031"/>
        <w:gridCol w:w="2306"/>
        <w:gridCol w:w="3058"/>
      </w:tblGrid>
      <w:tr w:rsidR="006F6E0B" w:rsidRPr="00EC1EA1" w14:paraId="66F429D9" w14:textId="77777777" w:rsidTr="000727F3">
        <w:trPr>
          <w:trHeight w:val="708"/>
        </w:trPr>
        <w:tc>
          <w:tcPr>
            <w:tcW w:w="2140" w:type="dxa"/>
            <w:tcBorders>
              <w:top w:val="single" w:sz="4" w:space="0" w:color="auto"/>
              <w:left w:val="single" w:sz="4" w:space="0" w:color="auto"/>
              <w:bottom w:val="single" w:sz="4" w:space="0" w:color="auto"/>
              <w:right w:val="single" w:sz="4" w:space="0" w:color="auto"/>
            </w:tcBorders>
            <w:hideMark/>
          </w:tcPr>
          <w:p w14:paraId="3535D12E"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Type of Respondents</w:t>
            </w:r>
          </w:p>
        </w:tc>
        <w:tc>
          <w:tcPr>
            <w:tcW w:w="2031" w:type="dxa"/>
            <w:tcBorders>
              <w:top w:val="single" w:sz="4" w:space="0" w:color="auto"/>
              <w:left w:val="single" w:sz="4" w:space="0" w:color="auto"/>
              <w:bottom w:val="single" w:sz="4" w:space="0" w:color="auto"/>
              <w:right w:val="single" w:sz="4" w:space="0" w:color="auto"/>
            </w:tcBorders>
            <w:hideMark/>
          </w:tcPr>
          <w:p w14:paraId="6CA69884"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14:paraId="4E35F2BE"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Hourly Respondent Wage Rate*</w:t>
            </w:r>
          </w:p>
        </w:tc>
        <w:tc>
          <w:tcPr>
            <w:tcW w:w="3058" w:type="dxa"/>
            <w:tcBorders>
              <w:top w:val="single" w:sz="4" w:space="0" w:color="auto"/>
              <w:left w:val="single" w:sz="4" w:space="0" w:color="auto"/>
              <w:bottom w:val="single" w:sz="4" w:space="0" w:color="auto"/>
              <w:right w:val="single" w:sz="4" w:space="0" w:color="auto"/>
            </w:tcBorders>
            <w:hideMark/>
          </w:tcPr>
          <w:p w14:paraId="06AE475B" w14:textId="77777777" w:rsidR="006F6E0B" w:rsidRPr="00EC1EA1" w:rsidRDefault="006F6E0B" w:rsidP="000727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szCs w:val="24"/>
              </w:rPr>
              <w:t>Respondent Cost</w:t>
            </w:r>
          </w:p>
        </w:tc>
      </w:tr>
      <w:tr w:rsidR="001E7011" w:rsidRPr="00EC1EA1" w14:paraId="006BCE76" w14:textId="77777777" w:rsidTr="008C7B80">
        <w:trPr>
          <w:trHeight w:val="791"/>
        </w:trPr>
        <w:tc>
          <w:tcPr>
            <w:tcW w:w="2140" w:type="dxa"/>
            <w:tcBorders>
              <w:top w:val="single" w:sz="4" w:space="0" w:color="auto"/>
              <w:left w:val="single" w:sz="4" w:space="0" w:color="auto"/>
              <w:bottom w:val="single" w:sz="4" w:space="0" w:color="auto"/>
              <w:right w:val="single" w:sz="4" w:space="0" w:color="auto"/>
            </w:tcBorders>
          </w:tcPr>
          <w:p w14:paraId="6B03F04D" w14:textId="1DBCA944"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A070E2">
              <w:rPr>
                <w:rFonts w:ascii="Calibri" w:eastAsia="SimSun" w:hAnsi="Calibri" w:cs="Times New Roman"/>
              </w:rPr>
              <w:t xml:space="preserve">Community Members </w:t>
            </w:r>
          </w:p>
        </w:tc>
        <w:tc>
          <w:tcPr>
            <w:tcW w:w="2031" w:type="dxa"/>
            <w:tcBorders>
              <w:top w:val="single" w:sz="4" w:space="0" w:color="auto"/>
              <w:left w:val="single" w:sz="4" w:space="0" w:color="auto"/>
              <w:bottom w:val="single" w:sz="4" w:space="0" w:color="auto"/>
              <w:right w:val="single" w:sz="4" w:space="0" w:color="auto"/>
            </w:tcBorders>
          </w:tcPr>
          <w:p w14:paraId="1126B1C9" w14:textId="04FB8F62" w:rsidR="001E7011" w:rsidRPr="001929F7" w:rsidRDefault="003462B8"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258</w:t>
            </w:r>
          </w:p>
        </w:tc>
        <w:tc>
          <w:tcPr>
            <w:tcW w:w="2306" w:type="dxa"/>
            <w:tcBorders>
              <w:top w:val="single" w:sz="4" w:space="0" w:color="auto"/>
              <w:left w:val="single" w:sz="4" w:space="0" w:color="auto"/>
              <w:bottom w:val="single" w:sz="4" w:space="0" w:color="auto"/>
              <w:right w:val="single" w:sz="4" w:space="0" w:color="auto"/>
            </w:tcBorders>
          </w:tcPr>
          <w:p w14:paraId="147F3095" w14:textId="4FD792AA"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$14.51</w:t>
            </w:r>
          </w:p>
        </w:tc>
        <w:tc>
          <w:tcPr>
            <w:tcW w:w="3058" w:type="dxa"/>
            <w:tcBorders>
              <w:top w:val="single" w:sz="4" w:space="0" w:color="auto"/>
              <w:left w:val="single" w:sz="4" w:space="0" w:color="auto"/>
              <w:bottom w:val="single" w:sz="4" w:space="0" w:color="auto"/>
              <w:right w:val="single" w:sz="4" w:space="0" w:color="auto"/>
            </w:tcBorders>
          </w:tcPr>
          <w:p w14:paraId="66E87F62" w14:textId="415F1773"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w:t>
            </w:r>
            <w:r w:rsidR="003462B8" w:rsidRPr="001929F7">
              <w:rPr>
                <w:highlight w:val="yellow"/>
              </w:rPr>
              <w:t>3</w:t>
            </w:r>
            <w:r w:rsidR="0025698E" w:rsidRPr="001929F7">
              <w:rPr>
                <w:highlight w:val="yellow"/>
              </w:rPr>
              <w:t>,</w:t>
            </w:r>
            <w:r w:rsidR="003462B8" w:rsidRPr="001929F7">
              <w:rPr>
                <w:highlight w:val="yellow"/>
              </w:rPr>
              <w:t>744</w:t>
            </w:r>
          </w:p>
        </w:tc>
      </w:tr>
      <w:tr w:rsidR="001E7011" w:rsidRPr="00EC1EA1" w14:paraId="026C7418" w14:textId="77777777" w:rsidTr="008C7B80">
        <w:trPr>
          <w:trHeight w:val="658"/>
        </w:trPr>
        <w:tc>
          <w:tcPr>
            <w:tcW w:w="2140" w:type="dxa"/>
            <w:tcBorders>
              <w:top w:val="single" w:sz="4" w:space="0" w:color="auto"/>
              <w:left w:val="single" w:sz="4" w:space="0" w:color="auto"/>
              <w:bottom w:val="single" w:sz="4" w:space="0" w:color="auto"/>
              <w:right w:val="single" w:sz="4" w:space="0" w:color="auto"/>
            </w:tcBorders>
          </w:tcPr>
          <w:p w14:paraId="3D792954" w14:textId="632F9FE3"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eastAsia="Times New Roman" w:hAnsi="Times New Roman" w:cs="Times New Roman"/>
                <w:szCs w:val="24"/>
              </w:rPr>
            </w:pPr>
            <w:r w:rsidRPr="00A070E2">
              <w:rPr>
                <w:rFonts w:ascii="Calibri" w:eastAsia="SimSun" w:hAnsi="Calibri" w:cs="Times New Roman"/>
              </w:rPr>
              <w:t xml:space="preserve">Safe Sleep Mini-grantee organization representative </w:t>
            </w:r>
            <w:r w:rsidRPr="00A070E2">
              <w:rPr>
                <w:rFonts w:ascii="Calibri" w:eastAsia="SimSun" w:hAnsi="Calibri" w:cs="Times New Roman"/>
              </w:rPr>
              <w:br/>
            </w:r>
          </w:p>
        </w:tc>
        <w:tc>
          <w:tcPr>
            <w:tcW w:w="2031" w:type="dxa"/>
            <w:tcBorders>
              <w:top w:val="single" w:sz="4" w:space="0" w:color="auto"/>
              <w:left w:val="single" w:sz="4" w:space="0" w:color="auto"/>
              <w:bottom w:val="single" w:sz="4" w:space="0" w:color="auto"/>
              <w:right w:val="single" w:sz="4" w:space="0" w:color="auto"/>
            </w:tcBorders>
          </w:tcPr>
          <w:p w14:paraId="6C334BB0" w14:textId="55E902A8" w:rsidR="001E7011" w:rsidRPr="001929F7" w:rsidRDefault="00DE2DC8"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33</w:t>
            </w:r>
          </w:p>
        </w:tc>
        <w:tc>
          <w:tcPr>
            <w:tcW w:w="2306" w:type="dxa"/>
            <w:tcBorders>
              <w:top w:val="single" w:sz="4" w:space="0" w:color="auto"/>
              <w:left w:val="single" w:sz="4" w:space="0" w:color="auto"/>
              <w:bottom w:val="single" w:sz="4" w:space="0" w:color="auto"/>
              <w:right w:val="single" w:sz="4" w:space="0" w:color="auto"/>
            </w:tcBorders>
          </w:tcPr>
          <w:p w14:paraId="06EB866B" w14:textId="7F39DC9A"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$20.77</w:t>
            </w:r>
          </w:p>
        </w:tc>
        <w:tc>
          <w:tcPr>
            <w:tcW w:w="3058" w:type="dxa"/>
            <w:tcBorders>
              <w:top w:val="single" w:sz="4" w:space="0" w:color="auto"/>
              <w:left w:val="single" w:sz="4" w:space="0" w:color="auto"/>
              <w:bottom w:val="single" w:sz="4" w:space="0" w:color="auto"/>
              <w:right w:val="single" w:sz="4" w:space="0" w:color="auto"/>
            </w:tcBorders>
          </w:tcPr>
          <w:p w14:paraId="14906481" w14:textId="3CDDCDE0"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w:t>
            </w:r>
            <w:r w:rsidR="00EB3C94" w:rsidRPr="001929F7">
              <w:rPr>
                <w:highlight w:val="yellow"/>
              </w:rPr>
              <w:t>6</w:t>
            </w:r>
            <w:r w:rsidR="0025698E" w:rsidRPr="001929F7">
              <w:rPr>
                <w:highlight w:val="yellow"/>
              </w:rPr>
              <w:t>85</w:t>
            </w:r>
          </w:p>
        </w:tc>
      </w:tr>
      <w:tr w:rsidR="001E7011" w:rsidRPr="00EC1EA1" w14:paraId="1AEB4961" w14:textId="77777777" w:rsidTr="000727F3">
        <w:trPr>
          <w:trHeight w:val="236"/>
        </w:trPr>
        <w:tc>
          <w:tcPr>
            <w:tcW w:w="2140" w:type="dxa"/>
            <w:tcBorders>
              <w:top w:val="single" w:sz="4" w:space="0" w:color="auto"/>
              <w:left w:val="single" w:sz="4" w:space="0" w:color="auto"/>
              <w:bottom w:val="single" w:sz="4" w:space="0" w:color="auto"/>
              <w:right w:val="single" w:sz="4" w:space="0" w:color="auto"/>
            </w:tcBorders>
          </w:tcPr>
          <w:p w14:paraId="0306E934" w14:textId="77777777" w:rsidR="001E7011" w:rsidRPr="00EC1EA1"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rPr>
            </w:pPr>
            <w:r w:rsidRPr="00EC1EA1">
              <w:rPr>
                <w:rFonts w:ascii="Times New Roman" w:eastAsia="Times New Roman" w:hAnsi="Times New Roman" w:cs="Times New Roman"/>
                <w:b/>
                <w:szCs w:val="24"/>
              </w:rPr>
              <w:t>TOTAL</w:t>
            </w:r>
          </w:p>
        </w:tc>
        <w:tc>
          <w:tcPr>
            <w:tcW w:w="2031" w:type="dxa"/>
            <w:tcBorders>
              <w:top w:val="single" w:sz="4" w:space="0" w:color="auto"/>
              <w:left w:val="single" w:sz="4" w:space="0" w:color="auto"/>
              <w:bottom w:val="single" w:sz="4" w:space="0" w:color="auto"/>
              <w:right w:val="single" w:sz="4" w:space="0" w:color="auto"/>
            </w:tcBorders>
            <w:vAlign w:val="center"/>
          </w:tcPr>
          <w:p w14:paraId="3B2D1F2C" w14:textId="2DD3EF76" w:rsidR="001E7011" w:rsidRPr="001929F7" w:rsidRDefault="0025698E"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291</w:t>
            </w:r>
          </w:p>
        </w:tc>
        <w:tc>
          <w:tcPr>
            <w:tcW w:w="2306" w:type="dxa"/>
            <w:tcBorders>
              <w:top w:val="single" w:sz="4" w:space="0" w:color="auto"/>
              <w:left w:val="single" w:sz="4" w:space="0" w:color="auto"/>
              <w:bottom w:val="single" w:sz="4" w:space="0" w:color="auto"/>
              <w:right w:val="single" w:sz="4" w:space="0" w:color="auto"/>
            </w:tcBorders>
            <w:shd w:val="pct25" w:color="auto" w:fill="auto"/>
            <w:vAlign w:val="center"/>
          </w:tcPr>
          <w:p w14:paraId="4D11A610" w14:textId="77777777"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szCs w:val="24"/>
                <w:highlight w:val="yellow"/>
              </w:rPr>
            </w:pPr>
          </w:p>
        </w:tc>
        <w:tc>
          <w:tcPr>
            <w:tcW w:w="3058" w:type="dxa"/>
            <w:tcBorders>
              <w:top w:val="single" w:sz="4" w:space="0" w:color="auto"/>
              <w:left w:val="single" w:sz="4" w:space="0" w:color="auto"/>
              <w:bottom w:val="single" w:sz="4" w:space="0" w:color="auto"/>
              <w:right w:val="single" w:sz="4" w:space="0" w:color="auto"/>
            </w:tcBorders>
            <w:vAlign w:val="center"/>
          </w:tcPr>
          <w:p w14:paraId="391CA4CE" w14:textId="689F4676" w:rsidR="001E7011" w:rsidRPr="001929F7" w:rsidRDefault="001E7011" w:rsidP="001E701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szCs w:val="24"/>
                <w:highlight w:val="yellow"/>
              </w:rPr>
            </w:pPr>
            <w:r w:rsidRPr="001929F7">
              <w:rPr>
                <w:highlight w:val="yellow"/>
              </w:rPr>
              <w:t>$</w:t>
            </w:r>
            <w:r w:rsidR="0025698E" w:rsidRPr="001929F7">
              <w:rPr>
                <w:highlight w:val="yellow"/>
              </w:rPr>
              <w:t>4,429</w:t>
            </w:r>
          </w:p>
        </w:tc>
      </w:tr>
    </w:tbl>
    <w:p w14:paraId="52284684" w14:textId="77777777" w:rsidR="006F6E0B" w:rsidRPr="003D14D9" w:rsidRDefault="006F6E0B" w:rsidP="006F6E0B">
      <w:pPr>
        <w:spacing w:after="0" w:line="240" w:lineRule="auto"/>
        <w:jc w:val="center"/>
        <w:rPr>
          <w:rFonts w:eastAsia="Times New Roman" w:cs="Times New Roman"/>
        </w:rPr>
      </w:pPr>
    </w:p>
    <w:p w14:paraId="6E261A0E" w14:textId="147DB4B8" w:rsidR="006F6E0B" w:rsidRPr="003D14D9" w:rsidRDefault="006F6E0B" w:rsidP="00107DB7">
      <w:pPr>
        <w:spacing w:after="0" w:line="240" w:lineRule="auto"/>
        <w:rPr>
          <w:rFonts w:eastAsia="Times New Roman" w:cs="Times New Roman"/>
          <w:sz w:val="16"/>
          <w:szCs w:val="16"/>
        </w:rPr>
      </w:pPr>
      <w:r w:rsidRPr="003D14D9">
        <w:rPr>
          <w:rFonts w:eastAsia="Times New Roman" w:cs="Times New Roman"/>
          <w:sz w:val="16"/>
          <w:szCs w:val="16"/>
        </w:rPr>
        <w:t xml:space="preserve">*Bureau of Labor Statistics: The </w:t>
      </w:r>
      <w:r w:rsidR="005F444E" w:rsidRPr="003D14D9">
        <w:rPr>
          <w:rFonts w:eastAsia="Times New Roman" w:cs="Times New Roman"/>
          <w:sz w:val="16"/>
          <w:szCs w:val="16"/>
        </w:rPr>
        <w:t xml:space="preserve">wage </w:t>
      </w:r>
      <w:r w:rsidRPr="003D14D9">
        <w:rPr>
          <w:rFonts w:eastAsia="Times New Roman" w:cs="Times New Roman"/>
          <w:sz w:val="16"/>
          <w:szCs w:val="16"/>
        </w:rPr>
        <w:t>rate</w:t>
      </w:r>
      <w:r w:rsidR="00B26231">
        <w:rPr>
          <w:rFonts w:eastAsia="Times New Roman" w:cs="Times New Roman"/>
          <w:sz w:val="16"/>
          <w:szCs w:val="16"/>
        </w:rPr>
        <w:t>s</w:t>
      </w:r>
      <w:r w:rsidRPr="003D14D9">
        <w:rPr>
          <w:rFonts w:eastAsia="Times New Roman" w:cs="Times New Roman"/>
          <w:sz w:val="16"/>
          <w:szCs w:val="16"/>
        </w:rPr>
        <w:t xml:space="preserve"> </w:t>
      </w:r>
      <w:r w:rsidR="00B26231">
        <w:rPr>
          <w:rFonts w:eastAsia="Times New Roman" w:cs="Times New Roman"/>
          <w:sz w:val="16"/>
          <w:szCs w:val="16"/>
        </w:rPr>
        <w:t>were</w:t>
      </w:r>
      <w:r w:rsidRPr="003D14D9">
        <w:rPr>
          <w:rFonts w:eastAsia="Times New Roman" w:cs="Times New Roman"/>
          <w:sz w:val="16"/>
          <w:szCs w:val="16"/>
        </w:rPr>
        <w:t xml:space="preserve"> obtained from </w:t>
      </w:r>
      <w:hyperlink r:id="rId10" w:history="1">
        <w:r w:rsidR="008C7B80" w:rsidRPr="003D14D9">
          <w:rPr>
            <w:rStyle w:val="Hyperlink"/>
            <w:rFonts w:eastAsia="Times New Roman" w:cs="Times New Roman"/>
            <w:sz w:val="16"/>
            <w:szCs w:val="16"/>
          </w:rPr>
          <w:t>http://www.bls.gov/oes/current/oes_al.htm</w:t>
        </w:r>
      </w:hyperlink>
    </w:p>
    <w:p w14:paraId="247ADDCA" w14:textId="66C8582F" w:rsidR="003D14D9" w:rsidRPr="003D14D9" w:rsidRDefault="00B26231" w:rsidP="003D14D9">
      <w:pPr>
        <w:spacing w:after="0" w:line="240" w:lineRule="auto"/>
        <w:rPr>
          <w:rFonts w:eastAsia="SimSun" w:cs="Times New Roman"/>
          <w:sz w:val="16"/>
          <w:szCs w:val="16"/>
        </w:rPr>
      </w:pPr>
      <w:r w:rsidRPr="003D14D9">
        <w:rPr>
          <w:rFonts w:eastAsia="SimSun" w:cs="Times New Roman"/>
          <w:sz w:val="16"/>
          <w:szCs w:val="16"/>
        </w:rPr>
        <w:t>Community Members</w:t>
      </w:r>
      <w:r>
        <w:rPr>
          <w:rFonts w:eastAsia="SimSun" w:cs="Times New Roman"/>
          <w:sz w:val="16"/>
          <w:szCs w:val="16"/>
        </w:rPr>
        <w:t>,</w:t>
      </w:r>
      <w:r w:rsidRPr="003D14D9">
        <w:rPr>
          <w:rFonts w:eastAsia="SimSun" w:cs="Times New Roman"/>
          <w:sz w:val="16"/>
          <w:szCs w:val="16"/>
        </w:rPr>
        <w:t xml:space="preserve"> </w:t>
      </w:r>
      <w:r w:rsidR="003D14D9" w:rsidRPr="003D14D9">
        <w:rPr>
          <w:rFonts w:eastAsia="SimSun" w:cs="Times New Roman"/>
          <w:sz w:val="16"/>
          <w:szCs w:val="16"/>
        </w:rPr>
        <w:t>Occupation title “</w:t>
      </w:r>
      <w:r w:rsidRPr="00B26231">
        <w:rPr>
          <w:rFonts w:eastAsia="SimSun" w:cs="Times New Roman"/>
          <w:sz w:val="16"/>
          <w:szCs w:val="16"/>
        </w:rPr>
        <w:t xml:space="preserve">Healthcare Support Workers, All </w:t>
      </w:r>
      <w:r w:rsidR="00EB3C94" w:rsidRPr="00B26231">
        <w:rPr>
          <w:rFonts w:eastAsia="SimSun" w:cs="Times New Roman"/>
          <w:sz w:val="16"/>
          <w:szCs w:val="16"/>
        </w:rPr>
        <w:t>Other</w:t>
      </w:r>
      <w:r w:rsidR="00EB3C94" w:rsidRPr="00B26231" w:rsidDel="00B26231">
        <w:rPr>
          <w:rFonts w:eastAsia="SimSun" w:cs="Times New Roman"/>
          <w:sz w:val="16"/>
          <w:szCs w:val="16"/>
        </w:rPr>
        <w:t>”</w:t>
      </w:r>
      <w:r w:rsidR="003D14D9" w:rsidRPr="003D14D9">
        <w:rPr>
          <w:rFonts w:eastAsia="SimSun" w:cs="Times New Roman"/>
          <w:sz w:val="16"/>
          <w:szCs w:val="16"/>
        </w:rPr>
        <w:t>, occupation code 31-9099</w:t>
      </w:r>
      <w:r>
        <w:rPr>
          <w:rFonts w:eastAsia="SimSun" w:cs="Times New Roman"/>
          <w:sz w:val="16"/>
          <w:szCs w:val="16"/>
        </w:rPr>
        <w:t>;</w:t>
      </w:r>
    </w:p>
    <w:p w14:paraId="683C1E11" w14:textId="2DC821FD" w:rsidR="001E7011" w:rsidRPr="003D14D9" w:rsidRDefault="00B26231" w:rsidP="003D14D9">
      <w:pPr>
        <w:spacing w:after="0" w:line="240" w:lineRule="auto"/>
        <w:rPr>
          <w:rFonts w:eastAsia="SimSun" w:cs="Times New Roman"/>
          <w:sz w:val="16"/>
          <w:szCs w:val="16"/>
        </w:rPr>
      </w:pPr>
      <w:r w:rsidRPr="00B26231">
        <w:rPr>
          <w:rFonts w:eastAsia="SimSun" w:cs="Times New Roman"/>
          <w:sz w:val="16"/>
          <w:szCs w:val="16"/>
        </w:rPr>
        <w:t>Safe Sleep Mini-grantee organization representative</w:t>
      </w:r>
      <w:r>
        <w:rPr>
          <w:rFonts w:eastAsia="SimSun" w:cs="Times New Roman"/>
          <w:sz w:val="16"/>
          <w:szCs w:val="16"/>
        </w:rPr>
        <w:t>,</w:t>
      </w:r>
      <w:r w:rsidRPr="00B26231">
        <w:rPr>
          <w:rFonts w:eastAsia="SimSun" w:cs="Times New Roman"/>
          <w:sz w:val="16"/>
          <w:szCs w:val="16"/>
        </w:rPr>
        <w:t xml:space="preserve"> </w:t>
      </w:r>
      <w:r w:rsidR="001E7011" w:rsidRPr="003D14D9">
        <w:rPr>
          <w:rFonts w:eastAsia="SimSun" w:cs="Times New Roman"/>
          <w:sz w:val="16"/>
          <w:szCs w:val="16"/>
        </w:rPr>
        <w:t>Occupation title</w:t>
      </w:r>
      <w:r w:rsidR="003D14D9" w:rsidRPr="003D14D9">
        <w:rPr>
          <w:rFonts w:eastAsia="SimSun" w:cs="Times New Roman"/>
          <w:sz w:val="16"/>
          <w:szCs w:val="16"/>
        </w:rPr>
        <w:t xml:space="preserve"> “Community and Social Service Occupations</w:t>
      </w:r>
      <w:r w:rsidR="003D14D9">
        <w:rPr>
          <w:rFonts w:eastAsia="SimSun" w:cs="Times New Roman"/>
          <w:sz w:val="16"/>
          <w:szCs w:val="16"/>
        </w:rPr>
        <w:t>”</w:t>
      </w:r>
      <w:r w:rsidR="003D14D9" w:rsidRPr="003D14D9">
        <w:rPr>
          <w:rFonts w:eastAsia="SimSun" w:cs="Times New Roman"/>
          <w:sz w:val="16"/>
          <w:szCs w:val="16"/>
        </w:rPr>
        <w:t>, occupation code 21-0000</w:t>
      </w:r>
    </w:p>
    <w:p w14:paraId="294AADDF" w14:textId="77777777" w:rsidR="00B6641D" w:rsidRPr="003D14D9" w:rsidRDefault="00B6641D">
      <w:pPr>
        <w:rPr>
          <w:rFonts w:eastAsia="SimSun" w:cs="Times New Roman"/>
          <w:b/>
          <w:sz w:val="16"/>
          <w:szCs w:val="16"/>
        </w:rPr>
      </w:pPr>
      <w:r w:rsidRPr="003D14D9">
        <w:rPr>
          <w:rFonts w:eastAsia="SimSun" w:cs="Times New Roman"/>
          <w:b/>
          <w:sz w:val="16"/>
          <w:szCs w:val="16"/>
        </w:rPr>
        <w:br w:type="page"/>
      </w:r>
    </w:p>
    <w:p w14:paraId="2B4046DC" w14:textId="3C05102F"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A.13 Estimate of Other Total Annual Cost Burden to Respondents or Record Keepers</w:t>
      </w:r>
      <w:r w:rsidRPr="00A070E2">
        <w:rPr>
          <w:rFonts w:ascii="Calibri" w:eastAsia="SimSun" w:hAnsi="Calibri" w:cs="Times New Roman"/>
          <w:b/>
        </w:rPr>
        <w:tab/>
      </w:r>
    </w:p>
    <w:p w14:paraId="5BEB3BF0" w14:textId="77777777" w:rsidR="00A070E2" w:rsidRPr="00A070E2" w:rsidRDefault="00A070E2" w:rsidP="00A070E2">
      <w:pPr>
        <w:spacing w:after="20"/>
        <w:rPr>
          <w:rFonts w:ascii="Calibri" w:eastAsia="SimSun" w:hAnsi="Calibri" w:cs="Times New Roman"/>
        </w:rPr>
      </w:pPr>
    </w:p>
    <w:p w14:paraId="6A67541B"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Expenses are not anticipated. Respondents will not need capital equipment, on-going recordkeeping operations, or services to complete the information collection.</w:t>
      </w:r>
    </w:p>
    <w:p w14:paraId="1A5EE6D2" w14:textId="77777777" w:rsidR="00FD4BBA" w:rsidRDefault="00FD4BBA" w:rsidP="00A070E2">
      <w:pPr>
        <w:spacing w:after="20"/>
        <w:rPr>
          <w:rFonts w:ascii="Calibri" w:eastAsia="SimSun" w:hAnsi="Calibri" w:cs="Times New Roman"/>
          <w:b/>
        </w:rPr>
      </w:pPr>
    </w:p>
    <w:p w14:paraId="751AD811" w14:textId="6EC1C2E6" w:rsidR="00A070E2" w:rsidRPr="00A070E2" w:rsidRDefault="00A070E2" w:rsidP="008C7B80">
      <w:pPr>
        <w:spacing w:after="20"/>
        <w:jc w:val="center"/>
        <w:outlineLvl w:val="0"/>
        <w:rPr>
          <w:rFonts w:ascii="Calibri" w:eastAsia="SimSun" w:hAnsi="Calibri" w:cs="Times New Roman"/>
          <w:b/>
        </w:rPr>
      </w:pPr>
      <w:r w:rsidRPr="00A070E2">
        <w:rPr>
          <w:rFonts w:ascii="Calibri" w:eastAsia="SimSun" w:hAnsi="Calibri" w:cs="Times New Roman"/>
          <w:b/>
        </w:rPr>
        <w:t>A.14 Annualized Cost to the Federal Government</w:t>
      </w:r>
    </w:p>
    <w:p w14:paraId="11AC605B" w14:textId="77777777" w:rsidR="00A070E2" w:rsidRPr="00A070E2" w:rsidRDefault="00A070E2" w:rsidP="00A070E2">
      <w:pPr>
        <w:spacing w:after="20"/>
        <w:rPr>
          <w:rFonts w:ascii="Calibri" w:eastAsia="SimSun" w:hAnsi="Calibri" w:cs="Times New Roman"/>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00A070E2" w:rsidRPr="00A070E2" w14:paraId="6620948E" w14:textId="77777777" w:rsidTr="000727F3">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1CF94A65"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Staff</w:t>
            </w:r>
          </w:p>
        </w:tc>
        <w:tc>
          <w:tcPr>
            <w:tcW w:w="1436" w:type="dxa"/>
            <w:tcBorders>
              <w:top w:val="single" w:sz="8" w:space="0" w:color="auto"/>
              <w:left w:val="nil"/>
              <w:bottom w:val="single" w:sz="8" w:space="0" w:color="auto"/>
              <w:right w:val="single" w:sz="8" w:space="0" w:color="auto"/>
            </w:tcBorders>
            <w:shd w:val="clear" w:color="auto" w:fill="auto"/>
            <w:vAlign w:val="bottom"/>
          </w:tcPr>
          <w:p w14:paraId="22A7B52C"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Grade/Step</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6DE2078"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62905A02"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 of Effort</w:t>
            </w:r>
          </w:p>
        </w:tc>
        <w:tc>
          <w:tcPr>
            <w:tcW w:w="1359" w:type="dxa"/>
            <w:tcBorders>
              <w:top w:val="single" w:sz="8" w:space="0" w:color="auto"/>
              <w:left w:val="nil"/>
              <w:bottom w:val="single" w:sz="8" w:space="0" w:color="auto"/>
              <w:right w:val="single" w:sz="8" w:space="0" w:color="auto"/>
            </w:tcBorders>
            <w:shd w:val="clear" w:color="auto" w:fill="auto"/>
            <w:vAlign w:val="bottom"/>
          </w:tcPr>
          <w:p w14:paraId="56D9E454"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Fringe (if applicable)</w:t>
            </w:r>
          </w:p>
        </w:tc>
        <w:tc>
          <w:tcPr>
            <w:tcW w:w="1358" w:type="dxa"/>
            <w:tcBorders>
              <w:top w:val="single" w:sz="8" w:space="0" w:color="auto"/>
              <w:left w:val="nil"/>
              <w:bottom w:val="single" w:sz="8" w:space="0" w:color="auto"/>
              <w:right w:val="single" w:sz="8" w:space="0" w:color="auto"/>
            </w:tcBorders>
            <w:shd w:val="clear" w:color="auto" w:fill="auto"/>
            <w:vAlign w:val="bottom"/>
          </w:tcPr>
          <w:p w14:paraId="0019500C" w14:textId="77777777" w:rsidR="00A070E2" w:rsidRPr="00A070E2" w:rsidRDefault="00A070E2" w:rsidP="00A070E2">
            <w:pPr>
              <w:spacing w:after="20"/>
              <w:rPr>
                <w:rFonts w:ascii="Calibri" w:eastAsia="SimSun" w:hAnsi="Calibri" w:cs="Times New Roman"/>
                <w:b/>
                <w:bCs/>
              </w:rPr>
            </w:pPr>
            <w:r w:rsidRPr="00A070E2">
              <w:rPr>
                <w:rFonts w:ascii="Calibri" w:eastAsia="SimSun" w:hAnsi="Calibri" w:cs="Times New Roman"/>
                <w:b/>
                <w:bCs/>
              </w:rPr>
              <w:t>Total Cost to Gov’t</w:t>
            </w:r>
          </w:p>
        </w:tc>
      </w:tr>
      <w:tr w:rsidR="00A070E2" w:rsidRPr="00A070E2" w14:paraId="319496A6"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AEFEE4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Federal Oversight</w:t>
            </w:r>
          </w:p>
        </w:tc>
      </w:tr>
      <w:tr w:rsidR="00A070E2" w:rsidRPr="00A070E2" w14:paraId="4659E220"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C64200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NICHD Safe to Sleep Program Staff/Project Oversight</w:t>
            </w:r>
          </w:p>
        </w:tc>
        <w:tc>
          <w:tcPr>
            <w:tcW w:w="1436" w:type="dxa"/>
            <w:tcBorders>
              <w:top w:val="nil"/>
              <w:left w:val="nil"/>
              <w:bottom w:val="single" w:sz="8" w:space="0" w:color="auto"/>
              <w:right w:val="single" w:sz="8" w:space="0" w:color="auto"/>
            </w:tcBorders>
          </w:tcPr>
          <w:p w14:paraId="182D1EC2" w14:textId="4CFEDEEB"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GS-1</w:t>
            </w:r>
            <w:r w:rsidR="002B48B8" w:rsidRPr="001929F7">
              <w:rPr>
                <w:rFonts w:ascii="Calibri" w:eastAsia="SimSun" w:hAnsi="Calibri" w:cs="Times New Roman"/>
                <w:highlight w:val="yellow"/>
              </w:rPr>
              <w:t>3</w:t>
            </w:r>
            <w:r w:rsidRPr="001929F7">
              <w:rPr>
                <w:rFonts w:ascii="Calibri" w:eastAsia="SimSun" w:hAnsi="Calibri" w:cs="Times New Roman"/>
                <w:highlight w:val="yellow"/>
              </w:rPr>
              <w:t>-</w:t>
            </w:r>
            <w:r w:rsidR="002B48B8" w:rsidRPr="001929F7">
              <w:rPr>
                <w:rFonts w:ascii="Calibri" w:eastAsia="SimSun" w:hAnsi="Calibri" w:cs="Times New Roman"/>
                <w:highlight w:val="yellow"/>
              </w:rPr>
              <w:t>7</w:t>
            </w: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1601C222" w14:textId="1A18314B"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w:t>
            </w:r>
            <w:r w:rsidR="002B48B8" w:rsidRPr="001929F7">
              <w:rPr>
                <w:rFonts w:ascii="Calibri" w:eastAsia="SimSun" w:hAnsi="Calibri" w:cs="Times New Roman"/>
                <w:highlight w:val="yellow"/>
              </w:rPr>
              <w:t>113,755</w:t>
            </w:r>
            <w:r w:rsidR="00FD4BBA" w:rsidRPr="001929F7">
              <w:rPr>
                <w:rFonts w:ascii="Calibri" w:eastAsia="SimSun" w:hAnsi="Calibri" w:cs="Times New Roman"/>
                <w:highlight w:val="yellow"/>
              </w:rPr>
              <w:t>)</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5C815B08" w14:textId="5FE437DD" w:rsidR="00A070E2" w:rsidRPr="001929F7" w:rsidRDefault="002B48B8" w:rsidP="00A070E2">
            <w:pPr>
              <w:spacing w:after="20"/>
              <w:rPr>
                <w:rFonts w:ascii="Calibri" w:eastAsia="SimSun" w:hAnsi="Calibri" w:cs="Times New Roman"/>
                <w:highlight w:val="yellow"/>
              </w:rPr>
            </w:pPr>
            <w:r w:rsidRPr="001929F7">
              <w:rPr>
                <w:rFonts w:ascii="Calibri" w:eastAsia="SimSun" w:hAnsi="Calibri" w:cs="Times New Roman"/>
                <w:highlight w:val="yellow"/>
              </w:rPr>
              <w:t>2</w:t>
            </w:r>
            <w:r w:rsidR="00A070E2" w:rsidRPr="001929F7">
              <w:rPr>
                <w:rFonts w:ascii="Calibri" w:eastAsia="SimSun" w:hAnsi="Calibri" w:cs="Times New Roman"/>
                <w:highlight w:val="yellow"/>
              </w:rPr>
              <w:t>%</w:t>
            </w:r>
          </w:p>
        </w:tc>
        <w:tc>
          <w:tcPr>
            <w:tcW w:w="1359" w:type="dxa"/>
            <w:tcBorders>
              <w:top w:val="nil"/>
              <w:left w:val="nil"/>
              <w:bottom w:val="single" w:sz="8" w:space="0" w:color="auto"/>
              <w:right w:val="single" w:sz="8" w:space="0" w:color="auto"/>
            </w:tcBorders>
            <w:shd w:val="clear" w:color="auto" w:fill="BFBFBF"/>
          </w:tcPr>
          <w:p w14:paraId="698E2316" w14:textId="77777777" w:rsidR="00A070E2" w:rsidRPr="001929F7" w:rsidRDefault="00A070E2" w:rsidP="00A070E2">
            <w:pPr>
              <w:spacing w:after="20"/>
              <w:rPr>
                <w:rFonts w:ascii="Calibri" w:eastAsia="SimSun" w:hAnsi="Calibri" w:cs="Times New Roman"/>
                <w:highlight w:val="yellow"/>
              </w:rPr>
            </w:pPr>
          </w:p>
        </w:tc>
        <w:tc>
          <w:tcPr>
            <w:tcW w:w="1358" w:type="dxa"/>
            <w:tcBorders>
              <w:top w:val="nil"/>
              <w:left w:val="nil"/>
              <w:bottom w:val="single" w:sz="8" w:space="0" w:color="auto"/>
              <w:right w:val="single" w:sz="8" w:space="0" w:color="auto"/>
            </w:tcBorders>
          </w:tcPr>
          <w:p w14:paraId="0CE4F363" w14:textId="72446311"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w:t>
            </w:r>
            <w:r w:rsidR="00FD4BBA" w:rsidRPr="001929F7">
              <w:rPr>
                <w:rFonts w:ascii="Calibri" w:eastAsia="SimSun" w:hAnsi="Calibri" w:cs="Times New Roman"/>
                <w:highlight w:val="yellow"/>
              </w:rPr>
              <w:t>2,275.1</w:t>
            </w:r>
            <w:r w:rsidR="008B2CE7" w:rsidRPr="001929F7">
              <w:rPr>
                <w:rFonts w:ascii="Calibri" w:eastAsia="SimSun" w:hAnsi="Calibri" w:cs="Times New Roman"/>
                <w:highlight w:val="yellow"/>
              </w:rPr>
              <w:t>0</w:t>
            </w:r>
          </w:p>
        </w:tc>
      </w:tr>
      <w:tr w:rsidR="00A070E2" w:rsidRPr="00A070E2" w14:paraId="437540CB"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44B23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Contractor Cost</w:t>
            </w:r>
          </w:p>
        </w:tc>
      </w:tr>
      <w:tr w:rsidR="00A070E2" w:rsidRPr="00A070E2" w14:paraId="2215B0BC" w14:textId="77777777" w:rsidTr="00A070E2">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044385A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Contractor Staff (Program Manager)</w:t>
            </w:r>
          </w:p>
        </w:tc>
        <w:tc>
          <w:tcPr>
            <w:tcW w:w="1436" w:type="dxa"/>
            <w:tcBorders>
              <w:top w:val="nil"/>
              <w:left w:val="nil"/>
              <w:bottom w:val="single" w:sz="8" w:space="0" w:color="auto"/>
              <w:right w:val="single" w:sz="8" w:space="0" w:color="auto"/>
            </w:tcBorders>
            <w:shd w:val="clear" w:color="auto" w:fill="BFBFBF"/>
          </w:tcPr>
          <w:p w14:paraId="2D6B8880" w14:textId="77777777" w:rsidR="00A070E2" w:rsidRPr="00A070E2" w:rsidRDefault="00A070E2" w:rsidP="00A070E2">
            <w:pPr>
              <w:spacing w:after="20"/>
              <w:rPr>
                <w:rFonts w:ascii="Calibri" w:eastAsia="SimSun" w:hAnsi="Calibri" w:cs="Times New Roman"/>
              </w:rPr>
            </w:pPr>
          </w:p>
        </w:tc>
        <w:tc>
          <w:tcPr>
            <w:tcW w:w="1273" w:type="dxa"/>
            <w:tcBorders>
              <w:top w:val="nil"/>
              <w:left w:val="nil"/>
              <w:bottom w:val="single" w:sz="8" w:space="0" w:color="auto"/>
              <w:right w:val="single" w:sz="8" w:space="0" w:color="auto"/>
            </w:tcBorders>
            <w:noWrap/>
            <w:tcMar>
              <w:top w:w="0" w:type="dxa"/>
              <w:left w:w="108" w:type="dxa"/>
              <w:bottom w:w="0" w:type="dxa"/>
              <w:right w:w="108" w:type="dxa"/>
            </w:tcMar>
          </w:tcPr>
          <w:p w14:paraId="116063C1" w14:textId="77777777"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$160,290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14:paraId="39DFA101" w14:textId="77777777"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5%</w:t>
            </w:r>
          </w:p>
        </w:tc>
        <w:tc>
          <w:tcPr>
            <w:tcW w:w="1359" w:type="dxa"/>
            <w:tcBorders>
              <w:top w:val="nil"/>
              <w:left w:val="nil"/>
              <w:bottom w:val="single" w:sz="8" w:space="0" w:color="auto"/>
              <w:right w:val="single" w:sz="8" w:space="0" w:color="auto"/>
            </w:tcBorders>
          </w:tcPr>
          <w:p w14:paraId="53307E8D" w14:textId="77777777" w:rsidR="00A070E2" w:rsidRPr="001929F7" w:rsidRDefault="00A070E2" w:rsidP="00A070E2">
            <w:pPr>
              <w:spacing w:after="20"/>
              <w:rPr>
                <w:rFonts w:ascii="Calibri" w:eastAsia="SimSun" w:hAnsi="Calibri" w:cs="Times New Roman"/>
                <w:highlight w:val="yellow"/>
              </w:rPr>
            </w:pPr>
          </w:p>
        </w:tc>
        <w:tc>
          <w:tcPr>
            <w:tcW w:w="1358" w:type="dxa"/>
            <w:tcBorders>
              <w:top w:val="nil"/>
              <w:left w:val="nil"/>
              <w:bottom w:val="single" w:sz="8" w:space="0" w:color="auto"/>
              <w:right w:val="single" w:sz="8" w:space="0" w:color="auto"/>
            </w:tcBorders>
          </w:tcPr>
          <w:p w14:paraId="0673C33D" w14:textId="7F9FD9FD"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$8,014.5</w:t>
            </w:r>
            <w:r w:rsidR="005F444E" w:rsidRPr="001929F7">
              <w:rPr>
                <w:rFonts w:ascii="Calibri" w:eastAsia="SimSun" w:hAnsi="Calibri" w:cs="Times New Roman"/>
                <w:highlight w:val="yellow"/>
              </w:rPr>
              <w:t>0</w:t>
            </w:r>
          </w:p>
        </w:tc>
      </w:tr>
      <w:tr w:rsidR="00A070E2" w:rsidRPr="00A070E2" w14:paraId="251996CB" w14:textId="77777777" w:rsidTr="000727F3">
        <w:trPr>
          <w:trHeight w:val="300"/>
        </w:trPr>
        <w:tc>
          <w:tcPr>
            <w:tcW w:w="9522"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29F144"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b/>
              </w:rPr>
              <w:t>Other Cost</w:t>
            </w:r>
          </w:p>
        </w:tc>
      </w:tr>
      <w:tr w:rsidR="00A070E2" w:rsidRPr="00A070E2" w14:paraId="64B0BFA6" w14:textId="77777777" w:rsidTr="00A070E2">
        <w:trPr>
          <w:trHeight w:val="300"/>
        </w:trPr>
        <w:tc>
          <w:tcPr>
            <w:tcW w:w="2733" w:type="dxa"/>
            <w:tcBorders>
              <w:top w:val="nil"/>
              <w:left w:val="single" w:sz="8" w:space="0" w:color="auto"/>
              <w:bottom w:val="single" w:sz="12" w:space="0" w:color="auto"/>
              <w:right w:val="single" w:sz="8" w:space="0" w:color="auto"/>
            </w:tcBorders>
            <w:noWrap/>
            <w:tcMar>
              <w:top w:w="0" w:type="dxa"/>
              <w:left w:w="108" w:type="dxa"/>
              <w:bottom w:w="0" w:type="dxa"/>
              <w:right w:w="108" w:type="dxa"/>
            </w:tcMar>
            <w:vAlign w:val="bottom"/>
            <w:hideMark/>
          </w:tcPr>
          <w:p w14:paraId="61BAC27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Operational Costs for Data Collection Activities (e.g., printing, postage, equipment), non-labor</w:t>
            </w:r>
          </w:p>
        </w:tc>
        <w:tc>
          <w:tcPr>
            <w:tcW w:w="1436" w:type="dxa"/>
            <w:tcBorders>
              <w:top w:val="nil"/>
              <w:left w:val="nil"/>
              <w:bottom w:val="single" w:sz="12" w:space="0" w:color="auto"/>
              <w:right w:val="single" w:sz="8" w:space="0" w:color="auto"/>
            </w:tcBorders>
            <w:shd w:val="clear" w:color="auto" w:fill="BFBFBF"/>
          </w:tcPr>
          <w:p w14:paraId="54C3051A" w14:textId="77777777" w:rsidR="00A070E2" w:rsidRPr="00A070E2" w:rsidRDefault="00A070E2" w:rsidP="00A070E2">
            <w:pPr>
              <w:spacing w:after="20"/>
              <w:rPr>
                <w:rFonts w:ascii="Calibri" w:eastAsia="SimSun" w:hAnsi="Calibri" w:cs="Times New Roman"/>
              </w:rPr>
            </w:pPr>
          </w:p>
        </w:tc>
        <w:tc>
          <w:tcPr>
            <w:tcW w:w="127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hideMark/>
          </w:tcPr>
          <w:p w14:paraId="58A7A749" w14:textId="77777777" w:rsidR="00A070E2" w:rsidRPr="00A070E2" w:rsidRDefault="00A070E2" w:rsidP="00A070E2">
            <w:pPr>
              <w:spacing w:after="20"/>
              <w:rPr>
                <w:rFonts w:ascii="Calibri" w:eastAsia="SimSun" w:hAnsi="Calibri" w:cs="Times New Roman"/>
              </w:rPr>
            </w:pPr>
          </w:p>
        </w:tc>
        <w:tc>
          <w:tcPr>
            <w:tcW w:w="1363" w:type="dxa"/>
            <w:tcBorders>
              <w:top w:val="nil"/>
              <w:left w:val="nil"/>
              <w:bottom w:val="single" w:sz="12" w:space="0" w:color="auto"/>
              <w:right w:val="single" w:sz="8" w:space="0" w:color="auto"/>
            </w:tcBorders>
            <w:shd w:val="clear" w:color="auto" w:fill="BFBFBF"/>
            <w:noWrap/>
            <w:tcMar>
              <w:top w:w="0" w:type="dxa"/>
              <w:left w:w="108" w:type="dxa"/>
              <w:bottom w:w="0" w:type="dxa"/>
              <w:right w:w="108" w:type="dxa"/>
            </w:tcMar>
            <w:vAlign w:val="bottom"/>
          </w:tcPr>
          <w:p w14:paraId="32C98A7D" w14:textId="77777777" w:rsidR="00A070E2" w:rsidRPr="00A070E2" w:rsidRDefault="00A070E2" w:rsidP="00A070E2">
            <w:pPr>
              <w:spacing w:after="20"/>
              <w:rPr>
                <w:rFonts w:ascii="Calibri" w:eastAsia="SimSun" w:hAnsi="Calibri" w:cs="Times New Roman"/>
              </w:rPr>
            </w:pPr>
          </w:p>
        </w:tc>
        <w:tc>
          <w:tcPr>
            <w:tcW w:w="1359" w:type="dxa"/>
            <w:tcBorders>
              <w:top w:val="nil"/>
              <w:left w:val="nil"/>
              <w:bottom w:val="single" w:sz="12" w:space="0" w:color="auto"/>
              <w:right w:val="single" w:sz="8" w:space="0" w:color="auto"/>
            </w:tcBorders>
            <w:shd w:val="clear" w:color="auto" w:fill="BFBFBF"/>
          </w:tcPr>
          <w:p w14:paraId="78D2B79F" w14:textId="77777777" w:rsidR="00A070E2" w:rsidRPr="00A070E2" w:rsidRDefault="00A070E2" w:rsidP="00A070E2">
            <w:pPr>
              <w:spacing w:after="20"/>
              <w:rPr>
                <w:rFonts w:ascii="Calibri" w:eastAsia="SimSun" w:hAnsi="Calibri" w:cs="Times New Roman"/>
              </w:rPr>
            </w:pPr>
          </w:p>
        </w:tc>
        <w:tc>
          <w:tcPr>
            <w:tcW w:w="1358" w:type="dxa"/>
            <w:tcBorders>
              <w:top w:val="nil"/>
              <w:left w:val="nil"/>
              <w:bottom w:val="single" w:sz="12" w:space="0" w:color="auto"/>
              <w:right w:val="single" w:sz="8" w:space="0" w:color="auto"/>
            </w:tcBorders>
          </w:tcPr>
          <w:p w14:paraId="46DB4346" w14:textId="77777777"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$200</w:t>
            </w:r>
          </w:p>
        </w:tc>
      </w:tr>
      <w:tr w:rsidR="00A070E2" w:rsidRPr="00A070E2" w14:paraId="31CE3A11" w14:textId="77777777" w:rsidTr="000727F3">
        <w:trPr>
          <w:trHeight w:val="300"/>
        </w:trPr>
        <w:tc>
          <w:tcPr>
            <w:tcW w:w="8164" w:type="dxa"/>
            <w:gridSpan w:val="5"/>
            <w:tcBorders>
              <w:top w:val="single" w:sz="12"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B540BB" w14:textId="77777777" w:rsidR="00A070E2" w:rsidRPr="00A070E2" w:rsidRDefault="00A070E2" w:rsidP="00A070E2">
            <w:pPr>
              <w:spacing w:after="20"/>
              <w:jc w:val="right"/>
              <w:rPr>
                <w:rFonts w:ascii="Calibri" w:eastAsia="SimSun" w:hAnsi="Calibri" w:cs="Times New Roman"/>
              </w:rPr>
            </w:pPr>
            <w:r w:rsidRPr="00A070E2">
              <w:rPr>
                <w:rFonts w:ascii="Calibri" w:eastAsia="SimSun" w:hAnsi="Calibri" w:cs="Times New Roman"/>
              </w:rPr>
              <w:t xml:space="preserve">Total </w:t>
            </w:r>
            <w:r w:rsidRPr="00FD4BBA">
              <w:rPr>
                <w:rFonts w:ascii="Calibri" w:eastAsia="SimSun" w:hAnsi="Calibri" w:cs="Times New Roman"/>
              </w:rPr>
              <w:t>Annualized Cost to the Federal Government</w:t>
            </w:r>
          </w:p>
        </w:tc>
        <w:tc>
          <w:tcPr>
            <w:tcW w:w="1358" w:type="dxa"/>
            <w:tcBorders>
              <w:top w:val="single" w:sz="12" w:space="0" w:color="auto"/>
              <w:left w:val="nil"/>
              <w:bottom w:val="single" w:sz="8" w:space="0" w:color="auto"/>
              <w:right w:val="single" w:sz="8" w:space="0" w:color="auto"/>
            </w:tcBorders>
            <w:vAlign w:val="bottom"/>
          </w:tcPr>
          <w:p w14:paraId="238148AF" w14:textId="327ABA18" w:rsidR="00A070E2" w:rsidRPr="001929F7" w:rsidRDefault="00A070E2" w:rsidP="00A070E2">
            <w:pPr>
              <w:spacing w:after="20"/>
              <w:rPr>
                <w:rFonts w:ascii="Calibri" w:eastAsia="SimSun" w:hAnsi="Calibri" w:cs="Times New Roman"/>
                <w:highlight w:val="yellow"/>
              </w:rPr>
            </w:pPr>
            <w:r w:rsidRPr="001929F7">
              <w:rPr>
                <w:rFonts w:ascii="Calibri" w:eastAsia="SimSun" w:hAnsi="Calibri" w:cs="Times New Roman"/>
                <w:highlight w:val="yellow"/>
              </w:rPr>
              <w:t>$</w:t>
            </w:r>
            <w:r w:rsidR="00FD4BBA" w:rsidRPr="001929F7">
              <w:rPr>
                <w:rFonts w:ascii="Calibri" w:eastAsia="SimSun" w:hAnsi="Calibri" w:cs="Times New Roman"/>
                <w:highlight w:val="yellow"/>
              </w:rPr>
              <w:t>10,489.6</w:t>
            </w:r>
            <w:r w:rsidR="005F444E" w:rsidRPr="001929F7">
              <w:rPr>
                <w:rFonts w:ascii="Calibri" w:eastAsia="SimSun" w:hAnsi="Calibri" w:cs="Times New Roman"/>
                <w:highlight w:val="yellow"/>
              </w:rPr>
              <w:t>0</w:t>
            </w:r>
          </w:p>
        </w:tc>
      </w:tr>
    </w:tbl>
    <w:p w14:paraId="4F966582" w14:textId="77777777" w:rsidR="00A070E2" w:rsidRPr="00A070E2" w:rsidRDefault="00A070E2" w:rsidP="00A070E2">
      <w:pPr>
        <w:spacing w:after="20"/>
        <w:rPr>
          <w:rFonts w:ascii="Calibri" w:eastAsia="SimSun" w:hAnsi="Calibri" w:cs="Times New Roman"/>
        </w:rPr>
      </w:pPr>
    </w:p>
    <w:p w14:paraId="57C10311"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A.15 Explanation for Program Changes or Adjustments</w:t>
      </w:r>
    </w:p>
    <w:p w14:paraId="6EE23897" w14:textId="77777777" w:rsidR="00C441FA" w:rsidRDefault="00C441FA" w:rsidP="00A070E2">
      <w:pPr>
        <w:spacing w:after="20"/>
        <w:rPr>
          <w:rFonts w:ascii="Calibri" w:eastAsia="SimSun" w:hAnsi="Calibri" w:cs="Times New Roman"/>
        </w:rPr>
      </w:pPr>
    </w:p>
    <w:p w14:paraId="05EEDF26" w14:textId="01ACBFFB" w:rsidR="00C7280A" w:rsidRPr="00A070E2" w:rsidRDefault="00C7280A" w:rsidP="00C7280A">
      <w:pPr>
        <w:spacing w:after="20"/>
        <w:rPr>
          <w:rFonts w:ascii="Calibri" w:eastAsia="SimSun" w:hAnsi="Calibri" w:cs="Times New Roman"/>
        </w:rPr>
      </w:pPr>
      <w:r w:rsidRPr="00786393">
        <w:rPr>
          <w:rFonts w:ascii="Calibri" w:eastAsia="SimSun" w:hAnsi="Calibri" w:cs="Times New Roman"/>
          <w:highlight w:val="yellow"/>
        </w:rPr>
        <w:t xml:space="preserve">Based on feedback from previous project participants, NICHD updated the project forms to enhance user comprehension and </w:t>
      </w:r>
      <w:r w:rsidR="00BD5208">
        <w:rPr>
          <w:rFonts w:ascii="Calibri" w:eastAsia="SimSun" w:hAnsi="Calibri" w:cs="Times New Roman"/>
          <w:highlight w:val="yellow"/>
        </w:rPr>
        <w:t xml:space="preserve">increase </w:t>
      </w:r>
      <w:r w:rsidRPr="00786393">
        <w:rPr>
          <w:rFonts w:ascii="Calibri" w:eastAsia="SimSun" w:hAnsi="Calibri" w:cs="Times New Roman"/>
          <w:highlight w:val="yellow"/>
        </w:rPr>
        <w:t>completion of forms.</w:t>
      </w:r>
      <w:r w:rsidRPr="00BC306E">
        <w:rPr>
          <w:rFonts w:ascii="Calibri" w:eastAsia="SimSun" w:hAnsi="Calibri" w:cs="Times New Roman"/>
        </w:rPr>
        <w:t xml:space="preserve"> </w:t>
      </w:r>
      <w:r w:rsidR="003D14D9">
        <w:rPr>
          <w:rFonts w:ascii="Calibri" w:eastAsia="SimSun" w:hAnsi="Calibri" w:cs="Times New Roman"/>
          <w:highlight w:val="yellow"/>
        </w:rPr>
        <w:t xml:space="preserve">Specifically, the forms </w:t>
      </w:r>
      <w:r w:rsidRPr="00786393">
        <w:rPr>
          <w:rFonts w:ascii="Calibri" w:eastAsia="SimSun" w:hAnsi="Calibri" w:cs="Times New Roman"/>
          <w:highlight w:val="yellow"/>
        </w:rPr>
        <w:t xml:space="preserve">were </w:t>
      </w:r>
      <w:r w:rsidR="003D14D9">
        <w:rPr>
          <w:rFonts w:ascii="Calibri" w:eastAsia="SimSun" w:hAnsi="Calibri" w:cs="Times New Roman"/>
          <w:highlight w:val="yellow"/>
        </w:rPr>
        <w:t xml:space="preserve">reviewed and </w:t>
      </w:r>
      <w:r w:rsidRPr="00786393">
        <w:rPr>
          <w:rFonts w:ascii="Calibri" w:eastAsia="SimSun" w:hAnsi="Calibri" w:cs="Times New Roman"/>
          <w:highlight w:val="yellow"/>
        </w:rPr>
        <w:t xml:space="preserve">revised for inclusion of plain language, </w:t>
      </w:r>
      <w:r w:rsidR="003D14D9">
        <w:rPr>
          <w:rFonts w:ascii="Calibri" w:eastAsia="SimSun" w:hAnsi="Calibri" w:cs="Times New Roman"/>
          <w:highlight w:val="yellow"/>
        </w:rPr>
        <w:t>removal</w:t>
      </w:r>
      <w:r w:rsidRPr="00786393">
        <w:rPr>
          <w:rFonts w:ascii="Calibri" w:eastAsia="SimSun" w:hAnsi="Calibri" w:cs="Times New Roman"/>
          <w:highlight w:val="yellow"/>
        </w:rPr>
        <w:t xml:space="preserve"> of jargon</w:t>
      </w:r>
      <w:r w:rsidR="003D14D9">
        <w:rPr>
          <w:rFonts w:ascii="Calibri" w:eastAsia="SimSun" w:hAnsi="Calibri" w:cs="Times New Roman"/>
          <w:highlight w:val="yellow"/>
        </w:rPr>
        <w:t xml:space="preserve"> (where possible)</w:t>
      </w:r>
      <w:r w:rsidRPr="00786393">
        <w:rPr>
          <w:rFonts w:ascii="Calibri" w:eastAsia="SimSun" w:hAnsi="Calibri" w:cs="Times New Roman"/>
          <w:highlight w:val="yellow"/>
        </w:rPr>
        <w:t>, and user-friendly formatting.</w:t>
      </w:r>
      <w:r w:rsidRPr="00786393">
        <w:rPr>
          <w:rFonts w:ascii="Calibri" w:eastAsia="SimSun" w:hAnsi="Calibri" w:cs="Times New Roman"/>
        </w:rPr>
        <w:t xml:space="preserve"> </w:t>
      </w:r>
      <w:r w:rsidR="003D14D9" w:rsidRPr="00EB3C94">
        <w:rPr>
          <w:rFonts w:ascii="Calibri" w:eastAsia="SimSun" w:hAnsi="Calibri" w:cs="Times New Roman"/>
          <w:highlight w:val="yellow"/>
        </w:rPr>
        <w:t>This year we also added a formal project application, to help with the review, scoring, and award process as well as to enhance project documentation, in general.</w:t>
      </w:r>
      <w:r w:rsidR="003D14D9">
        <w:rPr>
          <w:rFonts w:ascii="Calibri" w:eastAsia="SimSun" w:hAnsi="Calibri" w:cs="Times New Roman"/>
        </w:rPr>
        <w:t xml:space="preserve"> </w:t>
      </w:r>
    </w:p>
    <w:p w14:paraId="5E8B5198" w14:textId="77777777" w:rsidR="00A070E2" w:rsidRPr="00A070E2" w:rsidRDefault="00A070E2" w:rsidP="00A070E2">
      <w:pPr>
        <w:spacing w:after="20"/>
        <w:rPr>
          <w:rFonts w:ascii="Calibri" w:eastAsia="SimSun" w:hAnsi="Calibri" w:cs="Times New Roman"/>
        </w:rPr>
      </w:pPr>
    </w:p>
    <w:p w14:paraId="21C619D3"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A.16 Plans for Tabulation and Publication and Project Time Schedule</w:t>
      </w:r>
    </w:p>
    <w:p w14:paraId="47D972D1" w14:textId="77777777" w:rsidR="00A070E2" w:rsidRPr="00A070E2" w:rsidRDefault="00A070E2" w:rsidP="00A070E2">
      <w:pPr>
        <w:spacing w:after="20"/>
        <w:rPr>
          <w:rFonts w:ascii="Calibri" w:eastAsia="SimSun" w:hAnsi="Calibri" w:cs="Times New Roman"/>
        </w:rPr>
      </w:pPr>
    </w:p>
    <w:p w14:paraId="7C169A7B" w14:textId="42715D5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The proposed sub-study may include quantitative summaries such as frequencies, cross tabulations, and measures of central tendency to yield descriptive reports of change in knowledge, attitudes</w:t>
      </w:r>
      <w:r w:rsidR="008C7B80">
        <w:rPr>
          <w:rFonts w:ascii="Calibri" w:eastAsia="SimSun" w:hAnsi="Calibri" w:cs="Times New Roman"/>
        </w:rPr>
        <w:t xml:space="preserve">, </w:t>
      </w:r>
      <w:r w:rsidR="00EB3C94" w:rsidRPr="00A070E2">
        <w:rPr>
          <w:rFonts w:ascii="Calibri" w:eastAsia="SimSun" w:hAnsi="Calibri" w:cs="Times New Roman"/>
        </w:rPr>
        <w:t>practices</w:t>
      </w:r>
      <w:r w:rsidR="00EB3C94">
        <w:rPr>
          <w:rFonts w:ascii="Calibri" w:eastAsia="SimSun" w:hAnsi="Calibri" w:cs="Times New Roman"/>
        </w:rPr>
        <w:t xml:space="preserve">, </w:t>
      </w:r>
      <w:r w:rsidR="00EB3C94" w:rsidRPr="00A070E2">
        <w:rPr>
          <w:rFonts w:ascii="Calibri" w:eastAsia="SimSun" w:hAnsi="Calibri" w:cs="Times New Roman"/>
        </w:rPr>
        <w:t>and</w:t>
      </w:r>
      <w:r w:rsidRPr="00A070E2">
        <w:rPr>
          <w:rFonts w:ascii="Calibri" w:eastAsia="SimSun" w:hAnsi="Calibri" w:cs="Times New Roman"/>
        </w:rPr>
        <w:t xml:space="preserve"> qualitative synopses to identify themes in recommendations for program improvement. This sub-study will not involve inferential statistical analyses and parametric tests. The findings gleaned from the sub-study are intended to be used by program staff to disseminate information about the Alabama campaign, fine-tune STS campaign objectives and priorities for the NICHD, and improve campaign management and implementation in Alabama.   </w:t>
      </w:r>
    </w:p>
    <w:p w14:paraId="0A3169BB" w14:textId="77777777" w:rsidR="00A070E2" w:rsidRPr="00A070E2" w:rsidRDefault="00A070E2" w:rsidP="00A070E2">
      <w:pPr>
        <w:spacing w:after="20"/>
        <w:rPr>
          <w:rFonts w:ascii="Calibri" w:eastAsia="SimSun" w:hAnsi="Calibri" w:cs="Times New Roman"/>
        </w:rPr>
      </w:pPr>
    </w:p>
    <w:p w14:paraId="57F5E512" w14:textId="121740E1"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Results from information collections may be presented in reports, briefs, executive summaries, and presentations to the NICHD Offices and Branches, NIH, or HHS. Additionally, some information, depending on the content (e.g., updated STS campaign brochures and dissemination materials), may be released to the Alabama campaign collaborators and the public through website, email, or a newsletter. The respondents will be informed of the plans to release this information.</w:t>
      </w:r>
    </w:p>
    <w:p w14:paraId="0F61D9DB" w14:textId="77777777" w:rsidR="00A070E2" w:rsidRPr="00A070E2" w:rsidRDefault="00A070E2" w:rsidP="00A070E2">
      <w:pPr>
        <w:spacing w:after="20"/>
        <w:rPr>
          <w:rFonts w:ascii="Calibri" w:eastAsia="SimSun" w:hAnsi="Calibri"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5"/>
        <w:gridCol w:w="2009"/>
        <w:gridCol w:w="1942"/>
      </w:tblGrid>
      <w:tr w:rsidR="00A070E2" w:rsidRPr="00A070E2" w14:paraId="6B2A5424" w14:textId="77777777" w:rsidTr="000727F3">
        <w:trPr>
          <w:trHeight w:val="418"/>
          <w:jc w:val="center"/>
        </w:trPr>
        <w:tc>
          <w:tcPr>
            <w:tcW w:w="5000" w:type="pct"/>
            <w:gridSpan w:val="3"/>
            <w:shd w:val="clear" w:color="auto" w:fill="auto"/>
            <w:vAlign w:val="center"/>
          </w:tcPr>
          <w:p w14:paraId="786F9169" w14:textId="77777777"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Project Timeline Schedule</w:t>
            </w:r>
          </w:p>
        </w:tc>
      </w:tr>
      <w:tr w:rsidR="00A070E2" w:rsidRPr="00A070E2" w14:paraId="786F73D2" w14:textId="77777777" w:rsidTr="000727F3">
        <w:trPr>
          <w:trHeight w:val="418"/>
          <w:jc w:val="center"/>
        </w:trPr>
        <w:tc>
          <w:tcPr>
            <w:tcW w:w="2937" w:type="pct"/>
            <w:shd w:val="clear" w:color="auto" w:fill="auto"/>
          </w:tcPr>
          <w:p w14:paraId="51EAD19A" w14:textId="77777777"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Action Item</w:t>
            </w:r>
          </w:p>
        </w:tc>
        <w:tc>
          <w:tcPr>
            <w:tcW w:w="1049" w:type="pct"/>
            <w:shd w:val="clear" w:color="auto" w:fill="auto"/>
          </w:tcPr>
          <w:p w14:paraId="3877E9C5" w14:textId="77777777"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2017 Schedule</w:t>
            </w:r>
          </w:p>
        </w:tc>
        <w:tc>
          <w:tcPr>
            <w:tcW w:w="1014" w:type="pct"/>
          </w:tcPr>
          <w:p w14:paraId="6B5008D3" w14:textId="77777777" w:rsidR="00A070E2" w:rsidRPr="00A070E2" w:rsidRDefault="00A070E2" w:rsidP="00A070E2">
            <w:pPr>
              <w:spacing w:after="20"/>
              <w:rPr>
                <w:rFonts w:ascii="Calibri" w:eastAsia="SimSun" w:hAnsi="Calibri" w:cs="Times New Roman"/>
                <w:b/>
              </w:rPr>
            </w:pPr>
            <w:r w:rsidRPr="00A070E2">
              <w:rPr>
                <w:rFonts w:ascii="Calibri" w:eastAsia="SimSun" w:hAnsi="Calibri" w:cs="Times New Roman"/>
                <w:b/>
              </w:rPr>
              <w:t>2018 Schedule</w:t>
            </w:r>
          </w:p>
        </w:tc>
      </w:tr>
      <w:tr w:rsidR="00A070E2" w:rsidRPr="00A070E2" w14:paraId="01808EDD"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66BB322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Mini-Grant Orientation Meeting</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367FED8B"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December 08, 2017</w:t>
            </w:r>
          </w:p>
        </w:tc>
        <w:tc>
          <w:tcPr>
            <w:tcW w:w="1014" w:type="pct"/>
            <w:tcBorders>
              <w:top w:val="single" w:sz="4" w:space="0" w:color="auto"/>
              <w:left w:val="single" w:sz="4" w:space="0" w:color="auto"/>
              <w:bottom w:val="single" w:sz="4" w:space="0" w:color="auto"/>
              <w:right w:val="single" w:sz="4" w:space="0" w:color="auto"/>
            </w:tcBorders>
          </w:tcPr>
          <w:p w14:paraId="64C8AC22"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December 7, 2018</w:t>
            </w:r>
          </w:p>
        </w:tc>
      </w:tr>
      <w:tr w:rsidR="00A070E2" w:rsidRPr="00A070E2" w14:paraId="48CA94CC"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3BF56716"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Funds and Materials Distributed to Mini-Grantees</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08096AD"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January 9, 2017</w:t>
            </w:r>
          </w:p>
        </w:tc>
        <w:tc>
          <w:tcPr>
            <w:tcW w:w="1014" w:type="pct"/>
            <w:tcBorders>
              <w:top w:val="single" w:sz="4" w:space="0" w:color="auto"/>
              <w:left w:val="single" w:sz="4" w:space="0" w:color="auto"/>
              <w:bottom w:val="single" w:sz="4" w:space="0" w:color="auto"/>
              <w:right w:val="single" w:sz="4" w:space="0" w:color="auto"/>
            </w:tcBorders>
          </w:tcPr>
          <w:p w14:paraId="70214E6D"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January 8, 2018</w:t>
            </w:r>
          </w:p>
        </w:tc>
      </w:tr>
      <w:tr w:rsidR="00A070E2" w:rsidRPr="00A070E2" w14:paraId="3E27C5C8" w14:textId="77777777" w:rsidTr="000727F3">
        <w:trPr>
          <w:trHeight w:val="418"/>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1EBB30D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Funding Cycle Commences</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0E4DCD6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January 9, 2017 </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59CD905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January 8, 2018 </w:t>
            </w:r>
          </w:p>
        </w:tc>
      </w:tr>
      <w:tr w:rsidR="00A070E2" w:rsidRPr="00A070E2" w14:paraId="0C53347F"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16DB5184"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Deadline to Submit Proposed Activity Dates to NICHD</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76D2EFD8"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February 20, 2017</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154828D5"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February 20, 2018</w:t>
            </w:r>
          </w:p>
        </w:tc>
      </w:tr>
      <w:tr w:rsidR="00A070E2" w:rsidRPr="00A070E2" w14:paraId="2C152185"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6F1199B1"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Mini-Grantee Events</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114205ED"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January 9, 2017 to August 4, 2017</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2CEA1ADB"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January 8, 2017 to August 3, 2018</w:t>
            </w:r>
          </w:p>
        </w:tc>
      </w:tr>
      <w:tr w:rsidR="00A070E2" w:rsidRPr="00A070E2" w14:paraId="78B39E43"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41B3BC9D"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First Mini-Grant Technical Assistance Call **</w:t>
            </w:r>
            <w:r w:rsidRPr="00A070E2">
              <w:rPr>
                <w:rFonts w:ascii="Calibri" w:eastAsia="SimSun" w:hAnsi="Calibri" w:cs="Times New Roman"/>
                <w:b/>
              </w:rPr>
              <w:t>REQUIRED**</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757AFF3"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February 20, 2017</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6A05B9BE" w14:textId="26ED6700" w:rsidR="00A070E2" w:rsidRPr="00A070E2" w:rsidRDefault="00C441FA" w:rsidP="00A070E2">
            <w:pPr>
              <w:spacing w:after="20"/>
              <w:rPr>
                <w:rFonts w:ascii="Calibri" w:eastAsia="SimSun" w:hAnsi="Calibri" w:cs="Times New Roman"/>
              </w:rPr>
            </w:pPr>
            <w:r>
              <w:rPr>
                <w:rFonts w:ascii="Calibri" w:eastAsia="SimSun" w:hAnsi="Calibri" w:cs="Times New Roman"/>
              </w:rPr>
              <w:t>March 29, 2018</w:t>
            </w:r>
          </w:p>
        </w:tc>
      </w:tr>
      <w:tr w:rsidR="00A070E2" w:rsidRPr="00A070E2" w14:paraId="34D21A58"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1DCB744A"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Second Mini-Grant Technical Assistance Call</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21390FC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April 25, 2017</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251F176B" w14:textId="4AE453F0" w:rsidR="00A070E2" w:rsidRPr="00A070E2" w:rsidRDefault="00C441FA" w:rsidP="00A070E2">
            <w:pPr>
              <w:spacing w:after="20"/>
              <w:rPr>
                <w:rFonts w:ascii="Calibri" w:eastAsia="SimSun" w:hAnsi="Calibri" w:cs="Times New Roman"/>
              </w:rPr>
            </w:pPr>
            <w:r>
              <w:rPr>
                <w:rFonts w:ascii="Calibri" w:eastAsia="SimSun" w:hAnsi="Calibri" w:cs="Times New Roman"/>
              </w:rPr>
              <w:t>May 24, 2018</w:t>
            </w:r>
          </w:p>
        </w:tc>
      </w:tr>
      <w:tr w:rsidR="00A070E2" w:rsidRPr="00A070E2" w14:paraId="4002B3FD" w14:textId="77777777" w:rsidTr="000727F3">
        <w:trPr>
          <w:trHeight w:val="418"/>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7B497DD4"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Third Mini-Grant Technical Assistance Call</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4D6D2261"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June 22, 2017</w:t>
            </w:r>
          </w:p>
        </w:tc>
        <w:tc>
          <w:tcPr>
            <w:tcW w:w="1014" w:type="pct"/>
            <w:tcBorders>
              <w:top w:val="single" w:sz="4" w:space="0" w:color="auto"/>
              <w:left w:val="single" w:sz="4" w:space="0" w:color="auto"/>
              <w:bottom w:val="single" w:sz="4" w:space="0" w:color="auto"/>
              <w:right w:val="single" w:sz="4" w:space="0" w:color="auto"/>
            </w:tcBorders>
            <w:shd w:val="clear" w:color="auto" w:fill="auto"/>
          </w:tcPr>
          <w:p w14:paraId="6ECCC085" w14:textId="314485A1" w:rsidR="00A070E2" w:rsidRPr="00A070E2" w:rsidRDefault="00C441FA" w:rsidP="00A070E2">
            <w:pPr>
              <w:spacing w:after="20"/>
              <w:rPr>
                <w:rFonts w:ascii="Calibri" w:eastAsia="SimSun" w:hAnsi="Calibri" w:cs="Times New Roman"/>
              </w:rPr>
            </w:pPr>
            <w:r>
              <w:rPr>
                <w:rFonts w:ascii="Calibri" w:eastAsia="SimSun" w:hAnsi="Calibri" w:cs="Times New Roman"/>
              </w:rPr>
              <w:t>July 25, 2018</w:t>
            </w:r>
          </w:p>
        </w:tc>
      </w:tr>
      <w:tr w:rsidR="00A070E2" w:rsidRPr="00A070E2" w14:paraId="65B9B637" w14:textId="77777777" w:rsidTr="000727F3">
        <w:trPr>
          <w:trHeight w:val="403"/>
          <w:jc w:val="center"/>
        </w:trPr>
        <w:tc>
          <w:tcPr>
            <w:tcW w:w="2937" w:type="pct"/>
            <w:shd w:val="clear" w:color="auto" w:fill="auto"/>
          </w:tcPr>
          <w:p w14:paraId="42BFCC8C"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Grant Cycle Ends – Final Date for All Outreach Activities</w:t>
            </w:r>
          </w:p>
        </w:tc>
        <w:tc>
          <w:tcPr>
            <w:tcW w:w="1049" w:type="pct"/>
            <w:shd w:val="clear" w:color="auto" w:fill="auto"/>
          </w:tcPr>
          <w:p w14:paraId="5316F651"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July 31, 2017</w:t>
            </w:r>
          </w:p>
        </w:tc>
        <w:tc>
          <w:tcPr>
            <w:tcW w:w="1014" w:type="pct"/>
          </w:tcPr>
          <w:p w14:paraId="32F46B00"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July 31, 2018</w:t>
            </w:r>
          </w:p>
        </w:tc>
      </w:tr>
      <w:tr w:rsidR="00A070E2" w:rsidRPr="00A070E2" w14:paraId="2CB54550" w14:textId="77777777" w:rsidTr="000727F3">
        <w:trPr>
          <w:trHeight w:val="40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2090464E" w14:textId="743B8B3F"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Mini-Grant Recipients Closing </w:t>
            </w:r>
            <w:r w:rsidR="00FD4BBA" w:rsidRPr="00A070E2">
              <w:rPr>
                <w:rFonts w:ascii="Calibri" w:eastAsia="SimSun" w:hAnsi="Calibri" w:cs="Times New Roman"/>
              </w:rPr>
              <w:t>Meeting *</w:t>
            </w:r>
            <w:r w:rsidRPr="00A070E2">
              <w:rPr>
                <w:rFonts w:ascii="Calibri" w:eastAsia="SimSun" w:hAnsi="Calibri" w:cs="Times New Roman"/>
              </w:rPr>
              <w:t>*</w:t>
            </w:r>
            <w:r w:rsidRPr="00A070E2">
              <w:rPr>
                <w:rFonts w:ascii="Calibri" w:eastAsia="SimSun" w:hAnsi="Calibri" w:cs="Times New Roman"/>
                <w:b/>
              </w:rPr>
              <w:t>REQUIRED**</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59E5EE82"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August 4, 2017</w:t>
            </w:r>
          </w:p>
        </w:tc>
        <w:tc>
          <w:tcPr>
            <w:tcW w:w="1014" w:type="pct"/>
            <w:tcBorders>
              <w:top w:val="single" w:sz="4" w:space="0" w:color="auto"/>
              <w:left w:val="single" w:sz="4" w:space="0" w:color="auto"/>
              <w:bottom w:val="single" w:sz="4" w:space="0" w:color="auto"/>
              <w:right w:val="single" w:sz="4" w:space="0" w:color="auto"/>
            </w:tcBorders>
          </w:tcPr>
          <w:p w14:paraId="64FBD8B3"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August 3, 2018</w:t>
            </w:r>
          </w:p>
        </w:tc>
      </w:tr>
      <w:tr w:rsidR="00A070E2" w:rsidRPr="00A070E2" w14:paraId="12D900B8" w14:textId="77777777" w:rsidTr="000727F3">
        <w:trPr>
          <w:trHeight w:val="553"/>
          <w:jc w:val="center"/>
        </w:trPr>
        <w:tc>
          <w:tcPr>
            <w:tcW w:w="2937" w:type="pct"/>
            <w:tcBorders>
              <w:top w:val="single" w:sz="4" w:space="0" w:color="auto"/>
              <w:left w:val="single" w:sz="4" w:space="0" w:color="auto"/>
              <w:bottom w:val="single" w:sz="4" w:space="0" w:color="auto"/>
              <w:right w:val="single" w:sz="4" w:space="0" w:color="auto"/>
            </w:tcBorders>
            <w:shd w:val="clear" w:color="auto" w:fill="auto"/>
          </w:tcPr>
          <w:p w14:paraId="4130D253" w14:textId="15636010" w:rsidR="00A070E2" w:rsidRPr="00A070E2" w:rsidRDefault="00A070E2" w:rsidP="00A070E2">
            <w:pPr>
              <w:spacing w:after="20"/>
              <w:rPr>
                <w:rFonts w:ascii="Calibri" w:eastAsia="SimSun" w:hAnsi="Calibri" w:cs="Times New Roman"/>
              </w:rPr>
            </w:pPr>
            <w:r w:rsidRPr="00A070E2">
              <w:rPr>
                <w:rFonts w:ascii="Calibri" w:eastAsia="SimSun" w:hAnsi="Calibri" w:cs="Times New Roman"/>
                <w:b/>
                <w:i/>
              </w:rPr>
              <w:t>Materials Due to NICHD</w:t>
            </w:r>
            <w:r w:rsidRPr="00A070E2">
              <w:rPr>
                <w:rFonts w:ascii="Calibri" w:eastAsia="SimSun" w:hAnsi="Calibri" w:cs="Times New Roman"/>
              </w:rPr>
              <w:t xml:space="preserve">: Final Mini-Grant Report, </w:t>
            </w:r>
            <w:r w:rsidR="00FD4BBA">
              <w:rPr>
                <w:rFonts w:ascii="Calibri" w:eastAsia="SimSun" w:hAnsi="Calibri" w:cs="Times New Roman"/>
              </w:rPr>
              <w:t>Before-and-After Knowledge Check</w:t>
            </w:r>
            <w:r w:rsidRPr="00A070E2">
              <w:rPr>
                <w:rFonts w:ascii="Calibri" w:eastAsia="SimSun" w:hAnsi="Calibri" w:cs="Times New Roman"/>
              </w:rPr>
              <w:t xml:space="preserve"> Forms, Tracking Forms, and Sign-In Sheets</w:t>
            </w:r>
          </w:p>
        </w:tc>
        <w:tc>
          <w:tcPr>
            <w:tcW w:w="1049" w:type="pct"/>
            <w:tcBorders>
              <w:top w:val="single" w:sz="4" w:space="0" w:color="auto"/>
              <w:left w:val="single" w:sz="4" w:space="0" w:color="auto"/>
              <w:bottom w:val="single" w:sz="4" w:space="0" w:color="auto"/>
              <w:right w:val="single" w:sz="4" w:space="0" w:color="auto"/>
            </w:tcBorders>
            <w:shd w:val="clear" w:color="auto" w:fill="auto"/>
          </w:tcPr>
          <w:p w14:paraId="09017FD7"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August 4, 2017</w:t>
            </w:r>
          </w:p>
        </w:tc>
        <w:tc>
          <w:tcPr>
            <w:tcW w:w="1014" w:type="pct"/>
            <w:tcBorders>
              <w:top w:val="single" w:sz="4" w:space="0" w:color="auto"/>
              <w:left w:val="single" w:sz="4" w:space="0" w:color="auto"/>
              <w:bottom w:val="single" w:sz="4" w:space="0" w:color="auto"/>
              <w:right w:val="single" w:sz="4" w:space="0" w:color="auto"/>
            </w:tcBorders>
          </w:tcPr>
          <w:p w14:paraId="19920BBD" w14:textId="77777777"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August 3, 2018</w:t>
            </w:r>
          </w:p>
        </w:tc>
      </w:tr>
    </w:tbl>
    <w:p w14:paraId="29FD4905" w14:textId="77777777" w:rsidR="00A070E2" w:rsidRPr="00A070E2" w:rsidRDefault="00A070E2" w:rsidP="00A070E2">
      <w:pPr>
        <w:spacing w:after="20"/>
        <w:rPr>
          <w:rFonts w:ascii="Calibri" w:eastAsia="SimSun" w:hAnsi="Calibri" w:cs="Times New Roman"/>
        </w:rPr>
      </w:pPr>
    </w:p>
    <w:p w14:paraId="74E704CD"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A.17 Reason(s) Display of OMB Expiration Date is Inappropriate</w:t>
      </w:r>
    </w:p>
    <w:p w14:paraId="39141865" w14:textId="77777777" w:rsidR="00C441FA" w:rsidRDefault="00C441FA" w:rsidP="00A070E2">
      <w:pPr>
        <w:spacing w:after="20"/>
        <w:rPr>
          <w:rFonts w:ascii="Calibri" w:eastAsia="SimSun" w:hAnsi="Calibri" w:cs="Times New Roman"/>
        </w:rPr>
      </w:pPr>
    </w:p>
    <w:p w14:paraId="5DB03152" w14:textId="3829DD1B" w:rsidR="00A070E2" w:rsidRPr="00A070E2" w:rsidRDefault="00A070E2" w:rsidP="00A070E2">
      <w:pPr>
        <w:spacing w:after="20"/>
        <w:rPr>
          <w:rFonts w:ascii="Calibri" w:eastAsia="SimSun" w:hAnsi="Calibri" w:cs="Times New Roman"/>
        </w:rPr>
      </w:pPr>
      <w:r w:rsidRPr="00A070E2">
        <w:rPr>
          <w:rFonts w:ascii="Calibri" w:eastAsia="SimSun" w:hAnsi="Calibri" w:cs="Times New Roman"/>
        </w:rPr>
        <w:t xml:space="preserve">We are not requesting an exemption to the display of the OMB Expiration date. </w:t>
      </w:r>
    </w:p>
    <w:p w14:paraId="4B60F293" w14:textId="77777777" w:rsidR="00A070E2" w:rsidRPr="00A070E2" w:rsidRDefault="00A070E2" w:rsidP="00A070E2">
      <w:pPr>
        <w:spacing w:after="20"/>
        <w:rPr>
          <w:rFonts w:ascii="Calibri" w:eastAsia="SimSun" w:hAnsi="Calibri" w:cs="Times New Roman"/>
        </w:rPr>
      </w:pPr>
    </w:p>
    <w:p w14:paraId="6146DECC" w14:textId="77777777" w:rsidR="00A070E2" w:rsidRPr="00A070E2" w:rsidRDefault="00A070E2" w:rsidP="0077088B">
      <w:pPr>
        <w:spacing w:after="20"/>
        <w:outlineLvl w:val="0"/>
        <w:rPr>
          <w:rFonts w:ascii="Calibri" w:eastAsia="SimSun" w:hAnsi="Calibri" w:cs="Times New Roman"/>
          <w:b/>
        </w:rPr>
      </w:pPr>
      <w:r w:rsidRPr="00A070E2">
        <w:rPr>
          <w:rFonts w:ascii="Calibri" w:eastAsia="SimSun" w:hAnsi="Calibri" w:cs="Times New Roman"/>
          <w:b/>
        </w:rPr>
        <w:t>A.18 Exceptions to Certification for Paperwork Reduction Act Submissions</w:t>
      </w:r>
    </w:p>
    <w:p w14:paraId="082676B2" w14:textId="77777777" w:rsidR="00C441FA" w:rsidRDefault="00C441FA" w:rsidP="00A070E2">
      <w:pPr>
        <w:rPr>
          <w:rFonts w:ascii="Calibri" w:eastAsia="SimSun" w:hAnsi="Calibri" w:cs="Times New Roman"/>
        </w:rPr>
      </w:pPr>
    </w:p>
    <w:p w14:paraId="76DE1970" w14:textId="4E861027" w:rsidR="000727F3" w:rsidRDefault="00A070E2" w:rsidP="00A070E2">
      <w:r w:rsidRPr="00A070E2">
        <w:rPr>
          <w:rFonts w:ascii="Calibri" w:eastAsia="SimSun" w:hAnsi="Calibri" w:cs="Times New Roman"/>
        </w:rPr>
        <w:t>This survey will comply with the requirements in 5 CFR 1320.9.</w:t>
      </w:r>
      <w:r w:rsidRPr="00A070E2">
        <w:rPr>
          <w:rFonts w:ascii="Calibri" w:eastAsia="SimSun" w:hAnsi="Calibri" w:cs="Times New Roman"/>
          <w:sz w:val="24"/>
          <w:szCs w:val="24"/>
        </w:rPr>
        <w:tab/>
      </w:r>
    </w:p>
    <w:sectPr w:rsidR="00072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DF944D" w14:textId="77777777" w:rsidR="0053499D" w:rsidRDefault="0053499D" w:rsidP="00AD7BB3">
      <w:pPr>
        <w:spacing w:after="0" w:line="240" w:lineRule="auto"/>
      </w:pPr>
      <w:r>
        <w:separator/>
      </w:r>
    </w:p>
  </w:endnote>
  <w:endnote w:type="continuationSeparator" w:id="0">
    <w:p w14:paraId="659A1083" w14:textId="77777777" w:rsidR="0053499D" w:rsidRDefault="0053499D" w:rsidP="00AD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36307" w14:textId="77777777" w:rsidR="0053499D" w:rsidRDefault="0053499D" w:rsidP="00AD7BB3">
      <w:pPr>
        <w:spacing w:after="0" w:line="240" w:lineRule="auto"/>
      </w:pPr>
      <w:r>
        <w:separator/>
      </w:r>
    </w:p>
  </w:footnote>
  <w:footnote w:type="continuationSeparator" w:id="0">
    <w:p w14:paraId="10F55218" w14:textId="77777777" w:rsidR="0053499D" w:rsidRDefault="0053499D" w:rsidP="00AD7BB3">
      <w:pPr>
        <w:spacing w:after="0" w:line="240" w:lineRule="auto"/>
      </w:pPr>
      <w:r>
        <w:continuationSeparator/>
      </w:r>
    </w:p>
  </w:footnote>
  <w:footnote w:id="1">
    <w:p w14:paraId="4C08177E" w14:textId="77777777" w:rsidR="000727F3" w:rsidRPr="00061881" w:rsidRDefault="000727F3" w:rsidP="00AD7BB3">
      <w:pPr>
        <w:pStyle w:val="FootnoteText"/>
        <w:rPr>
          <w:b/>
          <w:bCs/>
        </w:rPr>
      </w:pPr>
      <w:r>
        <w:rPr>
          <w:rStyle w:val="FootnoteReference"/>
        </w:rPr>
        <w:footnoteRef/>
      </w:r>
      <w:r w:rsidRPr="00737A5C">
        <w:rPr>
          <w:lang w:val="da-DK"/>
        </w:rPr>
        <w:t xml:space="preserve"> </w:t>
      </w:r>
      <w:r w:rsidRPr="00061881">
        <w:t>Yu S, Alper HE, Nguyen A-M, et al. The effectiveness of a monetary incentive offer on survey response rates and response completeness in a longitudinal study. </w:t>
      </w:r>
      <w:r w:rsidRPr="00061881">
        <w:rPr>
          <w:i/>
          <w:iCs/>
        </w:rPr>
        <w:t>BMC Medical Research Methodology</w:t>
      </w:r>
      <w:r w:rsidRPr="00061881">
        <w:t>. 2017;17:77. doi:10.1186/s12874-017-0353-1.</w:t>
      </w:r>
    </w:p>
  </w:footnote>
  <w:footnote w:id="2">
    <w:p w14:paraId="6D7A103E" w14:textId="77777777" w:rsidR="000727F3" w:rsidRDefault="000727F3" w:rsidP="00AD7BB3">
      <w:pPr>
        <w:pStyle w:val="FootnoteText"/>
      </w:pPr>
      <w:r w:rsidRPr="00061881">
        <w:rPr>
          <w:rStyle w:val="FootnoteReference"/>
        </w:rPr>
        <w:footnoteRef/>
      </w:r>
      <w:r w:rsidRPr="00061881">
        <w:t xml:space="preserve"> Knoll M, Soller L, Ben-Shoshan M, et al. The use of incentives in vulnerable populations for a telephone survey: a randomized controlled trial. </w:t>
      </w:r>
      <w:r w:rsidRPr="00061881">
        <w:rPr>
          <w:i/>
          <w:iCs/>
        </w:rPr>
        <w:t>BMC Research Notes</w:t>
      </w:r>
      <w:r w:rsidRPr="00061881">
        <w:t>. 2012;5:572. doi:10.1186/1756-0500-5-572.</w:t>
      </w:r>
    </w:p>
    <w:p w14:paraId="7ECE01B2" w14:textId="532FE36D" w:rsidR="000727F3" w:rsidRPr="00061881" w:rsidRDefault="000727F3" w:rsidP="00AD7BB3">
      <w:pPr>
        <w:pStyle w:val="FootnoteText"/>
        <w:rPr>
          <w:b/>
          <w:bCs/>
        </w:rPr>
      </w:pPr>
      <w:r>
        <w:rPr>
          <w:vertAlign w:val="superscript"/>
        </w:rPr>
        <w:t>3</w:t>
      </w:r>
      <w:r w:rsidRPr="001C3F04">
        <w:rPr>
          <w:vertAlign w:val="superscript"/>
        </w:rPr>
        <w:t>.</w:t>
      </w:r>
      <w:r>
        <w:t xml:space="preserve"> </w:t>
      </w:r>
      <w:r w:rsidRPr="001C3F04">
        <w:t>Singer, E</w:t>
      </w:r>
      <w:r>
        <w:t>, and Cong, Y</w:t>
      </w:r>
      <w:r w:rsidRPr="000B304D">
        <w:t>. 2013. "The Use and Effects of Incentives in Surveys." </w:t>
      </w:r>
      <w:r w:rsidRPr="000B304D">
        <w:rPr>
          <w:i/>
          <w:iCs/>
        </w:rPr>
        <w:t>Annals of the American Academy of Political and Social Science</w:t>
      </w:r>
      <w:r w:rsidRPr="000B304D">
        <w:t>, 645(1): 112-141</w:t>
      </w:r>
      <w:r>
        <w:t>.</w:t>
      </w:r>
    </w:p>
    <w:p w14:paraId="40240E83" w14:textId="77777777" w:rsidR="000727F3" w:rsidRDefault="000727F3" w:rsidP="00AD7BB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A25AE"/>
    <w:multiLevelType w:val="hybridMultilevel"/>
    <w:tmpl w:val="61A0CF7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E2"/>
    <w:rsid w:val="0000511A"/>
    <w:rsid w:val="00020263"/>
    <w:rsid w:val="00037B3C"/>
    <w:rsid w:val="00040CC2"/>
    <w:rsid w:val="00056142"/>
    <w:rsid w:val="000727F3"/>
    <w:rsid w:val="00090D59"/>
    <w:rsid w:val="000D502B"/>
    <w:rsid w:val="000F0B43"/>
    <w:rsid w:val="00107DB7"/>
    <w:rsid w:val="00122294"/>
    <w:rsid w:val="00124D10"/>
    <w:rsid w:val="001929F7"/>
    <w:rsid w:val="001B17D3"/>
    <w:rsid w:val="001E238F"/>
    <w:rsid w:val="001E7011"/>
    <w:rsid w:val="00223893"/>
    <w:rsid w:val="002455C8"/>
    <w:rsid w:val="00251182"/>
    <w:rsid w:val="0025698E"/>
    <w:rsid w:val="00257CC8"/>
    <w:rsid w:val="002B48B8"/>
    <w:rsid w:val="002F14A5"/>
    <w:rsid w:val="003462B8"/>
    <w:rsid w:val="003464D1"/>
    <w:rsid w:val="00362EF7"/>
    <w:rsid w:val="003B17AA"/>
    <w:rsid w:val="003B59DC"/>
    <w:rsid w:val="003D14D9"/>
    <w:rsid w:val="003F55BA"/>
    <w:rsid w:val="00415DD8"/>
    <w:rsid w:val="004550AE"/>
    <w:rsid w:val="0053499D"/>
    <w:rsid w:val="00574D5F"/>
    <w:rsid w:val="00592679"/>
    <w:rsid w:val="005A023A"/>
    <w:rsid w:val="005D4672"/>
    <w:rsid w:val="005D649F"/>
    <w:rsid w:val="005F444E"/>
    <w:rsid w:val="006058C1"/>
    <w:rsid w:val="00610339"/>
    <w:rsid w:val="00654D6A"/>
    <w:rsid w:val="00656AA6"/>
    <w:rsid w:val="00662E68"/>
    <w:rsid w:val="0067139A"/>
    <w:rsid w:val="00681AAA"/>
    <w:rsid w:val="006900F7"/>
    <w:rsid w:val="006F6E0B"/>
    <w:rsid w:val="00757C4B"/>
    <w:rsid w:val="0077088B"/>
    <w:rsid w:val="00785B40"/>
    <w:rsid w:val="00786393"/>
    <w:rsid w:val="008062EC"/>
    <w:rsid w:val="00820AB1"/>
    <w:rsid w:val="008902B8"/>
    <w:rsid w:val="008A16F5"/>
    <w:rsid w:val="008A3A02"/>
    <w:rsid w:val="008B0934"/>
    <w:rsid w:val="008B2CE7"/>
    <w:rsid w:val="008C2FF0"/>
    <w:rsid w:val="008C7B80"/>
    <w:rsid w:val="008F15FB"/>
    <w:rsid w:val="009025BD"/>
    <w:rsid w:val="00917AFA"/>
    <w:rsid w:val="00961F6F"/>
    <w:rsid w:val="00A070E2"/>
    <w:rsid w:val="00A56D5D"/>
    <w:rsid w:val="00AD047D"/>
    <w:rsid w:val="00AD69CF"/>
    <w:rsid w:val="00AD7BB3"/>
    <w:rsid w:val="00AE565D"/>
    <w:rsid w:val="00B24C84"/>
    <w:rsid w:val="00B26231"/>
    <w:rsid w:val="00B6641D"/>
    <w:rsid w:val="00B84C12"/>
    <w:rsid w:val="00BA09CD"/>
    <w:rsid w:val="00BA1081"/>
    <w:rsid w:val="00BB7500"/>
    <w:rsid w:val="00BC306E"/>
    <w:rsid w:val="00BD5208"/>
    <w:rsid w:val="00C36248"/>
    <w:rsid w:val="00C441FA"/>
    <w:rsid w:val="00C7280A"/>
    <w:rsid w:val="00C9434B"/>
    <w:rsid w:val="00C977B7"/>
    <w:rsid w:val="00D66473"/>
    <w:rsid w:val="00DD6318"/>
    <w:rsid w:val="00DE2DC8"/>
    <w:rsid w:val="00E20A86"/>
    <w:rsid w:val="00E307AC"/>
    <w:rsid w:val="00EA2FB7"/>
    <w:rsid w:val="00EA4300"/>
    <w:rsid w:val="00EB3C94"/>
    <w:rsid w:val="00F13DD5"/>
    <w:rsid w:val="00F42CBD"/>
    <w:rsid w:val="00F86928"/>
    <w:rsid w:val="00F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
    <w:name w:val="Unresolved Mention"/>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
    <w:name w:val="Unresolved Mention"/>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7250">
      <w:bodyDiv w:val="1"/>
      <w:marLeft w:val="0"/>
      <w:marRight w:val="0"/>
      <w:marTop w:val="0"/>
      <w:marBottom w:val="0"/>
      <w:divBdr>
        <w:top w:val="none" w:sz="0" w:space="0" w:color="auto"/>
        <w:left w:val="none" w:sz="0" w:space="0" w:color="auto"/>
        <w:bottom w:val="none" w:sz="0" w:space="0" w:color="auto"/>
        <w:right w:val="none" w:sz="0" w:space="0" w:color="auto"/>
      </w:divBdr>
    </w:div>
    <w:div w:id="10770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al.htm" TargetMode="External"/><Relationship Id="rId4" Type="http://schemas.microsoft.com/office/2007/relationships/stylesWithEffects" Target="stylesWithEffects.xml"/><Relationship Id="rId9" Type="http://schemas.openxmlformats.org/officeDocument/2006/relationships/hyperlink" Target="mailto:lorena.kaplan@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BF4F2-BB65-4417-9B24-C741A95AD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Lorena (NIH/NICHD) [E]</dc:creator>
  <cp:keywords/>
  <dc:description/>
  <cp:lastModifiedBy>SYSTEM</cp:lastModifiedBy>
  <cp:revision>2</cp:revision>
  <dcterms:created xsi:type="dcterms:W3CDTF">2018-03-12T20:16:00Z</dcterms:created>
  <dcterms:modified xsi:type="dcterms:W3CDTF">2018-03-12T20:16:00Z</dcterms:modified>
</cp:coreProperties>
</file>