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E7B5C4" w14:textId="77777777" w:rsidR="00A070E2" w:rsidRPr="00A070E2" w:rsidRDefault="00A070E2" w:rsidP="00A070E2">
      <w:pPr>
        <w:jc w:val="center"/>
        <w:rPr>
          <w:rFonts w:ascii="Calibri" w:eastAsia="SimSun" w:hAnsi="Calibri" w:cs="Times New Roman"/>
          <w:b/>
        </w:rPr>
      </w:pPr>
      <w:bookmarkStart w:id="0" w:name="_GoBack"/>
      <w:bookmarkEnd w:id="0"/>
    </w:p>
    <w:p w14:paraId="5F34E0F1" w14:textId="77777777" w:rsidR="00A070E2" w:rsidRPr="00A070E2" w:rsidRDefault="00A070E2" w:rsidP="00A070E2">
      <w:pPr>
        <w:jc w:val="center"/>
        <w:rPr>
          <w:rFonts w:ascii="Calibri" w:eastAsia="SimSun" w:hAnsi="Calibri" w:cs="Times New Roman"/>
          <w:b/>
        </w:rPr>
      </w:pPr>
    </w:p>
    <w:p w14:paraId="0AA654FF" w14:textId="77777777" w:rsidR="00A070E2" w:rsidRPr="00A070E2" w:rsidRDefault="00A070E2" w:rsidP="00A070E2">
      <w:pPr>
        <w:jc w:val="center"/>
        <w:rPr>
          <w:rFonts w:ascii="Calibri" w:eastAsia="SimSun" w:hAnsi="Calibri" w:cs="Times New Roman"/>
          <w:b/>
        </w:rPr>
      </w:pPr>
    </w:p>
    <w:p w14:paraId="2A176D24" w14:textId="77777777" w:rsidR="00A070E2" w:rsidRPr="00A070E2" w:rsidRDefault="00A070E2" w:rsidP="00A070E2">
      <w:pPr>
        <w:jc w:val="center"/>
        <w:rPr>
          <w:rFonts w:ascii="Calibri" w:eastAsia="SimSun" w:hAnsi="Calibri" w:cs="Times New Roman"/>
          <w:b/>
        </w:rPr>
      </w:pPr>
    </w:p>
    <w:p w14:paraId="5FC2C1E3" w14:textId="77777777" w:rsidR="00A070E2" w:rsidRPr="00A070E2" w:rsidRDefault="00A070E2" w:rsidP="0077088B">
      <w:pPr>
        <w:spacing w:after="0"/>
        <w:jc w:val="center"/>
        <w:outlineLvl w:val="0"/>
        <w:rPr>
          <w:rFonts w:ascii="Calibri" w:eastAsia="SimSun" w:hAnsi="Calibri" w:cs="Times New Roman"/>
          <w:sz w:val="36"/>
          <w:szCs w:val="36"/>
        </w:rPr>
      </w:pPr>
      <w:r w:rsidRPr="00A070E2">
        <w:rPr>
          <w:rFonts w:ascii="Calibri" w:eastAsia="SimSun" w:hAnsi="Calibri" w:cs="Times New Roman"/>
          <w:sz w:val="36"/>
          <w:szCs w:val="36"/>
        </w:rPr>
        <w:t>Mini Supporting Statement A</w:t>
      </w:r>
    </w:p>
    <w:p w14:paraId="4D950A10" w14:textId="77777777" w:rsidR="00A070E2" w:rsidRPr="00A070E2" w:rsidRDefault="00A070E2" w:rsidP="00A070E2">
      <w:pPr>
        <w:jc w:val="center"/>
        <w:rPr>
          <w:rFonts w:ascii="Calibri" w:eastAsia="SimSun" w:hAnsi="Calibri" w:cs="Times New Roman"/>
        </w:rPr>
      </w:pPr>
    </w:p>
    <w:p w14:paraId="69AFF787" w14:textId="77777777" w:rsidR="00A070E2" w:rsidRPr="00A070E2" w:rsidRDefault="00A070E2" w:rsidP="00A070E2">
      <w:pPr>
        <w:jc w:val="center"/>
        <w:rPr>
          <w:rFonts w:ascii="Calibri" w:eastAsia="SimSun" w:hAnsi="Calibri" w:cs="Times New Roman"/>
        </w:rPr>
      </w:pPr>
    </w:p>
    <w:p w14:paraId="1EB7EF94" w14:textId="28C895DA" w:rsidR="00A070E2" w:rsidRPr="00A070E2" w:rsidRDefault="00C9433F" w:rsidP="0077088B">
      <w:pPr>
        <w:jc w:val="center"/>
        <w:outlineLvl w:val="0"/>
        <w:rPr>
          <w:rFonts w:ascii="Calibri" w:eastAsia="SimSun" w:hAnsi="Calibri" w:cs="Times New Roman"/>
          <w:sz w:val="32"/>
          <w:szCs w:val="32"/>
        </w:rPr>
      </w:pPr>
      <w:bookmarkStart w:id="1" w:name="_Hlk508628812"/>
      <w:r>
        <w:rPr>
          <w:rFonts w:ascii="Calibri" w:eastAsia="SimSun" w:hAnsi="Calibri" w:cs="Times New Roman"/>
          <w:sz w:val="32"/>
          <w:szCs w:val="32"/>
        </w:rPr>
        <w:t>Kappa</w:t>
      </w:r>
      <w:r w:rsidRPr="00A070E2">
        <w:rPr>
          <w:rFonts w:ascii="Calibri" w:eastAsia="SimSun" w:hAnsi="Calibri" w:cs="Times New Roman"/>
          <w:sz w:val="32"/>
          <w:szCs w:val="32"/>
        </w:rPr>
        <w:t xml:space="preserve"> </w:t>
      </w:r>
      <w:r w:rsidR="00A070E2" w:rsidRPr="00A070E2">
        <w:rPr>
          <w:rFonts w:ascii="Calibri" w:eastAsia="SimSun" w:hAnsi="Calibri" w:cs="Times New Roman"/>
          <w:sz w:val="32"/>
          <w:szCs w:val="32"/>
        </w:rPr>
        <w:t xml:space="preserve">Safe </w:t>
      </w:r>
      <w:r>
        <w:rPr>
          <w:rFonts w:ascii="Calibri" w:eastAsia="SimSun" w:hAnsi="Calibri" w:cs="Times New Roman"/>
          <w:sz w:val="32"/>
          <w:szCs w:val="32"/>
        </w:rPr>
        <w:t xml:space="preserve">Infant </w:t>
      </w:r>
      <w:r w:rsidR="00A070E2" w:rsidRPr="00A070E2">
        <w:rPr>
          <w:rFonts w:ascii="Calibri" w:eastAsia="SimSun" w:hAnsi="Calibri" w:cs="Times New Roman"/>
          <w:sz w:val="32"/>
          <w:szCs w:val="32"/>
        </w:rPr>
        <w:t xml:space="preserve">Sleep </w:t>
      </w:r>
      <w:r>
        <w:rPr>
          <w:rFonts w:ascii="Calibri" w:eastAsia="SimSun" w:hAnsi="Calibri" w:cs="Times New Roman"/>
          <w:sz w:val="32"/>
          <w:szCs w:val="32"/>
        </w:rPr>
        <w:t>Community Engagement</w:t>
      </w:r>
      <w:r w:rsidRPr="00A070E2">
        <w:rPr>
          <w:rFonts w:ascii="Calibri" w:eastAsia="SimSun" w:hAnsi="Calibri" w:cs="Times New Roman"/>
          <w:sz w:val="32"/>
          <w:szCs w:val="32"/>
        </w:rPr>
        <w:t xml:space="preserve"> </w:t>
      </w:r>
      <w:r w:rsidR="00A070E2" w:rsidRPr="00A070E2">
        <w:rPr>
          <w:rFonts w:ascii="Calibri" w:eastAsia="SimSun" w:hAnsi="Calibri" w:cs="Times New Roman"/>
          <w:sz w:val="32"/>
          <w:szCs w:val="32"/>
        </w:rPr>
        <w:t>Project</w:t>
      </w:r>
      <w:bookmarkEnd w:id="1"/>
    </w:p>
    <w:p w14:paraId="116ECC12" w14:textId="77777777" w:rsidR="00A070E2" w:rsidRPr="00A070E2" w:rsidRDefault="00A070E2" w:rsidP="00A070E2">
      <w:pPr>
        <w:jc w:val="center"/>
        <w:rPr>
          <w:rFonts w:ascii="Calibri" w:eastAsia="SimSun" w:hAnsi="Calibri" w:cs="Times New Roman"/>
          <w:sz w:val="32"/>
          <w:szCs w:val="32"/>
        </w:rPr>
      </w:pPr>
    </w:p>
    <w:p w14:paraId="0894E5F8" w14:textId="77777777" w:rsidR="00A81490" w:rsidRDefault="00A070E2" w:rsidP="00A070E2">
      <w:pPr>
        <w:jc w:val="center"/>
        <w:rPr>
          <w:rFonts w:ascii="Calibri" w:eastAsia="SimSun" w:hAnsi="Calibri" w:cs="Times New Roman"/>
          <w:sz w:val="32"/>
          <w:szCs w:val="32"/>
        </w:rPr>
      </w:pPr>
      <w:r w:rsidRPr="001D7A6F">
        <w:rPr>
          <w:rFonts w:ascii="Calibri" w:eastAsia="SimSun" w:hAnsi="Calibri" w:cs="Times New Roman"/>
          <w:sz w:val="32"/>
          <w:szCs w:val="32"/>
        </w:rPr>
        <w:t>OMB#</w:t>
      </w:r>
      <w:r w:rsidR="002455C8" w:rsidRPr="001D7A6F">
        <w:rPr>
          <w:rFonts w:ascii="Calibri" w:eastAsia="SimSun" w:hAnsi="Calibri" w:cs="Times New Roman"/>
          <w:sz w:val="32"/>
          <w:szCs w:val="32"/>
        </w:rPr>
        <w:t xml:space="preserve"> 0925-0701</w:t>
      </w:r>
      <w:r w:rsidR="00A81490">
        <w:rPr>
          <w:rFonts w:ascii="Calibri" w:eastAsia="SimSun" w:hAnsi="Calibri" w:cs="Times New Roman"/>
          <w:sz w:val="32"/>
          <w:szCs w:val="32"/>
        </w:rPr>
        <w:t>, exp., date 02/28/2021</w:t>
      </w:r>
    </w:p>
    <w:p w14:paraId="18C5EECF" w14:textId="4F3D9549" w:rsidR="00A070E2" w:rsidRDefault="00A81490" w:rsidP="00A070E2">
      <w:pPr>
        <w:jc w:val="center"/>
        <w:rPr>
          <w:rFonts w:ascii="Calibri" w:eastAsia="SimSun" w:hAnsi="Calibri" w:cs="Times New Roman"/>
          <w:sz w:val="32"/>
          <w:szCs w:val="32"/>
        </w:rPr>
      </w:pPr>
      <w:r w:rsidRPr="00A81490">
        <w:rPr>
          <w:rFonts w:ascii="Calibri" w:eastAsia="SimSun" w:hAnsi="Calibri" w:cs="Times New Roman"/>
          <w:sz w:val="32"/>
          <w:szCs w:val="32"/>
        </w:rPr>
        <w:t>June 27, 2018</w:t>
      </w:r>
    </w:p>
    <w:p w14:paraId="4EB6A0A4" w14:textId="77777777" w:rsidR="00A81490" w:rsidRPr="00A070E2" w:rsidRDefault="00A81490" w:rsidP="00A070E2">
      <w:pPr>
        <w:jc w:val="center"/>
        <w:rPr>
          <w:rFonts w:ascii="Calibri" w:eastAsia="SimSun" w:hAnsi="Calibri" w:cs="Times New Roman"/>
        </w:rPr>
      </w:pPr>
    </w:p>
    <w:p w14:paraId="7C673664" w14:textId="77777777" w:rsidR="00A070E2" w:rsidRPr="00A070E2" w:rsidRDefault="00A070E2" w:rsidP="00A070E2">
      <w:pPr>
        <w:jc w:val="center"/>
        <w:rPr>
          <w:rFonts w:ascii="Calibri" w:eastAsia="SimSun" w:hAnsi="Calibri" w:cs="Times New Roman"/>
        </w:rPr>
      </w:pPr>
    </w:p>
    <w:p w14:paraId="1E9E8734" w14:textId="77777777" w:rsidR="00A070E2" w:rsidRPr="00A070E2" w:rsidRDefault="00A070E2" w:rsidP="0077088B">
      <w:pPr>
        <w:spacing w:after="0"/>
        <w:jc w:val="center"/>
        <w:outlineLvl w:val="0"/>
        <w:rPr>
          <w:rFonts w:ascii="Calibri" w:eastAsia="SimSun" w:hAnsi="Calibri" w:cs="Times New Roman"/>
          <w:b/>
        </w:rPr>
      </w:pPr>
      <w:r w:rsidRPr="00A070E2">
        <w:rPr>
          <w:rFonts w:ascii="Calibri" w:eastAsia="SimSun" w:hAnsi="Calibri" w:cs="Times New Roman"/>
          <w:sz w:val="32"/>
          <w:szCs w:val="32"/>
        </w:rPr>
        <w:t>Contact Information</w:t>
      </w:r>
      <w:r w:rsidRPr="00A070E2">
        <w:rPr>
          <w:rFonts w:ascii="Calibri" w:eastAsia="SimSun" w:hAnsi="Calibri" w:cs="Times New Roman"/>
          <w:b/>
        </w:rPr>
        <w:t xml:space="preserve">    </w:t>
      </w:r>
    </w:p>
    <w:p w14:paraId="42B58685" w14:textId="77777777" w:rsidR="00A070E2" w:rsidRPr="00A070E2" w:rsidRDefault="00A070E2" w:rsidP="00A070E2">
      <w:pPr>
        <w:spacing w:after="0"/>
        <w:jc w:val="center"/>
        <w:rPr>
          <w:rFonts w:ascii="Calibri" w:eastAsia="SimSun" w:hAnsi="Calibri" w:cs="Times New Roman"/>
          <w:b/>
          <w:bCs/>
        </w:rPr>
      </w:pPr>
      <w:r w:rsidRPr="00A070E2">
        <w:rPr>
          <w:rFonts w:ascii="Calibri" w:eastAsia="SimSun" w:hAnsi="Calibri" w:cs="Times New Roman"/>
          <w:b/>
          <w:bCs/>
        </w:rPr>
        <w:t>Lorena Kaplan, MPH, CHES</w:t>
      </w:r>
    </w:p>
    <w:p w14:paraId="48F671BC" w14:textId="77777777" w:rsidR="00A070E2" w:rsidRPr="00A070E2" w:rsidRDefault="00A070E2" w:rsidP="00A070E2">
      <w:pPr>
        <w:spacing w:after="0"/>
        <w:jc w:val="center"/>
        <w:rPr>
          <w:rFonts w:ascii="Calibri" w:eastAsia="SimSun" w:hAnsi="Calibri" w:cs="Times New Roman"/>
          <w:b/>
        </w:rPr>
      </w:pPr>
      <w:r w:rsidRPr="00A070E2">
        <w:rPr>
          <w:rFonts w:ascii="Calibri" w:eastAsia="SimSun" w:hAnsi="Calibri" w:cs="Times New Roman"/>
          <w:b/>
        </w:rPr>
        <w:t>Safe to Sleep® Campaign</w:t>
      </w:r>
    </w:p>
    <w:p w14:paraId="317615D6" w14:textId="77777777" w:rsidR="00A070E2" w:rsidRPr="00A070E2" w:rsidRDefault="00A070E2" w:rsidP="00A070E2">
      <w:pPr>
        <w:spacing w:after="0"/>
        <w:jc w:val="center"/>
        <w:rPr>
          <w:rFonts w:ascii="Calibri" w:eastAsia="SimSun" w:hAnsi="Calibri" w:cs="Times New Roman"/>
          <w:b/>
        </w:rPr>
      </w:pPr>
      <w:r w:rsidRPr="00A070E2">
        <w:rPr>
          <w:rFonts w:ascii="Calibri" w:eastAsia="SimSun" w:hAnsi="Calibri" w:cs="Times New Roman"/>
          <w:b/>
        </w:rPr>
        <w:t>Office of Communications</w:t>
      </w:r>
    </w:p>
    <w:p w14:paraId="1A3072BC" w14:textId="77777777" w:rsidR="00A070E2" w:rsidRPr="00A070E2" w:rsidRDefault="00A070E2" w:rsidP="00A070E2">
      <w:pPr>
        <w:spacing w:after="0"/>
        <w:jc w:val="center"/>
        <w:rPr>
          <w:rFonts w:ascii="Calibri" w:eastAsia="SimSun" w:hAnsi="Calibri" w:cs="Times New Roman"/>
          <w:b/>
        </w:rPr>
      </w:pPr>
      <w:r w:rsidRPr="00A070E2">
        <w:rPr>
          <w:rFonts w:ascii="Calibri" w:eastAsia="SimSun" w:hAnsi="Calibri" w:cs="Times New Roman"/>
          <w:b/>
          <w:i/>
          <w:iCs/>
        </w:rPr>
        <w:t>Eunice Kennedy Shriver</w:t>
      </w:r>
      <w:r w:rsidRPr="00A070E2">
        <w:rPr>
          <w:rFonts w:ascii="Calibri" w:eastAsia="SimSun" w:hAnsi="Calibri" w:cs="Times New Roman"/>
          <w:b/>
          <w:bCs/>
          <w:i/>
          <w:iCs/>
        </w:rPr>
        <w:t xml:space="preserve"> </w:t>
      </w:r>
      <w:r w:rsidRPr="00A070E2">
        <w:rPr>
          <w:rFonts w:ascii="Calibri" w:eastAsia="SimSun" w:hAnsi="Calibri" w:cs="Times New Roman"/>
          <w:b/>
        </w:rPr>
        <w:t>National Institute of Child Health and Human Development</w:t>
      </w:r>
    </w:p>
    <w:p w14:paraId="4FAE4E6B" w14:textId="77777777" w:rsidR="00A070E2" w:rsidRPr="00A070E2" w:rsidRDefault="00A070E2" w:rsidP="00A070E2">
      <w:pPr>
        <w:spacing w:after="0"/>
        <w:jc w:val="center"/>
        <w:rPr>
          <w:rFonts w:ascii="Calibri" w:eastAsia="SimSun" w:hAnsi="Calibri" w:cs="Times New Roman"/>
          <w:b/>
        </w:rPr>
      </w:pPr>
      <w:r w:rsidRPr="00A070E2">
        <w:rPr>
          <w:rFonts w:ascii="Calibri" w:eastAsia="SimSun" w:hAnsi="Calibri" w:cs="Times New Roman"/>
          <w:b/>
        </w:rPr>
        <w:t>National Institutes of Health</w:t>
      </w:r>
    </w:p>
    <w:p w14:paraId="6D033A95" w14:textId="77777777" w:rsidR="00A070E2" w:rsidRPr="00A070E2" w:rsidRDefault="00A070E2" w:rsidP="00A070E2">
      <w:pPr>
        <w:spacing w:after="0"/>
        <w:jc w:val="center"/>
        <w:rPr>
          <w:rFonts w:ascii="Calibri" w:eastAsia="SimSun" w:hAnsi="Calibri" w:cs="Times New Roman"/>
          <w:b/>
        </w:rPr>
      </w:pPr>
      <w:r w:rsidRPr="00A070E2">
        <w:rPr>
          <w:rFonts w:ascii="Calibri" w:eastAsia="SimSun" w:hAnsi="Calibri" w:cs="Times New Roman"/>
          <w:b/>
        </w:rPr>
        <w:t>31 Center Drive, 2A32</w:t>
      </w:r>
    </w:p>
    <w:p w14:paraId="2FEB4C8F" w14:textId="77777777" w:rsidR="00A070E2" w:rsidRPr="00A070E2" w:rsidRDefault="00A070E2" w:rsidP="00A070E2">
      <w:pPr>
        <w:spacing w:after="0"/>
        <w:jc w:val="center"/>
        <w:rPr>
          <w:rFonts w:ascii="Calibri" w:eastAsia="SimSun" w:hAnsi="Calibri" w:cs="Times New Roman"/>
          <w:b/>
        </w:rPr>
      </w:pPr>
      <w:r w:rsidRPr="00A070E2">
        <w:rPr>
          <w:rFonts w:ascii="Calibri" w:eastAsia="SimSun" w:hAnsi="Calibri" w:cs="Times New Roman"/>
          <w:b/>
        </w:rPr>
        <w:t>Bethesda, MD 20892</w:t>
      </w:r>
    </w:p>
    <w:p w14:paraId="70E4C91C" w14:textId="77777777" w:rsidR="00A070E2" w:rsidRPr="00A070E2" w:rsidRDefault="00A070E2" w:rsidP="00A070E2">
      <w:pPr>
        <w:spacing w:after="0"/>
        <w:jc w:val="center"/>
        <w:rPr>
          <w:rFonts w:ascii="Calibri" w:eastAsia="SimSun" w:hAnsi="Calibri" w:cs="Times New Roman"/>
          <w:b/>
        </w:rPr>
      </w:pPr>
      <w:r w:rsidRPr="00A070E2">
        <w:rPr>
          <w:rFonts w:ascii="Calibri" w:eastAsia="SimSun" w:hAnsi="Calibri" w:cs="Times New Roman"/>
          <w:b/>
        </w:rPr>
        <w:t>Phone: 301-496-6670</w:t>
      </w:r>
    </w:p>
    <w:p w14:paraId="14043C19" w14:textId="77777777" w:rsidR="00A070E2" w:rsidRPr="00A070E2" w:rsidRDefault="00A070E2" w:rsidP="00A070E2">
      <w:pPr>
        <w:spacing w:after="0"/>
        <w:jc w:val="center"/>
        <w:rPr>
          <w:rFonts w:ascii="Calibri" w:eastAsia="SimSun" w:hAnsi="Calibri" w:cs="Times New Roman"/>
          <w:b/>
        </w:rPr>
      </w:pPr>
      <w:r w:rsidRPr="00A070E2">
        <w:rPr>
          <w:rFonts w:ascii="Calibri" w:eastAsia="SimSun" w:hAnsi="Calibri" w:cs="Times New Roman"/>
          <w:b/>
        </w:rPr>
        <w:t>Fax: 301-496-7101</w:t>
      </w:r>
    </w:p>
    <w:p w14:paraId="0182478E" w14:textId="77777777" w:rsidR="00A070E2" w:rsidRPr="00A070E2" w:rsidRDefault="006B260A" w:rsidP="00A070E2">
      <w:pPr>
        <w:spacing w:after="0"/>
        <w:jc w:val="center"/>
        <w:rPr>
          <w:rFonts w:ascii="Calibri" w:eastAsia="SimSun" w:hAnsi="Calibri" w:cs="Times New Roman"/>
          <w:b/>
        </w:rPr>
      </w:pPr>
      <w:hyperlink r:id="rId9" w:history="1">
        <w:r w:rsidR="00A070E2" w:rsidRPr="00A070E2">
          <w:rPr>
            <w:rFonts w:ascii="Calibri" w:eastAsia="SimSun" w:hAnsi="Calibri" w:cs="Times New Roman"/>
            <w:b/>
            <w:color w:val="0000FF"/>
            <w:u w:val="single"/>
          </w:rPr>
          <w:t>lorena.kaplan@nih.gov</w:t>
        </w:r>
      </w:hyperlink>
    </w:p>
    <w:p w14:paraId="7DFFB619" w14:textId="77777777" w:rsidR="00A070E2" w:rsidRPr="00A070E2" w:rsidRDefault="00A070E2" w:rsidP="00A070E2">
      <w:pPr>
        <w:spacing w:after="0"/>
        <w:jc w:val="center"/>
        <w:rPr>
          <w:rFonts w:ascii="Calibri" w:eastAsia="SimSun" w:hAnsi="Calibri" w:cs="Times New Roman"/>
          <w:b/>
        </w:rPr>
      </w:pPr>
      <w:r w:rsidRPr="00A070E2">
        <w:rPr>
          <w:rFonts w:ascii="Calibri" w:eastAsia="SimSun" w:hAnsi="Calibri" w:cs="Times New Roman"/>
          <w:b/>
        </w:rPr>
        <w:br w:type="page"/>
      </w:r>
    </w:p>
    <w:p w14:paraId="55F9E108" w14:textId="77777777" w:rsidR="00A070E2" w:rsidRPr="00A070E2" w:rsidRDefault="00A070E2" w:rsidP="0077088B">
      <w:pPr>
        <w:spacing w:after="20"/>
        <w:jc w:val="center"/>
        <w:outlineLvl w:val="0"/>
        <w:rPr>
          <w:rFonts w:ascii="Calibri" w:eastAsia="SimSun" w:hAnsi="Calibri" w:cs="Times New Roman"/>
          <w:b/>
        </w:rPr>
      </w:pPr>
      <w:r w:rsidRPr="00A070E2">
        <w:rPr>
          <w:rFonts w:ascii="Calibri" w:eastAsia="SimSun" w:hAnsi="Calibri" w:cs="Times New Roman"/>
          <w:b/>
        </w:rPr>
        <w:lastRenderedPageBreak/>
        <w:t>Mini Supporting Statement A</w:t>
      </w:r>
    </w:p>
    <w:p w14:paraId="6E3AD056" w14:textId="77777777" w:rsidR="00A070E2" w:rsidRPr="00A070E2" w:rsidRDefault="00A070E2" w:rsidP="00A070E2">
      <w:pPr>
        <w:spacing w:after="20"/>
        <w:rPr>
          <w:rFonts w:ascii="Calibri" w:eastAsia="SimSun" w:hAnsi="Calibri" w:cs="Times New Roman"/>
        </w:rPr>
      </w:pPr>
    </w:p>
    <w:p w14:paraId="61576AAD" w14:textId="77777777" w:rsidR="00A070E2" w:rsidRPr="00A070E2" w:rsidRDefault="00A070E2" w:rsidP="0077088B">
      <w:pPr>
        <w:spacing w:after="20"/>
        <w:outlineLvl w:val="0"/>
        <w:rPr>
          <w:rFonts w:ascii="Calibri" w:eastAsia="SimSun" w:hAnsi="Calibri" w:cs="Times New Roman"/>
          <w:b/>
        </w:rPr>
      </w:pPr>
      <w:r w:rsidRPr="00A070E2">
        <w:rPr>
          <w:rFonts w:ascii="Calibri" w:eastAsia="SimSun" w:hAnsi="Calibri" w:cs="Times New Roman"/>
          <w:b/>
        </w:rPr>
        <w:t>A.1 Circumstances Making the Collection of Information Necessary</w:t>
      </w:r>
    </w:p>
    <w:p w14:paraId="71A45D5D" w14:textId="77777777" w:rsidR="00A070E2" w:rsidRPr="00A070E2" w:rsidRDefault="00A070E2" w:rsidP="00A070E2">
      <w:pPr>
        <w:spacing w:after="20"/>
        <w:rPr>
          <w:rFonts w:ascii="Calibri" w:eastAsia="SimSun" w:hAnsi="Calibri" w:cs="Times New Roman"/>
          <w:b/>
        </w:rPr>
      </w:pPr>
    </w:p>
    <w:p w14:paraId="499EB5EA" w14:textId="3648E132" w:rsidR="00A070E2" w:rsidRPr="00A070E2" w:rsidRDefault="00A070E2" w:rsidP="00F94871">
      <w:r w:rsidRPr="00A070E2">
        <w:t xml:space="preserve">This is a </w:t>
      </w:r>
      <w:r w:rsidRPr="00297D71">
        <w:t xml:space="preserve">request </w:t>
      </w:r>
      <w:r w:rsidR="00C9433F" w:rsidRPr="00297D71">
        <w:t>for a new</w:t>
      </w:r>
      <w:r w:rsidR="00C9433F">
        <w:t xml:space="preserve"> </w:t>
      </w:r>
      <w:r w:rsidRPr="00A070E2">
        <w:t xml:space="preserve">sub-study clearance under the general clearance for the </w:t>
      </w:r>
      <w:r w:rsidRPr="00A070E2">
        <w:rPr>
          <w:i/>
        </w:rPr>
        <w:t>Eunice Kennedy Shriver</w:t>
      </w:r>
      <w:r w:rsidRPr="00A070E2">
        <w:t xml:space="preserve"> National Institute of Child Health and Human Development (NICHD) Safe to Sleep® (STS) public education campaign. </w:t>
      </w:r>
      <w:r w:rsidR="00F63CBC" w:rsidRPr="005C79A6">
        <w:t xml:space="preserve">Despite the overall success of the </w:t>
      </w:r>
      <w:r w:rsidR="00F63CBC">
        <w:t xml:space="preserve">STS </w:t>
      </w:r>
      <w:r w:rsidR="00F63CBC" w:rsidRPr="005C79A6">
        <w:t xml:space="preserve">campaign in helping to reduce U.S. SIDS rates, African American infants remain at higher risk for SIDS than do white babies. </w:t>
      </w:r>
      <w:r w:rsidR="00F63CBC">
        <w:t xml:space="preserve">To address this disparity, </w:t>
      </w:r>
      <w:r w:rsidR="00F63CBC" w:rsidRPr="005C79A6">
        <w:t>NICHD and Safe to Sleep</w:t>
      </w:r>
      <w:r w:rsidR="00F63CBC" w:rsidRPr="005C79A6">
        <w:rPr>
          <w:vertAlign w:val="superscript"/>
        </w:rPr>
        <w:t>®</w:t>
      </w:r>
      <w:r w:rsidR="00F63CBC" w:rsidRPr="005C79A6">
        <w:t xml:space="preserve"> collaborators and partners</w:t>
      </w:r>
      <w:r w:rsidR="001B75BA">
        <w:t>, such as Kappa Alpha Psi Fraternity, Incorporated (Kappa)</w:t>
      </w:r>
      <w:r w:rsidR="00F63CBC" w:rsidRPr="005C79A6">
        <w:t xml:space="preserve"> are working together with and within African American communities to </w:t>
      </w:r>
      <w:r w:rsidR="00F63CBC">
        <w:t xml:space="preserve">educate caregivers and </w:t>
      </w:r>
      <w:r w:rsidR="00F63CBC" w:rsidRPr="005C79A6">
        <w:t xml:space="preserve">help keep babies safe during sleep. </w:t>
      </w:r>
      <w:r w:rsidRPr="00A070E2">
        <w:t xml:space="preserve">Submissions for the </w:t>
      </w:r>
      <w:r w:rsidR="00C9433F" w:rsidRPr="00C9433F">
        <w:t>Kappa Safe Infant Sleep Community Engagement Project</w:t>
      </w:r>
      <w:r w:rsidR="00C9433F" w:rsidRPr="00C9433F" w:rsidDel="00C9433F">
        <w:t xml:space="preserve"> </w:t>
      </w:r>
      <w:r w:rsidR="00C9433F">
        <w:t xml:space="preserve">(Kappa Project) </w:t>
      </w:r>
      <w:r w:rsidRPr="00A070E2">
        <w:t xml:space="preserve">will be used to assess event attendees’ understanding </w:t>
      </w:r>
      <w:r w:rsidR="00A84F55">
        <w:t xml:space="preserve">of safe infant sleep </w:t>
      </w:r>
      <w:r w:rsidRPr="00A070E2">
        <w:t xml:space="preserve">and the reach of STS campaign materials and messages; to gauge the effectiveness of </w:t>
      </w:r>
      <w:r w:rsidR="00A84F55">
        <w:t xml:space="preserve">tailored </w:t>
      </w:r>
      <w:r w:rsidRPr="00A070E2">
        <w:t xml:space="preserve">campaign educational sessions and monitor and improve campaign activities conducted by mini-grantees </w:t>
      </w:r>
      <w:r w:rsidR="00A84F55">
        <w:t>throughout the United States</w:t>
      </w:r>
      <w:r w:rsidRPr="00A070E2">
        <w:t xml:space="preserve">. These STS campaign activities help to promote campaign messages to professional and lay audiences, train individuals and health professionals on safe sleep practices and environments for infants, and teach ways to reduce the risk of Sudden Unexpected Infant Death (SUID), Sudden Infant Death Syndrome (SIDS) and other sleep related causes of infant death. </w:t>
      </w:r>
    </w:p>
    <w:p w14:paraId="68B5B908" w14:textId="77777777" w:rsidR="00A070E2" w:rsidRPr="00A070E2" w:rsidRDefault="00A070E2" w:rsidP="00A070E2">
      <w:pPr>
        <w:spacing w:after="20"/>
        <w:rPr>
          <w:rFonts w:ascii="Calibri" w:eastAsia="SimSun" w:hAnsi="Calibri" w:cs="Times New Roman"/>
        </w:rPr>
      </w:pPr>
    </w:p>
    <w:p w14:paraId="1E885EBF" w14:textId="77777777" w:rsidR="00A070E2" w:rsidRPr="00A070E2" w:rsidRDefault="00A070E2" w:rsidP="0077088B">
      <w:pPr>
        <w:spacing w:after="20"/>
        <w:outlineLvl w:val="0"/>
        <w:rPr>
          <w:rFonts w:ascii="Calibri" w:eastAsia="SimSun" w:hAnsi="Calibri" w:cs="Times New Roman"/>
          <w:b/>
        </w:rPr>
      </w:pPr>
      <w:r w:rsidRPr="00A070E2">
        <w:rPr>
          <w:rFonts w:ascii="Calibri" w:eastAsia="SimSun" w:hAnsi="Calibri" w:cs="Times New Roman"/>
          <w:b/>
        </w:rPr>
        <w:t>A.2 Purpose and Use of the Information Collection</w:t>
      </w:r>
    </w:p>
    <w:p w14:paraId="34AFD85B" w14:textId="77777777" w:rsidR="0025358B" w:rsidRPr="005C79A6" w:rsidRDefault="0025358B" w:rsidP="0025358B">
      <w:pPr>
        <w:pStyle w:val="NoSpacing"/>
        <w:jc w:val="both"/>
      </w:pPr>
    </w:p>
    <w:p w14:paraId="5ABCA930" w14:textId="6F39A105" w:rsidR="00F06854" w:rsidRDefault="00A070E2" w:rsidP="00F06854">
      <w:pPr>
        <w:pStyle w:val="NoSpacing"/>
        <w:jc w:val="both"/>
        <w:rPr>
          <w:rFonts w:ascii="Calibri" w:eastAsia="SimSun" w:hAnsi="Calibri" w:cs="Times New Roman"/>
        </w:rPr>
      </w:pPr>
      <w:r w:rsidRPr="00A070E2">
        <w:rPr>
          <w:rFonts w:ascii="Calibri" w:eastAsia="SimSun" w:hAnsi="Calibri" w:cs="Times New Roman"/>
        </w:rPr>
        <w:t xml:space="preserve">The purpose of this information collection is to </w:t>
      </w:r>
      <w:r w:rsidR="00297D71" w:rsidRPr="00A070E2">
        <w:rPr>
          <w:rFonts w:ascii="Calibri" w:eastAsia="SimSun" w:hAnsi="Calibri" w:cs="Times New Roman"/>
        </w:rPr>
        <w:t xml:space="preserve">enhance </w:t>
      </w:r>
      <w:r w:rsidR="00297D71">
        <w:rPr>
          <w:rFonts w:ascii="Calibri" w:eastAsia="SimSun" w:hAnsi="Calibri" w:cs="Times New Roman"/>
        </w:rPr>
        <w:t>NICHD</w:t>
      </w:r>
      <w:r w:rsidR="00F06854">
        <w:rPr>
          <w:rFonts w:ascii="Calibri" w:eastAsia="SimSun" w:hAnsi="Calibri" w:cs="Times New Roman"/>
        </w:rPr>
        <w:t xml:space="preserve">-supported </w:t>
      </w:r>
      <w:r w:rsidR="00F63CBC">
        <w:rPr>
          <w:rFonts w:ascii="Calibri" w:eastAsia="SimSun" w:hAnsi="Calibri" w:cs="Times New Roman"/>
        </w:rPr>
        <w:t>outreach efforts in African American communities by</w:t>
      </w:r>
      <w:r w:rsidRPr="00A070E2">
        <w:rPr>
          <w:rFonts w:ascii="Calibri" w:eastAsia="SimSun" w:hAnsi="Calibri" w:cs="Times New Roman"/>
        </w:rPr>
        <w:t xml:space="preserve"> </w:t>
      </w:r>
      <w:r w:rsidR="00A84F55">
        <w:rPr>
          <w:rFonts w:ascii="Calibri" w:eastAsia="SimSun" w:hAnsi="Calibri" w:cs="Times New Roman"/>
        </w:rPr>
        <w:t>tailor</w:t>
      </w:r>
      <w:r w:rsidR="00F63CBC">
        <w:rPr>
          <w:rFonts w:ascii="Calibri" w:eastAsia="SimSun" w:hAnsi="Calibri" w:cs="Times New Roman"/>
        </w:rPr>
        <w:t>ing</w:t>
      </w:r>
      <w:r w:rsidR="00A84F55" w:rsidRPr="00A070E2">
        <w:rPr>
          <w:rFonts w:ascii="Calibri" w:eastAsia="SimSun" w:hAnsi="Calibri" w:cs="Times New Roman"/>
        </w:rPr>
        <w:t xml:space="preserve"> </w:t>
      </w:r>
      <w:r w:rsidRPr="00A070E2">
        <w:rPr>
          <w:rFonts w:ascii="Calibri" w:eastAsia="SimSun" w:hAnsi="Calibri" w:cs="Times New Roman"/>
        </w:rPr>
        <w:t>messages</w:t>
      </w:r>
      <w:r w:rsidR="00F63CBC">
        <w:rPr>
          <w:rFonts w:ascii="Calibri" w:eastAsia="SimSun" w:hAnsi="Calibri" w:cs="Times New Roman"/>
        </w:rPr>
        <w:t>, education strategies,</w:t>
      </w:r>
      <w:r w:rsidRPr="00A070E2">
        <w:rPr>
          <w:rFonts w:ascii="Calibri" w:eastAsia="SimSun" w:hAnsi="Calibri" w:cs="Times New Roman"/>
        </w:rPr>
        <w:t xml:space="preserve"> and materials salient to </w:t>
      </w:r>
      <w:r w:rsidR="00F63CBC">
        <w:rPr>
          <w:rFonts w:ascii="Calibri" w:eastAsia="SimSun" w:hAnsi="Calibri" w:cs="Times New Roman"/>
        </w:rPr>
        <w:t xml:space="preserve">this community and measuring the resulting change in knowledge and intent to practice </w:t>
      </w:r>
      <w:r w:rsidRPr="00A070E2">
        <w:rPr>
          <w:rFonts w:ascii="Calibri" w:eastAsia="SimSun" w:hAnsi="Calibri" w:cs="Times New Roman"/>
        </w:rPr>
        <w:t>safe infant sleep.</w:t>
      </w:r>
      <w:r w:rsidR="00AD69CF">
        <w:rPr>
          <w:rFonts w:ascii="Calibri" w:eastAsia="SimSun" w:hAnsi="Calibri" w:cs="Times New Roman"/>
        </w:rPr>
        <w:t xml:space="preserve"> </w:t>
      </w:r>
    </w:p>
    <w:p w14:paraId="223508CB" w14:textId="77777777" w:rsidR="00F06854" w:rsidRPr="005C79A6" w:rsidRDefault="00F06854" w:rsidP="00F06854">
      <w:pPr>
        <w:pStyle w:val="NoSpacing"/>
        <w:jc w:val="both"/>
      </w:pPr>
    </w:p>
    <w:p w14:paraId="648B686E" w14:textId="3D51F8C2" w:rsidR="00A070E2" w:rsidRPr="00A070E2" w:rsidRDefault="00F63CBC" w:rsidP="00A070E2">
      <w:pPr>
        <w:spacing w:after="20"/>
        <w:rPr>
          <w:rFonts w:ascii="Calibri" w:eastAsia="SimSun" w:hAnsi="Calibri" w:cs="Times New Roman"/>
        </w:rPr>
      </w:pPr>
      <w:r>
        <w:t>The Kappa Project will</w:t>
      </w:r>
      <w:r w:rsidRPr="005C79A6">
        <w:rPr>
          <w:rFonts w:cs="Arial"/>
        </w:rPr>
        <w:t xml:space="preserve"> educate </w:t>
      </w:r>
      <w:r w:rsidRPr="00850825">
        <w:rPr>
          <w:rFonts w:cs="Arial"/>
        </w:rPr>
        <w:t>local communities</w:t>
      </w:r>
      <w:r w:rsidRPr="005C79A6">
        <w:rPr>
          <w:rFonts w:cs="Arial"/>
        </w:rPr>
        <w:t xml:space="preserve"> by conducting safe sleep educational forums in </w:t>
      </w:r>
      <w:r w:rsidR="00E847F3">
        <w:rPr>
          <w:rFonts w:cs="Arial"/>
        </w:rPr>
        <w:t xml:space="preserve">to primarily </w:t>
      </w:r>
      <w:r w:rsidR="00297D71">
        <w:rPr>
          <w:rFonts w:cs="Arial"/>
        </w:rPr>
        <w:t xml:space="preserve">African-American </w:t>
      </w:r>
      <w:r w:rsidR="00E847F3">
        <w:rPr>
          <w:rFonts w:cs="Arial"/>
        </w:rPr>
        <w:t xml:space="preserve">audiences </w:t>
      </w:r>
      <w:r w:rsidR="00297D71">
        <w:rPr>
          <w:rFonts w:cs="Arial"/>
        </w:rPr>
        <w:t>throughout the United States</w:t>
      </w:r>
      <w:r>
        <w:rPr>
          <w:rFonts w:cs="Arial"/>
        </w:rPr>
        <w:t>.</w:t>
      </w:r>
      <w:r w:rsidRPr="005C79A6">
        <w:rPr>
          <w:rFonts w:cs="Arial"/>
        </w:rPr>
        <w:t xml:space="preserve"> </w:t>
      </w:r>
      <w:r w:rsidRPr="005C79A6">
        <w:t xml:space="preserve">Each </w:t>
      </w:r>
      <w:r>
        <w:t>mini-grantee (up to 60)</w:t>
      </w:r>
      <w:r w:rsidRPr="005C79A6">
        <w:t xml:space="preserve"> will be responsible for educating a </w:t>
      </w:r>
      <w:r w:rsidRPr="000008B0">
        <w:t>minimum of 25</w:t>
      </w:r>
      <w:r w:rsidRPr="005C79A6">
        <w:t xml:space="preserve"> community members on safe infant sleep. </w:t>
      </w:r>
      <w:r w:rsidRPr="005C79A6">
        <w:rPr>
          <w:rFonts w:cs="Arial"/>
        </w:rPr>
        <w:t xml:space="preserve">The objective is to inform </w:t>
      </w:r>
      <w:r w:rsidR="00E847F3">
        <w:rPr>
          <w:rFonts w:cs="Arial"/>
        </w:rPr>
        <w:t>African-American audiences</w:t>
      </w:r>
      <w:r w:rsidR="00E847F3" w:rsidRPr="005C79A6">
        <w:rPr>
          <w:rFonts w:cs="Arial"/>
        </w:rPr>
        <w:t xml:space="preserve"> </w:t>
      </w:r>
      <w:r w:rsidRPr="005C79A6">
        <w:rPr>
          <w:rFonts w:cs="Arial"/>
        </w:rPr>
        <w:t>of the dangers of sharing a sleep surface with an infant and the importance of following all safe infant sleep recommendations</w:t>
      </w:r>
      <w:r>
        <w:rPr>
          <w:rFonts w:cs="Arial"/>
        </w:rPr>
        <w:t xml:space="preserve"> from the American Academy of Pediatrics</w:t>
      </w:r>
      <w:r w:rsidRPr="005C79A6">
        <w:rPr>
          <w:rFonts w:cs="Arial"/>
        </w:rPr>
        <w:t xml:space="preserve">.  </w:t>
      </w:r>
      <w:r>
        <w:rPr>
          <w:rFonts w:ascii="Calibri" w:eastAsia="SimSun" w:hAnsi="Calibri" w:cs="Times New Roman"/>
        </w:rPr>
        <w:t xml:space="preserve">Up to 60 </w:t>
      </w:r>
      <w:r w:rsidR="00A070E2" w:rsidRPr="00A070E2">
        <w:rPr>
          <w:rFonts w:ascii="Calibri" w:eastAsia="SimSun" w:hAnsi="Calibri" w:cs="Times New Roman"/>
        </w:rPr>
        <w:t xml:space="preserve">mini-grantees will collect information from community respondents who attend </w:t>
      </w:r>
      <w:r>
        <w:rPr>
          <w:rFonts w:ascii="Calibri" w:eastAsia="SimSun" w:hAnsi="Calibri" w:cs="Times New Roman"/>
        </w:rPr>
        <w:t>Kappa Project</w:t>
      </w:r>
      <w:r w:rsidRPr="00A070E2">
        <w:rPr>
          <w:rFonts w:ascii="Calibri" w:eastAsia="SimSun" w:hAnsi="Calibri" w:cs="Times New Roman"/>
        </w:rPr>
        <w:t xml:space="preserve"> </w:t>
      </w:r>
      <w:r w:rsidR="00A070E2" w:rsidRPr="00A070E2">
        <w:rPr>
          <w:rFonts w:ascii="Calibri" w:eastAsia="SimSun" w:hAnsi="Calibri" w:cs="Times New Roman"/>
        </w:rPr>
        <w:t xml:space="preserve">public education events. </w:t>
      </w:r>
      <w:r w:rsidR="00D66473" w:rsidRPr="00297D71">
        <w:rPr>
          <w:rFonts w:ascii="Calibri" w:eastAsia="SimSun" w:hAnsi="Calibri" w:cs="Times New Roman"/>
        </w:rPr>
        <w:t xml:space="preserve">Mini-grantees will complete an application to describe their proposed project scope, community benefit, and project budget; tracking of grant-funded activities; </w:t>
      </w:r>
      <w:r w:rsidR="00D66473" w:rsidRPr="00297D71">
        <w:rPr>
          <w:rFonts w:eastAsia="Times New Roman"/>
        </w:rPr>
        <w:t>to ensure complete project records</w:t>
      </w:r>
      <w:r w:rsidR="00BC306E" w:rsidRPr="00297D71">
        <w:rPr>
          <w:rFonts w:eastAsia="Times New Roman"/>
        </w:rPr>
        <w:t xml:space="preserve">, and to give </w:t>
      </w:r>
      <w:r w:rsidR="00BC306E" w:rsidRPr="00297D71">
        <w:rPr>
          <w:rFonts w:ascii="Calibri" w:eastAsia="SimSun" w:hAnsi="Calibri" w:cs="Times New Roman"/>
        </w:rPr>
        <w:t xml:space="preserve">permission to use their video/images on NICHD communications. </w:t>
      </w:r>
      <w:r w:rsidR="00E847F3">
        <w:rPr>
          <w:rFonts w:ascii="Calibri" w:eastAsia="SimSun" w:hAnsi="Calibri" w:cs="Times New Roman"/>
        </w:rPr>
        <w:t>Event attendees</w:t>
      </w:r>
      <w:r w:rsidR="00E847F3" w:rsidRPr="00297D71">
        <w:rPr>
          <w:rFonts w:ascii="Calibri" w:eastAsia="SimSun" w:hAnsi="Calibri" w:cs="Times New Roman"/>
        </w:rPr>
        <w:t xml:space="preserve"> </w:t>
      </w:r>
      <w:r w:rsidR="00A070E2" w:rsidRPr="00297D71">
        <w:rPr>
          <w:rFonts w:ascii="Calibri" w:eastAsia="SimSun" w:hAnsi="Calibri" w:cs="Times New Roman"/>
        </w:rPr>
        <w:t>will be asked to complete a survey at each event to indicate their knowledge before their participation in an educational session and to indicate their knowledge after they have participated in the educational session</w:t>
      </w:r>
      <w:r w:rsidR="00BC306E" w:rsidRPr="00297D71">
        <w:rPr>
          <w:rFonts w:eastAsia="Times New Roman"/>
        </w:rPr>
        <w:t xml:space="preserve">; to give </w:t>
      </w:r>
      <w:r w:rsidR="00BC306E" w:rsidRPr="00297D71">
        <w:rPr>
          <w:rFonts w:ascii="Calibri" w:eastAsia="SimSun" w:hAnsi="Calibri" w:cs="Times New Roman"/>
        </w:rPr>
        <w:t>permission to use their video/images on NICHD communications (ex: photo/video consent form); to record their attendance and participation in an event.</w:t>
      </w:r>
      <w:r w:rsidR="00BC306E" w:rsidRPr="00BC306E">
        <w:rPr>
          <w:rFonts w:ascii="Calibri" w:eastAsia="SimSun" w:hAnsi="Calibri" w:cs="Times New Roman"/>
        </w:rPr>
        <w:t xml:space="preserve"> </w:t>
      </w:r>
    </w:p>
    <w:p w14:paraId="53323B9F" w14:textId="77777777" w:rsidR="00A070E2" w:rsidRPr="00A070E2" w:rsidRDefault="00A070E2" w:rsidP="00A070E2">
      <w:pPr>
        <w:spacing w:after="20"/>
        <w:rPr>
          <w:rFonts w:ascii="Calibri" w:eastAsia="SimSun" w:hAnsi="Calibri" w:cs="Times New Roman"/>
        </w:rPr>
      </w:pPr>
    </w:p>
    <w:p w14:paraId="4B3135F4" w14:textId="65D4853C" w:rsidR="00786393" w:rsidRPr="00A070E2" w:rsidRDefault="00A070E2" w:rsidP="00786393">
      <w:pPr>
        <w:spacing w:after="20"/>
        <w:rPr>
          <w:rFonts w:ascii="Calibri" w:eastAsia="SimSun" w:hAnsi="Calibri" w:cs="Times New Roman"/>
        </w:rPr>
      </w:pPr>
      <w:r w:rsidRPr="00A070E2">
        <w:rPr>
          <w:rFonts w:ascii="Calibri" w:eastAsia="SimSun" w:hAnsi="Calibri" w:cs="Times New Roman"/>
        </w:rPr>
        <w:lastRenderedPageBreak/>
        <w:t xml:space="preserve">Data collected by </w:t>
      </w:r>
      <w:r w:rsidR="00E847F3">
        <w:rPr>
          <w:rFonts w:ascii="Calibri" w:eastAsia="SimSun" w:hAnsi="Calibri" w:cs="Times New Roman"/>
        </w:rPr>
        <w:t xml:space="preserve">the STS campaign </w:t>
      </w:r>
      <w:r w:rsidRPr="00A070E2">
        <w:rPr>
          <w:rFonts w:ascii="Calibri" w:eastAsia="SimSun" w:hAnsi="Calibri" w:cs="Times New Roman"/>
        </w:rPr>
        <w:t>may be used in aggregate by a number of audiences, including STS campaign staff, NICHD leadership, STS campaign collaborators, Federal SUID/SIDS Workgroup members, SUID/SIDS stakeholders, clinical and maternal and child health professionals, parents and caretakers</w:t>
      </w:r>
      <w:r w:rsidR="00786393">
        <w:rPr>
          <w:rFonts w:ascii="Calibri" w:eastAsia="SimSun" w:hAnsi="Calibri" w:cs="Times New Roman"/>
        </w:rPr>
        <w:t>,</w:t>
      </w:r>
      <w:r w:rsidRPr="00A070E2">
        <w:rPr>
          <w:rFonts w:ascii="Calibri" w:eastAsia="SimSun" w:hAnsi="Calibri" w:cs="Times New Roman"/>
        </w:rPr>
        <w:t xml:space="preserve"> and the general public.</w:t>
      </w:r>
      <w:r w:rsidR="00BC306E">
        <w:rPr>
          <w:rFonts w:ascii="Calibri" w:eastAsia="SimSun" w:hAnsi="Calibri" w:cs="Times New Roman"/>
        </w:rPr>
        <w:t xml:space="preserve"> </w:t>
      </w:r>
      <w:r w:rsidRPr="00A070E2">
        <w:rPr>
          <w:rFonts w:ascii="Calibri" w:eastAsia="SimSun" w:hAnsi="Calibri" w:cs="Times New Roman"/>
        </w:rPr>
        <w:t xml:space="preserve">These audiences may use the collected information to: 1) develop new campaign materials, and/or training curricula; 2) monitor and improve campaign activities; 3) make decisions about </w:t>
      </w:r>
      <w:r w:rsidR="00E20A86">
        <w:rPr>
          <w:rFonts w:ascii="Calibri" w:eastAsia="SimSun" w:hAnsi="Calibri" w:cs="Times New Roman"/>
        </w:rPr>
        <w:t xml:space="preserve">current and future </w:t>
      </w:r>
      <w:r w:rsidRPr="00A070E2">
        <w:rPr>
          <w:rFonts w:ascii="Calibri" w:eastAsia="SimSun" w:hAnsi="Calibri" w:cs="Times New Roman"/>
        </w:rPr>
        <w:t xml:space="preserve">campaign activities; 4) inform current </w:t>
      </w:r>
      <w:r w:rsidR="00E20A86">
        <w:rPr>
          <w:rFonts w:ascii="Calibri" w:eastAsia="SimSun" w:hAnsi="Calibri" w:cs="Times New Roman"/>
        </w:rPr>
        <w:t xml:space="preserve">and future </w:t>
      </w:r>
      <w:r w:rsidRPr="00A070E2">
        <w:rPr>
          <w:rFonts w:ascii="Calibri" w:eastAsia="SimSun" w:hAnsi="Calibri" w:cs="Times New Roman"/>
        </w:rPr>
        <w:t>campaign activities; and 5) inform strategies used to influence target audiences’ practices and behaviors. The STS campaign staff</w:t>
      </w:r>
      <w:r w:rsidR="001B75BA">
        <w:rPr>
          <w:rFonts w:ascii="Calibri" w:eastAsia="SimSun" w:hAnsi="Calibri" w:cs="Times New Roman"/>
        </w:rPr>
        <w:t xml:space="preserve">, </w:t>
      </w:r>
      <w:r w:rsidRPr="00A070E2">
        <w:rPr>
          <w:rFonts w:ascii="Calibri" w:eastAsia="SimSun" w:hAnsi="Calibri" w:cs="Times New Roman"/>
        </w:rPr>
        <w:t>NICHD leadership</w:t>
      </w:r>
      <w:r w:rsidR="001B75BA">
        <w:rPr>
          <w:rFonts w:ascii="Calibri" w:eastAsia="SimSun" w:hAnsi="Calibri" w:cs="Times New Roman"/>
        </w:rPr>
        <w:t xml:space="preserve">, and Kappa </w:t>
      </w:r>
      <w:r w:rsidRPr="00A070E2">
        <w:rPr>
          <w:rFonts w:ascii="Calibri" w:eastAsia="SimSun" w:hAnsi="Calibri" w:cs="Times New Roman"/>
        </w:rPr>
        <w:t xml:space="preserve">will be the primary users of the information. Most of the information collection for this audience will be for campaign assessments. The campaign assessment data will not be generalizable, but will be contextually based. The information will also be used internally to make decisions about implementation effectiveness and to improve campaign components or the </w:t>
      </w:r>
      <w:r w:rsidR="00E20A86" w:rsidRPr="00A070E2">
        <w:rPr>
          <w:rFonts w:ascii="Calibri" w:eastAsia="SimSun" w:hAnsi="Calibri" w:cs="Times New Roman"/>
        </w:rPr>
        <w:t>campaign</w:t>
      </w:r>
      <w:r w:rsidR="00E20A86">
        <w:rPr>
          <w:rFonts w:ascii="Calibri" w:eastAsia="SimSun" w:hAnsi="Calibri" w:cs="Times New Roman"/>
        </w:rPr>
        <w:t>, in general</w:t>
      </w:r>
      <w:r w:rsidRPr="00A070E2">
        <w:rPr>
          <w:rFonts w:ascii="Calibri" w:eastAsia="SimSun" w:hAnsi="Calibri" w:cs="Times New Roman"/>
        </w:rPr>
        <w:t xml:space="preserve">. </w:t>
      </w:r>
      <w:r w:rsidR="00786393" w:rsidRPr="00297D71">
        <w:rPr>
          <w:rFonts w:ascii="Calibri" w:eastAsia="SimSun" w:hAnsi="Calibri" w:cs="Times New Roman"/>
        </w:rPr>
        <w:t xml:space="preserve">Community respondents may include maternal and child health </w:t>
      </w:r>
      <w:r w:rsidR="001B75BA" w:rsidRPr="00297D71">
        <w:rPr>
          <w:rFonts w:ascii="Calibri" w:eastAsia="SimSun" w:hAnsi="Calibri" w:cs="Times New Roman"/>
        </w:rPr>
        <w:t>service providers</w:t>
      </w:r>
      <w:r w:rsidR="00786393" w:rsidRPr="00297D71">
        <w:rPr>
          <w:rFonts w:ascii="Calibri" w:eastAsia="SimSun" w:hAnsi="Calibri" w:cs="Times New Roman"/>
        </w:rPr>
        <w:t xml:space="preserve">, parents and caretakers, and the general public. </w:t>
      </w:r>
      <w:r w:rsidR="00C7280A" w:rsidRPr="00297D71">
        <w:rPr>
          <w:rFonts w:ascii="Calibri" w:eastAsia="SimSun" w:hAnsi="Calibri" w:cs="Times New Roman"/>
        </w:rPr>
        <w:t>R</w:t>
      </w:r>
      <w:r w:rsidR="00786393" w:rsidRPr="00297D71">
        <w:rPr>
          <w:rFonts w:ascii="Calibri" w:eastAsia="SimSun" w:hAnsi="Calibri" w:cs="Times New Roman"/>
        </w:rPr>
        <w:t>espondents may include unregulated child care providers (i.e. babysitters) of ages ranging from children (ex: 10 years old) to grandparents (70+ years old). Community members under age 18 will not be asked to complete the video consent and sign in sheet.</w:t>
      </w:r>
      <w:r w:rsidR="00786393" w:rsidRPr="00786393">
        <w:rPr>
          <w:rFonts w:ascii="Calibri" w:eastAsia="SimSun" w:hAnsi="Calibri" w:cs="Times New Roman"/>
        </w:rPr>
        <w:t xml:space="preserve">  </w:t>
      </w:r>
    </w:p>
    <w:p w14:paraId="2691FCB9" w14:textId="77777777" w:rsidR="00786393" w:rsidRDefault="00786393" w:rsidP="00A070E2">
      <w:pPr>
        <w:spacing w:after="20"/>
        <w:rPr>
          <w:rFonts w:ascii="Calibri" w:eastAsia="SimSun" w:hAnsi="Calibri" w:cs="Times New Roman"/>
        </w:rPr>
      </w:pPr>
    </w:p>
    <w:p w14:paraId="287CA5BE" w14:textId="053DA553"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 xml:space="preserve">Frequent reporting creates opportunities for campaign adjustments, which will help campaign staff to prevent shortcomings and quickly address concerns. This sub-study clearance will allow campaign staff to: 1) gather feedback on campaign activities expeditiously and effectively; 2) be better able to monitor and improve campaign implementation; 3) assess the utilization and </w:t>
      </w:r>
      <w:r w:rsidR="00786393">
        <w:rPr>
          <w:rFonts w:ascii="Calibri" w:eastAsia="SimSun" w:hAnsi="Calibri" w:cs="Times New Roman"/>
        </w:rPr>
        <w:t xml:space="preserve">behavioral </w:t>
      </w:r>
      <w:r w:rsidRPr="00A070E2">
        <w:rPr>
          <w:rFonts w:ascii="Calibri" w:eastAsia="SimSun" w:hAnsi="Calibri" w:cs="Times New Roman"/>
        </w:rPr>
        <w:t>practice</w:t>
      </w:r>
      <w:r w:rsidR="00786393">
        <w:rPr>
          <w:rFonts w:ascii="Calibri" w:eastAsia="SimSun" w:hAnsi="Calibri" w:cs="Times New Roman"/>
        </w:rPr>
        <w:t>s</w:t>
      </w:r>
      <w:r w:rsidRPr="00A070E2">
        <w:rPr>
          <w:rFonts w:ascii="Calibri" w:eastAsia="SimSun" w:hAnsi="Calibri" w:cs="Times New Roman"/>
        </w:rPr>
        <w:t xml:space="preserve"> of target audiences; and 4) assess the effectiveness of mini-grantees’ outreach activities.</w:t>
      </w:r>
    </w:p>
    <w:p w14:paraId="50EF212C" w14:textId="77777777" w:rsidR="00A070E2" w:rsidRPr="00A070E2" w:rsidRDefault="00A070E2" w:rsidP="00A070E2">
      <w:pPr>
        <w:spacing w:after="20"/>
        <w:rPr>
          <w:rFonts w:ascii="Calibri" w:eastAsia="SimSun" w:hAnsi="Calibri" w:cs="Times New Roman"/>
        </w:rPr>
      </w:pPr>
    </w:p>
    <w:p w14:paraId="00D862D7" w14:textId="77777777"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 xml:space="preserve">Information collection under this sub-study consists of: </w:t>
      </w:r>
    </w:p>
    <w:p w14:paraId="08547B05" w14:textId="307F367D" w:rsidR="00A070E2" w:rsidRPr="00A070E2" w:rsidRDefault="00A070E2" w:rsidP="00A070E2">
      <w:pPr>
        <w:numPr>
          <w:ilvl w:val="0"/>
          <w:numId w:val="1"/>
        </w:numPr>
        <w:spacing w:after="20"/>
        <w:rPr>
          <w:rFonts w:ascii="Calibri" w:eastAsia="SimSun" w:hAnsi="Calibri" w:cs="Times New Roman"/>
        </w:rPr>
      </w:pPr>
      <w:r w:rsidRPr="00A070E2">
        <w:rPr>
          <w:rFonts w:ascii="Calibri" w:eastAsia="SimSun" w:hAnsi="Calibri" w:cs="Times New Roman"/>
        </w:rPr>
        <w:t xml:space="preserve">any change in safe sleep </w:t>
      </w:r>
      <w:r w:rsidR="00E20A86">
        <w:rPr>
          <w:rFonts w:ascii="Calibri" w:eastAsia="SimSun" w:hAnsi="Calibri" w:cs="Times New Roman"/>
        </w:rPr>
        <w:t xml:space="preserve">knowledge, </w:t>
      </w:r>
      <w:r w:rsidRPr="00A070E2">
        <w:rPr>
          <w:rFonts w:ascii="Calibri" w:eastAsia="SimSun" w:hAnsi="Calibri" w:cs="Times New Roman"/>
        </w:rPr>
        <w:t>attitudes</w:t>
      </w:r>
      <w:r w:rsidR="00E20A86">
        <w:rPr>
          <w:rFonts w:ascii="Calibri" w:eastAsia="SimSun" w:hAnsi="Calibri" w:cs="Times New Roman"/>
        </w:rPr>
        <w:t>, and intent to practice safe sleep</w:t>
      </w:r>
      <w:r w:rsidRPr="00A070E2">
        <w:rPr>
          <w:rFonts w:ascii="Calibri" w:eastAsia="SimSun" w:hAnsi="Calibri" w:cs="Times New Roman"/>
        </w:rPr>
        <w:t xml:space="preserve"> after a</w:t>
      </w:r>
      <w:r w:rsidR="00E20A86">
        <w:rPr>
          <w:rFonts w:ascii="Calibri" w:eastAsia="SimSun" w:hAnsi="Calibri" w:cs="Times New Roman"/>
        </w:rPr>
        <w:t xml:space="preserve"> training session</w:t>
      </w:r>
      <w:r w:rsidRPr="00A070E2">
        <w:rPr>
          <w:rFonts w:ascii="Calibri" w:eastAsia="SimSun" w:hAnsi="Calibri" w:cs="Times New Roman"/>
        </w:rPr>
        <w:t>;</w:t>
      </w:r>
    </w:p>
    <w:p w14:paraId="2C00290A" w14:textId="77777777" w:rsidR="00A070E2" w:rsidRPr="00A070E2" w:rsidRDefault="00A070E2" w:rsidP="00A070E2">
      <w:pPr>
        <w:numPr>
          <w:ilvl w:val="0"/>
          <w:numId w:val="1"/>
        </w:numPr>
        <w:spacing w:after="20"/>
        <w:rPr>
          <w:rFonts w:ascii="Calibri" w:eastAsia="SimSun" w:hAnsi="Calibri" w:cs="Times New Roman"/>
        </w:rPr>
      </w:pPr>
      <w:r w:rsidRPr="00A070E2">
        <w:rPr>
          <w:rFonts w:ascii="Calibri" w:eastAsia="SimSun" w:hAnsi="Calibri" w:cs="Times New Roman"/>
        </w:rPr>
        <w:t>the number of mini-grantee outreach events held; and</w:t>
      </w:r>
    </w:p>
    <w:p w14:paraId="1D3328C8" w14:textId="77777777" w:rsidR="00A070E2" w:rsidRPr="00A070E2" w:rsidRDefault="00A070E2" w:rsidP="00A070E2">
      <w:pPr>
        <w:numPr>
          <w:ilvl w:val="0"/>
          <w:numId w:val="1"/>
        </w:numPr>
        <w:spacing w:after="20"/>
        <w:rPr>
          <w:rFonts w:ascii="Calibri" w:eastAsia="SimSun" w:hAnsi="Calibri" w:cs="Times New Roman"/>
        </w:rPr>
      </w:pPr>
      <w:r w:rsidRPr="00A070E2">
        <w:rPr>
          <w:rFonts w:ascii="Calibri" w:eastAsia="SimSun" w:hAnsi="Calibri" w:cs="Times New Roman"/>
        </w:rPr>
        <w:t>mini-grantee’s effectiveness during training sessions.</w:t>
      </w:r>
    </w:p>
    <w:p w14:paraId="4EB04F11" w14:textId="77777777" w:rsidR="00A070E2" w:rsidRPr="00A070E2" w:rsidRDefault="00A070E2" w:rsidP="00A070E2">
      <w:pPr>
        <w:spacing w:after="20"/>
        <w:rPr>
          <w:rFonts w:ascii="Calibri" w:eastAsia="SimSun" w:hAnsi="Calibri" w:cs="Times New Roman"/>
        </w:rPr>
      </w:pPr>
    </w:p>
    <w:p w14:paraId="5CD62F88" w14:textId="07D461C6" w:rsidR="00A070E2" w:rsidRDefault="00A070E2" w:rsidP="00A070E2">
      <w:pPr>
        <w:spacing w:after="20"/>
        <w:rPr>
          <w:rFonts w:ascii="Calibri" w:eastAsia="SimSun" w:hAnsi="Calibri" w:cs="Times New Roman"/>
        </w:rPr>
      </w:pPr>
      <w:r w:rsidRPr="00A070E2">
        <w:rPr>
          <w:rFonts w:ascii="Calibri" w:eastAsia="SimSun" w:hAnsi="Calibri" w:cs="Times New Roman"/>
        </w:rPr>
        <w:t xml:space="preserve">In summary, this sub-study for the generic clearance will be small in scale, designed to obtain results frequently and quickly to guide campaign development and implementation, inform campaign direction, and be used internally for campaign management purposes. </w:t>
      </w:r>
    </w:p>
    <w:p w14:paraId="79B7A671" w14:textId="15794220" w:rsidR="001B75BA" w:rsidRDefault="001B75BA" w:rsidP="00A070E2">
      <w:pPr>
        <w:spacing w:after="20"/>
        <w:rPr>
          <w:rFonts w:ascii="Calibri" w:eastAsia="SimSun" w:hAnsi="Calibri" w:cs="Times New Roman"/>
        </w:rPr>
      </w:pPr>
    </w:p>
    <w:p w14:paraId="7A080138" w14:textId="77777777" w:rsidR="00A070E2" w:rsidRPr="00A070E2" w:rsidRDefault="00A070E2" w:rsidP="0077088B">
      <w:pPr>
        <w:spacing w:after="20"/>
        <w:outlineLvl w:val="0"/>
        <w:rPr>
          <w:rFonts w:ascii="Calibri" w:eastAsia="SimSun" w:hAnsi="Calibri" w:cs="Times New Roman"/>
          <w:b/>
        </w:rPr>
      </w:pPr>
      <w:r w:rsidRPr="00A070E2">
        <w:rPr>
          <w:rFonts w:ascii="Calibri" w:eastAsia="SimSun" w:hAnsi="Calibri" w:cs="Times New Roman"/>
          <w:b/>
        </w:rPr>
        <w:t>A.3 Use of Information Technology to Reduce Burden</w:t>
      </w:r>
    </w:p>
    <w:p w14:paraId="2023C8AB" w14:textId="77777777" w:rsidR="00A070E2" w:rsidRPr="00A070E2" w:rsidRDefault="00A070E2" w:rsidP="00A070E2">
      <w:pPr>
        <w:spacing w:after="20"/>
        <w:rPr>
          <w:rFonts w:ascii="Calibri" w:eastAsia="SimSun" w:hAnsi="Calibri" w:cs="Times New Roman"/>
          <w:b/>
        </w:rPr>
      </w:pPr>
    </w:p>
    <w:p w14:paraId="78FE2505" w14:textId="1698F112" w:rsidR="0000511A" w:rsidRDefault="00AD7BB3" w:rsidP="0000511A">
      <w:pPr>
        <w:spacing w:after="20"/>
        <w:rPr>
          <w:rFonts w:ascii="Calibri" w:eastAsia="SimSun" w:hAnsi="Calibri" w:cs="Times New Roman"/>
        </w:rPr>
      </w:pPr>
      <w:r w:rsidRPr="00AD7BB3">
        <w:t xml:space="preserve">Whenever possible, the NICHD uses advanced technology to collect and process data to reduce respondent burden and make data processing and reporting more timely and efficient.  </w:t>
      </w:r>
      <w:r w:rsidR="00A070E2" w:rsidRPr="00A070E2">
        <w:rPr>
          <w:rFonts w:ascii="Calibri" w:eastAsia="SimSun" w:hAnsi="Calibri" w:cs="Times New Roman"/>
        </w:rPr>
        <w:t>Campaign activities associated with these data collections are</w:t>
      </w:r>
      <w:r w:rsidR="00E20A86">
        <w:rPr>
          <w:rFonts w:ascii="Calibri" w:eastAsia="SimSun" w:hAnsi="Calibri" w:cs="Times New Roman"/>
        </w:rPr>
        <w:t>,</w:t>
      </w:r>
      <w:r w:rsidR="00A070E2" w:rsidRPr="00A070E2">
        <w:rPr>
          <w:rFonts w:ascii="Calibri" w:eastAsia="SimSun" w:hAnsi="Calibri" w:cs="Times New Roman"/>
        </w:rPr>
        <w:t xml:space="preserve"> </w:t>
      </w:r>
      <w:r>
        <w:rPr>
          <w:rFonts w:ascii="Calibri" w:eastAsia="SimSun" w:hAnsi="Calibri" w:cs="Times New Roman"/>
        </w:rPr>
        <w:t>however</w:t>
      </w:r>
      <w:r w:rsidR="00E20A86">
        <w:rPr>
          <w:rFonts w:ascii="Calibri" w:eastAsia="SimSun" w:hAnsi="Calibri" w:cs="Times New Roman"/>
        </w:rPr>
        <w:t xml:space="preserve">, </w:t>
      </w:r>
      <w:r w:rsidR="00A070E2" w:rsidRPr="00A070E2">
        <w:rPr>
          <w:rFonts w:ascii="Calibri" w:eastAsia="SimSun" w:hAnsi="Calibri" w:cs="Times New Roman"/>
        </w:rPr>
        <w:t xml:space="preserve">designed to reach community members that may not have reliable access to computers and or fast-speed internet. </w:t>
      </w:r>
      <w:r w:rsidR="0000511A">
        <w:rPr>
          <w:rFonts w:ascii="Calibri" w:eastAsia="SimSun" w:hAnsi="Calibri" w:cs="Times New Roman"/>
        </w:rPr>
        <w:t xml:space="preserve">While the NICHD STS campaign makes project forms available to mini-grantees in both electronic (downloadable) and hard-copy formats, they are only required to submit their collections in hard-copy format. </w:t>
      </w:r>
      <w:r w:rsidR="0000511A" w:rsidRPr="00A070E2">
        <w:rPr>
          <w:rFonts w:ascii="Calibri" w:eastAsia="SimSun" w:hAnsi="Calibri" w:cs="Times New Roman"/>
        </w:rPr>
        <w:t xml:space="preserve">Past mini-grantees </w:t>
      </w:r>
      <w:r w:rsidR="00BB2CEF">
        <w:rPr>
          <w:rFonts w:ascii="Calibri" w:eastAsia="SimSun" w:hAnsi="Calibri" w:cs="Times New Roman"/>
        </w:rPr>
        <w:t xml:space="preserve">from similar community outreach projects </w:t>
      </w:r>
      <w:r w:rsidR="0000511A" w:rsidRPr="00A070E2">
        <w:rPr>
          <w:rFonts w:ascii="Calibri" w:eastAsia="SimSun" w:hAnsi="Calibri" w:cs="Times New Roman"/>
        </w:rPr>
        <w:t xml:space="preserve">have expressed to campaign staff that electronic transfer of data </w:t>
      </w:r>
      <w:r w:rsidR="0000511A">
        <w:rPr>
          <w:rFonts w:ascii="Calibri" w:eastAsia="SimSun" w:hAnsi="Calibri" w:cs="Times New Roman"/>
        </w:rPr>
        <w:t xml:space="preserve">files </w:t>
      </w:r>
      <w:r w:rsidR="0000511A" w:rsidRPr="00A070E2">
        <w:rPr>
          <w:rFonts w:ascii="Calibri" w:eastAsia="SimSun" w:hAnsi="Calibri" w:cs="Times New Roman"/>
        </w:rPr>
        <w:t xml:space="preserve">is not practical because they </w:t>
      </w:r>
      <w:r w:rsidR="0000511A">
        <w:rPr>
          <w:rFonts w:ascii="Calibri" w:eastAsia="SimSun" w:hAnsi="Calibri" w:cs="Times New Roman"/>
        </w:rPr>
        <w:t>may</w:t>
      </w:r>
      <w:r w:rsidR="0000511A" w:rsidRPr="00A070E2">
        <w:rPr>
          <w:rFonts w:ascii="Calibri" w:eastAsia="SimSun" w:hAnsi="Calibri" w:cs="Times New Roman"/>
        </w:rPr>
        <w:t xml:space="preserve"> not have the necessary equipment (ex: scanner) or the sufficient bandwidth that is required to submit </w:t>
      </w:r>
      <w:r w:rsidR="0000511A">
        <w:rPr>
          <w:rFonts w:ascii="Calibri" w:eastAsia="SimSun" w:hAnsi="Calibri" w:cs="Times New Roman"/>
        </w:rPr>
        <w:t>these</w:t>
      </w:r>
      <w:r w:rsidR="0000511A" w:rsidRPr="00A070E2">
        <w:rPr>
          <w:rFonts w:ascii="Calibri" w:eastAsia="SimSun" w:hAnsi="Calibri" w:cs="Times New Roman"/>
        </w:rPr>
        <w:t xml:space="preserve"> data.</w:t>
      </w:r>
      <w:r w:rsidR="0000511A">
        <w:rPr>
          <w:rFonts w:ascii="Calibri" w:eastAsia="SimSun" w:hAnsi="Calibri" w:cs="Times New Roman"/>
        </w:rPr>
        <w:t xml:space="preserve"> </w:t>
      </w:r>
    </w:p>
    <w:p w14:paraId="53663339" w14:textId="77777777" w:rsidR="00AD7BB3" w:rsidRDefault="00AD7BB3" w:rsidP="00AD7BB3">
      <w:pPr>
        <w:spacing w:after="20"/>
        <w:rPr>
          <w:rFonts w:ascii="Calibri" w:eastAsia="SimSun" w:hAnsi="Calibri" w:cs="Times New Roman"/>
        </w:rPr>
      </w:pPr>
    </w:p>
    <w:p w14:paraId="10BE1393" w14:textId="2DDA87AA" w:rsidR="00AD7BB3" w:rsidRPr="00AD7BB3" w:rsidRDefault="00AD7BB3" w:rsidP="00AD7BB3">
      <w:pPr>
        <w:spacing w:after="20"/>
        <w:rPr>
          <w:rFonts w:ascii="Calibri" w:eastAsia="SimSun" w:hAnsi="Calibri" w:cs="Times New Roman"/>
        </w:rPr>
      </w:pPr>
      <w:bookmarkStart w:id="2" w:name="_Hlk503445269"/>
      <w:r w:rsidRPr="00AD7BB3">
        <w:rPr>
          <w:rFonts w:ascii="Calibri" w:eastAsia="SimSun" w:hAnsi="Calibri" w:cs="Times New Roman"/>
        </w:rPr>
        <w:t xml:space="preserve">For these data collections, a privacy impact </w:t>
      </w:r>
      <w:r w:rsidR="00E14A84">
        <w:rPr>
          <w:rFonts w:ascii="Calibri" w:eastAsia="SimSun" w:hAnsi="Calibri" w:cs="Times New Roman"/>
        </w:rPr>
        <w:t>is not required because no sensitive information is being collected and individual responses are not shared or stored electronically</w:t>
      </w:r>
      <w:r w:rsidRPr="00AD7BB3">
        <w:rPr>
          <w:rFonts w:ascii="Calibri" w:eastAsia="SimSun" w:hAnsi="Calibri" w:cs="Times New Roman"/>
        </w:rPr>
        <w:t xml:space="preserve">.  </w:t>
      </w:r>
      <w:bookmarkEnd w:id="2"/>
      <w:r w:rsidR="00E14A84">
        <w:rPr>
          <w:rFonts w:ascii="Calibri" w:eastAsia="SimSun" w:hAnsi="Calibri" w:cs="Times New Roman"/>
        </w:rPr>
        <w:t>Collected</w:t>
      </w:r>
      <w:r>
        <w:rPr>
          <w:rFonts w:ascii="Calibri" w:eastAsia="SimSun" w:hAnsi="Calibri" w:cs="Times New Roman"/>
        </w:rPr>
        <w:t xml:space="preserve"> data</w:t>
      </w:r>
      <w:r w:rsidRPr="00AD7BB3">
        <w:rPr>
          <w:rFonts w:ascii="Calibri" w:eastAsia="SimSun" w:hAnsi="Calibri" w:cs="Times New Roman"/>
        </w:rPr>
        <w:t xml:space="preserve"> </w:t>
      </w:r>
      <w:r w:rsidR="00E14A84" w:rsidRPr="00E14A84">
        <w:rPr>
          <w:rFonts w:ascii="Calibri" w:eastAsia="SimSun" w:hAnsi="Calibri" w:cs="Times New Roman"/>
          <w:iCs/>
        </w:rPr>
        <w:t>will be stored in locked filed cabinets, with limited staff access, at NICHD offices or approved and secure off-site storage sites</w:t>
      </w:r>
      <w:r w:rsidRPr="00AD7BB3">
        <w:rPr>
          <w:rFonts w:ascii="Calibri" w:eastAsia="SimSun" w:hAnsi="Calibri" w:cs="Times New Roman"/>
        </w:rPr>
        <w:t xml:space="preserve">.  In </w:t>
      </w:r>
      <w:r>
        <w:rPr>
          <w:rFonts w:ascii="Calibri" w:eastAsia="SimSun" w:hAnsi="Calibri" w:cs="Times New Roman"/>
        </w:rPr>
        <w:t xml:space="preserve">this </w:t>
      </w:r>
      <w:r w:rsidRPr="00AD7BB3">
        <w:rPr>
          <w:rFonts w:ascii="Calibri" w:eastAsia="SimSun" w:hAnsi="Calibri" w:cs="Times New Roman"/>
        </w:rPr>
        <w:t xml:space="preserve">collection, the number of questions </w:t>
      </w:r>
      <w:r>
        <w:rPr>
          <w:rFonts w:ascii="Calibri" w:eastAsia="SimSun" w:hAnsi="Calibri" w:cs="Times New Roman"/>
        </w:rPr>
        <w:t xml:space="preserve">was </w:t>
      </w:r>
      <w:r w:rsidRPr="00AD7BB3">
        <w:rPr>
          <w:rFonts w:ascii="Calibri" w:eastAsia="SimSun" w:hAnsi="Calibri" w:cs="Times New Roman"/>
        </w:rPr>
        <w:t>held to the absolute minimum required for the intended use of the data.</w:t>
      </w:r>
    </w:p>
    <w:p w14:paraId="542D3274" w14:textId="77777777" w:rsidR="00A070E2" w:rsidRPr="00A070E2" w:rsidRDefault="00A070E2" w:rsidP="00A070E2">
      <w:pPr>
        <w:spacing w:after="20"/>
        <w:rPr>
          <w:rFonts w:ascii="Calibri" w:eastAsia="SimSun" w:hAnsi="Calibri" w:cs="Times New Roman"/>
        </w:rPr>
      </w:pPr>
    </w:p>
    <w:p w14:paraId="64F57676" w14:textId="77777777" w:rsidR="00A070E2" w:rsidRPr="00A070E2" w:rsidRDefault="00A070E2" w:rsidP="0077088B">
      <w:pPr>
        <w:spacing w:after="20"/>
        <w:outlineLvl w:val="0"/>
        <w:rPr>
          <w:rFonts w:ascii="Calibri" w:eastAsia="SimSun" w:hAnsi="Calibri" w:cs="Times New Roman"/>
          <w:b/>
        </w:rPr>
      </w:pPr>
      <w:r w:rsidRPr="00A070E2">
        <w:rPr>
          <w:rFonts w:ascii="Calibri" w:eastAsia="SimSun" w:hAnsi="Calibri" w:cs="Times New Roman"/>
          <w:b/>
        </w:rPr>
        <w:t>A.4 Efforts to Identify Duplication</w:t>
      </w:r>
    </w:p>
    <w:p w14:paraId="37CE8368" w14:textId="77777777" w:rsidR="00A070E2" w:rsidRPr="00A070E2" w:rsidRDefault="00A070E2" w:rsidP="00A070E2">
      <w:pPr>
        <w:spacing w:after="20"/>
        <w:rPr>
          <w:rFonts w:ascii="Calibri" w:eastAsia="SimSun" w:hAnsi="Calibri" w:cs="Times New Roman"/>
          <w:b/>
        </w:rPr>
      </w:pPr>
    </w:p>
    <w:p w14:paraId="0893EDE6" w14:textId="732B1F8D"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The NICHD STS campaign works closely with the STS campaign collaborators and other national partners</w:t>
      </w:r>
      <w:r w:rsidR="00297D71">
        <w:rPr>
          <w:rFonts w:ascii="Calibri" w:eastAsia="SimSun" w:hAnsi="Calibri" w:cs="Times New Roman"/>
        </w:rPr>
        <w:t>,</w:t>
      </w:r>
      <w:r w:rsidR="00BB2CEF">
        <w:rPr>
          <w:rFonts w:ascii="Calibri" w:eastAsia="SimSun" w:hAnsi="Calibri" w:cs="Times New Roman"/>
        </w:rPr>
        <w:t xml:space="preserve"> like Kappa</w:t>
      </w:r>
      <w:r w:rsidRPr="00A070E2">
        <w:rPr>
          <w:rFonts w:ascii="Calibri" w:eastAsia="SimSun" w:hAnsi="Calibri" w:cs="Times New Roman"/>
        </w:rPr>
        <w:t xml:space="preserve">. The collaborators and partners represent the federal, professional, and national leaders in the field of SUID/SIDS. The NICHD staff, collaborators and partners </w:t>
      </w:r>
      <w:r w:rsidR="00681AAA">
        <w:rPr>
          <w:rFonts w:ascii="Calibri" w:eastAsia="SimSun" w:hAnsi="Calibri" w:cs="Times New Roman"/>
        </w:rPr>
        <w:t>have</w:t>
      </w:r>
      <w:r w:rsidRPr="00A070E2">
        <w:rPr>
          <w:rFonts w:ascii="Calibri" w:eastAsia="SimSun" w:hAnsi="Calibri" w:cs="Times New Roman"/>
        </w:rPr>
        <w:t xml:space="preserve"> reviewed other campaign data collections and </w:t>
      </w:r>
      <w:r w:rsidR="00681AAA">
        <w:rPr>
          <w:rFonts w:ascii="Calibri" w:eastAsia="SimSun" w:hAnsi="Calibri" w:cs="Times New Roman"/>
        </w:rPr>
        <w:t>have</w:t>
      </w:r>
      <w:r w:rsidRPr="00A070E2">
        <w:rPr>
          <w:rFonts w:ascii="Calibri" w:eastAsia="SimSun" w:hAnsi="Calibri" w:cs="Times New Roman"/>
        </w:rPr>
        <w:t xml:space="preserve"> determined that the data needed </w:t>
      </w:r>
      <w:r w:rsidR="00BB2CEF">
        <w:rPr>
          <w:rFonts w:ascii="Calibri" w:eastAsia="SimSun" w:hAnsi="Calibri" w:cs="Times New Roman"/>
        </w:rPr>
        <w:t>for African</w:t>
      </w:r>
      <w:r w:rsidR="00850825">
        <w:rPr>
          <w:rFonts w:ascii="Calibri" w:eastAsia="SimSun" w:hAnsi="Calibri" w:cs="Times New Roman"/>
        </w:rPr>
        <w:t xml:space="preserve"> </w:t>
      </w:r>
      <w:r w:rsidR="00BB2CEF">
        <w:rPr>
          <w:rFonts w:ascii="Calibri" w:eastAsia="SimSun" w:hAnsi="Calibri" w:cs="Times New Roman"/>
        </w:rPr>
        <w:t>American-specific community outreach and education</w:t>
      </w:r>
      <w:r w:rsidRPr="00A070E2">
        <w:rPr>
          <w:rFonts w:ascii="Calibri" w:eastAsia="SimSun" w:hAnsi="Calibri" w:cs="Times New Roman"/>
        </w:rPr>
        <w:t xml:space="preserve"> is unique. </w:t>
      </w:r>
    </w:p>
    <w:p w14:paraId="2E1A3E1D" w14:textId="77777777" w:rsidR="00A070E2" w:rsidRPr="00A070E2" w:rsidRDefault="00A070E2" w:rsidP="00A070E2">
      <w:pPr>
        <w:spacing w:after="20"/>
        <w:rPr>
          <w:rFonts w:ascii="Calibri" w:eastAsia="SimSun" w:hAnsi="Calibri" w:cs="Times New Roman"/>
          <w:b/>
        </w:rPr>
      </w:pPr>
    </w:p>
    <w:p w14:paraId="3FCDA2CC" w14:textId="35E08DBE" w:rsidR="00A070E2" w:rsidRPr="00A070E2" w:rsidRDefault="00A070E2" w:rsidP="0077088B">
      <w:pPr>
        <w:spacing w:after="20"/>
        <w:outlineLvl w:val="0"/>
        <w:rPr>
          <w:rFonts w:ascii="Calibri" w:eastAsia="SimSun" w:hAnsi="Calibri" w:cs="Times New Roman"/>
          <w:b/>
        </w:rPr>
      </w:pPr>
      <w:r w:rsidRPr="00A070E2">
        <w:rPr>
          <w:rFonts w:ascii="Calibri" w:eastAsia="SimSun" w:hAnsi="Calibri" w:cs="Times New Roman"/>
          <w:b/>
        </w:rPr>
        <w:t>A.5 Impact on Small Businesses or Other Small Entities</w:t>
      </w:r>
    </w:p>
    <w:p w14:paraId="3C9B88EC" w14:textId="77777777" w:rsidR="00B6641D" w:rsidRDefault="00B6641D" w:rsidP="00A070E2">
      <w:pPr>
        <w:spacing w:after="20"/>
        <w:rPr>
          <w:rFonts w:ascii="Calibri" w:eastAsia="SimSun" w:hAnsi="Calibri" w:cs="Times New Roman"/>
        </w:rPr>
      </w:pPr>
    </w:p>
    <w:p w14:paraId="4EEB31CB" w14:textId="430547AD"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N/A</w:t>
      </w:r>
    </w:p>
    <w:p w14:paraId="2FE20FBD" w14:textId="77777777" w:rsidR="00A070E2" w:rsidRPr="00A070E2" w:rsidRDefault="00A070E2" w:rsidP="00A070E2">
      <w:pPr>
        <w:spacing w:after="20"/>
        <w:rPr>
          <w:rFonts w:ascii="Calibri" w:eastAsia="SimSun" w:hAnsi="Calibri" w:cs="Times New Roman"/>
        </w:rPr>
      </w:pPr>
    </w:p>
    <w:p w14:paraId="0E829B15" w14:textId="77777777" w:rsidR="00A070E2" w:rsidRPr="00A070E2" w:rsidRDefault="00A070E2" w:rsidP="0077088B">
      <w:pPr>
        <w:spacing w:after="20"/>
        <w:outlineLvl w:val="0"/>
        <w:rPr>
          <w:rFonts w:ascii="Calibri" w:eastAsia="SimSun" w:hAnsi="Calibri" w:cs="Times New Roman"/>
          <w:b/>
        </w:rPr>
      </w:pPr>
      <w:r w:rsidRPr="00A070E2">
        <w:rPr>
          <w:rFonts w:ascii="Calibri" w:eastAsia="SimSun" w:hAnsi="Calibri" w:cs="Times New Roman"/>
          <w:b/>
        </w:rPr>
        <w:t>A.6 Consequences of Collecting the Information Less Frequently</w:t>
      </w:r>
    </w:p>
    <w:p w14:paraId="43842ACD" w14:textId="77777777" w:rsidR="00A070E2" w:rsidRPr="00A070E2" w:rsidRDefault="00A070E2" w:rsidP="00A070E2">
      <w:pPr>
        <w:spacing w:after="20"/>
        <w:rPr>
          <w:rFonts w:ascii="Calibri" w:eastAsia="SimSun" w:hAnsi="Calibri" w:cs="Times New Roman"/>
          <w:b/>
        </w:rPr>
      </w:pPr>
    </w:p>
    <w:p w14:paraId="406AE0D3" w14:textId="77777777"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 xml:space="preserve">This sub-study is intended to be an information collection from a single encounter with participants. A single methodology (e.g., survey) is planned to be administered once per project per specific respondent group. Any less frequent response would not yield useful data for campaign planning and management improvements. </w:t>
      </w:r>
    </w:p>
    <w:p w14:paraId="5F3FDD23" w14:textId="77777777" w:rsidR="00A070E2" w:rsidRPr="00A070E2" w:rsidRDefault="00A070E2" w:rsidP="00A070E2">
      <w:pPr>
        <w:spacing w:after="20"/>
        <w:rPr>
          <w:rFonts w:ascii="Calibri" w:eastAsia="SimSun" w:hAnsi="Calibri" w:cs="Times New Roman"/>
        </w:rPr>
      </w:pPr>
    </w:p>
    <w:p w14:paraId="3013636E" w14:textId="77777777" w:rsidR="00A070E2" w:rsidRPr="00A070E2" w:rsidRDefault="00A070E2" w:rsidP="0077088B">
      <w:pPr>
        <w:spacing w:after="20"/>
        <w:outlineLvl w:val="0"/>
        <w:rPr>
          <w:rFonts w:ascii="Calibri" w:eastAsia="SimSun" w:hAnsi="Calibri" w:cs="Times New Roman"/>
          <w:b/>
        </w:rPr>
      </w:pPr>
      <w:r w:rsidRPr="00A070E2">
        <w:rPr>
          <w:rFonts w:ascii="Calibri" w:eastAsia="SimSun" w:hAnsi="Calibri" w:cs="Times New Roman"/>
          <w:b/>
        </w:rPr>
        <w:t>A.7 Special Circumstances Relating to the Guidelines of 5 CFR 1320.5</w:t>
      </w:r>
    </w:p>
    <w:p w14:paraId="72DA3306" w14:textId="77777777" w:rsidR="00A070E2" w:rsidRPr="00A070E2" w:rsidRDefault="00A070E2" w:rsidP="00A070E2">
      <w:pPr>
        <w:spacing w:after="20"/>
        <w:rPr>
          <w:rFonts w:ascii="Calibri" w:eastAsia="SimSun" w:hAnsi="Calibri" w:cs="Times New Roman"/>
        </w:rPr>
      </w:pPr>
    </w:p>
    <w:p w14:paraId="37E452A2" w14:textId="77777777" w:rsidR="00A070E2" w:rsidRPr="00A070E2" w:rsidRDefault="00A070E2" w:rsidP="0077088B">
      <w:pPr>
        <w:spacing w:after="20"/>
        <w:outlineLvl w:val="0"/>
        <w:rPr>
          <w:rFonts w:ascii="Calibri" w:eastAsia="SimSun" w:hAnsi="Calibri" w:cs="Times New Roman"/>
        </w:rPr>
      </w:pPr>
      <w:r w:rsidRPr="00A070E2">
        <w:rPr>
          <w:rFonts w:ascii="Calibri" w:eastAsia="SimSun" w:hAnsi="Calibri" w:cs="Times New Roman"/>
        </w:rPr>
        <w:t xml:space="preserve">This survey will be implemented in a manner that fully complies with 5 C.F.R. 1320.5. </w:t>
      </w:r>
    </w:p>
    <w:p w14:paraId="1AE1DD99" w14:textId="77777777" w:rsidR="00A070E2" w:rsidRPr="00A070E2" w:rsidRDefault="00A070E2" w:rsidP="00A070E2">
      <w:pPr>
        <w:spacing w:after="20"/>
        <w:rPr>
          <w:rFonts w:ascii="Calibri" w:eastAsia="SimSun" w:hAnsi="Calibri" w:cs="Times New Roman"/>
        </w:rPr>
      </w:pPr>
    </w:p>
    <w:p w14:paraId="65FEE9E8" w14:textId="77777777" w:rsidR="00A070E2" w:rsidRPr="00A070E2" w:rsidRDefault="00A070E2" w:rsidP="0077088B">
      <w:pPr>
        <w:spacing w:after="20"/>
        <w:outlineLvl w:val="0"/>
        <w:rPr>
          <w:rFonts w:ascii="Calibri" w:eastAsia="SimSun" w:hAnsi="Calibri" w:cs="Times New Roman"/>
          <w:b/>
        </w:rPr>
      </w:pPr>
      <w:r w:rsidRPr="00A070E2">
        <w:rPr>
          <w:rFonts w:ascii="Calibri" w:eastAsia="SimSun" w:hAnsi="Calibri" w:cs="Times New Roman"/>
          <w:b/>
        </w:rPr>
        <w:t>A.8 Comments in Response to the Federal Register Notice and Efforts to Consult Outside Agency</w:t>
      </w:r>
    </w:p>
    <w:p w14:paraId="3971A137" w14:textId="77777777" w:rsidR="00B6641D" w:rsidRDefault="00B6641D" w:rsidP="0077088B">
      <w:pPr>
        <w:spacing w:after="20"/>
        <w:outlineLvl w:val="0"/>
        <w:rPr>
          <w:rFonts w:ascii="Calibri" w:eastAsia="SimSun" w:hAnsi="Calibri" w:cs="Times New Roman"/>
        </w:rPr>
      </w:pPr>
    </w:p>
    <w:p w14:paraId="7F605360" w14:textId="6137EC50" w:rsidR="00A070E2" w:rsidRPr="00A070E2" w:rsidRDefault="00A070E2" w:rsidP="0077088B">
      <w:pPr>
        <w:spacing w:after="20"/>
        <w:outlineLvl w:val="0"/>
        <w:rPr>
          <w:rFonts w:ascii="Calibri" w:eastAsia="SimSun" w:hAnsi="Calibri" w:cs="Times New Roman"/>
        </w:rPr>
      </w:pPr>
      <w:r w:rsidRPr="00A070E2">
        <w:rPr>
          <w:rFonts w:ascii="Calibri" w:eastAsia="SimSun" w:hAnsi="Calibri" w:cs="Times New Roman"/>
        </w:rPr>
        <w:t>N/A</w:t>
      </w:r>
    </w:p>
    <w:p w14:paraId="2D6B91DF" w14:textId="77777777" w:rsidR="00A070E2" w:rsidRPr="00A070E2" w:rsidRDefault="00A070E2" w:rsidP="00A070E2">
      <w:pPr>
        <w:spacing w:after="20"/>
        <w:rPr>
          <w:rFonts w:ascii="Calibri" w:eastAsia="SimSun" w:hAnsi="Calibri" w:cs="Times New Roman"/>
        </w:rPr>
      </w:pPr>
    </w:p>
    <w:p w14:paraId="12C7E591" w14:textId="77777777" w:rsidR="00A070E2" w:rsidRPr="00A070E2" w:rsidRDefault="00A070E2" w:rsidP="0077088B">
      <w:pPr>
        <w:spacing w:after="20"/>
        <w:outlineLvl w:val="0"/>
        <w:rPr>
          <w:rFonts w:ascii="Calibri" w:eastAsia="SimSun" w:hAnsi="Calibri" w:cs="Times New Roman"/>
          <w:b/>
        </w:rPr>
      </w:pPr>
      <w:r w:rsidRPr="00A070E2">
        <w:rPr>
          <w:rFonts w:ascii="Calibri" w:eastAsia="SimSun" w:hAnsi="Calibri" w:cs="Times New Roman"/>
          <w:b/>
        </w:rPr>
        <w:t>A.9 Explanation of Any Payment of Gift to Respondents</w:t>
      </w:r>
    </w:p>
    <w:p w14:paraId="19BE9F14" w14:textId="77777777" w:rsidR="00A070E2" w:rsidRPr="00A070E2" w:rsidRDefault="00A070E2" w:rsidP="00A070E2">
      <w:pPr>
        <w:spacing w:after="20"/>
        <w:rPr>
          <w:rFonts w:ascii="Calibri" w:eastAsia="SimSun" w:hAnsi="Calibri" w:cs="Times New Roman"/>
          <w:b/>
        </w:rPr>
      </w:pPr>
    </w:p>
    <w:p w14:paraId="2B4C2520" w14:textId="73D54D31" w:rsidR="00AD7BB3" w:rsidRDefault="00AD7BB3" w:rsidP="00A070E2">
      <w:pPr>
        <w:spacing w:after="20"/>
        <w:rPr>
          <w:rFonts w:ascii="Calibri" w:eastAsia="SimSun" w:hAnsi="Calibri" w:cs="Times New Roman"/>
        </w:rPr>
      </w:pPr>
      <w:r w:rsidRPr="00AD7BB3">
        <w:rPr>
          <w:rFonts w:ascii="Calibri" w:eastAsia="SimSun" w:hAnsi="Calibri" w:cs="Times New Roman"/>
        </w:rPr>
        <w:t>There is extensive literature to support the use of incentives, primarily monetary incentives, as a supplement or complement to other efforts of persuasion to ensure recruitment of a representative sample, especially among not-yet-reached and minority populations.</w:t>
      </w:r>
      <w:r w:rsidRPr="00AD7BB3">
        <w:rPr>
          <w:rFonts w:ascii="Calibri" w:eastAsia="SimSun" w:hAnsi="Calibri" w:cs="Times New Roman"/>
          <w:vertAlign w:val="superscript"/>
        </w:rPr>
        <w:footnoteReference w:id="1"/>
      </w:r>
      <w:r w:rsidRPr="00AD7BB3">
        <w:rPr>
          <w:rFonts w:ascii="Calibri" w:eastAsia="SimSun" w:hAnsi="Calibri" w:cs="Times New Roman"/>
          <w:vertAlign w:val="superscript"/>
        </w:rPr>
        <w:t>,</w:t>
      </w:r>
      <w:r w:rsidRPr="00AD7BB3">
        <w:rPr>
          <w:rFonts w:ascii="Calibri" w:eastAsia="SimSun" w:hAnsi="Calibri" w:cs="Times New Roman"/>
          <w:vertAlign w:val="superscript"/>
        </w:rPr>
        <w:footnoteReference w:id="2"/>
      </w:r>
      <w:r w:rsidRPr="00AD7BB3">
        <w:rPr>
          <w:rFonts w:ascii="Calibri" w:eastAsia="SimSun" w:hAnsi="Calibri" w:cs="Times New Roman"/>
          <w:vertAlign w:val="superscript"/>
        </w:rPr>
        <w:t>,</w:t>
      </w:r>
      <w:r>
        <w:rPr>
          <w:rFonts w:ascii="Calibri" w:eastAsia="SimSun" w:hAnsi="Calibri" w:cs="Times New Roman"/>
          <w:vertAlign w:val="superscript"/>
        </w:rPr>
        <w:t>3</w:t>
      </w:r>
      <w:r w:rsidRPr="00AD7BB3">
        <w:rPr>
          <w:rFonts w:ascii="Calibri" w:eastAsia="SimSun" w:hAnsi="Calibri" w:cs="Times New Roman"/>
        </w:rPr>
        <w:t xml:space="preserve">  In studies for both commercial market research and social sciences, findings indicate that respondents who receive these tokens of appreciation provide valid input, and their inclusion makes for a more representative sample.  It is standard practice in commercial market research to offer recruited respondents some form of remuneration for the time they spend engaged in a focus group, in-depth interview, and sometimes an online survey.  Small amounts of money, a free meal or snack, remuneration for parking and/or transportation, and/or a raffle are most often used.</w:t>
      </w:r>
    </w:p>
    <w:p w14:paraId="5C03943C" w14:textId="77777777" w:rsidR="00AD7BB3" w:rsidRDefault="00AD7BB3" w:rsidP="00A070E2">
      <w:pPr>
        <w:spacing w:after="20"/>
        <w:rPr>
          <w:rFonts w:ascii="Calibri" w:eastAsia="SimSun" w:hAnsi="Calibri" w:cs="Times New Roman"/>
        </w:rPr>
      </w:pPr>
    </w:p>
    <w:p w14:paraId="5AD1E39A" w14:textId="4DA6ED4E"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For this sub-study, mini-grantees have the option to offer a free meal or snack, and/or entry into a raffle as an incentive to increase event attendance.</w:t>
      </w:r>
      <w:r w:rsidR="00AD7BB3">
        <w:rPr>
          <w:rFonts w:ascii="Calibri" w:eastAsia="SimSun" w:hAnsi="Calibri" w:cs="Times New Roman"/>
        </w:rPr>
        <w:t xml:space="preserve"> The recommended limit for meal or snack expenses, per session participant, is $5 or less.</w:t>
      </w:r>
      <w:r w:rsidR="00DD6318">
        <w:rPr>
          <w:rFonts w:ascii="Calibri" w:eastAsia="SimSun" w:hAnsi="Calibri" w:cs="Times New Roman"/>
        </w:rPr>
        <w:t xml:space="preserve"> When raffle prizes are offered, the mini-grantees are instructed to select prizewinners at random and to distribute no more</w:t>
      </w:r>
      <w:r w:rsidR="00DD6318" w:rsidRPr="00DD6318">
        <w:rPr>
          <w:rFonts w:ascii="Calibri" w:eastAsia="SimSun" w:hAnsi="Calibri" w:cs="Times New Roman"/>
        </w:rPr>
        <w:t xml:space="preserve"> than $100 in raffled items</w:t>
      </w:r>
      <w:r w:rsidR="00BB2CEF">
        <w:rPr>
          <w:rFonts w:ascii="Calibri" w:eastAsia="SimSun" w:hAnsi="Calibri" w:cs="Times New Roman"/>
        </w:rPr>
        <w:t xml:space="preserve"> (e.g.: one-piece sleepers)</w:t>
      </w:r>
      <w:r w:rsidR="00DD6318" w:rsidRPr="00DD6318">
        <w:rPr>
          <w:rFonts w:ascii="Calibri" w:eastAsia="SimSun" w:hAnsi="Calibri" w:cs="Times New Roman"/>
        </w:rPr>
        <w:t xml:space="preserve"> per </w:t>
      </w:r>
      <w:r w:rsidR="00BB2CEF">
        <w:rPr>
          <w:rFonts w:ascii="Calibri" w:eastAsia="SimSun" w:hAnsi="Calibri" w:cs="Times New Roman"/>
        </w:rPr>
        <w:t>25</w:t>
      </w:r>
      <w:r w:rsidR="00DD6318" w:rsidRPr="00DD6318">
        <w:rPr>
          <w:rFonts w:ascii="Calibri" w:eastAsia="SimSun" w:hAnsi="Calibri" w:cs="Times New Roman"/>
        </w:rPr>
        <w:t xml:space="preserve"> event participants</w:t>
      </w:r>
      <w:r w:rsidR="00BB2CEF">
        <w:rPr>
          <w:rFonts w:ascii="Calibri" w:eastAsia="SimSun" w:hAnsi="Calibri" w:cs="Times New Roman"/>
        </w:rPr>
        <w:t xml:space="preserve"> and no more than $200 for door prizes (e.g. safety-approved portable play yards).</w:t>
      </w:r>
    </w:p>
    <w:p w14:paraId="575DC07F" w14:textId="77777777" w:rsidR="00AD7BB3" w:rsidRDefault="00AD7BB3" w:rsidP="00A070E2">
      <w:pPr>
        <w:spacing w:after="20"/>
        <w:rPr>
          <w:rFonts w:ascii="Calibri" w:eastAsia="SimSun" w:hAnsi="Calibri" w:cs="Times New Roman"/>
        </w:rPr>
      </w:pPr>
    </w:p>
    <w:p w14:paraId="7AD1AD33" w14:textId="06CF3CD7" w:rsidR="00A070E2" w:rsidRPr="00A070E2" w:rsidRDefault="00A070E2" w:rsidP="0077088B">
      <w:pPr>
        <w:spacing w:after="20"/>
        <w:outlineLvl w:val="0"/>
        <w:rPr>
          <w:rFonts w:ascii="Calibri" w:eastAsia="SimSun" w:hAnsi="Calibri" w:cs="Times New Roman"/>
          <w:b/>
        </w:rPr>
      </w:pPr>
      <w:r w:rsidRPr="00A070E2">
        <w:rPr>
          <w:rFonts w:ascii="Calibri" w:eastAsia="SimSun" w:hAnsi="Calibri" w:cs="Times New Roman"/>
          <w:b/>
        </w:rPr>
        <w:t>A.10 Assurance of Confidentiality Provided to Respondents</w:t>
      </w:r>
    </w:p>
    <w:p w14:paraId="140F6BF3" w14:textId="77777777" w:rsidR="00AD79FC" w:rsidRDefault="00AD79FC" w:rsidP="00AD79FC">
      <w:pPr>
        <w:spacing w:after="20"/>
        <w:rPr>
          <w:rFonts w:ascii="Calibri" w:eastAsia="SimSun" w:hAnsi="Calibri" w:cs="Times New Roman"/>
        </w:rPr>
      </w:pPr>
    </w:p>
    <w:p w14:paraId="7AEA41B5" w14:textId="568949B6" w:rsidR="00AD79FC" w:rsidRPr="00AD79FC" w:rsidRDefault="00AD79FC" w:rsidP="00AD79FC">
      <w:pPr>
        <w:spacing w:after="20"/>
        <w:rPr>
          <w:rFonts w:ascii="Calibri" w:eastAsia="SimSun" w:hAnsi="Calibri" w:cs="Times New Roman"/>
        </w:rPr>
      </w:pPr>
      <w:r w:rsidRPr="00AD79FC">
        <w:rPr>
          <w:rFonts w:ascii="Calibri" w:eastAsia="SimSun" w:hAnsi="Calibri" w:cs="Times New Roman"/>
        </w:rPr>
        <w:t xml:space="preserve">Authority for the collection of the information requested from </w:t>
      </w:r>
      <w:r>
        <w:rPr>
          <w:rFonts w:ascii="Calibri" w:eastAsia="SimSun" w:hAnsi="Calibri" w:cs="Times New Roman"/>
        </w:rPr>
        <w:t xml:space="preserve">mini-grantees and community members </w:t>
      </w:r>
      <w:r w:rsidRPr="00AD79FC">
        <w:rPr>
          <w:rFonts w:ascii="Calibri" w:eastAsia="SimSun" w:hAnsi="Calibri" w:cs="Times New Roman"/>
        </w:rPr>
        <w:t>comes from the authorities regarding the establishment of the National Institutes of Health, its general authority to conduct and fund research and to provide training assistance, and its general authority to maintain records in connection with these and its other functions (42 U.S.C. 203, 241, 289l-1 and 44 U.S.C. 3101), and Section 301 and 493 of the Public Health Service Act. These records will be maintained in accordance with the Privacy Act System of Record Notice 09-25-0200 covering “Clinical, Basic and Population-based Research Studies of the National Institutes of Health (NIH), HHS/NIH/OD</w:t>
      </w:r>
      <w:r w:rsidR="00A81490">
        <w:rPr>
          <w:rFonts w:ascii="Calibri" w:eastAsia="SimSun" w:hAnsi="Calibri" w:cs="Times New Roman"/>
        </w:rPr>
        <w:t>,</w:t>
      </w:r>
      <w:r w:rsidRPr="00AD79FC">
        <w:rPr>
          <w:rFonts w:ascii="Calibri" w:eastAsia="SimSun" w:hAnsi="Calibri" w:cs="Times New Roman"/>
        </w:rPr>
        <w:t>”</w:t>
      </w:r>
      <w:r w:rsidR="00A81490">
        <w:rPr>
          <w:rFonts w:ascii="Calibri" w:eastAsia="SimSun" w:hAnsi="Calibri" w:cs="Times New Roman"/>
        </w:rPr>
        <w:t xml:space="preserve"> published on September 26, 2002 (Vol. 67, pages 60742-60784).</w:t>
      </w:r>
    </w:p>
    <w:p w14:paraId="58EE82F9" w14:textId="77777777" w:rsidR="00A070E2" w:rsidRPr="00A070E2" w:rsidRDefault="00A070E2" w:rsidP="00A070E2">
      <w:pPr>
        <w:spacing w:after="20"/>
        <w:rPr>
          <w:rFonts w:ascii="Calibri" w:eastAsia="SimSun" w:hAnsi="Calibri" w:cs="Times New Roman"/>
        </w:rPr>
      </w:pPr>
    </w:p>
    <w:p w14:paraId="0A87E3EA" w14:textId="3017B3BA" w:rsidR="00DD6318" w:rsidRDefault="00DD6318" w:rsidP="00DD6318">
      <w:pPr>
        <w:spacing w:after="20"/>
        <w:rPr>
          <w:rFonts w:ascii="Calibri" w:eastAsia="SimSun" w:hAnsi="Calibri" w:cs="Times New Roman"/>
        </w:rPr>
      </w:pPr>
      <w:r w:rsidRPr="00DD6318">
        <w:rPr>
          <w:rFonts w:ascii="Calibri" w:eastAsia="SimSun" w:hAnsi="Calibri" w:cs="Times New Roman"/>
        </w:rPr>
        <w:t xml:space="preserve">PII will only be collected to the extent necessary. Data will be stored in locked filed cabinets, with limited staff access, at NICHD offices or approved and secure off-site storage sites. Respondents will be informed of security through explanatory text on the cover of forms and applications.  In addition, respondents will be advised of the purpose of the information collection, the use of information collection, NICHD sponsorship, that their participation is voluntary, and that they may choose to discontinue or have their name and/or related information withdrawn at any time.  Information will be presented in de-identified and aggregate form.  </w:t>
      </w:r>
    </w:p>
    <w:p w14:paraId="61DFEDA9" w14:textId="66AD476E" w:rsidR="00AD79FC" w:rsidRDefault="00AD79FC" w:rsidP="00DD6318">
      <w:pPr>
        <w:spacing w:after="20"/>
        <w:rPr>
          <w:rFonts w:ascii="Calibri" w:eastAsia="SimSun" w:hAnsi="Calibri" w:cs="Times New Roman"/>
        </w:rPr>
      </w:pPr>
    </w:p>
    <w:p w14:paraId="209A3B67" w14:textId="77777777" w:rsidR="00AD79FC" w:rsidRPr="00DD6318" w:rsidRDefault="00AD79FC" w:rsidP="00DD6318">
      <w:pPr>
        <w:spacing w:after="20"/>
        <w:rPr>
          <w:rFonts w:ascii="Calibri" w:eastAsia="SimSun" w:hAnsi="Calibri" w:cs="Times New Roman"/>
        </w:rPr>
      </w:pPr>
    </w:p>
    <w:p w14:paraId="7EACD8B2" w14:textId="77777777" w:rsidR="00DD6318" w:rsidRDefault="00DD6318" w:rsidP="00DD6318">
      <w:pPr>
        <w:spacing w:after="20"/>
        <w:rPr>
          <w:rFonts w:ascii="Calibri" w:eastAsia="SimSun" w:hAnsi="Calibri" w:cs="Times New Roman"/>
        </w:rPr>
      </w:pPr>
    </w:p>
    <w:p w14:paraId="192CD1F3" w14:textId="77777777" w:rsidR="00A070E2" w:rsidRPr="00A070E2" w:rsidRDefault="00A070E2" w:rsidP="0077088B">
      <w:pPr>
        <w:spacing w:after="20"/>
        <w:outlineLvl w:val="0"/>
        <w:rPr>
          <w:rFonts w:ascii="Calibri" w:eastAsia="SimSun" w:hAnsi="Calibri" w:cs="Times New Roman"/>
          <w:b/>
        </w:rPr>
      </w:pPr>
      <w:r w:rsidRPr="00A070E2">
        <w:rPr>
          <w:rFonts w:ascii="Calibri" w:eastAsia="SimSun" w:hAnsi="Calibri" w:cs="Times New Roman"/>
          <w:b/>
        </w:rPr>
        <w:t>A.11 Justification for Sensitive Questions</w:t>
      </w:r>
    </w:p>
    <w:p w14:paraId="677F0D39" w14:textId="77777777" w:rsidR="00A070E2" w:rsidRPr="00A070E2" w:rsidRDefault="00A070E2" w:rsidP="00A070E2">
      <w:pPr>
        <w:spacing w:after="20"/>
        <w:rPr>
          <w:rFonts w:ascii="Calibri" w:eastAsia="SimSun" w:hAnsi="Calibri" w:cs="Times New Roman"/>
        </w:rPr>
      </w:pPr>
    </w:p>
    <w:p w14:paraId="5244E8C3" w14:textId="66395785" w:rsidR="002B48B8" w:rsidRDefault="001E238F" w:rsidP="00A070E2">
      <w:pPr>
        <w:spacing w:after="20"/>
        <w:rPr>
          <w:rFonts w:ascii="Calibri" w:eastAsia="SimSun" w:hAnsi="Calibri" w:cs="Times New Roman"/>
        </w:rPr>
      </w:pPr>
      <w:r w:rsidRPr="001E238F">
        <w:rPr>
          <w:rFonts w:ascii="Calibri" w:eastAsia="SimSun" w:hAnsi="Calibri" w:cs="Times New Roman"/>
        </w:rPr>
        <w:t>This data collection will not include sensitive questions</w:t>
      </w:r>
    </w:p>
    <w:p w14:paraId="40DF6BD9" w14:textId="56393833" w:rsidR="001E238F" w:rsidRDefault="001E238F" w:rsidP="00A070E2">
      <w:pPr>
        <w:spacing w:after="20"/>
        <w:rPr>
          <w:rFonts w:ascii="Calibri" w:eastAsia="SimSun" w:hAnsi="Calibri" w:cs="Times New Roman"/>
        </w:rPr>
      </w:pPr>
    </w:p>
    <w:p w14:paraId="71F8900F" w14:textId="42110CC0" w:rsidR="00A070E2" w:rsidRPr="00A070E2" w:rsidRDefault="00A070E2" w:rsidP="00A070E2">
      <w:pPr>
        <w:spacing w:after="20"/>
        <w:rPr>
          <w:rFonts w:ascii="Calibri" w:eastAsia="SimSun" w:hAnsi="Calibri" w:cs="Times New Roman"/>
          <w:b/>
        </w:rPr>
      </w:pPr>
      <w:r w:rsidRPr="00A070E2">
        <w:rPr>
          <w:rFonts w:ascii="Calibri" w:eastAsia="SimSun" w:hAnsi="Calibri" w:cs="Times New Roman"/>
          <w:b/>
        </w:rPr>
        <w:t>A.12.1</w:t>
      </w:r>
      <w:r w:rsidRPr="00A070E2">
        <w:rPr>
          <w:rFonts w:ascii="Calibri" w:eastAsia="SimSun" w:hAnsi="Calibri" w:cs="Times New Roman"/>
          <w:b/>
        </w:rPr>
        <w:tab/>
        <w:t>Estimated Annualized Burden Hours</w:t>
      </w:r>
    </w:p>
    <w:p w14:paraId="67BB8070" w14:textId="77777777" w:rsidR="00A070E2" w:rsidRPr="00A070E2" w:rsidRDefault="00A070E2" w:rsidP="00A070E2">
      <w:pPr>
        <w:spacing w:after="20"/>
        <w:rPr>
          <w:rFonts w:ascii="Calibri" w:eastAsia="SimSun" w:hAnsi="Calibri" w:cs="Times New Roman"/>
          <w:b/>
        </w:rPr>
      </w:pPr>
    </w:p>
    <w:p w14:paraId="1F3B4598" w14:textId="77777777" w:rsidR="00A070E2" w:rsidRPr="00A070E2" w:rsidRDefault="00A070E2" w:rsidP="0077088B">
      <w:pPr>
        <w:spacing w:after="20"/>
        <w:jc w:val="center"/>
        <w:outlineLvl w:val="0"/>
        <w:rPr>
          <w:rFonts w:ascii="Calibri" w:eastAsia="SimSun" w:hAnsi="Calibri" w:cs="Times New Roman"/>
          <w:b/>
        </w:rPr>
      </w:pPr>
      <w:r w:rsidRPr="00A070E2">
        <w:rPr>
          <w:rFonts w:ascii="Calibri" w:eastAsia="SimSun" w:hAnsi="Calibri" w:cs="Times New Roman"/>
          <w:b/>
        </w:rPr>
        <w:t>A.12-1 Estimated Annualized Burden Hours</w:t>
      </w:r>
    </w:p>
    <w:p w14:paraId="3FE9AA31" w14:textId="77777777" w:rsidR="00A070E2" w:rsidRPr="00A070E2" w:rsidRDefault="00A070E2" w:rsidP="00A070E2">
      <w:pPr>
        <w:spacing w:after="20"/>
        <w:rPr>
          <w:rFonts w:ascii="Calibri" w:eastAsia="SimSun" w:hAnsi="Calibri" w:cs="Times New Roman"/>
          <w:b/>
        </w:rPr>
      </w:pPr>
    </w:p>
    <w:p w14:paraId="0232E8B4" w14:textId="77777777" w:rsidR="00A070E2" w:rsidRPr="00A070E2" w:rsidRDefault="00A070E2" w:rsidP="00A070E2">
      <w:pPr>
        <w:spacing w:after="20"/>
        <w:rPr>
          <w:rFonts w:ascii="Calibri" w:eastAsia="SimSun" w:hAnsi="Calibri" w:cs="Times New Roman"/>
          <w:b/>
        </w:rPr>
      </w:pPr>
    </w:p>
    <w:tbl>
      <w:tblPr>
        <w:tblW w:w="5394" w:type="pct"/>
        <w:jc w:val="center"/>
        <w:tblCellMar>
          <w:left w:w="100" w:type="dxa"/>
          <w:right w:w="100" w:type="dxa"/>
        </w:tblCellMar>
        <w:tblLook w:val="0000" w:firstRow="0" w:lastRow="0" w:firstColumn="0" w:lastColumn="0" w:noHBand="0" w:noVBand="0"/>
      </w:tblPr>
      <w:tblGrid>
        <w:gridCol w:w="1541"/>
        <w:gridCol w:w="3013"/>
        <w:gridCol w:w="1419"/>
        <w:gridCol w:w="1475"/>
        <w:gridCol w:w="1101"/>
        <w:gridCol w:w="1764"/>
      </w:tblGrid>
      <w:tr w:rsidR="00C36248" w:rsidRPr="00A070E2" w14:paraId="6837A743" w14:textId="77777777" w:rsidTr="00DE2DC8">
        <w:trPr>
          <w:cantSplit/>
          <w:trHeight w:val="1398"/>
          <w:jc w:val="center"/>
        </w:trPr>
        <w:tc>
          <w:tcPr>
            <w:tcW w:w="747" w:type="pct"/>
            <w:tcBorders>
              <w:top w:val="single" w:sz="6" w:space="0" w:color="auto"/>
              <w:left w:val="single" w:sz="6" w:space="0" w:color="auto"/>
            </w:tcBorders>
          </w:tcPr>
          <w:p w14:paraId="0630A473" w14:textId="77777777" w:rsidR="00C36248" w:rsidRPr="00A070E2" w:rsidRDefault="00C36248" w:rsidP="000E059F">
            <w:pPr>
              <w:spacing w:after="20"/>
              <w:rPr>
                <w:rFonts w:ascii="Calibri" w:eastAsia="SimSun" w:hAnsi="Calibri" w:cs="Times New Roman"/>
                <w:b/>
              </w:rPr>
            </w:pPr>
            <w:bookmarkStart w:id="3" w:name="_Hlk505603756"/>
            <w:r w:rsidRPr="00A070E2">
              <w:rPr>
                <w:rFonts w:ascii="Calibri" w:eastAsia="SimSun" w:hAnsi="Calibri" w:cs="Times New Roman"/>
                <w:b/>
              </w:rPr>
              <w:t xml:space="preserve">Form Name </w:t>
            </w:r>
          </w:p>
        </w:tc>
        <w:tc>
          <w:tcPr>
            <w:tcW w:w="1461" w:type="pct"/>
            <w:tcBorders>
              <w:top w:val="single" w:sz="6" w:space="0" w:color="auto"/>
              <w:left w:val="single" w:sz="6" w:space="0" w:color="auto"/>
            </w:tcBorders>
          </w:tcPr>
          <w:p w14:paraId="132176F8" w14:textId="77777777" w:rsidR="00C36248" w:rsidRPr="00A070E2" w:rsidRDefault="00C36248" w:rsidP="000E059F">
            <w:pPr>
              <w:spacing w:after="20"/>
              <w:rPr>
                <w:rFonts w:ascii="Calibri" w:eastAsia="SimSun" w:hAnsi="Calibri" w:cs="Times New Roman"/>
                <w:b/>
              </w:rPr>
            </w:pPr>
            <w:r w:rsidRPr="00A070E2">
              <w:rPr>
                <w:rFonts w:ascii="Calibri" w:eastAsia="SimSun" w:hAnsi="Calibri" w:cs="Times New Roman"/>
                <w:b/>
              </w:rPr>
              <w:t>Type of Respondent</w:t>
            </w:r>
          </w:p>
        </w:tc>
        <w:tc>
          <w:tcPr>
            <w:tcW w:w="688" w:type="pct"/>
            <w:tcBorders>
              <w:top w:val="single" w:sz="6" w:space="0" w:color="auto"/>
              <w:left w:val="single" w:sz="6" w:space="0" w:color="auto"/>
            </w:tcBorders>
          </w:tcPr>
          <w:p w14:paraId="05DDBB80" w14:textId="77777777" w:rsidR="00C36248" w:rsidRPr="00A070E2" w:rsidRDefault="00C36248" w:rsidP="000E059F">
            <w:pPr>
              <w:spacing w:after="20"/>
              <w:rPr>
                <w:rFonts w:ascii="Calibri" w:eastAsia="SimSun" w:hAnsi="Calibri" w:cs="Times New Roman"/>
                <w:b/>
              </w:rPr>
            </w:pPr>
            <w:r w:rsidRPr="00A070E2">
              <w:rPr>
                <w:rFonts w:ascii="Calibri" w:eastAsia="SimSun" w:hAnsi="Calibri" w:cs="Times New Roman"/>
                <w:b/>
              </w:rPr>
              <w:t>Number of Respondents</w:t>
            </w:r>
          </w:p>
        </w:tc>
        <w:tc>
          <w:tcPr>
            <w:tcW w:w="715" w:type="pct"/>
            <w:tcBorders>
              <w:top w:val="single" w:sz="6" w:space="0" w:color="auto"/>
              <w:left w:val="single" w:sz="6" w:space="0" w:color="auto"/>
            </w:tcBorders>
          </w:tcPr>
          <w:p w14:paraId="266EC1D8" w14:textId="77777777" w:rsidR="00C36248" w:rsidRPr="00A070E2" w:rsidRDefault="00C36248" w:rsidP="000E059F">
            <w:pPr>
              <w:spacing w:after="20"/>
              <w:rPr>
                <w:rFonts w:ascii="Calibri" w:eastAsia="SimSun" w:hAnsi="Calibri" w:cs="Times New Roman"/>
                <w:b/>
              </w:rPr>
            </w:pPr>
            <w:r w:rsidRPr="00A070E2">
              <w:rPr>
                <w:rFonts w:ascii="Calibri" w:eastAsia="SimSun" w:hAnsi="Calibri" w:cs="Times New Roman"/>
                <w:b/>
              </w:rPr>
              <w:t>Number of Responses per Respondent</w:t>
            </w:r>
          </w:p>
        </w:tc>
        <w:tc>
          <w:tcPr>
            <w:tcW w:w="534" w:type="pct"/>
            <w:tcBorders>
              <w:top w:val="single" w:sz="6" w:space="0" w:color="auto"/>
              <w:left w:val="single" w:sz="6" w:space="0" w:color="auto"/>
            </w:tcBorders>
          </w:tcPr>
          <w:p w14:paraId="020F329F" w14:textId="77777777" w:rsidR="00C36248" w:rsidRPr="00A070E2" w:rsidRDefault="00C36248" w:rsidP="000E059F">
            <w:pPr>
              <w:spacing w:after="20"/>
              <w:rPr>
                <w:rFonts w:ascii="Calibri" w:eastAsia="SimSun" w:hAnsi="Calibri" w:cs="Times New Roman"/>
                <w:b/>
              </w:rPr>
            </w:pPr>
            <w:r w:rsidRPr="00A070E2">
              <w:rPr>
                <w:rFonts w:ascii="Calibri" w:eastAsia="SimSun" w:hAnsi="Calibri" w:cs="Times New Roman"/>
                <w:b/>
              </w:rPr>
              <w:t xml:space="preserve">Average Burden Per Response </w:t>
            </w:r>
          </w:p>
          <w:p w14:paraId="1C15A540" w14:textId="77777777" w:rsidR="00C36248" w:rsidRPr="00A070E2" w:rsidRDefault="00C36248" w:rsidP="000E059F">
            <w:pPr>
              <w:spacing w:after="20"/>
              <w:rPr>
                <w:rFonts w:ascii="Calibri" w:eastAsia="SimSun" w:hAnsi="Calibri" w:cs="Times New Roman"/>
                <w:b/>
              </w:rPr>
            </w:pPr>
            <w:r w:rsidRPr="00A070E2">
              <w:rPr>
                <w:rFonts w:ascii="Calibri" w:eastAsia="SimSun" w:hAnsi="Calibri" w:cs="Times New Roman"/>
                <w:b/>
              </w:rPr>
              <w:t xml:space="preserve">(in hours) </w:t>
            </w:r>
          </w:p>
        </w:tc>
        <w:tc>
          <w:tcPr>
            <w:tcW w:w="855" w:type="pct"/>
            <w:tcBorders>
              <w:top w:val="single" w:sz="6" w:space="0" w:color="auto"/>
              <w:left w:val="single" w:sz="6" w:space="0" w:color="auto"/>
              <w:right w:val="single" w:sz="6" w:space="0" w:color="auto"/>
            </w:tcBorders>
          </w:tcPr>
          <w:p w14:paraId="05715788" w14:textId="77777777" w:rsidR="00C36248" w:rsidRPr="00A070E2" w:rsidRDefault="00C36248" w:rsidP="000E059F">
            <w:pPr>
              <w:spacing w:after="20"/>
              <w:rPr>
                <w:rFonts w:ascii="Calibri" w:eastAsia="SimSun" w:hAnsi="Calibri" w:cs="Times New Roman"/>
                <w:b/>
              </w:rPr>
            </w:pPr>
            <w:r w:rsidRPr="00A070E2">
              <w:rPr>
                <w:rFonts w:ascii="Calibri" w:eastAsia="SimSun" w:hAnsi="Calibri" w:cs="Times New Roman"/>
                <w:b/>
              </w:rPr>
              <w:t xml:space="preserve">Total Annual Burden Hour </w:t>
            </w:r>
          </w:p>
        </w:tc>
      </w:tr>
      <w:tr w:rsidR="00654D6A" w:rsidRPr="00A070E2" w14:paraId="44F55599" w14:textId="77777777" w:rsidTr="00654D6A">
        <w:trPr>
          <w:cantSplit/>
          <w:trHeight w:val="372"/>
          <w:jc w:val="center"/>
        </w:trPr>
        <w:tc>
          <w:tcPr>
            <w:tcW w:w="747" w:type="pct"/>
            <w:tcBorders>
              <w:top w:val="single" w:sz="4" w:space="0" w:color="auto"/>
              <w:left w:val="single" w:sz="4" w:space="0" w:color="auto"/>
              <w:bottom w:val="single" w:sz="4" w:space="0" w:color="auto"/>
              <w:right w:val="single" w:sz="4" w:space="0" w:color="auto"/>
            </w:tcBorders>
          </w:tcPr>
          <w:p w14:paraId="5B36EFC1" w14:textId="029F9AFE" w:rsidR="00654D6A" w:rsidRPr="00297D71" w:rsidRDefault="00654D6A" w:rsidP="003E22DB">
            <w:pPr>
              <w:spacing w:after="20"/>
              <w:rPr>
                <w:rFonts w:ascii="Calibri" w:eastAsia="SimSun" w:hAnsi="Calibri" w:cs="Times New Roman"/>
                <w:b/>
              </w:rPr>
            </w:pPr>
            <w:r w:rsidRPr="00297D71">
              <w:rPr>
                <w:rFonts w:ascii="Calibri" w:eastAsia="SimSun" w:hAnsi="Calibri" w:cs="Times New Roman"/>
                <w:b/>
              </w:rPr>
              <w:t xml:space="preserve">A. </w:t>
            </w:r>
            <w:r w:rsidR="000008B0">
              <w:rPr>
                <w:rFonts w:ascii="Calibri" w:eastAsia="SimSun" w:hAnsi="Calibri" w:cs="Times New Roman"/>
                <w:b/>
              </w:rPr>
              <w:t>Kappa Mini-Grant Application Form</w:t>
            </w:r>
          </w:p>
        </w:tc>
        <w:tc>
          <w:tcPr>
            <w:tcW w:w="1461" w:type="pct"/>
            <w:tcBorders>
              <w:top w:val="single" w:sz="4" w:space="0" w:color="auto"/>
              <w:left w:val="single" w:sz="4" w:space="0" w:color="auto"/>
              <w:bottom w:val="single" w:sz="4" w:space="0" w:color="auto"/>
              <w:right w:val="single" w:sz="4" w:space="0" w:color="auto"/>
            </w:tcBorders>
          </w:tcPr>
          <w:p w14:paraId="6598A1CB" w14:textId="727A13A4" w:rsidR="00654D6A" w:rsidRPr="00297D71" w:rsidRDefault="0071066C" w:rsidP="00D038F7">
            <w:pPr>
              <w:spacing w:after="20"/>
              <w:rPr>
                <w:rFonts w:ascii="Calibri" w:eastAsia="SimSun" w:hAnsi="Calibri" w:cs="Times New Roman"/>
              </w:rPr>
            </w:pPr>
            <w:r>
              <w:rPr>
                <w:rFonts w:ascii="Calibri" w:eastAsia="SimSun" w:hAnsi="Calibri" w:cs="Times New Roman"/>
              </w:rPr>
              <w:t xml:space="preserve">Kappa </w:t>
            </w:r>
            <w:r w:rsidR="00654D6A" w:rsidRPr="00297D71">
              <w:rPr>
                <w:rFonts w:ascii="Calibri" w:eastAsia="SimSun" w:hAnsi="Calibri" w:cs="Times New Roman"/>
              </w:rPr>
              <w:t xml:space="preserve">Safe </w:t>
            </w:r>
            <w:r w:rsidR="00D038F7">
              <w:rPr>
                <w:rFonts w:ascii="Calibri" w:eastAsia="SimSun" w:hAnsi="Calibri" w:cs="Times New Roman"/>
              </w:rPr>
              <w:t>I</w:t>
            </w:r>
            <w:r>
              <w:rPr>
                <w:rFonts w:ascii="Calibri" w:eastAsia="SimSun" w:hAnsi="Calibri" w:cs="Times New Roman"/>
              </w:rPr>
              <w:t xml:space="preserve">nfant </w:t>
            </w:r>
            <w:r w:rsidR="00654D6A" w:rsidRPr="00297D71">
              <w:rPr>
                <w:rFonts w:ascii="Calibri" w:eastAsia="SimSun" w:hAnsi="Calibri" w:cs="Times New Roman"/>
              </w:rPr>
              <w:t xml:space="preserve">Sleep </w:t>
            </w:r>
            <w:r w:rsidR="0025358B" w:rsidRPr="00297D71">
              <w:rPr>
                <w:rFonts w:ascii="Calibri" w:eastAsia="SimSun" w:hAnsi="Calibri" w:cs="Times New Roman"/>
              </w:rPr>
              <w:t xml:space="preserve">Community Engagement </w:t>
            </w:r>
            <w:r w:rsidR="00DE2DC8" w:rsidRPr="00297D71">
              <w:rPr>
                <w:rFonts w:ascii="Calibri" w:eastAsia="SimSun" w:hAnsi="Calibri" w:cs="Times New Roman"/>
              </w:rPr>
              <w:t>Project</w:t>
            </w:r>
            <w:r w:rsidR="00654D6A" w:rsidRPr="00297D71">
              <w:rPr>
                <w:rFonts w:ascii="Calibri" w:eastAsia="SimSun" w:hAnsi="Calibri" w:cs="Times New Roman"/>
              </w:rPr>
              <w:t xml:space="preserve"> </w:t>
            </w:r>
            <w:r w:rsidR="00DE2DC8" w:rsidRPr="00297D71">
              <w:rPr>
                <w:rFonts w:ascii="Calibri" w:eastAsia="SimSun" w:hAnsi="Calibri" w:cs="Times New Roman"/>
              </w:rPr>
              <w:t>A</w:t>
            </w:r>
            <w:r w:rsidR="00654D6A" w:rsidRPr="00297D71">
              <w:rPr>
                <w:rFonts w:ascii="Calibri" w:eastAsia="SimSun" w:hAnsi="Calibri" w:cs="Times New Roman"/>
              </w:rPr>
              <w:t xml:space="preserve">pplicant </w:t>
            </w:r>
          </w:p>
        </w:tc>
        <w:tc>
          <w:tcPr>
            <w:tcW w:w="688" w:type="pct"/>
            <w:tcBorders>
              <w:top w:val="single" w:sz="4" w:space="0" w:color="auto"/>
              <w:left w:val="single" w:sz="4" w:space="0" w:color="auto"/>
              <w:bottom w:val="single" w:sz="4" w:space="0" w:color="auto"/>
              <w:right w:val="single" w:sz="4" w:space="0" w:color="auto"/>
            </w:tcBorders>
          </w:tcPr>
          <w:p w14:paraId="2B83CB0E" w14:textId="316F4A36" w:rsidR="00654D6A" w:rsidRPr="00DC5551" w:rsidRDefault="00DC5551" w:rsidP="003E22DB">
            <w:pPr>
              <w:spacing w:after="20"/>
              <w:rPr>
                <w:rFonts w:ascii="Calibri" w:eastAsia="SimSun" w:hAnsi="Calibri" w:cs="Times New Roman"/>
                <w:color w:val="FF0000"/>
              </w:rPr>
            </w:pPr>
            <w:r w:rsidRPr="00DB4C21">
              <w:rPr>
                <w:rFonts w:ascii="Calibri" w:eastAsia="SimSun" w:hAnsi="Calibri" w:cs="Times New Roman"/>
              </w:rPr>
              <w:t>72</w:t>
            </w:r>
          </w:p>
        </w:tc>
        <w:tc>
          <w:tcPr>
            <w:tcW w:w="715" w:type="pct"/>
            <w:tcBorders>
              <w:top w:val="single" w:sz="4" w:space="0" w:color="auto"/>
              <w:left w:val="single" w:sz="4" w:space="0" w:color="auto"/>
              <w:bottom w:val="single" w:sz="4" w:space="0" w:color="auto"/>
              <w:right w:val="single" w:sz="4" w:space="0" w:color="auto"/>
            </w:tcBorders>
          </w:tcPr>
          <w:p w14:paraId="7A11978C" w14:textId="20D12F44" w:rsidR="00DC5551" w:rsidRPr="00297D71" w:rsidRDefault="00654D6A" w:rsidP="003E22DB">
            <w:pPr>
              <w:spacing w:after="20"/>
              <w:rPr>
                <w:rFonts w:ascii="Calibri" w:eastAsia="SimSun" w:hAnsi="Calibri" w:cs="Times New Roman"/>
              </w:rPr>
            </w:pPr>
            <w:r w:rsidRPr="00297D71">
              <w:rPr>
                <w:rFonts w:ascii="Calibri" w:eastAsia="SimSun" w:hAnsi="Calibri" w:cs="Times New Roman"/>
              </w:rPr>
              <w:t>1</w:t>
            </w:r>
          </w:p>
        </w:tc>
        <w:tc>
          <w:tcPr>
            <w:tcW w:w="534" w:type="pct"/>
            <w:tcBorders>
              <w:top w:val="single" w:sz="4" w:space="0" w:color="auto"/>
              <w:left w:val="single" w:sz="4" w:space="0" w:color="auto"/>
              <w:bottom w:val="single" w:sz="4" w:space="0" w:color="auto"/>
              <w:right w:val="single" w:sz="4" w:space="0" w:color="auto"/>
            </w:tcBorders>
          </w:tcPr>
          <w:p w14:paraId="0FEFD04C" w14:textId="0C736DEA" w:rsidR="00DC5551" w:rsidRPr="00297D71" w:rsidRDefault="00654D6A" w:rsidP="003E22DB">
            <w:pPr>
              <w:spacing w:after="20"/>
              <w:rPr>
                <w:rFonts w:ascii="Calibri" w:eastAsia="SimSun" w:hAnsi="Calibri" w:cs="Times New Roman"/>
              </w:rPr>
            </w:pPr>
            <w:r w:rsidRPr="00297D71">
              <w:rPr>
                <w:rFonts w:ascii="Calibri" w:eastAsia="SimSun" w:hAnsi="Calibri" w:cs="Times New Roman"/>
              </w:rPr>
              <w:t>30/60</w:t>
            </w:r>
          </w:p>
        </w:tc>
        <w:tc>
          <w:tcPr>
            <w:tcW w:w="855" w:type="pct"/>
            <w:tcBorders>
              <w:top w:val="single" w:sz="4" w:space="0" w:color="auto"/>
              <w:left w:val="single" w:sz="4" w:space="0" w:color="auto"/>
              <w:bottom w:val="single" w:sz="4" w:space="0" w:color="auto"/>
              <w:right w:val="single" w:sz="4" w:space="0" w:color="auto"/>
            </w:tcBorders>
          </w:tcPr>
          <w:p w14:paraId="7E169F97" w14:textId="069F9406" w:rsidR="00286045" w:rsidRPr="00297D71" w:rsidRDefault="006D754D" w:rsidP="003E22DB">
            <w:pPr>
              <w:spacing w:after="20"/>
              <w:rPr>
                <w:rFonts w:ascii="Calibri" w:eastAsia="SimSun" w:hAnsi="Calibri" w:cs="Times New Roman"/>
              </w:rPr>
            </w:pPr>
            <w:r>
              <w:rPr>
                <w:rFonts w:ascii="Calibri" w:eastAsia="SimSun" w:hAnsi="Calibri" w:cs="Times New Roman"/>
              </w:rPr>
              <w:t>3</w:t>
            </w:r>
            <w:r w:rsidR="00DB4C21">
              <w:rPr>
                <w:rFonts w:ascii="Calibri" w:eastAsia="SimSun" w:hAnsi="Calibri" w:cs="Times New Roman"/>
              </w:rPr>
              <w:t>6</w:t>
            </w:r>
          </w:p>
        </w:tc>
      </w:tr>
      <w:tr w:rsidR="00C36248" w:rsidRPr="00A070E2" w14:paraId="00BDAACB" w14:textId="77777777" w:rsidTr="00DE2DC8">
        <w:trPr>
          <w:cantSplit/>
          <w:trHeight w:val="372"/>
          <w:jc w:val="center"/>
        </w:trPr>
        <w:tc>
          <w:tcPr>
            <w:tcW w:w="747" w:type="pct"/>
            <w:tcBorders>
              <w:top w:val="single" w:sz="4" w:space="0" w:color="auto"/>
              <w:left w:val="single" w:sz="4" w:space="0" w:color="auto"/>
              <w:bottom w:val="single" w:sz="4" w:space="0" w:color="auto"/>
              <w:right w:val="single" w:sz="4" w:space="0" w:color="auto"/>
            </w:tcBorders>
          </w:tcPr>
          <w:p w14:paraId="3A18B1A6" w14:textId="0226CBB0" w:rsidR="00C36248" w:rsidRPr="00A070E2" w:rsidRDefault="00654D6A" w:rsidP="000E059F">
            <w:pPr>
              <w:spacing w:after="20"/>
              <w:rPr>
                <w:rFonts w:ascii="Calibri" w:eastAsia="SimSun" w:hAnsi="Calibri" w:cs="Times New Roman"/>
                <w:b/>
              </w:rPr>
            </w:pPr>
            <w:r>
              <w:rPr>
                <w:rFonts w:ascii="Calibri" w:eastAsia="SimSun" w:hAnsi="Calibri" w:cs="Times New Roman"/>
                <w:b/>
              </w:rPr>
              <w:t>B</w:t>
            </w:r>
            <w:r w:rsidR="00C36248" w:rsidRPr="00A070E2">
              <w:rPr>
                <w:rFonts w:ascii="Calibri" w:eastAsia="SimSun" w:hAnsi="Calibri" w:cs="Times New Roman"/>
                <w:b/>
              </w:rPr>
              <w:t>. Activity Tracking Form</w:t>
            </w:r>
          </w:p>
        </w:tc>
        <w:tc>
          <w:tcPr>
            <w:tcW w:w="1461" w:type="pct"/>
            <w:tcBorders>
              <w:top w:val="single" w:sz="4" w:space="0" w:color="auto"/>
              <w:left w:val="single" w:sz="4" w:space="0" w:color="auto"/>
              <w:bottom w:val="single" w:sz="4" w:space="0" w:color="auto"/>
              <w:right w:val="single" w:sz="4" w:space="0" w:color="auto"/>
            </w:tcBorders>
          </w:tcPr>
          <w:p w14:paraId="6063EDE4" w14:textId="457D1266" w:rsidR="00C36248" w:rsidRPr="00A070E2" w:rsidRDefault="006B16BA" w:rsidP="00286045">
            <w:pPr>
              <w:spacing w:after="20"/>
              <w:rPr>
                <w:rFonts w:ascii="Calibri" w:eastAsia="SimSun" w:hAnsi="Calibri" w:cs="Times New Roman"/>
              </w:rPr>
            </w:pPr>
            <w:r>
              <w:rPr>
                <w:rFonts w:ascii="Calibri" w:eastAsia="SimSun" w:hAnsi="Calibri" w:cs="Times New Roman"/>
              </w:rPr>
              <w:t xml:space="preserve">Kappa </w:t>
            </w:r>
            <w:r w:rsidR="00C36248" w:rsidRPr="00A070E2">
              <w:rPr>
                <w:rFonts w:ascii="Calibri" w:eastAsia="SimSun" w:hAnsi="Calibri" w:cs="Times New Roman"/>
              </w:rPr>
              <w:t xml:space="preserve">Safe </w:t>
            </w:r>
            <w:r w:rsidR="00D038F7">
              <w:rPr>
                <w:rFonts w:ascii="Calibri" w:eastAsia="SimSun" w:hAnsi="Calibri" w:cs="Times New Roman"/>
              </w:rPr>
              <w:t>I</w:t>
            </w:r>
            <w:r>
              <w:rPr>
                <w:rFonts w:ascii="Calibri" w:eastAsia="SimSun" w:hAnsi="Calibri" w:cs="Times New Roman"/>
              </w:rPr>
              <w:t xml:space="preserve">nfant </w:t>
            </w:r>
            <w:r w:rsidR="00C36248" w:rsidRPr="00A070E2">
              <w:rPr>
                <w:rFonts w:ascii="Calibri" w:eastAsia="SimSun" w:hAnsi="Calibri" w:cs="Times New Roman"/>
              </w:rPr>
              <w:t xml:space="preserve">Sleep Mini-grantee </w:t>
            </w:r>
            <w:r w:rsidR="00DC5551">
              <w:rPr>
                <w:rFonts w:ascii="Calibri" w:eastAsia="SimSun" w:hAnsi="Calibri" w:cs="Times New Roman"/>
              </w:rPr>
              <w:t>R</w:t>
            </w:r>
            <w:r w:rsidR="00C36248" w:rsidRPr="00A070E2">
              <w:rPr>
                <w:rFonts w:ascii="Calibri" w:eastAsia="SimSun" w:hAnsi="Calibri" w:cs="Times New Roman"/>
              </w:rPr>
              <w:t xml:space="preserve">epresentative </w:t>
            </w:r>
          </w:p>
        </w:tc>
        <w:tc>
          <w:tcPr>
            <w:tcW w:w="688" w:type="pct"/>
            <w:tcBorders>
              <w:top w:val="single" w:sz="4" w:space="0" w:color="auto"/>
              <w:left w:val="single" w:sz="4" w:space="0" w:color="auto"/>
              <w:bottom w:val="single" w:sz="4" w:space="0" w:color="auto"/>
              <w:right w:val="single" w:sz="4" w:space="0" w:color="auto"/>
            </w:tcBorders>
          </w:tcPr>
          <w:p w14:paraId="74AA33B1" w14:textId="12C8864C" w:rsidR="00C36248" w:rsidRPr="00A070E2" w:rsidRDefault="006D754D" w:rsidP="000E059F">
            <w:pPr>
              <w:spacing w:after="20"/>
              <w:rPr>
                <w:rFonts w:ascii="Calibri" w:eastAsia="SimSun" w:hAnsi="Calibri" w:cs="Times New Roman"/>
              </w:rPr>
            </w:pPr>
            <w:r>
              <w:rPr>
                <w:rFonts w:ascii="Calibri" w:eastAsia="SimSun" w:hAnsi="Calibri" w:cs="Times New Roman"/>
              </w:rPr>
              <w:t>60</w:t>
            </w:r>
          </w:p>
        </w:tc>
        <w:tc>
          <w:tcPr>
            <w:tcW w:w="715" w:type="pct"/>
            <w:tcBorders>
              <w:top w:val="single" w:sz="4" w:space="0" w:color="auto"/>
              <w:left w:val="single" w:sz="4" w:space="0" w:color="auto"/>
              <w:bottom w:val="single" w:sz="4" w:space="0" w:color="auto"/>
              <w:right w:val="single" w:sz="4" w:space="0" w:color="auto"/>
            </w:tcBorders>
          </w:tcPr>
          <w:p w14:paraId="408E14C5" w14:textId="77777777" w:rsidR="00C36248" w:rsidRPr="00A070E2" w:rsidRDefault="00C36248" w:rsidP="000E059F">
            <w:pPr>
              <w:spacing w:after="20"/>
              <w:rPr>
                <w:rFonts w:ascii="Calibri" w:eastAsia="SimSun" w:hAnsi="Calibri" w:cs="Times New Roman"/>
              </w:rPr>
            </w:pPr>
            <w:r w:rsidRPr="00A070E2">
              <w:rPr>
                <w:rFonts w:ascii="Calibri" w:eastAsia="SimSun" w:hAnsi="Calibri" w:cs="Times New Roman"/>
              </w:rPr>
              <w:t>1</w:t>
            </w:r>
          </w:p>
        </w:tc>
        <w:tc>
          <w:tcPr>
            <w:tcW w:w="534" w:type="pct"/>
            <w:tcBorders>
              <w:top w:val="single" w:sz="4" w:space="0" w:color="auto"/>
              <w:left w:val="single" w:sz="4" w:space="0" w:color="auto"/>
              <w:bottom w:val="single" w:sz="4" w:space="0" w:color="auto"/>
              <w:right w:val="single" w:sz="4" w:space="0" w:color="auto"/>
            </w:tcBorders>
          </w:tcPr>
          <w:p w14:paraId="25BFB2FE" w14:textId="77777777" w:rsidR="00C36248" w:rsidRPr="00A070E2" w:rsidRDefault="00C36248" w:rsidP="000E059F">
            <w:pPr>
              <w:spacing w:after="20"/>
              <w:rPr>
                <w:rFonts w:ascii="Calibri" w:eastAsia="SimSun" w:hAnsi="Calibri" w:cs="Times New Roman"/>
              </w:rPr>
            </w:pPr>
            <w:r w:rsidRPr="00A070E2">
              <w:rPr>
                <w:rFonts w:ascii="Calibri" w:eastAsia="SimSun" w:hAnsi="Calibri" w:cs="Times New Roman"/>
              </w:rPr>
              <w:t>30/60</w:t>
            </w:r>
          </w:p>
        </w:tc>
        <w:tc>
          <w:tcPr>
            <w:tcW w:w="855" w:type="pct"/>
            <w:tcBorders>
              <w:top w:val="single" w:sz="4" w:space="0" w:color="auto"/>
              <w:left w:val="single" w:sz="4" w:space="0" w:color="auto"/>
              <w:bottom w:val="single" w:sz="4" w:space="0" w:color="auto"/>
              <w:right w:val="single" w:sz="4" w:space="0" w:color="auto"/>
            </w:tcBorders>
          </w:tcPr>
          <w:p w14:paraId="4642838E" w14:textId="31D4C204" w:rsidR="00C36248" w:rsidRPr="00A070E2" w:rsidRDefault="006D754D" w:rsidP="000E059F">
            <w:pPr>
              <w:spacing w:after="20"/>
              <w:rPr>
                <w:rFonts w:ascii="Calibri" w:eastAsia="SimSun" w:hAnsi="Calibri" w:cs="Times New Roman"/>
              </w:rPr>
            </w:pPr>
            <w:r>
              <w:rPr>
                <w:rFonts w:ascii="Calibri" w:eastAsia="SimSun" w:hAnsi="Calibri" w:cs="Times New Roman"/>
              </w:rPr>
              <w:t>30</w:t>
            </w:r>
          </w:p>
        </w:tc>
      </w:tr>
      <w:tr w:rsidR="00C36248" w:rsidRPr="00297D71" w14:paraId="3E07409B" w14:textId="77777777" w:rsidTr="00DE2DC8">
        <w:trPr>
          <w:cantSplit/>
          <w:trHeight w:val="975"/>
          <w:jc w:val="center"/>
        </w:trPr>
        <w:tc>
          <w:tcPr>
            <w:tcW w:w="747" w:type="pct"/>
            <w:tcBorders>
              <w:top w:val="single" w:sz="6" w:space="0" w:color="auto"/>
              <w:left w:val="single" w:sz="6" w:space="0" w:color="auto"/>
            </w:tcBorders>
          </w:tcPr>
          <w:p w14:paraId="1FEDEF1A" w14:textId="4A9BBC17" w:rsidR="00C36248" w:rsidRPr="00297D71" w:rsidRDefault="0071066C" w:rsidP="000E059F">
            <w:pPr>
              <w:spacing w:after="20"/>
              <w:rPr>
                <w:rFonts w:ascii="Calibri" w:eastAsia="SimSun" w:hAnsi="Calibri" w:cs="Times New Roman"/>
                <w:b/>
              </w:rPr>
            </w:pPr>
            <w:r>
              <w:rPr>
                <w:rFonts w:ascii="Calibri" w:eastAsia="SimSun" w:hAnsi="Calibri" w:cs="Times New Roman"/>
                <w:b/>
              </w:rPr>
              <w:t>C</w:t>
            </w:r>
            <w:r w:rsidR="00C36248" w:rsidRPr="00297D71">
              <w:rPr>
                <w:rFonts w:ascii="Calibri" w:eastAsia="SimSun" w:hAnsi="Calibri" w:cs="Times New Roman"/>
                <w:b/>
              </w:rPr>
              <w:t>. Before-and After-Activity Knowledge Check</w:t>
            </w:r>
          </w:p>
        </w:tc>
        <w:tc>
          <w:tcPr>
            <w:tcW w:w="1461" w:type="pct"/>
            <w:tcBorders>
              <w:top w:val="single" w:sz="6" w:space="0" w:color="auto"/>
              <w:left w:val="single" w:sz="6" w:space="0" w:color="auto"/>
            </w:tcBorders>
          </w:tcPr>
          <w:p w14:paraId="05FA7A29" w14:textId="245187D4" w:rsidR="00C36248" w:rsidRPr="00297D71" w:rsidRDefault="00C36248" w:rsidP="000E059F">
            <w:pPr>
              <w:spacing w:after="20"/>
              <w:rPr>
                <w:rFonts w:ascii="Calibri" w:eastAsia="SimSun" w:hAnsi="Calibri" w:cs="Times New Roman"/>
              </w:rPr>
            </w:pPr>
            <w:r w:rsidRPr="00297D71">
              <w:rPr>
                <w:rFonts w:ascii="Calibri" w:eastAsia="SimSun" w:hAnsi="Calibri" w:cs="Times New Roman"/>
              </w:rPr>
              <w:t xml:space="preserve">Community Members </w:t>
            </w:r>
          </w:p>
        </w:tc>
        <w:tc>
          <w:tcPr>
            <w:tcW w:w="688" w:type="pct"/>
            <w:tcBorders>
              <w:top w:val="single" w:sz="6" w:space="0" w:color="auto"/>
              <w:left w:val="single" w:sz="6" w:space="0" w:color="auto"/>
            </w:tcBorders>
          </w:tcPr>
          <w:p w14:paraId="752D35D5" w14:textId="2D5DDE5F" w:rsidR="00C36248" w:rsidRPr="00297D71" w:rsidRDefault="004B006E" w:rsidP="000E059F">
            <w:pPr>
              <w:spacing w:after="20"/>
              <w:rPr>
                <w:rFonts w:ascii="Calibri" w:eastAsia="SimSun" w:hAnsi="Calibri" w:cs="Times New Roman"/>
              </w:rPr>
            </w:pPr>
            <w:r>
              <w:rPr>
                <w:rFonts w:ascii="Calibri" w:eastAsia="SimSun" w:hAnsi="Calibri" w:cs="Times New Roman"/>
              </w:rPr>
              <w:t>150</w:t>
            </w:r>
            <w:r w:rsidR="006D754D">
              <w:rPr>
                <w:rFonts w:ascii="Calibri" w:eastAsia="SimSun" w:hAnsi="Calibri" w:cs="Times New Roman"/>
              </w:rPr>
              <w:t>0</w:t>
            </w:r>
          </w:p>
        </w:tc>
        <w:tc>
          <w:tcPr>
            <w:tcW w:w="715" w:type="pct"/>
            <w:tcBorders>
              <w:top w:val="single" w:sz="6" w:space="0" w:color="auto"/>
              <w:left w:val="single" w:sz="6" w:space="0" w:color="auto"/>
            </w:tcBorders>
          </w:tcPr>
          <w:p w14:paraId="62771C65" w14:textId="6ACCB26C" w:rsidR="00C36248" w:rsidRPr="00297D71" w:rsidRDefault="00C7280A" w:rsidP="000E059F">
            <w:pPr>
              <w:spacing w:after="20"/>
              <w:rPr>
                <w:rFonts w:ascii="Calibri" w:eastAsia="SimSun" w:hAnsi="Calibri" w:cs="Times New Roman"/>
              </w:rPr>
            </w:pPr>
            <w:r w:rsidRPr="00297D71">
              <w:rPr>
                <w:rFonts w:ascii="Calibri" w:eastAsia="SimSun" w:hAnsi="Calibri" w:cs="Times New Roman"/>
              </w:rPr>
              <w:t>2</w:t>
            </w:r>
          </w:p>
        </w:tc>
        <w:tc>
          <w:tcPr>
            <w:tcW w:w="534" w:type="pct"/>
            <w:tcBorders>
              <w:top w:val="single" w:sz="6" w:space="0" w:color="auto"/>
              <w:left w:val="single" w:sz="6" w:space="0" w:color="auto"/>
            </w:tcBorders>
          </w:tcPr>
          <w:p w14:paraId="0E893DD0" w14:textId="77777777" w:rsidR="00C36248" w:rsidRPr="00297D71" w:rsidRDefault="00C36248" w:rsidP="000E059F">
            <w:pPr>
              <w:spacing w:after="20"/>
              <w:rPr>
                <w:rFonts w:ascii="Calibri" w:eastAsia="SimSun" w:hAnsi="Calibri" w:cs="Times New Roman"/>
              </w:rPr>
            </w:pPr>
            <w:r w:rsidRPr="00297D71">
              <w:rPr>
                <w:rFonts w:ascii="Calibri" w:eastAsia="SimSun" w:hAnsi="Calibri" w:cs="Times New Roman"/>
              </w:rPr>
              <w:t>3/60</w:t>
            </w:r>
          </w:p>
        </w:tc>
        <w:tc>
          <w:tcPr>
            <w:tcW w:w="855" w:type="pct"/>
            <w:tcBorders>
              <w:top w:val="single" w:sz="6" w:space="0" w:color="auto"/>
              <w:left w:val="single" w:sz="6" w:space="0" w:color="auto"/>
              <w:right w:val="single" w:sz="6" w:space="0" w:color="auto"/>
            </w:tcBorders>
          </w:tcPr>
          <w:p w14:paraId="4215165A" w14:textId="33E0AF6C" w:rsidR="00C36248" w:rsidRPr="00297D71" w:rsidRDefault="004B006E" w:rsidP="000E059F">
            <w:pPr>
              <w:spacing w:after="20"/>
              <w:rPr>
                <w:rFonts w:ascii="Calibri" w:eastAsia="SimSun" w:hAnsi="Calibri" w:cs="Times New Roman"/>
              </w:rPr>
            </w:pPr>
            <w:r>
              <w:rPr>
                <w:rFonts w:ascii="Calibri" w:eastAsia="SimSun" w:hAnsi="Calibri" w:cs="Times New Roman"/>
              </w:rPr>
              <w:t>150</w:t>
            </w:r>
          </w:p>
        </w:tc>
      </w:tr>
      <w:tr w:rsidR="00C7280A" w:rsidRPr="00297D71" w14:paraId="301229C4" w14:textId="77777777" w:rsidTr="00DE2DC8">
        <w:trPr>
          <w:cantSplit/>
          <w:trHeight w:val="372"/>
          <w:jc w:val="center"/>
        </w:trPr>
        <w:tc>
          <w:tcPr>
            <w:tcW w:w="747" w:type="pct"/>
            <w:tcBorders>
              <w:top w:val="single" w:sz="4" w:space="0" w:color="auto"/>
              <w:left w:val="single" w:sz="4" w:space="0" w:color="auto"/>
              <w:bottom w:val="single" w:sz="4" w:space="0" w:color="auto"/>
              <w:right w:val="single" w:sz="4" w:space="0" w:color="auto"/>
            </w:tcBorders>
          </w:tcPr>
          <w:p w14:paraId="7E8FCF52" w14:textId="37CCD17B" w:rsidR="00C7280A" w:rsidRPr="00297D71" w:rsidRDefault="00C7280A" w:rsidP="000E059F">
            <w:pPr>
              <w:spacing w:after="20"/>
              <w:rPr>
                <w:rFonts w:ascii="Calibri" w:eastAsia="SimSun" w:hAnsi="Calibri" w:cs="Times New Roman"/>
                <w:b/>
              </w:rPr>
            </w:pPr>
            <w:r w:rsidRPr="00297D71">
              <w:rPr>
                <w:rFonts w:ascii="Calibri" w:eastAsia="SimSun" w:hAnsi="Calibri" w:cs="Times New Roman"/>
                <w:b/>
              </w:rPr>
              <w:t>Totals</w:t>
            </w:r>
          </w:p>
        </w:tc>
        <w:tc>
          <w:tcPr>
            <w:tcW w:w="1461" w:type="pct"/>
            <w:tcBorders>
              <w:top w:val="single" w:sz="4" w:space="0" w:color="auto"/>
              <w:left w:val="single" w:sz="4" w:space="0" w:color="auto"/>
              <w:bottom w:val="single" w:sz="4" w:space="0" w:color="auto"/>
              <w:right w:val="single" w:sz="4" w:space="0" w:color="auto"/>
            </w:tcBorders>
          </w:tcPr>
          <w:p w14:paraId="6E118143" w14:textId="77777777" w:rsidR="00C7280A" w:rsidRPr="00297D71" w:rsidRDefault="00C7280A" w:rsidP="000E059F">
            <w:pPr>
              <w:spacing w:after="20"/>
              <w:rPr>
                <w:rFonts w:ascii="Calibri" w:eastAsia="SimSun" w:hAnsi="Calibri" w:cs="Times New Roman"/>
              </w:rPr>
            </w:pPr>
          </w:p>
        </w:tc>
        <w:tc>
          <w:tcPr>
            <w:tcW w:w="688" w:type="pct"/>
            <w:tcBorders>
              <w:top w:val="single" w:sz="4" w:space="0" w:color="auto"/>
              <w:left w:val="single" w:sz="4" w:space="0" w:color="auto"/>
              <w:bottom w:val="single" w:sz="4" w:space="0" w:color="auto"/>
              <w:right w:val="single" w:sz="4" w:space="0" w:color="auto"/>
            </w:tcBorders>
          </w:tcPr>
          <w:p w14:paraId="3098C693" w14:textId="1A49B1F5" w:rsidR="00286045" w:rsidRPr="006D40BC" w:rsidRDefault="00286045" w:rsidP="000E059F">
            <w:pPr>
              <w:spacing w:after="20"/>
              <w:rPr>
                <w:rFonts w:ascii="Calibri" w:eastAsia="SimSun" w:hAnsi="Calibri" w:cs="Times New Roman"/>
              </w:rPr>
            </w:pPr>
            <w:r w:rsidRPr="006D40BC">
              <w:rPr>
                <w:rFonts w:ascii="Calibri" w:eastAsia="SimSun" w:hAnsi="Calibri" w:cs="Times New Roman"/>
              </w:rPr>
              <w:t>1632</w:t>
            </w:r>
          </w:p>
        </w:tc>
        <w:tc>
          <w:tcPr>
            <w:tcW w:w="715" w:type="pct"/>
            <w:tcBorders>
              <w:top w:val="single" w:sz="4" w:space="0" w:color="auto"/>
              <w:left w:val="single" w:sz="4" w:space="0" w:color="auto"/>
              <w:bottom w:val="single" w:sz="4" w:space="0" w:color="auto"/>
              <w:right w:val="single" w:sz="4" w:space="0" w:color="auto"/>
            </w:tcBorders>
          </w:tcPr>
          <w:p w14:paraId="7006CA25" w14:textId="2FA23C76" w:rsidR="00286045" w:rsidRPr="006D40BC" w:rsidRDefault="00317764" w:rsidP="000E059F">
            <w:pPr>
              <w:spacing w:after="20"/>
              <w:rPr>
                <w:rFonts w:ascii="Calibri" w:eastAsia="SimSun" w:hAnsi="Calibri" w:cs="Times New Roman"/>
              </w:rPr>
            </w:pPr>
            <w:r>
              <w:rPr>
                <w:rFonts w:ascii="Calibri" w:eastAsia="SimSun" w:hAnsi="Calibri" w:cs="Times New Roman"/>
              </w:rPr>
              <w:t>31</w:t>
            </w:r>
            <w:r w:rsidR="00286045" w:rsidRPr="006D40BC">
              <w:rPr>
                <w:rFonts w:ascii="Calibri" w:eastAsia="SimSun" w:hAnsi="Calibri" w:cs="Times New Roman"/>
              </w:rPr>
              <w:t>32</w:t>
            </w:r>
          </w:p>
        </w:tc>
        <w:tc>
          <w:tcPr>
            <w:tcW w:w="534" w:type="pct"/>
            <w:tcBorders>
              <w:top w:val="single" w:sz="4" w:space="0" w:color="auto"/>
              <w:left w:val="single" w:sz="4" w:space="0" w:color="auto"/>
              <w:bottom w:val="single" w:sz="4" w:space="0" w:color="auto"/>
              <w:right w:val="single" w:sz="4" w:space="0" w:color="auto"/>
            </w:tcBorders>
          </w:tcPr>
          <w:p w14:paraId="4F85D7FD" w14:textId="77777777" w:rsidR="00C7280A" w:rsidRPr="006D40BC" w:rsidRDefault="00C7280A" w:rsidP="000E059F">
            <w:pPr>
              <w:spacing w:after="20"/>
              <w:rPr>
                <w:rFonts w:ascii="Calibri" w:eastAsia="SimSun" w:hAnsi="Calibri" w:cs="Times New Roman"/>
              </w:rPr>
            </w:pPr>
          </w:p>
        </w:tc>
        <w:tc>
          <w:tcPr>
            <w:tcW w:w="855" w:type="pct"/>
            <w:tcBorders>
              <w:top w:val="single" w:sz="4" w:space="0" w:color="auto"/>
              <w:left w:val="single" w:sz="4" w:space="0" w:color="auto"/>
              <w:bottom w:val="single" w:sz="4" w:space="0" w:color="auto"/>
              <w:right w:val="single" w:sz="4" w:space="0" w:color="auto"/>
            </w:tcBorders>
          </w:tcPr>
          <w:p w14:paraId="5CBBEA23" w14:textId="1DE4D489" w:rsidR="00286045" w:rsidRPr="006D40BC" w:rsidRDefault="00286045" w:rsidP="000E059F">
            <w:pPr>
              <w:spacing w:after="20"/>
              <w:rPr>
                <w:rFonts w:ascii="Calibri" w:eastAsia="SimSun" w:hAnsi="Calibri" w:cs="Times New Roman"/>
              </w:rPr>
            </w:pPr>
            <w:r w:rsidRPr="006D40BC">
              <w:rPr>
                <w:rFonts w:ascii="Calibri" w:eastAsia="SimSun" w:hAnsi="Calibri" w:cs="Times New Roman"/>
                <w:b/>
              </w:rPr>
              <w:t>216</w:t>
            </w:r>
          </w:p>
        </w:tc>
      </w:tr>
      <w:bookmarkEnd w:id="3"/>
    </w:tbl>
    <w:p w14:paraId="5680B479" w14:textId="3047288A" w:rsidR="00A070E2" w:rsidRDefault="00A070E2" w:rsidP="00A070E2">
      <w:pPr>
        <w:spacing w:after="20"/>
        <w:rPr>
          <w:rFonts w:ascii="Calibri" w:eastAsia="SimSun" w:hAnsi="Calibri" w:cs="Times New Roman"/>
          <w:b/>
        </w:rPr>
      </w:pPr>
    </w:p>
    <w:p w14:paraId="076CAB93" w14:textId="77777777" w:rsidR="00FD2980" w:rsidRDefault="00FD2980" w:rsidP="0077088B">
      <w:pPr>
        <w:spacing w:after="20"/>
        <w:jc w:val="center"/>
        <w:outlineLvl w:val="0"/>
        <w:rPr>
          <w:rFonts w:ascii="Calibri" w:eastAsia="SimSun" w:hAnsi="Calibri" w:cs="Times New Roman"/>
          <w:b/>
        </w:rPr>
      </w:pPr>
    </w:p>
    <w:p w14:paraId="412A67B9" w14:textId="77777777" w:rsidR="00FD2980" w:rsidRDefault="00FD2980" w:rsidP="0077088B">
      <w:pPr>
        <w:spacing w:after="20"/>
        <w:jc w:val="center"/>
        <w:outlineLvl w:val="0"/>
        <w:rPr>
          <w:rFonts w:ascii="Calibri" w:eastAsia="SimSun" w:hAnsi="Calibri" w:cs="Times New Roman"/>
          <w:b/>
        </w:rPr>
      </w:pPr>
    </w:p>
    <w:p w14:paraId="4E617623" w14:textId="77777777" w:rsidR="00FD2980" w:rsidRDefault="00FD2980" w:rsidP="0077088B">
      <w:pPr>
        <w:spacing w:after="20"/>
        <w:jc w:val="center"/>
        <w:outlineLvl w:val="0"/>
        <w:rPr>
          <w:rFonts w:ascii="Calibri" w:eastAsia="SimSun" w:hAnsi="Calibri" w:cs="Times New Roman"/>
          <w:b/>
        </w:rPr>
      </w:pPr>
    </w:p>
    <w:p w14:paraId="2910B573" w14:textId="77777777" w:rsidR="00FD2980" w:rsidRDefault="00FD2980" w:rsidP="0077088B">
      <w:pPr>
        <w:spacing w:after="20"/>
        <w:jc w:val="center"/>
        <w:outlineLvl w:val="0"/>
        <w:rPr>
          <w:rFonts w:ascii="Calibri" w:eastAsia="SimSun" w:hAnsi="Calibri" w:cs="Times New Roman"/>
          <w:b/>
        </w:rPr>
      </w:pPr>
    </w:p>
    <w:p w14:paraId="07F85F37" w14:textId="77777777" w:rsidR="00FD2980" w:rsidRDefault="00FD2980" w:rsidP="0077088B">
      <w:pPr>
        <w:spacing w:after="20"/>
        <w:jc w:val="center"/>
        <w:outlineLvl w:val="0"/>
        <w:rPr>
          <w:rFonts w:ascii="Calibri" w:eastAsia="SimSun" w:hAnsi="Calibri" w:cs="Times New Roman"/>
          <w:b/>
        </w:rPr>
      </w:pPr>
    </w:p>
    <w:p w14:paraId="10A532A9" w14:textId="21850302" w:rsidR="00FD2980" w:rsidRDefault="00FD2980" w:rsidP="0077088B">
      <w:pPr>
        <w:spacing w:after="20"/>
        <w:jc w:val="center"/>
        <w:outlineLvl w:val="0"/>
        <w:rPr>
          <w:rFonts w:ascii="Calibri" w:eastAsia="SimSun" w:hAnsi="Calibri" w:cs="Times New Roman"/>
          <w:b/>
        </w:rPr>
      </w:pPr>
    </w:p>
    <w:p w14:paraId="06D13747" w14:textId="23424037" w:rsidR="005F7B6C" w:rsidRDefault="005F7B6C" w:rsidP="0077088B">
      <w:pPr>
        <w:spacing w:after="20"/>
        <w:jc w:val="center"/>
        <w:outlineLvl w:val="0"/>
        <w:rPr>
          <w:rFonts w:ascii="Calibri" w:eastAsia="SimSun" w:hAnsi="Calibri" w:cs="Times New Roman"/>
          <w:b/>
        </w:rPr>
      </w:pPr>
    </w:p>
    <w:p w14:paraId="3FA631E8" w14:textId="77777777" w:rsidR="005F7B6C" w:rsidRDefault="005F7B6C" w:rsidP="0077088B">
      <w:pPr>
        <w:spacing w:after="20"/>
        <w:jc w:val="center"/>
        <w:outlineLvl w:val="0"/>
        <w:rPr>
          <w:rFonts w:ascii="Calibri" w:eastAsia="SimSun" w:hAnsi="Calibri" w:cs="Times New Roman"/>
          <w:b/>
        </w:rPr>
      </w:pPr>
    </w:p>
    <w:p w14:paraId="73EDBC42" w14:textId="77777777" w:rsidR="00FD2980" w:rsidRDefault="00FD2980" w:rsidP="0077088B">
      <w:pPr>
        <w:spacing w:after="20"/>
        <w:jc w:val="center"/>
        <w:outlineLvl w:val="0"/>
        <w:rPr>
          <w:rFonts w:ascii="Calibri" w:eastAsia="SimSun" w:hAnsi="Calibri" w:cs="Times New Roman"/>
          <w:b/>
        </w:rPr>
      </w:pPr>
    </w:p>
    <w:p w14:paraId="65EDA1D3" w14:textId="2C953A63" w:rsidR="00A070E2" w:rsidRPr="00A070E2" w:rsidRDefault="00A070E2" w:rsidP="0077088B">
      <w:pPr>
        <w:spacing w:after="20"/>
        <w:jc w:val="center"/>
        <w:outlineLvl w:val="0"/>
        <w:rPr>
          <w:rFonts w:ascii="Calibri" w:eastAsia="SimSun" w:hAnsi="Calibri" w:cs="Times New Roman"/>
          <w:b/>
        </w:rPr>
      </w:pPr>
      <w:r w:rsidRPr="00A070E2">
        <w:rPr>
          <w:rFonts w:ascii="Calibri" w:eastAsia="SimSun" w:hAnsi="Calibri" w:cs="Times New Roman"/>
          <w:b/>
        </w:rPr>
        <w:t>A.12-2 Annualized Cost to the Respondents</w:t>
      </w:r>
    </w:p>
    <w:p w14:paraId="67B38398" w14:textId="77777777" w:rsidR="00A070E2" w:rsidRPr="00A070E2" w:rsidRDefault="00A070E2" w:rsidP="00A070E2">
      <w:pPr>
        <w:spacing w:after="20"/>
        <w:rPr>
          <w:rFonts w:ascii="Calibri" w:eastAsia="SimSun" w:hAnsi="Calibri" w:cs="Times New Roman"/>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5"/>
        <w:gridCol w:w="1836"/>
        <w:gridCol w:w="2306"/>
        <w:gridCol w:w="3058"/>
      </w:tblGrid>
      <w:tr w:rsidR="006F6E0B" w:rsidRPr="00EC1EA1" w14:paraId="66F429D9" w14:textId="77777777" w:rsidTr="004505C2">
        <w:trPr>
          <w:trHeight w:val="708"/>
        </w:trPr>
        <w:tc>
          <w:tcPr>
            <w:tcW w:w="2335" w:type="dxa"/>
            <w:tcBorders>
              <w:top w:val="single" w:sz="4" w:space="0" w:color="auto"/>
              <w:left w:val="single" w:sz="4" w:space="0" w:color="auto"/>
              <w:bottom w:val="single" w:sz="4" w:space="0" w:color="auto"/>
              <w:right w:val="single" w:sz="4" w:space="0" w:color="auto"/>
            </w:tcBorders>
            <w:hideMark/>
          </w:tcPr>
          <w:p w14:paraId="3535D12E" w14:textId="77777777" w:rsidR="006F6E0B" w:rsidRPr="00EC1EA1" w:rsidRDefault="006F6E0B" w:rsidP="000727F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eastAsia="Times New Roman" w:hAnsi="Times New Roman" w:cs="Times New Roman"/>
                <w:szCs w:val="24"/>
              </w:rPr>
            </w:pPr>
            <w:r w:rsidRPr="00EC1EA1">
              <w:rPr>
                <w:rFonts w:ascii="Times New Roman" w:eastAsia="Times New Roman" w:hAnsi="Times New Roman" w:cs="Times New Roman"/>
                <w:szCs w:val="24"/>
              </w:rPr>
              <w:t>Type of Respondents</w:t>
            </w:r>
          </w:p>
        </w:tc>
        <w:tc>
          <w:tcPr>
            <w:tcW w:w="1836" w:type="dxa"/>
            <w:tcBorders>
              <w:top w:val="single" w:sz="4" w:space="0" w:color="auto"/>
              <w:left w:val="single" w:sz="4" w:space="0" w:color="auto"/>
              <w:bottom w:val="single" w:sz="4" w:space="0" w:color="auto"/>
              <w:right w:val="single" w:sz="4" w:space="0" w:color="auto"/>
            </w:tcBorders>
            <w:hideMark/>
          </w:tcPr>
          <w:p w14:paraId="6CA69884" w14:textId="77777777" w:rsidR="006F6E0B" w:rsidRPr="00EC1EA1" w:rsidRDefault="006F6E0B" w:rsidP="000727F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eastAsia="Times New Roman" w:hAnsi="Times New Roman" w:cs="Times New Roman"/>
                <w:szCs w:val="24"/>
              </w:rPr>
            </w:pPr>
            <w:r w:rsidRPr="00EC1EA1">
              <w:rPr>
                <w:rFonts w:ascii="Times New Roman" w:eastAsia="Times New Roman" w:hAnsi="Times New Roman" w:cs="Times New Roman"/>
                <w:szCs w:val="24"/>
              </w:rPr>
              <w:t>Total Annual Burden Hours</w:t>
            </w:r>
          </w:p>
        </w:tc>
        <w:tc>
          <w:tcPr>
            <w:tcW w:w="2306" w:type="dxa"/>
            <w:tcBorders>
              <w:top w:val="single" w:sz="4" w:space="0" w:color="auto"/>
              <w:left w:val="single" w:sz="4" w:space="0" w:color="auto"/>
              <w:bottom w:val="single" w:sz="4" w:space="0" w:color="auto"/>
              <w:right w:val="single" w:sz="4" w:space="0" w:color="auto"/>
            </w:tcBorders>
            <w:hideMark/>
          </w:tcPr>
          <w:p w14:paraId="4E35F2BE" w14:textId="219EEB53" w:rsidR="006F6E0B" w:rsidRPr="00EC1EA1" w:rsidRDefault="00422B25" w:rsidP="000727F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szCs w:val="24"/>
              </w:rPr>
              <w:t xml:space="preserve">Median </w:t>
            </w:r>
            <w:r w:rsidR="006F6E0B" w:rsidRPr="00EC1EA1">
              <w:rPr>
                <w:rFonts w:ascii="Times New Roman" w:eastAsia="Times New Roman" w:hAnsi="Times New Roman" w:cs="Times New Roman"/>
                <w:szCs w:val="24"/>
              </w:rPr>
              <w:t>Hourly Respondent Wage Rate*</w:t>
            </w:r>
          </w:p>
        </w:tc>
        <w:tc>
          <w:tcPr>
            <w:tcW w:w="3058" w:type="dxa"/>
            <w:tcBorders>
              <w:top w:val="single" w:sz="4" w:space="0" w:color="auto"/>
              <w:left w:val="single" w:sz="4" w:space="0" w:color="auto"/>
              <w:bottom w:val="single" w:sz="4" w:space="0" w:color="auto"/>
              <w:right w:val="single" w:sz="4" w:space="0" w:color="auto"/>
            </w:tcBorders>
            <w:hideMark/>
          </w:tcPr>
          <w:p w14:paraId="06AE475B" w14:textId="77777777" w:rsidR="006F6E0B" w:rsidRPr="00EC1EA1" w:rsidRDefault="006F6E0B" w:rsidP="000727F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eastAsia="Times New Roman" w:hAnsi="Times New Roman" w:cs="Times New Roman"/>
                <w:szCs w:val="24"/>
              </w:rPr>
            </w:pPr>
            <w:r w:rsidRPr="00EC1EA1">
              <w:rPr>
                <w:rFonts w:ascii="Times New Roman" w:eastAsia="Times New Roman" w:hAnsi="Times New Roman" w:cs="Times New Roman"/>
                <w:szCs w:val="24"/>
              </w:rPr>
              <w:t>Respondent Cost</w:t>
            </w:r>
          </w:p>
        </w:tc>
      </w:tr>
      <w:tr w:rsidR="001E7011" w:rsidRPr="00EC1EA1" w14:paraId="006BCE76" w14:textId="77777777" w:rsidTr="004505C2">
        <w:trPr>
          <w:trHeight w:val="791"/>
        </w:trPr>
        <w:tc>
          <w:tcPr>
            <w:tcW w:w="2335" w:type="dxa"/>
            <w:tcBorders>
              <w:top w:val="single" w:sz="4" w:space="0" w:color="auto"/>
              <w:left w:val="single" w:sz="4" w:space="0" w:color="auto"/>
              <w:bottom w:val="single" w:sz="4" w:space="0" w:color="auto"/>
              <w:right w:val="single" w:sz="4" w:space="0" w:color="auto"/>
            </w:tcBorders>
          </w:tcPr>
          <w:p w14:paraId="6B03F04D" w14:textId="1DBCA944" w:rsidR="001E7011" w:rsidRPr="00EC1EA1" w:rsidRDefault="001E7011" w:rsidP="001E701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Cs w:val="24"/>
              </w:rPr>
            </w:pPr>
            <w:r w:rsidRPr="00A070E2">
              <w:rPr>
                <w:rFonts w:ascii="Calibri" w:eastAsia="SimSun" w:hAnsi="Calibri" w:cs="Times New Roman"/>
              </w:rPr>
              <w:t xml:space="preserve">Community Members </w:t>
            </w:r>
          </w:p>
        </w:tc>
        <w:tc>
          <w:tcPr>
            <w:tcW w:w="1836" w:type="dxa"/>
            <w:tcBorders>
              <w:top w:val="single" w:sz="4" w:space="0" w:color="auto"/>
              <w:left w:val="single" w:sz="4" w:space="0" w:color="auto"/>
              <w:bottom w:val="single" w:sz="4" w:space="0" w:color="auto"/>
              <w:right w:val="single" w:sz="4" w:space="0" w:color="auto"/>
            </w:tcBorders>
          </w:tcPr>
          <w:p w14:paraId="1126B1C9" w14:textId="771114AF" w:rsidR="001E7011" w:rsidRPr="00EC1EA1" w:rsidRDefault="00D755CF" w:rsidP="001E701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eastAsia="Times New Roman" w:hAnsi="Times New Roman" w:cs="Times New Roman"/>
                <w:szCs w:val="24"/>
              </w:rPr>
            </w:pPr>
            <w:r>
              <w:t>15</w:t>
            </w:r>
            <w:r w:rsidR="006B16BA">
              <w:t>0</w:t>
            </w:r>
          </w:p>
        </w:tc>
        <w:tc>
          <w:tcPr>
            <w:tcW w:w="2306" w:type="dxa"/>
            <w:tcBorders>
              <w:top w:val="single" w:sz="4" w:space="0" w:color="auto"/>
              <w:left w:val="single" w:sz="4" w:space="0" w:color="auto"/>
              <w:bottom w:val="single" w:sz="4" w:space="0" w:color="auto"/>
              <w:right w:val="single" w:sz="4" w:space="0" w:color="auto"/>
            </w:tcBorders>
          </w:tcPr>
          <w:p w14:paraId="147F3095" w14:textId="3517B4A8" w:rsidR="001E7011" w:rsidRPr="00EC1EA1" w:rsidRDefault="001E7011" w:rsidP="00C6471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eastAsia="Times New Roman" w:hAnsi="Times New Roman" w:cs="Times New Roman"/>
                <w:szCs w:val="24"/>
              </w:rPr>
            </w:pPr>
            <w:r>
              <w:t>$</w:t>
            </w:r>
            <w:r w:rsidR="00C6471C">
              <w:t>18.12</w:t>
            </w:r>
          </w:p>
        </w:tc>
        <w:tc>
          <w:tcPr>
            <w:tcW w:w="3058" w:type="dxa"/>
            <w:tcBorders>
              <w:top w:val="single" w:sz="4" w:space="0" w:color="auto"/>
              <w:left w:val="single" w:sz="4" w:space="0" w:color="auto"/>
              <w:bottom w:val="single" w:sz="4" w:space="0" w:color="auto"/>
              <w:right w:val="single" w:sz="4" w:space="0" w:color="auto"/>
            </w:tcBorders>
          </w:tcPr>
          <w:p w14:paraId="66E87F62" w14:textId="318F409C" w:rsidR="001E7011" w:rsidRPr="00EC1EA1" w:rsidRDefault="001E7011" w:rsidP="00C6471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eastAsia="Times New Roman" w:hAnsi="Times New Roman" w:cs="Times New Roman"/>
                <w:szCs w:val="24"/>
              </w:rPr>
            </w:pPr>
            <w:r>
              <w:t>$</w:t>
            </w:r>
            <w:r w:rsidR="00C6471C">
              <w:t>2,718</w:t>
            </w:r>
            <w:r w:rsidR="00D755CF">
              <w:t>.0</w:t>
            </w:r>
            <w:r w:rsidR="003460FF">
              <w:t>0</w:t>
            </w:r>
          </w:p>
        </w:tc>
      </w:tr>
      <w:tr w:rsidR="001E7011" w:rsidRPr="00EC1EA1" w14:paraId="026C7418" w14:textId="77777777" w:rsidTr="004505C2">
        <w:trPr>
          <w:trHeight w:val="658"/>
        </w:trPr>
        <w:tc>
          <w:tcPr>
            <w:tcW w:w="2335" w:type="dxa"/>
            <w:tcBorders>
              <w:top w:val="single" w:sz="4" w:space="0" w:color="auto"/>
              <w:left w:val="single" w:sz="4" w:space="0" w:color="auto"/>
              <w:bottom w:val="single" w:sz="4" w:space="0" w:color="auto"/>
              <w:right w:val="single" w:sz="4" w:space="0" w:color="auto"/>
            </w:tcBorders>
          </w:tcPr>
          <w:p w14:paraId="3D792954" w14:textId="375ED7DC" w:rsidR="001E7011" w:rsidRPr="00EC1EA1" w:rsidRDefault="006B16BA" w:rsidP="0028604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Cs w:val="24"/>
              </w:rPr>
            </w:pPr>
            <w:r>
              <w:rPr>
                <w:rFonts w:ascii="Calibri" w:eastAsia="SimSun" w:hAnsi="Calibri" w:cs="Times New Roman"/>
              </w:rPr>
              <w:t xml:space="preserve">Kappa </w:t>
            </w:r>
            <w:r w:rsidR="001E7011" w:rsidRPr="00A070E2">
              <w:rPr>
                <w:rFonts w:ascii="Calibri" w:eastAsia="SimSun" w:hAnsi="Calibri" w:cs="Times New Roman"/>
              </w:rPr>
              <w:t xml:space="preserve">Safe </w:t>
            </w:r>
            <w:r w:rsidR="00286045">
              <w:rPr>
                <w:rFonts w:ascii="Calibri" w:eastAsia="SimSun" w:hAnsi="Calibri" w:cs="Times New Roman"/>
              </w:rPr>
              <w:t>I</w:t>
            </w:r>
            <w:r>
              <w:rPr>
                <w:rFonts w:ascii="Calibri" w:eastAsia="SimSun" w:hAnsi="Calibri" w:cs="Times New Roman"/>
              </w:rPr>
              <w:t xml:space="preserve">nfant </w:t>
            </w:r>
            <w:r w:rsidR="001E7011" w:rsidRPr="00A070E2">
              <w:rPr>
                <w:rFonts w:ascii="Calibri" w:eastAsia="SimSun" w:hAnsi="Calibri" w:cs="Times New Roman"/>
              </w:rPr>
              <w:t xml:space="preserve">Sleep </w:t>
            </w:r>
            <w:r w:rsidR="003460FF">
              <w:rPr>
                <w:rFonts w:ascii="Calibri" w:eastAsia="SimSun" w:hAnsi="Calibri" w:cs="Times New Roman"/>
              </w:rPr>
              <w:t>Project Applicant/</w:t>
            </w:r>
            <w:r w:rsidR="001E7011" w:rsidRPr="00A070E2">
              <w:rPr>
                <w:rFonts w:ascii="Calibri" w:eastAsia="SimSun" w:hAnsi="Calibri" w:cs="Times New Roman"/>
              </w:rPr>
              <w:t xml:space="preserve">Mini-grantee </w:t>
            </w:r>
            <w:r w:rsidR="00286045">
              <w:rPr>
                <w:rFonts w:ascii="Calibri" w:eastAsia="SimSun" w:hAnsi="Calibri" w:cs="Times New Roman"/>
              </w:rPr>
              <w:t>R</w:t>
            </w:r>
            <w:r w:rsidR="001E7011" w:rsidRPr="00A070E2">
              <w:rPr>
                <w:rFonts w:ascii="Calibri" w:eastAsia="SimSun" w:hAnsi="Calibri" w:cs="Times New Roman"/>
              </w:rPr>
              <w:t xml:space="preserve">epresentative </w:t>
            </w:r>
            <w:r w:rsidR="001E7011" w:rsidRPr="00A070E2">
              <w:rPr>
                <w:rFonts w:ascii="Calibri" w:eastAsia="SimSun" w:hAnsi="Calibri" w:cs="Times New Roman"/>
              </w:rPr>
              <w:br/>
            </w:r>
          </w:p>
        </w:tc>
        <w:tc>
          <w:tcPr>
            <w:tcW w:w="1836" w:type="dxa"/>
            <w:tcBorders>
              <w:top w:val="single" w:sz="4" w:space="0" w:color="auto"/>
              <w:left w:val="single" w:sz="4" w:space="0" w:color="auto"/>
              <w:bottom w:val="single" w:sz="4" w:space="0" w:color="auto"/>
              <w:right w:val="single" w:sz="4" w:space="0" w:color="auto"/>
            </w:tcBorders>
          </w:tcPr>
          <w:p w14:paraId="6C334BB0" w14:textId="3CEF14AA" w:rsidR="004505C2" w:rsidRPr="006D40BC" w:rsidRDefault="004505C2" w:rsidP="001E701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eastAsia="Times New Roman" w:hAnsi="Times New Roman" w:cs="Times New Roman"/>
                <w:szCs w:val="24"/>
              </w:rPr>
            </w:pPr>
            <w:r w:rsidRPr="006D40BC">
              <w:t>66</w:t>
            </w:r>
          </w:p>
        </w:tc>
        <w:tc>
          <w:tcPr>
            <w:tcW w:w="2306" w:type="dxa"/>
            <w:tcBorders>
              <w:top w:val="single" w:sz="4" w:space="0" w:color="auto"/>
              <w:left w:val="single" w:sz="4" w:space="0" w:color="auto"/>
              <w:bottom w:val="single" w:sz="4" w:space="0" w:color="auto"/>
              <w:right w:val="single" w:sz="4" w:space="0" w:color="auto"/>
            </w:tcBorders>
          </w:tcPr>
          <w:p w14:paraId="06EB866B" w14:textId="5FAE67DA" w:rsidR="004505C2" w:rsidRPr="006D40BC" w:rsidRDefault="001E7011" w:rsidP="00C6471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pPr>
            <w:r w:rsidRPr="006D40BC">
              <w:t>$</w:t>
            </w:r>
            <w:r w:rsidR="00C6471C">
              <w:t>18.12</w:t>
            </w:r>
          </w:p>
        </w:tc>
        <w:tc>
          <w:tcPr>
            <w:tcW w:w="3058" w:type="dxa"/>
            <w:tcBorders>
              <w:top w:val="single" w:sz="4" w:space="0" w:color="auto"/>
              <w:left w:val="single" w:sz="4" w:space="0" w:color="auto"/>
              <w:bottom w:val="single" w:sz="4" w:space="0" w:color="auto"/>
              <w:right w:val="single" w:sz="4" w:space="0" w:color="auto"/>
            </w:tcBorders>
          </w:tcPr>
          <w:p w14:paraId="14906481" w14:textId="7A8575F3" w:rsidR="004505C2" w:rsidRPr="006D40BC" w:rsidRDefault="004505C2" w:rsidP="00C6471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eastAsia="Times New Roman" w:hAnsi="Times New Roman" w:cs="Times New Roman"/>
                <w:szCs w:val="24"/>
              </w:rPr>
            </w:pPr>
            <w:r w:rsidRPr="006D40BC">
              <w:t>$</w:t>
            </w:r>
            <w:r w:rsidR="00C6471C">
              <w:t>1,196</w:t>
            </w:r>
            <w:r w:rsidRPr="006D40BC">
              <w:t>.</w:t>
            </w:r>
            <w:r w:rsidR="00D755CF">
              <w:t>0</w:t>
            </w:r>
            <w:r w:rsidRPr="006D40BC">
              <w:t>0</w:t>
            </w:r>
          </w:p>
        </w:tc>
      </w:tr>
      <w:tr w:rsidR="001E7011" w:rsidRPr="00EC1EA1" w14:paraId="1AEB4961" w14:textId="77777777" w:rsidTr="004505C2">
        <w:trPr>
          <w:trHeight w:val="236"/>
        </w:trPr>
        <w:tc>
          <w:tcPr>
            <w:tcW w:w="2335" w:type="dxa"/>
            <w:tcBorders>
              <w:top w:val="single" w:sz="4" w:space="0" w:color="auto"/>
              <w:left w:val="single" w:sz="4" w:space="0" w:color="auto"/>
              <w:bottom w:val="single" w:sz="4" w:space="0" w:color="auto"/>
              <w:right w:val="single" w:sz="4" w:space="0" w:color="auto"/>
            </w:tcBorders>
          </w:tcPr>
          <w:p w14:paraId="0306E934" w14:textId="77777777" w:rsidR="001E7011" w:rsidRPr="00EC1EA1" w:rsidRDefault="001E7011" w:rsidP="001E701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eastAsia="Times New Roman" w:hAnsi="Times New Roman" w:cs="Times New Roman"/>
                <w:szCs w:val="24"/>
              </w:rPr>
            </w:pPr>
            <w:r w:rsidRPr="00EC1EA1">
              <w:rPr>
                <w:rFonts w:ascii="Times New Roman" w:eastAsia="Times New Roman" w:hAnsi="Times New Roman" w:cs="Times New Roman"/>
                <w:b/>
                <w:szCs w:val="24"/>
              </w:rPr>
              <w:t>TOTAL</w:t>
            </w:r>
          </w:p>
        </w:tc>
        <w:tc>
          <w:tcPr>
            <w:tcW w:w="1836" w:type="dxa"/>
            <w:tcBorders>
              <w:top w:val="single" w:sz="4" w:space="0" w:color="auto"/>
              <w:left w:val="single" w:sz="4" w:space="0" w:color="auto"/>
              <w:bottom w:val="single" w:sz="4" w:space="0" w:color="auto"/>
              <w:right w:val="single" w:sz="4" w:space="0" w:color="auto"/>
            </w:tcBorders>
            <w:vAlign w:val="center"/>
          </w:tcPr>
          <w:p w14:paraId="42DE5508" w14:textId="6E9306C3" w:rsidR="004505C2" w:rsidRPr="006D40BC" w:rsidRDefault="004505C2" w:rsidP="001E701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pPr>
            <w:r w:rsidRPr="006D40BC">
              <w:t>2</w:t>
            </w:r>
            <w:r w:rsidR="00422B25">
              <w:t>1</w:t>
            </w:r>
            <w:r w:rsidRPr="006D40BC">
              <w:t>6</w:t>
            </w:r>
          </w:p>
          <w:p w14:paraId="3B2D1F2C" w14:textId="2FA1BACF" w:rsidR="004505C2" w:rsidRPr="006D40BC" w:rsidRDefault="004505C2" w:rsidP="001E701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eastAsia="Times New Roman" w:hAnsi="Times New Roman" w:cs="Times New Roman"/>
                <w:szCs w:val="24"/>
              </w:rPr>
            </w:pPr>
          </w:p>
        </w:tc>
        <w:tc>
          <w:tcPr>
            <w:tcW w:w="2306" w:type="dxa"/>
            <w:tcBorders>
              <w:top w:val="single" w:sz="4" w:space="0" w:color="auto"/>
              <w:left w:val="single" w:sz="4" w:space="0" w:color="auto"/>
              <w:bottom w:val="single" w:sz="4" w:space="0" w:color="auto"/>
              <w:right w:val="single" w:sz="4" w:space="0" w:color="auto"/>
            </w:tcBorders>
            <w:shd w:val="pct25" w:color="auto" w:fill="auto"/>
            <w:vAlign w:val="center"/>
          </w:tcPr>
          <w:p w14:paraId="4D11A610" w14:textId="77777777" w:rsidR="001E7011" w:rsidRPr="006D40BC" w:rsidRDefault="001E7011" w:rsidP="001E701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eastAsia="Times New Roman" w:hAnsi="Times New Roman" w:cs="Times New Roman"/>
                <w:szCs w:val="24"/>
                <w:highlight w:val="yellow"/>
              </w:rPr>
            </w:pPr>
          </w:p>
        </w:tc>
        <w:tc>
          <w:tcPr>
            <w:tcW w:w="3058" w:type="dxa"/>
            <w:tcBorders>
              <w:top w:val="single" w:sz="4" w:space="0" w:color="auto"/>
              <w:left w:val="single" w:sz="4" w:space="0" w:color="auto"/>
              <w:bottom w:val="single" w:sz="4" w:space="0" w:color="auto"/>
              <w:right w:val="single" w:sz="4" w:space="0" w:color="auto"/>
            </w:tcBorders>
            <w:vAlign w:val="center"/>
          </w:tcPr>
          <w:p w14:paraId="64ED6FC7" w14:textId="6D0AF5AB" w:rsidR="004505C2" w:rsidRPr="006D40BC" w:rsidRDefault="004505C2" w:rsidP="004505C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pPr>
            <w:r w:rsidRPr="006D40BC">
              <w:t>$</w:t>
            </w:r>
            <w:r w:rsidR="00C6471C">
              <w:t>3,914</w:t>
            </w:r>
            <w:r w:rsidRPr="006D40BC">
              <w:t>.</w:t>
            </w:r>
            <w:r w:rsidR="00D755CF">
              <w:t>0</w:t>
            </w:r>
            <w:r w:rsidRPr="006D40BC">
              <w:t>0</w:t>
            </w:r>
          </w:p>
          <w:p w14:paraId="391CA4CE" w14:textId="0D4616C0" w:rsidR="004505C2" w:rsidRPr="006D40BC" w:rsidRDefault="004505C2" w:rsidP="004505C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eastAsia="Times New Roman" w:hAnsi="Times New Roman" w:cs="Times New Roman"/>
                <w:szCs w:val="24"/>
              </w:rPr>
            </w:pPr>
          </w:p>
        </w:tc>
      </w:tr>
    </w:tbl>
    <w:p w14:paraId="52284684" w14:textId="77777777" w:rsidR="006F6E0B" w:rsidRPr="003D14D9" w:rsidRDefault="006F6E0B" w:rsidP="006F6E0B">
      <w:pPr>
        <w:spacing w:after="0" w:line="240" w:lineRule="auto"/>
        <w:jc w:val="center"/>
        <w:rPr>
          <w:rFonts w:eastAsia="Times New Roman" w:cs="Times New Roman"/>
        </w:rPr>
      </w:pPr>
    </w:p>
    <w:p w14:paraId="6E261A0E" w14:textId="6EBA496F" w:rsidR="006F6E0B" w:rsidRPr="003D14D9" w:rsidRDefault="006F6E0B" w:rsidP="00107DB7">
      <w:pPr>
        <w:spacing w:after="0" w:line="240" w:lineRule="auto"/>
        <w:rPr>
          <w:rFonts w:eastAsia="Times New Roman" w:cs="Times New Roman"/>
          <w:sz w:val="16"/>
          <w:szCs w:val="16"/>
        </w:rPr>
      </w:pPr>
      <w:r w:rsidRPr="003D14D9">
        <w:rPr>
          <w:rFonts w:eastAsia="Times New Roman" w:cs="Times New Roman"/>
          <w:sz w:val="16"/>
          <w:szCs w:val="16"/>
        </w:rPr>
        <w:t xml:space="preserve">*Bureau of Labor Statistics: The </w:t>
      </w:r>
      <w:r w:rsidR="005F444E" w:rsidRPr="003D14D9">
        <w:rPr>
          <w:rFonts w:eastAsia="Times New Roman" w:cs="Times New Roman"/>
          <w:sz w:val="16"/>
          <w:szCs w:val="16"/>
        </w:rPr>
        <w:t xml:space="preserve">wage </w:t>
      </w:r>
      <w:r w:rsidRPr="003D14D9">
        <w:rPr>
          <w:rFonts w:eastAsia="Times New Roman" w:cs="Times New Roman"/>
          <w:sz w:val="16"/>
          <w:szCs w:val="16"/>
        </w:rPr>
        <w:t>rate</w:t>
      </w:r>
      <w:r w:rsidR="00B26231">
        <w:rPr>
          <w:rFonts w:eastAsia="Times New Roman" w:cs="Times New Roman"/>
          <w:sz w:val="16"/>
          <w:szCs w:val="16"/>
        </w:rPr>
        <w:t>s</w:t>
      </w:r>
      <w:r w:rsidRPr="003D14D9">
        <w:rPr>
          <w:rFonts w:eastAsia="Times New Roman" w:cs="Times New Roman"/>
          <w:sz w:val="16"/>
          <w:szCs w:val="16"/>
        </w:rPr>
        <w:t xml:space="preserve"> </w:t>
      </w:r>
      <w:r w:rsidR="00B26231">
        <w:rPr>
          <w:rFonts w:eastAsia="Times New Roman" w:cs="Times New Roman"/>
          <w:sz w:val="16"/>
          <w:szCs w:val="16"/>
        </w:rPr>
        <w:t>were</w:t>
      </w:r>
      <w:r w:rsidRPr="003D14D9">
        <w:rPr>
          <w:rFonts w:eastAsia="Times New Roman" w:cs="Times New Roman"/>
          <w:sz w:val="16"/>
          <w:szCs w:val="16"/>
        </w:rPr>
        <w:t xml:space="preserve"> obtained from </w:t>
      </w:r>
      <w:bookmarkStart w:id="4" w:name="_Hlk510528072"/>
      <w:r w:rsidR="0071066C" w:rsidRPr="003460FF">
        <w:rPr>
          <w:sz w:val="16"/>
          <w:szCs w:val="16"/>
        </w:rPr>
        <w:t>https://www.bls.gov/oes/current/oes_nat.htm</w:t>
      </w:r>
      <w:bookmarkEnd w:id="4"/>
    </w:p>
    <w:p w14:paraId="247ADDCA" w14:textId="32DA265D" w:rsidR="003D14D9" w:rsidRPr="003D14D9" w:rsidRDefault="003D14D9" w:rsidP="003D14D9">
      <w:pPr>
        <w:spacing w:after="0" w:line="240" w:lineRule="auto"/>
        <w:rPr>
          <w:rFonts w:eastAsia="SimSun" w:cs="Times New Roman"/>
          <w:sz w:val="16"/>
          <w:szCs w:val="16"/>
        </w:rPr>
      </w:pPr>
      <w:r w:rsidRPr="003D14D9">
        <w:rPr>
          <w:rFonts w:eastAsia="SimSun" w:cs="Times New Roman"/>
          <w:sz w:val="16"/>
          <w:szCs w:val="16"/>
        </w:rPr>
        <w:t>Occupation title “</w:t>
      </w:r>
      <w:r w:rsidR="00293EB0">
        <w:rPr>
          <w:rFonts w:eastAsia="SimSun" w:cs="Times New Roman"/>
          <w:sz w:val="16"/>
          <w:szCs w:val="16"/>
        </w:rPr>
        <w:t>All Occupations</w:t>
      </w:r>
      <w:r w:rsidR="00EB3C94" w:rsidRPr="00B26231" w:rsidDel="00B26231">
        <w:rPr>
          <w:rFonts w:eastAsia="SimSun" w:cs="Times New Roman"/>
          <w:sz w:val="16"/>
          <w:szCs w:val="16"/>
        </w:rPr>
        <w:t>”</w:t>
      </w:r>
      <w:r w:rsidRPr="003D14D9">
        <w:rPr>
          <w:rFonts w:eastAsia="SimSun" w:cs="Times New Roman"/>
          <w:sz w:val="16"/>
          <w:szCs w:val="16"/>
        </w:rPr>
        <w:t xml:space="preserve">, occupation code </w:t>
      </w:r>
      <w:r w:rsidR="00293EB0">
        <w:rPr>
          <w:rFonts w:eastAsia="SimSun" w:cs="Times New Roman"/>
          <w:sz w:val="16"/>
          <w:szCs w:val="16"/>
        </w:rPr>
        <w:t>00-0000</w:t>
      </w:r>
    </w:p>
    <w:p w14:paraId="294AADDF" w14:textId="177BFE66" w:rsidR="00B6641D" w:rsidRDefault="00B6641D">
      <w:pPr>
        <w:rPr>
          <w:rFonts w:eastAsia="SimSun" w:cs="Times New Roman"/>
          <w:b/>
          <w:sz w:val="16"/>
          <w:szCs w:val="16"/>
        </w:rPr>
      </w:pPr>
    </w:p>
    <w:p w14:paraId="50A6BE6B" w14:textId="77777777" w:rsidR="004F6BAC" w:rsidRPr="003D14D9" w:rsidRDefault="004F6BAC">
      <w:pPr>
        <w:rPr>
          <w:rFonts w:eastAsia="SimSun" w:cs="Times New Roman"/>
          <w:b/>
          <w:sz w:val="16"/>
          <w:szCs w:val="16"/>
        </w:rPr>
      </w:pPr>
    </w:p>
    <w:p w14:paraId="2B4046DC" w14:textId="3C05102F" w:rsidR="00A070E2" w:rsidRPr="00A070E2" w:rsidRDefault="00A070E2" w:rsidP="0077088B">
      <w:pPr>
        <w:spacing w:after="20"/>
        <w:outlineLvl w:val="0"/>
        <w:rPr>
          <w:rFonts w:ascii="Calibri" w:eastAsia="SimSun" w:hAnsi="Calibri" w:cs="Times New Roman"/>
          <w:b/>
        </w:rPr>
      </w:pPr>
      <w:r w:rsidRPr="00A070E2">
        <w:rPr>
          <w:rFonts w:ascii="Calibri" w:eastAsia="SimSun" w:hAnsi="Calibri" w:cs="Times New Roman"/>
          <w:b/>
        </w:rPr>
        <w:t>A.13 Estimate of Other Total Annual Cost Burden to Respondents or Record Keepers</w:t>
      </w:r>
      <w:r w:rsidRPr="00A070E2">
        <w:rPr>
          <w:rFonts w:ascii="Calibri" w:eastAsia="SimSun" w:hAnsi="Calibri" w:cs="Times New Roman"/>
          <w:b/>
        </w:rPr>
        <w:tab/>
      </w:r>
    </w:p>
    <w:p w14:paraId="5BEB3BF0" w14:textId="77777777" w:rsidR="00A070E2" w:rsidRPr="00A070E2" w:rsidRDefault="00A070E2" w:rsidP="00A070E2">
      <w:pPr>
        <w:spacing w:after="20"/>
        <w:rPr>
          <w:rFonts w:ascii="Calibri" w:eastAsia="SimSun" w:hAnsi="Calibri" w:cs="Times New Roman"/>
        </w:rPr>
      </w:pPr>
    </w:p>
    <w:p w14:paraId="6A67541B" w14:textId="77777777"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Expenses are not anticipated. Respondents will not need capital equipment, on-going recordkeeping operations, or services to complete the information collection.</w:t>
      </w:r>
    </w:p>
    <w:p w14:paraId="1A5EE6D2" w14:textId="77777777" w:rsidR="00FD4BBA" w:rsidRDefault="00FD4BBA" w:rsidP="00A070E2">
      <w:pPr>
        <w:spacing w:after="20"/>
        <w:rPr>
          <w:rFonts w:ascii="Calibri" w:eastAsia="SimSun" w:hAnsi="Calibri" w:cs="Times New Roman"/>
          <w:b/>
        </w:rPr>
      </w:pPr>
    </w:p>
    <w:p w14:paraId="751AD811" w14:textId="6EC1C2E6" w:rsidR="00A070E2" w:rsidRPr="00A070E2" w:rsidRDefault="00A070E2" w:rsidP="008C7B80">
      <w:pPr>
        <w:spacing w:after="20"/>
        <w:jc w:val="center"/>
        <w:outlineLvl w:val="0"/>
        <w:rPr>
          <w:rFonts w:ascii="Calibri" w:eastAsia="SimSun" w:hAnsi="Calibri" w:cs="Times New Roman"/>
          <w:b/>
        </w:rPr>
      </w:pPr>
      <w:r w:rsidRPr="00A070E2">
        <w:rPr>
          <w:rFonts w:ascii="Calibri" w:eastAsia="SimSun" w:hAnsi="Calibri" w:cs="Times New Roman"/>
          <w:b/>
        </w:rPr>
        <w:t>A.14 Annualized Cost to the Federal Government</w:t>
      </w:r>
    </w:p>
    <w:p w14:paraId="11AC605B" w14:textId="77777777" w:rsidR="00A070E2" w:rsidRPr="00A070E2" w:rsidRDefault="00A070E2" w:rsidP="00A070E2">
      <w:pPr>
        <w:spacing w:after="20"/>
        <w:rPr>
          <w:rFonts w:ascii="Calibri" w:eastAsia="SimSun" w:hAnsi="Calibri" w:cs="Times New Roman"/>
        </w:rPr>
      </w:pPr>
    </w:p>
    <w:tbl>
      <w:tblPr>
        <w:tblW w:w="9522" w:type="dxa"/>
        <w:tblCellMar>
          <w:left w:w="0" w:type="dxa"/>
          <w:right w:w="0" w:type="dxa"/>
        </w:tblCellMar>
        <w:tblLook w:val="04A0" w:firstRow="1" w:lastRow="0" w:firstColumn="1" w:lastColumn="0" w:noHBand="0" w:noVBand="1"/>
      </w:tblPr>
      <w:tblGrid>
        <w:gridCol w:w="2733"/>
        <w:gridCol w:w="1436"/>
        <w:gridCol w:w="1273"/>
        <w:gridCol w:w="1363"/>
        <w:gridCol w:w="1359"/>
        <w:gridCol w:w="1358"/>
      </w:tblGrid>
      <w:tr w:rsidR="00A070E2" w:rsidRPr="00A070E2" w14:paraId="6620948E" w14:textId="77777777" w:rsidTr="000727F3">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1CF94A65" w14:textId="77777777" w:rsidR="00A070E2" w:rsidRPr="00A070E2" w:rsidRDefault="00A070E2" w:rsidP="00A070E2">
            <w:pPr>
              <w:spacing w:after="20"/>
              <w:rPr>
                <w:rFonts w:ascii="Calibri" w:eastAsia="SimSun" w:hAnsi="Calibri" w:cs="Times New Roman"/>
                <w:b/>
                <w:bCs/>
              </w:rPr>
            </w:pPr>
            <w:r w:rsidRPr="00A070E2">
              <w:rPr>
                <w:rFonts w:ascii="Calibri" w:eastAsia="SimSun" w:hAnsi="Calibri" w:cs="Times New Roman"/>
                <w:b/>
                <w:bCs/>
              </w:rPr>
              <w:t>Staff</w:t>
            </w:r>
          </w:p>
        </w:tc>
        <w:tc>
          <w:tcPr>
            <w:tcW w:w="1436" w:type="dxa"/>
            <w:tcBorders>
              <w:top w:val="single" w:sz="8" w:space="0" w:color="auto"/>
              <w:left w:val="nil"/>
              <w:bottom w:val="single" w:sz="8" w:space="0" w:color="auto"/>
              <w:right w:val="single" w:sz="8" w:space="0" w:color="auto"/>
            </w:tcBorders>
            <w:shd w:val="clear" w:color="auto" w:fill="auto"/>
            <w:vAlign w:val="bottom"/>
          </w:tcPr>
          <w:p w14:paraId="22A7B52C" w14:textId="77777777" w:rsidR="00A070E2" w:rsidRPr="00A070E2" w:rsidRDefault="00A070E2" w:rsidP="00A070E2">
            <w:pPr>
              <w:spacing w:after="20"/>
              <w:rPr>
                <w:rFonts w:ascii="Calibri" w:eastAsia="SimSun" w:hAnsi="Calibri" w:cs="Times New Roman"/>
                <w:b/>
                <w:bCs/>
              </w:rPr>
            </w:pPr>
            <w:r w:rsidRPr="00A070E2">
              <w:rPr>
                <w:rFonts w:ascii="Calibri" w:eastAsia="SimSun" w:hAnsi="Calibri" w:cs="Times New Roman"/>
                <w:b/>
                <w:bCs/>
              </w:rPr>
              <w:t>Grade/Step</w:t>
            </w:r>
          </w:p>
        </w:tc>
        <w:tc>
          <w:tcPr>
            <w:tcW w:w="127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6DE2078" w14:textId="77777777" w:rsidR="00A070E2" w:rsidRPr="00A070E2" w:rsidRDefault="00A070E2" w:rsidP="00A070E2">
            <w:pPr>
              <w:spacing w:after="20"/>
              <w:rPr>
                <w:rFonts w:ascii="Calibri" w:eastAsia="SimSun" w:hAnsi="Calibri" w:cs="Times New Roman"/>
                <w:b/>
                <w:bCs/>
              </w:rPr>
            </w:pPr>
            <w:r w:rsidRPr="00A070E2">
              <w:rPr>
                <w:rFonts w:ascii="Calibri" w:eastAsia="SimSun" w:hAnsi="Calibri" w:cs="Times New Roman"/>
                <w:b/>
                <w:bCs/>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2905A02" w14:textId="77777777" w:rsidR="00A070E2" w:rsidRPr="00A070E2" w:rsidRDefault="00A070E2" w:rsidP="00A070E2">
            <w:pPr>
              <w:spacing w:after="20"/>
              <w:rPr>
                <w:rFonts w:ascii="Calibri" w:eastAsia="SimSun" w:hAnsi="Calibri" w:cs="Times New Roman"/>
                <w:b/>
                <w:bCs/>
              </w:rPr>
            </w:pPr>
            <w:r w:rsidRPr="00A070E2">
              <w:rPr>
                <w:rFonts w:ascii="Calibri" w:eastAsia="SimSun" w:hAnsi="Calibri" w:cs="Times New Roman"/>
                <w:b/>
                <w:bCs/>
              </w:rPr>
              <w:t>% of Effort</w:t>
            </w:r>
          </w:p>
        </w:tc>
        <w:tc>
          <w:tcPr>
            <w:tcW w:w="1359" w:type="dxa"/>
            <w:tcBorders>
              <w:top w:val="single" w:sz="8" w:space="0" w:color="auto"/>
              <w:left w:val="nil"/>
              <w:bottom w:val="single" w:sz="8" w:space="0" w:color="auto"/>
              <w:right w:val="single" w:sz="8" w:space="0" w:color="auto"/>
            </w:tcBorders>
            <w:shd w:val="clear" w:color="auto" w:fill="auto"/>
            <w:vAlign w:val="bottom"/>
          </w:tcPr>
          <w:p w14:paraId="56D9E454" w14:textId="77777777" w:rsidR="00A070E2" w:rsidRPr="00A070E2" w:rsidRDefault="00A070E2" w:rsidP="00A070E2">
            <w:pPr>
              <w:spacing w:after="20"/>
              <w:rPr>
                <w:rFonts w:ascii="Calibri" w:eastAsia="SimSun" w:hAnsi="Calibri" w:cs="Times New Roman"/>
                <w:b/>
                <w:bCs/>
              </w:rPr>
            </w:pPr>
            <w:r w:rsidRPr="00A070E2">
              <w:rPr>
                <w:rFonts w:ascii="Calibri" w:eastAsia="SimSun" w:hAnsi="Calibri" w:cs="Times New Roman"/>
                <w:b/>
                <w:bCs/>
              </w:rPr>
              <w:t>Fringe (if applicable)</w:t>
            </w:r>
          </w:p>
        </w:tc>
        <w:tc>
          <w:tcPr>
            <w:tcW w:w="1358" w:type="dxa"/>
            <w:tcBorders>
              <w:top w:val="single" w:sz="8" w:space="0" w:color="auto"/>
              <w:left w:val="nil"/>
              <w:bottom w:val="single" w:sz="8" w:space="0" w:color="auto"/>
              <w:right w:val="single" w:sz="8" w:space="0" w:color="auto"/>
            </w:tcBorders>
            <w:shd w:val="clear" w:color="auto" w:fill="auto"/>
            <w:vAlign w:val="bottom"/>
          </w:tcPr>
          <w:p w14:paraId="0019500C" w14:textId="77777777" w:rsidR="00A070E2" w:rsidRPr="00A070E2" w:rsidRDefault="00A070E2" w:rsidP="00A070E2">
            <w:pPr>
              <w:spacing w:after="20"/>
              <w:rPr>
                <w:rFonts w:ascii="Calibri" w:eastAsia="SimSun" w:hAnsi="Calibri" w:cs="Times New Roman"/>
                <w:b/>
                <w:bCs/>
              </w:rPr>
            </w:pPr>
            <w:r w:rsidRPr="00A070E2">
              <w:rPr>
                <w:rFonts w:ascii="Calibri" w:eastAsia="SimSun" w:hAnsi="Calibri" w:cs="Times New Roman"/>
                <w:b/>
                <w:bCs/>
              </w:rPr>
              <w:t>Total Cost to Gov’t</w:t>
            </w:r>
          </w:p>
        </w:tc>
      </w:tr>
      <w:tr w:rsidR="00A070E2" w:rsidRPr="00A070E2" w14:paraId="319496A6" w14:textId="77777777" w:rsidTr="000727F3">
        <w:trPr>
          <w:trHeight w:val="300"/>
        </w:trPr>
        <w:tc>
          <w:tcPr>
            <w:tcW w:w="9522"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AEFEE45" w14:textId="77777777" w:rsidR="00A070E2" w:rsidRPr="00A070E2" w:rsidRDefault="00A070E2" w:rsidP="00A070E2">
            <w:pPr>
              <w:spacing w:after="20"/>
              <w:rPr>
                <w:rFonts w:ascii="Calibri" w:eastAsia="SimSun" w:hAnsi="Calibri" w:cs="Times New Roman"/>
              </w:rPr>
            </w:pPr>
            <w:r w:rsidRPr="00A070E2">
              <w:rPr>
                <w:rFonts w:ascii="Calibri" w:eastAsia="SimSun" w:hAnsi="Calibri" w:cs="Times New Roman"/>
                <w:b/>
              </w:rPr>
              <w:t>Federal Oversight</w:t>
            </w:r>
          </w:p>
        </w:tc>
      </w:tr>
      <w:tr w:rsidR="00A070E2" w:rsidRPr="00A070E2" w14:paraId="4659E220" w14:textId="77777777" w:rsidTr="00A070E2">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C642005" w14:textId="0C1E58A9"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NICHD Safe to Sleep</w:t>
            </w:r>
            <w:r w:rsidR="004505C2">
              <w:rPr>
                <w:rFonts w:ascii="Calibri" w:eastAsia="SimSun" w:hAnsi="Calibri" w:cs="Times New Roman"/>
              </w:rPr>
              <w:t>®</w:t>
            </w:r>
            <w:r w:rsidRPr="00A070E2">
              <w:rPr>
                <w:rFonts w:ascii="Calibri" w:eastAsia="SimSun" w:hAnsi="Calibri" w:cs="Times New Roman"/>
              </w:rPr>
              <w:t xml:space="preserve"> Program Staff/Project Oversight</w:t>
            </w:r>
          </w:p>
        </w:tc>
        <w:tc>
          <w:tcPr>
            <w:tcW w:w="1436" w:type="dxa"/>
            <w:tcBorders>
              <w:top w:val="nil"/>
              <w:left w:val="nil"/>
              <w:bottom w:val="single" w:sz="8" w:space="0" w:color="auto"/>
              <w:right w:val="single" w:sz="8" w:space="0" w:color="auto"/>
            </w:tcBorders>
          </w:tcPr>
          <w:p w14:paraId="182D1EC2" w14:textId="4CFEDEEB"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GS-1</w:t>
            </w:r>
            <w:r w:rsidR="002B48B8" w:rsidRPr="00FD4BBA">
              <w:rPr>
                <w:rFonts w:ascii="Calibri" w:eastAsia="SimSun" w:hAnsi="Calibri" w:cs="Times New Roman"/>
              </w:rPr>
              <w:t>3</w:t>
            </w:r>
            <w:r w:rsidRPr="00A070E2">
              <w:rPr>
                <w:rFonts w:ascii="Calibri" w:eastAsia="SimSun" w:hAnsi="Calibri" w:cs="Times New Roman"/>
              </w:rPr>
              <w:t>-</w:t>
            </w:r>
            <w:r w:rsidR="002B48B8" w:rsidRPr="00FD4BBA">
              <w:rPr>
                <w:rFonts w:ascii="Calibri" w:eastAsia="SimSun" w:hAnsi="Calibri" w:cs="Times New Roman"/>
              </w:rPr>
              <w:t>7</w:t>
            </w:r>
          </w:p>
        </w:tc>
        <w:tc>
          <w:tcPr>
            <w:tcW w:w="1273" w:type="dxa"/>
            <w:tcBorders>
              <w:top w:val="nil"/>
              <w:left w:val="nil"/>
              <w:bottom w:val="single" w:sz="8" w:space="0" w:color="auto"/>
              <w:right w:val="single" w:sz="8" w:space="0" w:color="auto"/>
            </w:tcBorders>
            <w:noWrap/>
            <w:tcMar>
              <w:top w:w="0" w:type="dxa"/>
              <w:left w:w="108" w:type="dxa"/>
              <w:bottom w:w="0" w:type="dxa"/>
              <w:right w:w="108" w:type="dxa"/>
            </w:tcMar>
          </w:tcPr>
          <w:p w14:paraId="1601C222" w14:textId="1A18314B"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w:t>
            </w:r>
            <w:r w:rsidR="002B48B8" w:rsidRPr="00FD4BBA">
              <w:rPr>
                <w:rFonts w:ascii="Calibri" w:eastAsia="SimSun" w:hAnsi="Calibri" w:cs="Times New Roman"/>
              </w:rPr>
              <w:t>113,755</w:t>
            </w:r>
            <w:r w:rsidR="00FD4BBA" w:rsidRPr="00FD4BBA">
              <w:rPr>
                <w:rFonts w:ascii="Calibri" w:eastAsia="SimSun" w:hAnsi="Calibri" w:cs="Times New Roman"/>
              </w:rPr>
              <w:t>)</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tcPr>
          <w:p w14:paraId="5C815B08" w14:textId="5FE437DD" w:rsidR="00A070E2" w:rsidRPr="00A070E2" w:rsidRDefault="002B48B8" w:rsidP="00A070E2">
            <w:pPr>
              <w:spacing w:after="20"/>
              <w:rPr>
                <w:rFonts w:ascii="Calibri" w:eastAsia="SimSun" w:hAnsi="Calibri" w:cs="Times New Roman"/>
              </w:rPr>
            </w:pPr>
            <w:r w:rsidRPr="00FD4BBA">
              <w:rPr>
                <w:rFonts w:ascii="Calibri" w:eastAsia="SimSun" w:hAnsi="Calibri" w:cs="Times New Roman"/>
              </w:rPr>
              <w:t>2</w:t>
            </w:r>
            <w:r w:rsidR="00A070E2" w:rsidRPr="00A070E2">
              <w:rPr>
                <w:rFonts w:ascii="Calibri" w:eastAsia="SimSun" w:hAnsi="Calibri" w:cs="Times New Roman"/>
              </w:rPr>
              <w:t>%</w:t>
            </w:r>
          </w:p>
        </w:tc>
        <w:tc>
          <w:tcPr>
            <w:tcW w:w="1359" w:type="dxa"/>
            <w:tcBorders>
              <w:top w:val="nil"/>
              <w:left w:val="nil"/>
              <w:bottom w:val="single" w:sz="8" w:space="0" w:color="auto"/>
              <w:right w:val="single" w:sz="8" w:space="0" w:color="auto"/>
            </w:tcBorders>
            <w:shd w:val="clear" w:color="auto" w:fill="BFBFBF"/>
          </w:tcPr>
          <w:p w14:paraId="698E2316" w14:textId="77777777" w:rsidR="00A070E2" w:rsidRPr="00A070E2" w:rsidRDefault="00A070E2" w:rsidP="00A070E2">
            <w:pPr>
              <w:spacing w:after="20"/>
              <w:rPr>
                <w:rFonts w:ascii="Calibri" w:eastAsia="SimSun" w:hAnsi="Calibri" w:cs="Times New Roman"/>
              </w:rPr>
            </w:pPr>
          </w:p>
        </w:tc>
        <w:tc>
          <w:tcPr>
            <w:tcW w:w="1358" w:type="dxa"/>
            <w:tcBorders>
              <w:top w:val="nil"/>
              <w:left w:val="nil"/>
              <w:bottom w:val="single" w:sz="8" w:space="0" w:color="auto"/>
              <w:right w:val="single" w:sz="8" w:space="0" w:color="auto"/>
            </w:tcBorders>
          </w:tcPr>
          <w:p w14:paraId="0CE4F363" w14:textId="58831C02"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w:t>
            </w:r>
            <w:r w:rsidR="00FD4BBA" w:rsidRPr="00FD4BBA">
              <w:rPr>
                <w:rFonts w:ascii="Calibri" w:eastAsia="SimSun" w:hAnsi="Calibri" w:cs="Times New Roman"/>
              </w:rPr>
              <w:t>2,275.</w:t>
            </w:r>
            <w:r w:rsidR="00D755CF">
              <w:rPr>
                <w:rFonts w:ascii="Calibri" w:eastAsia="SimSun" w:hAnsi="Calibri" w:cs="Times New Roman"/>
              </w:rPr>
              <w:t>0</w:t>
            </w:r>
            <w:r w:rsidR="008B2CE7">
              <w:rPr>
                <w:rFonts w:ascii="Calibri" w:eastAsia="SimSun" w:hAnsi="Calibri" w:cs="Times New Roman"/>
              </w:rPr>
              <w:t>0</w:t>
            </w:r>
          </w:p>
        </w:tc>
      </w:tr>
      <w:tr w:rsidR="00A070E2" w:rsidRPr="00A070E2" w14:paraId="437540CB" w14:textId="77777777" w:rsidTr="000727F3">
        <w:trPr>
          <w:trHeight w:val="300"/>
        </w:trPr>
        <w:tc>
          <w:tcPr>
            <w:tcW w:w="9522"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144B235" w14:textId="77777777" w:rsidR="00A070E2" w:rsidRPr="00A070E2" w:rsidRDefault="00A070E2" w:rsidP="00A070E2">
            <w:pPr>
              <w:spacing w:after="20"/>
              <w:rPr>
                <w:rFonts w:ascii="Calibri" w:eastAsia="SimSun" w:hAnsi="Calibri" w:cs="Times New Roman"/>
              </w:rPr>
            </w:pPr>
            <w:r w:rsidRPr="00A070E2">
              <w:rPr>
                <w:rFonts w:ascii="Calibri" w:eastAsia="SimSun" w:hAnsi="Calibri" w:cs="Times New Roman"/>
                <w:b/>
              </w:rPr>
              <w:t>Contractor Cost</w:t>
            </w:r>
          </w:p>
        </w:tc>
      </w:tr>
      <w:tr w:rsidR="00A070E2" w:rsidRPr="00A070E2" w14:paraId="2215B0BC" w14:textId="77777777" w:rsidTr="00A070E2">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044385AA" w14:textId="77777777"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Contractor Staff (Program Manager)</w:t>
            </w:r>
          </w:p>
        </w:tc>
        <w:tc>
          <w:tcPr>
            <w:tcW w:w="1436" w:type="dxa"/>
            <w:tcBorders>
              <w:top w:val="nil"/>
              <w:left w:val="nil"/>
              <w:bottom w:val="single" w:sz="8" w:space="0" w:color="auto"/>
              <w:right w:val="single" w:sz="8" w:space="0" w:color="auto"/>
            </w:tcBorders>
            <w:shd w:val="clear" w:color="auto" w:fill="BFBFBF"/>
          </w:tcPr>
          <w:p w14:paraId="2D6B8880" w14:textId="77777777" w:rsidR="00A070E2" w:rsidRPr="00A070E2" w:rsidRDefault="00A070E2" w:rsidP="00A070E2">
            <w:pPr>
              <w:spacing w:after="20"/>
              <w:rPr>
                <w:rFonts w:ascii="Calibri" w:eastAsia="SimSun" w:hAnsi="Calibri" w:cs="Times New Roman"/>
              </w:rPr>
            </w:pPr>
          </w:p>
        </w:tc>
        <w:tc>
          <w:tcPr>
            <w:tcW w:w="1273" w:type="dxa"/>
            <w:tcBorders>
              <w:top w:val="nil"/>
              <w:left w:val="nil"/>
              <w:bottom w:val="single" w:sz="8" w:space="0" w:color="auto"/>
              <w:right w:val="single" w:sz="8" w:space="0" w:color="auto"/>
            </w:tcBorders>
            <w:noWrap/>
            <w:tcMar>
              <w:top w:w="0" w:type="dxa"/>
              <w:left w:w="108" w:type="dxa"/>
              <w:bottom w:w="0" w:type="dxa"/>
              <w:right w:w="108" w:type="dxa"/>
            </w:tcMar>
          </w:tcPr>
          <w:p w14:paraId="116063C1" w14:textId="77777777"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$160,290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tcPr>
          <w:p w14:paraId="39DFA101" w14:textId="384CBE8F" w:rsidR="00A070E2" w:rsidRPr="00A070E2" w:rsidRDefault="00EC42D1" w:rsidP="00A070E2">
            <w:pPr>
              <w:spacing w:after="20"/>
              <w:rPr>
                <w:rFonts w:ascii="Calibri" w:eastAsia="SimSun" w:hAnsi="Calibri" w:cs="Times New Roman"/>
              </w:rPr>
            </w:pPr>
            <w:r>
              <w:rPr>
                <w:rFonts w:ascii="Calibri" w:eastAsia="SimSun" w:hAnsi="Calibri" w:cs="Times New Roman"/>
              </w:rPr>
              <w:t>2</w:t>
            </w:r>
            <w:r w:rsidR="00A070E2" w:rsidRPr="00A070E2">
              <w:rPr>
                <w:rFonts w:ascii="Calibri" w:eastAsia="SimSun" w:hAnsi="Calibri" w:cs="Times New Roman"/>
              </w:rPr>
              <w:t>%</w:t>
            </w:r>
          </w:p>
        </w:tc>
        <w:tc>
          <w:tcPr>
            <w:tcW w:w="1359" w:type="dxa"/>
            <w:tcBorders>
              <w:top w:val="nil"/>
              <w:left w:val="nil"/>
              <w:bottom w:val="single" w:sz="8" w:space="0" w:color="auto"/>
              <w:right w:val="single" w:sz="8" w:space="0" w:color="auto"/>
            </w:tcBorders>
          </w:tcPr>
          <w:p w14:paraId="53307E8D" w14:textId="77777777" w:rsidR="00A070E2" w:rsidRPr="00A070E2" w:rsidRDefault="00A070E2" w:rsidP="00A070E2">
            <w:pPr>
              <w:spacing w:after="20"/>
              <w:rPr>
                <w:rFonts w:ascii="Calibri" w:eastAsia="SimSun" w:hAnsi="Calibri" w:cs="Times New Roman"/>
              </w:rPr>
            </w:pPr>
          </w:p>
        </w:tc>
        <w:tc>
          <w:tcPr>
            <w:tcW w:w="1358" w:type="dxa"/>
            <w:tcBorders>
              <w:top w:val="nil"/>
              <w:left w:val="nil"/>
              <w:bottom w:val="single" w:sz="8" w:space="0" w:color="auto"/>
              <w:right w:val="single" w:sz="8" w:space="0" w:color="auto"/>
            </w:tcBorders>
          </w:tcPr>
          <w:p w14:paraId="0673C33D" w14:textId="7D085C58"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w:t>
            </w:r>
            <w:r w:rsidR="00EC42D1">
              <w:rPr>
                <w:rFonts w:ascii="Calibri" w:eastAsia="SimSun" w:hAnsi="Calibri" w:cs="Times New Roman"/>
              </w:rPr>
              <w:t>3,20</w:t>
            </w:r>
            <w:r w:rsidR="00D755CF">
              <w:rPr>
                <w:rFonts w:ascii="Calibri" w:eastAsia="SimSun" w:hAnsi="Calibri" w:cs="Times New Roman"/>
              </w:rPr>
              <w:t>6</w:t>
            </w:r>
            <w:r w:rsidR="00EC42D1">
              <w:rPr>
                <w:rFonts w:ascii="Calibri" w:eastAsia="SimSun" w:hAnsi="Calibri" w:cs="Times New Roman"/>
              </w:rPr>
              <w:t>.</w:t>
            </w:r>
            <w:r w:rsidR="00D755CF">
              <w:rPr>
                <w:rFonts w:ascii="Calibri" w:eastAsia="SimSun" w:hAnsi="Calibri" w:cs="Times New Roman"/>
              </w:rPr>
              <w:t>0</w:t>
            </w:r>
            <w:r w:rsidR="00EC42D1">
              <w:rPr>
                <w:rFonts w:ascii="Calibri" w:eastAsia="SimSun" w:hAnsi="Calibri" w:cs="Times New Roman"/>
              </w:rPr>
              <w:t>0</w:t>
            </w:r>
          </w:p>
        </w:tc>
      </w:tr>
      <w:tr w:rsidR="00A070E2" w:rsidRPr="00A070E2" w14:paraId="251996CB" w14:textId="77777777" w:rsidTr="000727F3">
        <w:trPr>
          <w:trHeight w:val="300"/>
        </w:trPr>
        <w:tc>
          <w:tcPr>
            <w:tcW w:w="9522" w:type="dxa"/>
            <w:gridSpan w:val="6"/>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529F144" w14:textId="77777777" w:rsidR="00A070E2" w:rsidRPr="00A070E2" w:rsidRDefault="00A070E2" w:rsidP="00A070E2">
            <w:pPr>
              <w:spacing w:after="20"/>
              <w:rPr>
                <w:rFonts w:ascii="Calibri" w:eastAsia="SimSun" w:hAnsi="Calibri" w:cs="Times New Roman"/>
              </w:rPr>
            </w:pPr>
            <w:r w:rsidRPr="00A070E2">
              <w:rPr>
                <w:rFonts w:ascii="Calibri" w:eastAsia="SimSun" w:hAnsi="Calibri" w:cs="Times New Roman"/>
                <w:b/>
              </w:rPr>
              <w:t>Other Cost</w:t>
            </w:r>
          </w:p>
        </w:tc>
      </w:tr>
      <w:tr w:rsidR="00A070E2" w:rsidRPr="00A070E2" w14:paraId="64B0BFA6" w14:textId="77777777" w:rsidTr="00A070E2">
        <w:trPr>
          <w:trHeight w:val="300"/>
        </w:trPr>
        <w:tc>
          <w:tcPr>
            <w:tcW w:w="2733" w:type="dxa"/>
            <w:tcBorders>
              <w:top w:val="nil"/>
              <w:left w:val="single" w:sz="8" w:space="0" w:color="auto"/>
              <w:bottom w:val="single" w:sz="12" w:space="0" w:color="auto"/>
              <w:right w:val="single" w:sz="8" w:space="0" w:color="auto"/>
            </w:tcBorders>
            <w:noWrap/>
            <w:tcMar>
              <w:top w:w="0" w:type="dxa"/>
              <w:left w:w="108" w:type="dxa"/>
              <w:bottom w:w="0" w:type="dxa"/>
              <w:right w:w="108" w:type="dxa"/>
            </w:tcMar>
            <w:vAlign w:val="bottom"/>
            <w:hideMark/>
          </w:tcPr>
          <w:p w14:paraId="61BAC276" w14:textId="77777777"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Operational Costs for Data Collection Activities (e.g., printing, postage, equipment), non-labor</w:t>
            </w:r>
          </w:p>
        </w:tc>
        <w:tc>
          <w:tcPr>
            <w:tcW w:w="1436" w:type="dxa"/>
            <w:tcBorders>
              <w:top w:val="nil"/>
              <w:left w:val="nil"/>
              <w:bottom w:val="single" w:sz="12" w:space="0" w:color="auto"/>
              <w:right w:val="single" w:sz="8" w:space="0" w:color="auto"/>
            </w:tcBorders>
            <w:shd w:val="clear" w:color="auto" w:fill="BFBFBF"/>
          </w:tcPr>
          <w:p w14:paraId="54C3051A" w14:textId="77777777" w:rsidR="00A070E2" w:rsidRPr="00A070E2" w:rsidRDefault="00A070E2" w:rsidP="00A070E2">
            <w:pPr>
              <w:spacing w:after="20"/>
              <w:rPr>
                <w:rFonts w:ascii="Calibri" w:eastAsia="SimSun" w:hAnsi="Calibri" w:cs="Times New Roman"/>
              </w:rPr>
            </w:pPr>
          </w:p>
        </w:tc>
        <w:tc>
          <w:tcPr>
            <w:tcW w:w="1273" w:type="dxa"/>
            <w:tcBorders>
              <w:top w:val="nil"/>
              <w:left w:val="nil"/>
              <w:bottom w:val="single" w:sz="12" w:space="0" w:color="auto"/>
              <w:right w:val="single" w:sz="8" w:space="0" w:color="auto"/>
            </w:tcBorders>
            <w:shd w:val="clear" w:color="auto" w:fill="BFBFBF"/>
            <w:noWrap/>
            <w:tcMar>
              <w:top w:w="0" w:type="dxa"/>
              <w:left w:w="108" w:type="dxa"/>
              <w:bottom w:w="0" w:type="dxa"/>
              <w:right w:w="108" w:type="dxa"/>
            </w:tcMar>
            <w:vAlign w:val="bottom"/>
            <w:hideMark/>
          </w:tcPr>
          <w:p w14:paraId="58A7A749" w14:textId="77777777" w:rsidR="00A070E2" w:rsidRPr="00A070E2" w:rsidRDefault="00A070E2" w:rsidP="00A070E2">
            <w:pPr>
              <w:spacing w:after="20"/>
              <w:rPr>
                <w:rFonts w:ascii="Calibri" w:eastAsia="SimSun" w:hAnsi="Calibri" w:cs="Times New Roman"/>
              </w:rPr>
            </w:pPr>
          </w:p>
        </w:tc>
        <w:tc>
          <w:tcPr>
            <w:tcW w:w="1363" w:type="dxa"/>
            <w:tcBorders>
              <w:top w:val="nil"/>
              <w:left w:val="nil"/>
              <w:bottom w:val="single" w:sz="12" w:space="0" w:color="auto"/>
              <w:right w:val="single" w:sz="8" w:space="0" w:color="auto"/>
            </w:tcBorders>
            <w:shd w:val="clear" w:color="auto" w:fill="BFBFBF"/>
            <w:noWrap/>
            <w:tcMar>
              <w:top w:w="0" w:type="dxa"/>
              <w:left w:w="108" w:type="dxa"/>
              <w:bottom w:w="0" w:type="dxa"/>
              <w:right w:w="108" w:type="dxa"/>
            </w:tcMar>
            <w:vAlign w:val="bottom"/>
          </w:tcPr>
          <w:p w14:paraId="32C98A7D" w14:textId="77777777" w:rsidR="00A070E2" w:rsidRPr="00A070E2" w:rsidRDefault="00A070E2" w:rsidP="00A070E2">
            <w:pPr>
              <w:spacing w:after="20"/>
              <w:rPr>
                <w:rFonts w:ascii="Calibri" w:eastAsia="SimSun" w:hAnsi="Calibri" w:cs="Times New Roman"/>
              </w:rPr>
            </w:pPr>
          </w:p>
        </w:tc>
        <w:tc>
          <w:tcPr>
            <w:tcW w:w="1359" w:type="dxa"/>
            <w:tcBorders>
              <w:top w:val="nil"/>
              <w:left w:val="nil"/>
              <w:bottom w:val="single" w:sz="12" w:space="0" w:color="auto"/>
              <w:right w:val="single" w:sz="8" w:space="0" w:color="auto"/>
            </w:tcBorders>
            <w:shd w:val="clear" w:color="auto" w:fill="BFBFBF"/>
          </w:tcPr>
          <w:p w14:paraId="78D2B79F" w14:textId="77777777" w:rsidR="00A070E2" w:rsidRPr="00A070E2" w:rsidRDefault="00A070E2" w:rsidP="00A070E2">
            <w:pPr>
              <w:spacing w:after="20"/>
              <w:rPr>
                <w:rFonts w:ascii="Calibri" w:eastAsia="SimSun" w:hAnsi="Calibri" w:cs="Times New Roman"/>
              </w:rPr>
            </w:pPr>
          </w:p>
        </w:tc>
        <w:tc>
          <w:tcPr>
            <w:tcW w:w="1358" w:type="dxa"/>
            <w:tcBorders>
              <w:top w:val="nil"/>
              <w:left w:val="nil"/>
              <w:bottom w:val="single" w:sz="12" w:space="0" w:color="auto"/>
              <w:right w:val="single" w:sz="8" w:space="0" w:color="auto"/>
            </w:tcBorders>
          </w:tcPr>
          <w:p w14:paraId="46DB4346" w14:textId="44CB9700"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$200</w:t>
            </w:r>
            <w:r w:rsidR="00D755CF">
              <w:rPr>
                <w:rFonts w:ascii="Calibri" w:eastAsia="SimSun" w:hAnsi="Calibri" w:cs="Times New Roman"/>
              </w:rPr>
              <w:t>.00</w:t>
            </w:r>
          </w:p>
        </w:tc>
      </w:tr>
      <w:tr w:rsidR="00A070E2" w:rsidRPr="00A070E2" w14:paraId="31CE3A11" w14:textId="77777777" w:rsidTr="000727F3">
        <w:trPr>
          <w:trHeight w:val="300"/>
        </w:trPr>
        <w:tc>
          <w:tcPr>
            <w:tcW w:w="8164" w:type="dxa"/>
            <w:gridSpan w:val="5"/>
            <w:tcBorders>
              <w:top w:val="single" w:sz="12"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BB540BB" w14:textId="77777777" w:rsidR="00A070E2" w:rsidRPr="00A070E2" w:rsidRDefault="00A070E2" w:rsidP="00A070E2">
            <w:pPr>
              <w:spacing w:after="20"/>
              <w:jc w:val="right"/>
              <w:rPr>
                <w:rFonts w:ascii="Calibri" w:eastAsia="SimSun" w:hAnsi="Calibri" w:cs="Times New Roman"/>
              </w:rPr>
            </w:pPr>
            <w:r w:rsidRPr="00A070E2">
              <w:rPr>
                <w:rFonts w:ascii="Calibri" w:eastAsia="SimSun" w:hAnsi="Calibri" w:cs="Times New Roman"/>
              </w:rPr>
              <w:t xml:space="preserve">Total </w:t>
            </w:r>
            <w:r w:rsidRPr="00FD4BBA">
              <w:rPr>
                <w:rFonts w:ascii="Calibri" w:eastAsia="SimSun" w:hAnsi="Calibri" w:cs="Times New Roman"/>
              </w:rPr>
              <w:t>Annualized Cost to the Federal Government</w:t>
            </w:r>
          </w:p>
        </w:tc>
        <w:tc>
          <w:tcPr>
            <w:tcW w:w="1358" w:type="dxa"/>
            <w:tcBorders>
              <w:top w:val="single" w:sz="12" w:space="0" w:color="auto"/>
              <w:left w:val="nil"/>
              <w:bottom w:val="single" w:sz="8" w:space="0" w:color="auto"/>
              <w:right w:val="single" w:sz="8" w:space="0" w:color="auto"/>
            </w:tcBorders>
            <w:vAlign w:val="bottom"/>
          </w:tcPr>
          <w:p w14:paraId="238148AF" w14:textId="2F231691" w:rsidR="00A070E2" w:rsidRPr="00A070E2" w:rsidRDefault="00A070E2" w:rsidP="00B61AC7">
            <w:pPr>
              <w:spacing w:after="20"/>
              <w:rPr>
                <w:rFonts w:ascii="Calibri" w:eastAsia="SimSun" w:hAnsi="Calibri" w:cs="Times New Roman"/>
              </w:rPr>
            </w:pPr>
            <w:r w:rsidRPr="00A070E2">
              <w:rPr>
                <w:rFonts w:ascii="Calibri" w:eastAsia="SimSun" w:hAnsi="Calibri" w:cs="Times New Roman"/>
              </w:rPr>
              <w:t>$</w:t>
            </w:r>
            <w:r w:rsidR="00B61AC7">
              <w:rPr>
                <w:rFonts w:ascii="Calibri" w:eastAsia="SimSun" w:hAnsi="Calibri" w:cs="Times New Roman"/>
              </w:rPr>
              <w:t>568</w:t>
            </w:r>
            <w:r w:rsidR="00D755CF">
              <w:rPr>
                <w:rFonts w:ascii="Calibri" w:eastAsia="SimSun" w:hAnsi="Calibri" w:cs="Times New Roman"/>
              </w:rPr>
              <w:t>1</w:t>
            </w:r>
            <w:r w:rsidR="00B61AC7">
              <w:rPr>
                <w:rFonts w:ascii="Calibri" w:eastAsia="SimSun" w:hAnsi="Calibri" w:cs="Times New Roman"/>
              </w:rPr>
              <w:t>.</w:t>
            </w:r>
            <w:r w:rsidR="00D755CF">
              <w:rPr>
                <w:rFonts w:ascii="Calibri" w:eastAsia="SimSun" w:hAnsi="Calibri" w:cs="Times New Roman"/>
              </w:rPr>
              <w:t>0</w:t>
            </w:r>
            <w:r w:rsidR="00B61AC7">
              <w:rPr>
                <w:rFonts w:ascii="Calibri" w:eastAsia="SimSun" w:hAnsi="Calibri" w:cs="Times New Roman"/>
              </w:rPr>
              <w:t>0</w:t>
            </w:r>
          </w:p>
        </w:tc>
      </w:tr>
    </w:tbl>
    <w:p w14:paraId="4F966582" w14:textId="77777777" w:rsidR="00A070E2" w:rsidRPr="00A070E2" w:rsidRDefault="00A070E2" w:rsidP="00A070E2">
      <w:pPr>
        <w:spacing w:after="20"/>
        <w:rPr>
          <w:rFonts w:ascii="Calibri" w:eastAsia="SimSun" w:hAnsi="Calibri" w:cs="Times New Roman"/>
        </w:rPr>
      </w:pPr>
    </w:p>
    <w:p w14:paraId="57C10311" w14:textId="77777777" w:rsidR="00A070E2" w:rsidRPr="00A070E2" w:rsidRDefault="00A070E2" w:rsidP="0077088B">
      <w:pPr>
        <w:spacing w:after="20"/>
        <w:outlineLvl w:val="0"/>
        <w:rPr>
          <w:rFonts w:ascii="Calibri" w:eastAsia="SimSun" w:hAnsi="Calibri" w:cs="Times New Roman"/>
          <w:b/>
        </w:rPr>
      </w:pPr>
      <w:r w:rsidRPr="00A070E2">
        <w:rPr>
          <w:rFonts w:ascii="Calibri" w:eastAsia="SimSun" w:hAnsi="Calibri" w:cs="Times New Roman"/>
          <w:b/>
        </w:rPr>
        <w:t>A.15 Explanation for Program Changes or Adjustments</w:t>
      </w:r>
    </w:p>
    <w:p w14:paraId="6EE23897" w14:textId="77777777" w:rsidR="00C441FA" w:rsidRDefault="00C441FA" w:rsidP="00A070E2">
      <w:pPr>
        <w:spacing w:after="20"/>
        <w:rPr>
          <w:rFonts w:ascii="Calibri" w:eastAsia="SimSun" w:hAnsi="Calibri" w:cs="Times New Roman"/>
        </w:rPr>
      </w:pPr>
    </w:p>
    <w:p w14:paraId="05EEDF26" w14:textId="3D8A1A7D" w:rsidR="00C7280A" w:rsidRPr="00A070E2" w:rsidRDefault="00D0222A" w:rsidP="00C7280A">
      <w:pPr>
        <w:spacing w:after="20"/>
        <w:rPr>
          <w:rFonts w:ascii="Calibri" w:eastAsia="SimSun" w:hAnsi="Calibri" w:cs="Times New Roman"/>
        </w:rPr>
      </w:pPr>
      <w:r>
        <w:rPr>
          <w:rFonts w:ascii="Calibri" w:eastAsia="SimSun" w:hAnsi="Calibri" w:cs="Times New Roman"/>
        </w:rPr>
        <w:t>N/A. This is a new sub-study clearance request.</w:t>
      </w:r>
    </w:p>
    <w:p w14:paraId="5E8B5198" w14:textId="77777777" w:rsidR="00A070E2" w:rsidRPr="00A070E2" w:rsidRDefault="00A070E2" w:rsidP="00A070E2">
      <w:pPr>
        <w:spacing w:after="20"/>
        <w:rPr>
          <w:rFonts w:ascii="Calibri" w:eastAsia="SimSun" w:hAnsi="Calibri" w:cs="Times New Roman"/>
        </w:rPr>
      </w:pPr>
    </w:p>
    <w:p w14:paraId="21C619D3" w14:textId="77777777" w:rsidR="00A070E2" w:rsidRPr="00A070E2" w:rsidRDefault="00A070E2" w:rsidP="0077088B">
      <w:pPr>
        <w:spacing w:after="20"/>
        <w:outlineLvl w:val="0"/>
        <w:rPr>
          <w:rFonts w:ascii="Calibri" w:eastAsia="SimSun" w:hAnsi="Calibri" w:cs="Times New Roman"/>
          <w:b/>
        </w:rPr>
      </w:pPr>
      <w:r w:rsidRPr="00A070E2">
        <w:rPr>
          <w:rFonts w:ascii="Calibri" w:eastAsia="SimSun" w:hAnsi="Calibri" w:cs="Times New Roman"/>
          <w:b/>
        </w:rPr>
        <w:t>A.16 Plans for Tabulation and Publication and Project Time Schedule</w:t>
      </w:r>
    </w:p>
    <w:p w14:paraId="47D972D1" w14:textId="77777777" w:rsidR="00A070E2" w:rsidRPr="00A070E2" w:rsidRDefault="00A070E2" w:rsidP="00A070E2">
      <w:pPr>
        <w:spacing w:after="20"/>
        <w:rPr>
          <w:rFonts w:ascii="Calibri" w:eastAsia="SimSun" w:hAnsi="Calibri" w:cs="Times New Roman"/>
        </w:rPr>
      </w:pPr>
    </w:p>
    <w:p w14:paraId="7C169A7B" w14:textId="6E0D394B"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The proposed sub-study may include quantitative summaries such as frequencies, cross tabulations, and measures of central tendency to yield descriptive reports of change in knowledge, attitudes</w:t>
      </w:r>
      <w:r w:rsidR="008C7B80">
        <w:rPr>
          <w:rFonts w:ascii="Calibri" w:eastAsia="SimSun" w:hAnsi="Calibri" w:cs="Times New Roman"/>
        </w:rPr>
        <w:t xml:space="preserve">, </w:t>
      </w:r>
      <w:r w:rsidR="00EB3C94" w:rsidRPr="00A070E2">
        <w:rPr>
          <w:rFonts w:ascii="Calibri" w:eastAsia="SimSun" w:hAnsi="Calibri" w:cs="Times New Roman"/>
        </w:rPr>
        <w:t>practices</w:t>
      </w:r>
      <w:r w:rsidR="00EB3C94">
        <w:rPr>
          <w:rFonts w:ascii="Calibri" w:eastAsia="SimSun" w:hAnsi="Calibri" w:cs="Times New Roman"/>
        </w:rPr>
        <w:t xml:space="preserve">, </w:t>
      </w:r>
      <w:r w:rsidR="00EB3C94" w:rsidRPr="00A070E2">
        <w:rPr>
          <w:rFonts w:ascii="Calibri" w:eastAsia="SimSun" w:hAnsi="Calibri" w:cs="Times New Roman"/>
        </w:rPr>
        <w:t>and</w:t>
      </w:r>
      <w:r w:rsidRPr="00A070E2">
        <w:rPr>
          <w:rFonts w:ascii="Calibri" w:eastAsia="SimSun" w:hAnsi="Calibri" w:cs="Times New Roman"/>
        </w:rPr>
        <w:t xml:space="preserve"> qualitative synopses to identify themes in recommendations for program improvement. This sub-study will not involve inferential statistical analyses and parametric tests. The findings gleaned from the sub-study are intended to be used by program staff to disseminate information about the </w:t>
      </w:r>
      <w:r w:rsidR="00D0222A">
        <w:rPr>
          <w:rFonts w:ascii="Calibri" w:eastAsia="SimSun" w:hAnsi="Calibri" w:cs="Times New Roman"/>
        </w:rPr>
        <w:t>Kappa Project</w:t>
      </w:r>
      <w:r w:rsidRPr="00A070E2">
        <w:rPr>
          <w:rFonts w:ascii="Calibri" w:eastAsia="SimSun" w:hAnsi="Calibri" w:cs="Times New Roman"/>
        </w:rPr>
        <w:t xml:space="preserve">, fine-tune STS campaign objectives and </w:t>
      </w:r>
      <w:r w:rsidR="00D0222A">
        <w:rPr>
          <w:rFonts w:ascii="Calibri" w:eastAsia="SimSun" w:hAnsi="Calibri" w:cs="Times New Roman"/>
        </w:rPr>
        <w:t>tailored outreach strategies</w:t>
      </w:r>
      <w:r w:rsidRPr="00A070E2">
        <w:rPr>
          <w:rFonts w:ascii="Calibri" w:eastAsia="SimSun" w:hAnsi="Calibri" w:cs="Times New Roman"/>
        </w:rPr>
        <w:t xml:space="preserve"> for the NICHD, and improve campaign management and implementation </w:t>
      </w:r>
      <w:r w:rsidR="00D0222A">
        <w:rPr>
          <w:rFonts w:ascii="Calibri" w:eastAsia="SimSun" w:hAnsi="Calibri" w:cs="Times New Roman"/>
        </w:rPr>
        <w:t>in African American communities</w:t>
      </w:r>
      <w:r w:rsidRPr="00A070E2">
        <w:rPr>
          <w:rFonts w:ascii="Calibri" w:eastAsia="SimSun" w:hAnsi="Calibri" w:cs="Times New Roman"/>
        </w:rPr>
        <w:t xml:space="preserve">.   </w:t>
      </w:r>
    </w:p>
    <w:p w14:paraId="0A3169BB" w14:textId="77777777" w:rsidR="00A070E2" w:rsidRPr="00A070E2" w:rsidRDefault="00A070E2" w:rsidP="00A070E2">
      <w:pPr>
        <w:spacing w:after="20"/>
        <w:rPr>
          <w:rFonts w:ascii="Calibri" w:eastAsia="SimSun" w:hAnsi="Calibri" w:cs="Times New Roman"/>
        </w:rPr>
      </w:pPr>
    </w:p>
    <w:p w14:paraId="57F5E512" w14:textId="39930592"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 xml:space="preserve">Results from information collections may be presented in reports, briefs, executive summaries, and presentations to the NICHD Offices and Branches, NIH, or HHS. Additionally, some information, depending on the content (e.g., updated STS campaign brochures and dissemination materials), may be released to the </w:t>
      </w:r>
      <w:r w:rsidR="00D0222A">
        <w:rPr>
          <w:rFonts w:ascii="Calibri" w:eastAsia="SimSun" w:hAnsi="Calibri" w:cs="Times New Roman"/>
        </w:rPr>
        <w:t>Kappa Project</w:t>
      </w:r>
      <w:r w:rsidRPr="00A070E2">
        <w:rPr>
          <w:rFonts w:ascii="Calibri" w:eastAsia="SimSun" w:hAnsi="Calibri" w:cs="Times New Roman"/>
        </w:rPr>
        <w:t xml:space="preserve"> collaborators and the public through website, email, or a newsletter. The respondents will be informed of the plans to release this information.</w:t>
      </w:r>
    </w:p>
    <w:p w14:paraId="0F61D9DB" w14:textId="73045A9A" w:rsidR="00A070E2" w:rsidRDefault="00A070E2" w:rsidP="00A070E2">
      <w:pPr>
        <w:spacing w:after="20"/>
        <w:rPr>
          <w:rFonts w:ascii="Calibri" w:eastAsia="SimSun" w:hAnsi="Calibri" w:cs="Times New Roman"/>
        </w:rPr>
      </w:pPr>
    </w:p>
    <w:tbl>
      <w:tblPr>
        <w:tblStyle w:val="TableGrid1"/>
        <w:tblW w:w="9438" w:type="dxa"/>
        <w:jc w:val="center"/>
        <w:tblLook w:val="04A0" w:firstRow="1" w:lastRow="0" w:firstColumn="1" w:lastColumn="0" w:noHBand="0" w:noVBand="1"/>
      </w:tblPr>
      <w:tblGrid>
        <w:gridCol w:w="4719"/>
        <w:gridCol w:w="4719"/>
      </w:tblGrid>
      <w:tr w:rsidR="00D0222A" w:rsidRPr="005C79A6" w14:paraId="054C4D1A" w14:textId="77777777" w:rsidTr="005F7176">
        <w:trPr>
          <w:cantSplit/>
          <w:trHeight w:val="350"/>
          <w:jc w:val="center"/>
        </w:trPr>
        <w:tc>
          <w:tcPr>
            <w:tcW w:w="4719" w:type="dxa"/>
          </w:tcPr>
          <w:p w14:paraId="4857309A" w14:textId="77777777" w:rsidR="00D0222A" w:rsidRPr="005C79A6" w:rsidRDefault="00D0222A" w:rsidP="005F7176">
            <w:pPr>
              <w:pStyle w:val="NoSpacing"/>
              <w:jc w:val="both"/>
              <w:outlineLvl w:val="0"/>
              <w:rPr>
                <w:b/>
              </w:rPr>
            </w:pPr>
            <w:r w:rsidRPr="005C79A6">
              <w:rPr>
                <w:b/>
              </w:rPr>
              <w:t>Applic</w:t>
            </w:r>
            <w:r>
              <w:rPr>
                <w:b/>
              </w:rPr>
              <w:t xml:space="preserve">ation Informational Sessions </w:t>
            </w:r>
          </w:p>
        </w:tc>
        <w:tc>
          <w:tcPr>
            <w:tcW w:w="4719" w:type="dxa"/>
          </w:tcPr>
          <w:p w14:paraId="53F060B5" w14:textId="77777777" w:rsidR="00D0222A" w:rsidRPr="00332C86" w:rsidRDefault="00D0222A" w:rsidP="005F7176">
            <w:pPr>
              <w:pStyle w:val="NoSpacing"/>
              <w:jc w:val="both"/>
              <w:outlineLvl w:val="0"/>
              <w:rPr>
                <w:b/>
              </w:rPr>
            </w:pPr>
            <w:r w:rsidRPr="00332C86">
              <w:rPr>
                <w:b/>
              </w:rPr>
              <w:t>Please Check Province Schedules</w:t>
            </w:r>
          </w:p>
          <w:p w14:paraId="47BAD4A6" w14:textId="77777777" w:rsidR="00D0222A" w:rsidRDefault="00D0222A" w:rsidP="005F7176">
            <w:pPr>
              <w:pStyle w:val="NoSpacing"/>
              <w:jc w:val="both"/>
              <w:outlineLvl w:val="0"/>
            </w:pPr>
            <w:r>
              <w:t>East Central Province Council</w:t>
            </w:r>
          </w:p>
          <w:p w14:paraId="657CB66D" w14:textId="77777777" w:rsidR="00D0222A" w:rsidRDefault="00D0222A" w:rsidP="005F7176">
            <w:pPr>
              <w:pStyle w:val="NoSpacing"/>
              <w:jc w:val="both"/>
              <w:outlineLvl w:val="0"/>
            </w:pPr>
            <w:r>
              <w:t>South Eastern Province Council</w:t>
            </w:r>
          </w:p>
          <w:p w14:paraId="7C6F506E" w14:textId="77777777" w:rsidR="00D0222A" w:rsidRDefault="00D0222A" w:rsidP="005F7176">
            <w:pPr>
              <w:pStyle w:val="NoSpacing"/>
              <w:jc w:val="both"/>
              <w:outlineLvl w:val="0"/>
            </w:pPr>
            <w:r>
              <w:t>Middle Eastern Province Council</w:t>
            </w:r>
          </w:p>
          <w:p w14:paraId="556D8E2F" w14:textId="77777777" w:rsidR="00D0222A" w:rsidRDefault="00D0222A" w:rsidP="005F7176">
            <w:pPr>
              <w:pStyle w:val="NoSpacing"/>
              <w:jc w:val="both"/>
              <w:outlineLvl w:val="0"/>
            </w:pPr>
            <w:r>
              <w:t>Southern Province Council</w:t>
            </w:r>
          </w:p>
          <w:p w14:paraId="66F49596" w14:textId="77777777" w:rsidR="00D0222A" w:rsidRDefault="00D0222A" w:rsidP="005F7176">
            <w:pPr>
              <w:pStyle w:val="NoSpacing"/>
              <w:jc w:val="both"/>
              <w:outlineLvl w:val="0"/>
            </w:pPr>
            <w:r>
              <w:t>Southwestern Province Council</w:t>
            </w:r>
          </w:p>
          <w:p w14:paraId="501B86A4" w14:textId="77777777" w:rsidR="00D0222A" w:rsidRDefault="00D0222A" w:rsidP="005F7176">
            <w:pPr>
              <w:pStyle w:val="NoSpacing"/>
              <w:jc w:val="both"/>
              <w:outlineLvl w:val="0"/>
            </w:pPr>
            <w:r>
              <w:t>Western Province Council</w:t>
            </w:r>
          </w:p>
          <w:p w14:paraId="4B0911AD" w14:textId="77777777" w:rsidR="00D0222A" w:rsidRDefault="00D0222A" w:rsidP="005F7176">
            <w:pPr>
              <w:pStyle w:val="NoSpacing"/>
              <w:jc w:val="both"/>
              <w:outlineLvl w:val="0"/>
            </w:pPr>
            <w:r>
              <w:t>South Central Province Council</w:t>
            </w:r>
          </w:p>
          <w:p w14:paraId="35F7FA5B" w14:textId="77777777" w:rsidR="00D0222A" w:rsidRPr="00284158" w:rsidRDefault="00D0222A" w:rsidP="005F7176">
            <w:pPr>
              <w:pStyle w:val="NoSpacing"/>
              <w:jc w:val="both"/>
              <w:outlineLvl w:val="0"/>
            </w:pPr>
            <w:r>
              <w:t>Middle Western Province Council</w:t>
            </w:r>
          </w:p>
        </w:tc>
      </w:tr>
      <w:tr w:rsidR="00D0222A" w:rsidRPr="005C79A6" w14:paraId="680B119D" w14:textId="77777777" w:rsidTr="005F7176">
        <w:trPr>
          <w:cantSplit/>
          <w:trHeight w:val="544"/>
          <w:jc w:val="center"/>
        </w:trPr>
        <w:tc>
          <w:tcPr>
            <w:tcW w:w="4719" w:type="dxa"/>
          </w:tcPr>
          <w:p w14:paraId="5B36A254" w14:textId="77777777" w:rsidR="00D0222A" w:rsidRPr="005C79A6" w:rsidRDefault="00D0222A" w:rsidP="005F7176">
            <w:pPr>
              <w:pStyle w:val="NoSpacing"/>
              <w:jc w:val="both"/>
              <w:outlineLvl w:val="0"/>
              <w:rPr>
                <w:b/>
              </w:rPr>
            </w:pPr>
            <w:r>
              <w:rPr>
                <w:b/>
              </w:rPr>
              <w:t>Application Informational Call</w:t>
            </w:r>
          </w:p>
        </w:tc>
        <w:tc>
          <w:tcPr>
            <w:tcW w:w="4719" w:type="dxa"/>
          </w:tcPr>
          <w:p w14:paraId="59FE6015" w14:textId="77777777" w:rsidR="00D0222A" w:rsidRPr="004A673A" w:rsidRDefault="00D0222A" w:rsidP="005F7176">
            <w:pPr>
              <w:pStyle w:val="NoSpacing"/>
              <w:jc w:val="both"/>
              <w:outlineLvl w:val="0"/>
            </w:pPr>
            <w:r w:rsidRPr="004A673A">
              <w:t>March 26, 2018   8:00 p.m.</w:t>
            </w:r>
          </w:p>
          <w:p w14:paraId="0EB8F13B" w14:textId="77777777" w:rsidR="00D0222A" w:rsidRPr="004A673A" w:rsidRDefault="00D0222A" w:rsidP="005F7176">
            <w:pPr>
              <w:pStyle w:val="NoSpacing"/>
              <w:jc w:val="both"/>
              <w:outlineLvl w:val="0"/>
            </w:pPr>
            <w:r w:rsidRPr="004A673A">
              <w:t>April 30, 2018      8:00 p.m.</w:t>
            </w:r>
          </w:p>
        </w:tc>
      </w:tr>
      <w:tr w:rsidR="00D0222A" w:rsidRPr="005C79A6" w14:paraId="15136A1F" w14:textId="77777777" w:rsidTr="005F7176">
        <w:trPr>
          <w:cantSplit/>
          <w:trHeight w:val="263"/>
          <w:jc w:val="center"/>
        </w:trPr>
        <w:tc>
          <w:tcPr>
            <w:tcW w:w="4719" w:type="dxa"/>
          </w:tcPr>
          <w:p w14:paraId="0BAFA22F" w14:textId="77777777" w:rsidR="00D0222A" w:rsidRPr="005C79A6" w:rsidRDefault="00D0222A" w:rsidP="005F7176">
            <w:pPr>
              <w:pStyle w:val="NoSpacing"/>
              <w:jc w:val="both"/>
              <w:outlineLvl w:val="0"/>
              <w:rPr>
                <w:b/>
              </w:rPr>
            </w:pPr>
            <w:r w:rsidRPr="005C79A6">
              <w:rPr>
                <w:b/>
              </w:rPr>
              <w:t>Application Due Date</w:t>
            </w:r>
          </w:p>
        </w:tc>
        <w:tc>
          <w:tcPr>
            <w:tcW w:w="4719" w:type="dxa"/>
          </w:tcPr>
          <w:p w14:paraId="6BED98FF" w14:textId="77777777" w:rsidR="00D0222A" w:rsidRPr="004A673A" w:rsidRDefault="00D0222A" w:rsidP="005F7176">
            <w:pPr>
              <w:pStyle w:val="NoSpacing"/>
              <w:jc w:val="both"/>
              <w:outlineLvl w:val="0"/>
            </w:pPr>
            <w:r w:rsidRPr="004A673A">
              <w:t>May 14, 2018</w:t>
            </w:r>
          </w:p>
        </w:tc>
      </w:tr>
      <w:tr w:rsidR="00D0222A" w:rsidRPr="005C79A6" w14:paraId="0D93A107" w14:textId="77777777" w:rsidTr="005F7176">
        <w:trPr>
          <w:cantSplit/>
          <w:trHeight w:val="272"/>
          <w:jc w:val="center"/>
        </w:trPr>
        <w:tc>
          <w:tcPr>
            <w:tcW w:w="4719" w:type="dxa"/>
          </w:tcPr>
          <w:p w14:paraId="24DAE7ED" w14:textId="77777777" w:rsidR="00D0222A" w:rsidRPr="005C79A6" w:rsidRDefault="00D0222A" w:rsidP="005F7176">
            <w:pPr>
              <w:pStyle w:val="NoSpacing"/>
              <w:jc w:val="both"/>
              <w:outlineLvl w:val="0"/>
              <w:rPr>
                <w:b/>
              </w:rPr>
            </w:pPr>
            <w:r w:rsidRPr="005C79A6">
              <w:rPr>
                <w:b/>
              </w:rPr>
              <w:t>Mini-Grant Status Notification Sent to Applicant</w:t>
            </w:r>
          </w:p>
        </w:tc>
        <w:tc>
          <w:tcPr>
            <w:tcW w:w="4719" w:type="dxa"/>
          </w:tcPr>
          <w:p w14:paraId="7D003F91" w14:textId="77777777" w:rsidR="00D0222A" w:rsidRPr="004A673A" w:rsidRDefault="00D0222A" w:rsidP="005F7176">
            <w:pPr>
              <w:pStyle w:val="NoSpacing"/>
              <w:jc w:val="both"/>
              <w:outlineLvl w:val="0"/>
            </w:pPr>
            <w:r w:rsidRPr="004A673A">
              <w:t>May 24, 2018</w:t>
            </w:r>
          </w:p>
        </w:tc>
      </w:tr>
      <w:tr w:rsidR="00D0222A" w:rsidRPr="005C79A6" w14:paraId="2E4C2BBF" w14:textId="77777777" w:rsidTr="005F7176">
        <w:trPr>
          <w:cantSplit/>
          <w:trHeight w:val="808"/>
          <w:jc w:val="center"/>
        </w:trPr>
        <w:tc>
          <w:tcPr>
            <w:tcW w:w="4719" w:type="dxa"/>
          </w:tcPr>
          <w:p w14:paraId="73954D0D" w14:textId="77777777" w:rsidR="00D0222A" w:rsidRPr="005C79A6" w:rsidRDefault="00D0222A" w:rsidP="005F7176">
            <w:pPr>
              <w:pStyle w:val="NoSpacing"/>
              <w:jc w:val="both"/>
              <w:outlineLvl w:val="0"/>
              <w:rPr>
                <w:b/>
              </w:rPr>
            </w:pPr>
            <w:r w:rsidRPr="005C79A6">
              <w:rPr>
                <w:b/>
              </w:rPr>
              <w:t>Mini-Grant Recipients Orientation Webinars</w:t>
            </w:r>
          </w:p>
        </w:tc>
        <w:tc>
          <w:tcPr>
            <w:tcW w:w="4719" w:type="dxa"/>
          </w:tcPr>
          <w:p w14:paraId="41B9DED0" w14:textId="77777777" w:rsidR="00D0222A" w:rsidRPr="004A673A" w:rsidRDefault="00D0222A" w:rsidP="005F7176">
            <w:pPr>
              <w:pStyle w:val="NoSpacing"/>
              <w:jc w:val="both"/>
              <w:outlineLvl w:val="0"/>
            </w:pPr>
            <w:r w:rsidRPr="004A673A">
              <w:t>May 31, 2018 – 8:00 pm ET</w:t>
            </w:r>
          </w:p>
          <w:p w14:paraId="12A5AB68" w14:textId="1EBB424F" w:rsidR="00D0222A" w:rsidRPr="004A673A" w:rsidRDefault="00D0222A" w:rsidP="005F7176">
            <w:pPr>
              <w:pStyle w:val="NoSpacing"/>
              <w:jc w:val="both"/>
              <w:outlineLvl w:val="0"/>
            </w:pPr>
            <w:r w:rsidRPr="004A673A">
              <w:t>June 2, 2018 – 10:00 am ET</w:t>
            </w:r>
          </w:p>
          <w:p w14:paraId="78AD6016" w14:textId="10EB8142" w:rsidR="00D0222A" w:rsidRPr="004A673A" w:rsidRDefault="00D0222A" w:rsidP="005F7176">
            <w:pPr>
              <w:pStyle w:val="NoSpacing"/>
              <w:jc w:val="both"/>
              <w:outlineLvl w:val="0"/>
            </w:pPr>
            <w:r w:rsidRPr="004A673A">
              <w:t>June 3, 2018 – 7:00 pm ET</w:t>
            </w:r>
          </w:p>
        </w:tc>
      </w:tr>
      <w:tr w:rsidR="00D0222A" w:rsidRPr="005C79A6" w14:paraId="5FE3B140" w14:textId="77777777" w:rsidTr="005F7176">
        <w:trPr>
          <w:cantSplit/>
          <w:trHeight w:val="272"/>
          <w:jc w:val="center"/>
        </w:trPr>
        <w:tc>
          <w:tcPr>
            <w:tcW w:w="4719" w:type="dxa"/>
          </w:tcPr>
          <w:p w14:paraId="3B370CB0" w14:textId="77777777" w:rsidR="00D0222A" w:rsidRPr="005C79A6" w:rsidRDefault="00D0222A" w:rsidP="005F7176">
            <w:pPr>
              <w:pStyle w:val="NoSpacing"/>
              <w:jc w:val="both"/>
              <w:outlineLvl w:val="0"/>
              <w:rPr>
                <w:b/>
              </w:rPr>
            </w:pPr>
            <w:r w:rsidRPr="005C79A6">
              <w:rPr>
                <w:b/>
              </w:rPr>
              <w:t>Deadline for Required Paperwork</w:t>
            </w:r>
          </w:p>
        </w:tc>
        <w:tc>
          <w:tcPr>
            <w:tcW w:w="4719" w:type="dxa"/>
          </w:tcPr>
          <w:p w14:paraId="49EE8EA8" w14:textId="35CA6910" w:rsidR="00D0222A" w:rsidRPr="004A673A" w:rsidRDefault="00D0222A" w:rsidP="005F7176">
            <w:pPr>
              <w:pStyle w:val="NoSpacing"/>
              <w:jc w:val="both"/>
              <w:outlineLvl w:val="0"/>
            </w:pPr>
            <w:r w:rsidRPr="004A673A">
              <w:t>June</w:t>
            </w:r>
            <w:r>
              <w:t xml:space="preserve"> </w:t>
            </w:r>
            <w:r w:rsidRPr="004A673A">
              <w:t xml:space="preserve">8, 2018 </w:t>
            </w:r>
          </w:p>
        </w:tc>
      </w:tr>
      <w:tr w:rsidR="00D0222A" w:rsidRPr="005C79A6" w14:paraId="490FBB1C" w14:textId="77777777" w:rsidTr="005F7176">
        <w:trPr>
          <w:cantSplit/>
          <w:trHeight w:val="296"/>
          <w:jc w:val="center"/>
        </w:trPr>
        <w:tc>
          <w:tcPr>
            <w:tcW w:w="4719" w:type="dxa"/>
          </w:tcPr>
          <w:p w14:paraId="3D13C582" w14:textId="77777777" w:rsidR="00D0222A" w:rsidRPr="005C79A6" w:rsidRDefault="00D0222A" w:rsidP="005F7176">
            <w:pPr>
              <w:pStyle w:val="NoSpacing"/>
              <w:jc w:val="both"/>
              <w:outlineLvl w:val="0"/>
              <w:rPr>
                <w:b/>
              </w:rPr>
            </w:pPr>
            <w:r w:rsidRPr="005C79A6">
              <w:rPr>
                <w:b/>
              </w:rPr>
              <w:t>Funds Distributed to Mini-Grantee</w:t>
            </w:r>
          </w:p>
        </w:tc>
        <w:tc>
          <w:tcPr>
            <w:tcW w:w="4719" w:type="dxa"/>
          </w:tcPr>
          <w:p w14:paraId="3A8CDD3A" w14:textId="77777777" w:rsidR="00D0222A" w:rsidRPr="004A673A" w:rsidRDefault="00D0222A" w:rsidP="005F7176">
            <w:pPr>
              <w:pStyle w:val="NoSpacing"/>
              <w:jc w:val="both"/>
              <w:outlineLvl w:val="0"/>
            </w:pPr>
            <w:r w:rsidRPr="004A673A">
              <w:t>June 15, 2018</w:t>
            </w:r>
          </w:p>
        </w:tc>
      </w:tr>
      <w:tr w:rsidR="00D0222A" w:rsidRPr="005C79A6" w14:paraId="7269B42F" w14:textId="77777777" w:rsidTr="005F7176">
        <w:trPr>
          <w:cantSplit/>
          <w:trHeight w:val="263"/>
          <w:jc w:val="center"/>
        </w:trPr>
        <w:tc>
          <w:tcPr>
            <w:tcW w:w="4719" w:type="dxa"/>
          </w:tcPr>
          <w:p w14:paraId="7B89EE1F" w14:textId="77777777" w:rsidR="00D0222A" w:rsidRPr="005C79A6" w:rsidRDefault="00D0222A" w:rsidP="005F7176">
            <w:pPr>
              <w:pStyle w:val="NoSpacing"/>
              <w:jc w:val="both"/>
              <w:outlineLvl w:val="0"/>
              <w:rPr>
                <w:b/>
              </w:rPr>
            </w:pPr>
            <w:r w:rsidRPr="005C79A6">
              <w:rPr>
                <w:b/>
              </w:rPr>
              <w:t>Funding Cycle Begins</w:t>
            </w:r>
          </w:p>
        </w:tc>
        <w:tc>
          <w:tcPr>
            <w:tcW w:w="4719" w:type="dxa"/>
          </w:tcPr>
          <w:p w14:paraId="75810A01" w14:textId="1927963C" w:rsidR="00D0222A" w:rsidRPr="004A673A" w:rsidRDefault="00D0222A" w:rsidP="005F7176">
            <w:pPr>
              <w:pStyle w:val="NoSpacing"/>
              <w:jc w:val="both"/>
              <w:outlineLvl w:val="0"/>
            </w:pPr>
            <w:r w:rsidRPr="004A673A">
              <w:t>June 17, 2018</w:t>
            </w:r>
            <w:r>
              <w:t xml:space="preserve"> (Father’s Day)</w:t>
            </w:r>
          </w:p>
        </w:tc>
      </w:tr>
      <w:tr w:rsidR="00D0222A" w:rsidRPr="005C79A6" w14:paraId="3FA6810B" w14:textId="77777777" w:rsidTr="005F7176">
        <w:trPr>
          <w:cantSplit/>
          <w:trHeight w:val="152"/>
          <w:jc w:val="center"/>
        </w:trPr>
        <w:tc>
          <w:tcPr>
            <w:tcW w:w="4719" w:type="dxa"/>
          </w:tcPr>
          <w:p w14:paraId="5C325799" w14:textId="77777777" w:rsidR="00D0222A" w:rsidRPr="005C79A6" w:rsidRDefault="00D0222A" w:rsidP="005F7176">
            <w:pPr>
              <w:pStyle w:val="NoSpacing"/>
              <w:jc w:val="both"/>
              <w:outlineLvl w:val="0"/>
              <w:rPr>
                <w:b/>
              </w:rPr>
            </w:pPr>
            <w:r w:rsidRPr="005C79A6">
              <w:rPr>
                <w:b/>
              </w:rPr>
              <w:t>Funding Cycle Ends</w:t>
            </w:r>
          </w:p>
        </w:tc>
        <w:tc>
          <w:tcPr>
            <w:tcW w:w="4719" w:type="dxa"/>
          </w:tcPr>
          <w:p w14:paraId="12577169" w14:textId="77777777" w:rsidR="00D0222A" w:rsidRPr="004A673A" w:rsidRDefault="00D0222A" w:rsidP="005F7176">
            <w:pPr>
              <w:pStyle w:val="NoSpacing"/>
              <w:jc w:val="both"/>
              <w:outlineLvl w:val="0"/>
            </w:pPr>
            <w:r w:rsidRPr="004A673A">
              <w:t>August 31, 2018</w:t>
            </w:r>
          </w:p>
        </w:tc>
      </w:tr>
      <w:tr w:rsidR="00D0222A" w:rsidRPr="005C79A6" w14:paraId="136D5EAC" w14:textId="77777777" w:rsidTr="005F7176">
        <w:trPr>
          <w:cantSplit/>
          <w:trHeight w:val="152"/>
          <w:jc w:val="center"/>
        </w:trPr>
        <w:tc>
          <w:tcPr>
            <w:tcW w:w="4719" w:type="dxa"/>
          </w:tcPr>
          <w:p w14:paraId="71B149CD" w14:textId="77777777" w:rsidR="00D0222A" w:rsidRPr="005C79A6" w:rsidRDefault="00D0222A" w:rsidP="005F7176">
            <w:pPr>
              <w:pStyle w:val="NoSpacing"/>
              <w:jc w:val="both"/>
              <w:outlineLvl w:val="0"/>
              <w:rPr>
                <w:b/>
              </w:rPr>
            </w:pPr>
            <w:r w:rsidRPr="005C79A6">
              <w:rPr>
                <w:b/>
              </w:rPr>
              <w:t>Deadline for Required Paperwork</w:t>
            </w:r>
          </w:p>
        </w:tc>
        <w:tc>
          <w:tcPr>
            <w:tcW w:w="4719" w:type="dxa"/>
          </w:tcPr>
          <w:p w14:paraId="39693043" w14:textId="77777777" w:rsidR="00D0222A" w:rsidRPr="004A673A" w:rsidRDefault="00D0222A" w:rsidP="005F7176">
            <w:pPr>
              <w:pStyle w:val="NoSpacing"/>
              <w:jc w:val="both"/>
              <w:outlineLvl w:val="0"/>
            </w:pPr>
            <w:r w:rsidRPr="004A673A">
              <w:t>September 15, 2018</w:t>
            </w:r>
          </w:p>
        </w:tc>
      </w:tr>
      <w:tr w:rsidR="00D0222A" w:rsidRPr="005C79A6" w14:paraId="78B9ACE2" w14:textId="77777777" w:rsidTr="005F7176">
        <w:trPr>
          <w:cantSplit/>
          <w:trHeight w:val="152"/>
          <w:jc w:val="center"/>
        </w:trPr>
        <w:tc>
          <w:tcPr>
            <w:tcW w:w="4719" w:type="dxa"/>
          </w:tcPr>
          <w:p w14:paraId="65D5A846" w14:textId="77777777" w:rsidR="00D0222A" w:rsidRPr="005C79A6" w:rsidRDefault="00D0222A" w:rsidP="005F7176">
            <w:pPr>
              <w:pStyle w:val="NoSpacing"/>
              <w:jc w:val="both"/>
              <w:outlineLvl w:val="0"/>
              <w:rPr>
                <w:b/>
              </w:rPr>
            </w:pPr>
            <w:r w:rsidRPr="005C79A6">
              <w:rPr>
                <w:b/>
              </w:rPr>
              <w:t>Mini-G</w:t>
            </w:r>
            <w:r>
              <w:rPr>
                <w:b/>
              </w:rPr>
              <w:t xml:space="preserve">rant Recipients Closing Updates </w:t>
            </w:r>
          </w:p>
        </w:tc>
        <w:tc>
          <w:tcPr>
            <w:tcW w:w="4719" w:type="dxa"/>
          </w:tcPr>
          <w:p w14:paraId="50A583AF" w14:textId="77777777" w:rsidR="00D0222A" w:rsidRPr="004A673A" w:rsidRDefault="00D0222A" w:rsidP="005F7176">
            <w:pPr>
              <w:pStyle w:val="NoSpacing"/>
              <w:jc w:val="both"/>
              <w:outlineLvl w:val="0"/>
            </w:pPr>
            <w:r>
              <w:t>C. Roger Wilson Leadership Meetings</w:t>
            </w:r>
          </w:p>
        </w:tc>
      </w:tr>
    </w:tbl>
    <w:p w14:paraId="0914CACC" w14:textId="77777777" w:rsidR="00D0222A" w:rsidRPr="00A070E2" w:rsidRDefault="00D0222A" w:rsidP="00A070E2">
      <w:pPr>
        <w:spacing w:after="20"/>
        <w:rPr>
          <w:rFonts w:ascii="Calibri" w:eastAsia="SimSun" w:hAnsi="Calibri" w:cs="Times New Roman"/>
        </w:rPr>
      </w:pPr>
    </w:p>
    <w:p w14:paraId="29FD4905" w14:textId="77777777" w:rsidR="00A070E2" w:rsidRPr="00A070E2" w:rsidRDefault="00A070E2" w:rsidP="00A070E2">
      <w:pPr>
        <w:spacing w:after="20"/>
        <w:rPr>
          <w:rFonts w:ascii="Calibri" w:eastAsia="SimSun" w:hAnsi="Calibri" w:cs="Times New Roman"/>
        </w:rPr>
      </w:pPr>
    </w:p>
    <w:p w14:paraId="74E704CD" w14:textId="77777777" w:rsidR="00A070E2" w:rsidRPr="00A070E2" w:rsidRDefault="00A070E2" w:rsidP="0077088B">
      <w:pPr>
        <w:spacing w:after="20"/>
        <w:outlineLvl w:val="0"/>
        <w:rPr>
          <w:rFonts w:ascii="Calibri" w:eastAsia="SimSun" w:hAnsi="Calibri" w:cs="Times New Roman"/>
          <w:b/>
        </w:rPr>
      </w:pPr>
      <w:r w:rsidRPr="00A070E2">
        <w:rPr>
          <w:rFonts w:ascii="Calibri" w:eastAsia="SimSun" w:hAnsi="Calibri" w:cs="Times New Roman"/>
          <w:b/>
        </w:rPr>
        <w:t>A.17 Reason(s) Display of OMB Expiration Date is Inappropriate</w:t>
      </w:r>
    </w:p>
    <w:p w14:paraId="39141865" w14:textId="77777777" w:rsidR="00C441FA" w:rsidRDefault="00C441FA" w:rsidP="00A070E2">
      <w:pPr>
        <w:spacing w:after="20"/>
        <w:rPr>
          <w:rFonts w:ascii="Calibri" w:eastAsia="SimSun" w:hAnsi="Calibri" w:cs="Times New Roman"/>
        </w:rPr>
      </w:pPr>
    </w:p>
    <w:p w14:paraId="5DB03152" w14:textId="3829DD1B" w:rsidR="00A070E2" w:rsidRPr="00A070E2" w:rsidRDefault="00A070E2" w:rsidP="00A070E2">
      <w:pPr>
        <w:spacing w:after="20"/>
        <w:rPr>
          <w:rFonts w:ascii="Calibri" w:eastAsia="SimSun" w:hAnsi="Calibri" w:cs="Times New Roman"/>
        </w:rPr>
      </w:pPr>
      <w:r w:rsidRPr="00A070E2">
        <w:rPr>
          <w:rFonts w:ascii="Calibri" w:eastAsia="SimSun" w:hAnsi="Calibri" w:cs="Times New Roman"/>
        </w:rPr>
        <w:t xml:space="preserve">We are not requesting an exemption to the display of the OMB Expiration date. </w:t>
      </w:r>
    </w:p>
    <w:p w14:paraId="4B60F293" w14:textId="77777777" w:rsidR="00A070E2" w:rsidRPr="00A070E2" w:rsidRDefault="00A070E2" w:rsidP="00A070E2">
      <w:pPr>
        <w:spacing w:after="20"/>
        <w:rPr>
          <w:rFonts w:ascii="Calibri" w:eastAsia="SimSun" w:hAnsi="Calibri" w:cs="Times New Roman"/>
        </w:rPr>
      </w:pPr>
    </w:p>
    <w:p w14:paraId="6146DECC" w14:textId="77777777" w:rsidR="00A070E2" w:rsidRPr="00A070E2" w:rsidRDefault="00A070E2" w:rsidP="0077088B">
      <w:pPr>
        <w:spacing w:after="20"/>
        <w:outlineLvl w:val="0"/>
        <w:rPr>
          <w:rFonts w:ascii="Calibri" w:eastAsia="SimSun" w:hAnsi="Calibri" w:cs="Times New Roman"/>
          <w:b/>
        </w:rPr>
      </w:pPr>
      <w:r w:rsidRPr="00A070E2">
        <w:rPr>
          <w:rFonts w:ascii="Calibri" w:eastAsia="SimSun" w:hAnsi="Calibri" w:cs="Times New Roman"/>
          <w:b/>
        </w:rPr>
        <w:t>A.18 Exceptions to Certification for Paperwork Reduction Act Submissions</w:t>
      </w:r>
    </w:p>
    <w:p w14:paraId="082676B2" w14:textId="77777777" w:rsidR="00C441FA" w:rsidRDefault="00C441FA" w:rsidP="00A070E2">
      <w:pPr>
        <w:rPr>
          <w:rFonts w:ascii="Calibri" w:eastAsia="SimSun" w:hAnsi="Calibri" w:cs="Times New Roman"/>
        </w:rPr>
      </w:pPr>
    </w:p>
    <w:p w14:paraId="76DE1970" w14:textId="4E861027" w:rsidR="000727F3" w:rsidRDefault="00A070E2" w:rsidP="00A070E2">
      <w:r w:rsidRPr="00A070E2">
        <w:rPr>
          <w:rFonts w:ascii="Calibri" w:eastAsia="SimSun" w:hAnsi="Calibri" w:cs="Times New Roman"/>
        </w:rPr>
        <w:t>This survey will comply with the requirements in 5 CFR 1320.9.</w:t>
      </w:r>
      <w:r w:rsidRPr="00A070E2">
        <w:rPr>
          <w:rFonts w:ascii="Calibri" w:eastAsia="SimSun" w:hAnsi="Calibri" w:cs="Times New Roman"/>
          <w:sz w:val="24"/>
          <w:szCs w:val="24"/>
        </w:rPr>
        <w:tab/>
      </w:r>
    </w:p>
    <w:sectPr w:rsidR="000727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35E3A8" w14:textId="77777777" w:rsidR="00C86D73" w:rsidRDefault="00C86D73" w:rsidP="00AD7BB3">
      <w:pPr>
        <w:spacing w:after="0" w:line="240" w:lineRule="auto"/>
      </w:pPr>
      <w:r>
        <w:separator/>
      </w:r>
    </w:p>
  </w:endnote>
  <w:endnote w:type="continuationSeparator" w:id="0">
    <w:p w14:paraId="1446C90D" w14:textId="77777777" w:rsidR="00C86D73" w:rsidRDefault="00C86D73" w:rsidP="00AD7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B51003" w14:textId="77777777" w:rsidR="00C86D73" w:rsidRDefault="00C86D73" w:rsidP="00AD7BB3">
      <w:pPr>
        <w:spacing w:after="0" w:line="240" w:lineRule="auto"/>
      </w:pPr>
      <w:r>
        <w:separator/>
      </w:r>
    </w:p>
  </w:footnote>
  <w:footnote w:type="continuationSeparator" w:id="0">
    <w:p w14:paraId="0BEDB7A8" w14:textId="77777777" w:rsidR="00C86D73" w:rsidRDefault="00C86D73" w:rsidP="00AD7BB3">
      <w:pPr>
        <w:spacing w:after="0" w:line="240" w:lineRule="auto"/>
      </w:pPr>
      <w:r>
        <w:continuationSeparator/>
      </w:r>
    </w:p>
  </w:footnote>
  <w:footnote w:id="1">
    <w:p w14:paraId="4C08177E" w14:textId="77777777" w:rsidR="000727F3" w:rsidRPr="00061881" w:rsidRDefault="000727F3" w:rsidP="00AD7BB3">
      <w:pPr>
        <w:pStyle w:val="FootnoteText"/>
        <w:rPr>
          <w:b/>
          <w:bCs/>
        </w:rPr>
      </w:pPr>
      <w:r>
        <w:rPr>
          <w:rStyle w:val="FootnoteReference"/>
        </w:rPr>
        <w:footnoteRef/>
      </w:r>
      <w:r w:rsidRPr="00737A5C">
        <w:rPr>
          <w:lang w:val="da-DK"/>
        </w:rPr>
        <w:t xml:space="preserve"> </w:t>
      </w:r>
      <w:r w:rsidRPr="00061881">
        <w:t>Yu S, Alper HE, Nguyen A-M, et al. The effectiveness of a monetary incentive offer on survey response rates and response completeness in a longitudinal study. </w:t>
      </w:r>
      <w:r w:rsidRPr="00061881">
        <w:rPr>
          <w:i/>
          <w:iCs/>
        </w:rPr>
        <w:t>BMC Medical Research Methodology</w:t>
      </w:r>
      <w:r w:rsidRPr="00061881">
        <w:t>. 2017;17:77. doi:10.1186/s12874-017-0353-1.</w:t>
      </w:r>
    </w:p>
  </w:footnote>
  <w:footnote w:id="2">
    <w:p w14:paraId="6D7A103E" w14:textId="77777777" w:rsidR="000727F3" w:rsidRDefault="000727F3" w:rsidP="00AD7BB3">
      <w:pPr>
        <w:pStyle w:val="FootnoteText"/>
      </w:pPr>
      <w:r w:rsidRPr="00061881">
        <w:rPr>
          <w:rStyle w:val="FootnoteReference"/>
        </w:rPr>
        <w:footnoteRef/>
      </w:r>
      <w:r w:rsidRPr="00061881">
        <w:t xml:space="preserve"> Knoll M, Soller L, Ben-Shoshan M, et al. The use of incentives in vulnerable populations for a telephone survey: a randomized controlled trial. </w:t>
      </w:r>
      <w:r w:rsidRPr="00061881">
        <w:rPr>
          <w:i/>
          <w:iCs/>
        </w:rPr>
        <w:t>BMC Research Notes</w:t>
      </w:r>
      <w:r w:rsidRPr="00061881">
        <w:t>. 2012;5:572. doi:10.1186/1756-0500-5-572.</w:t>
      </w:r>
    </w:p>
    <w:p w14:paraId="7ECE01B2" w14:textId="532FE36D" w:rsidR="000727F3" w:rsidRPr="00061881" w:rsidRDefault="000727F3" w:rsidP="00AD7BB3">
      <w:pPr>
        <w:pStyle w:val="FootnoteText"/>
        <w:rPr>
          <w:b/>
          <w:bCs/>
        </w:rPr>
      </w:pPr>
      <w:r>
        <w:rPr>
          <w:vertAlign w:val="superscript"/>
        </w:rPr>
        <w:t>3</w:t>
      </w:r>
      <w:r w:rsidRPr="001C3F04">
        <w:rPr>
          <w:vertAlign w:val="superscript"/>
        </w:rPr>
        <w:t>.</w:t>
      </w:r>
      <w:r>
        <w:t xml:space="preserve"> </w:t>
      </w:r>
      <w:r w:rsidRPr="001C3F04">
        <w:t>Singer, E</w:t>
      </w:r>
      <w:r>
        <w:t>, and Cong, Y</w:t>
      </w:r>
      <w:r w:rsidRPr="000B304D">
        <w:t>. 2013. "The Use and Effects of Incentives in Surveys." </w:t>
      </w:r>
      <w:r w:rsidRPr="000B304D">
        <w:rPr>
          <w:i/>
          <w:iCs/>
        </w:rPr>
        <w:t>Annals of the American Academy of Political and Social Science</w:t>
      </w:r>
      <w:r w:rsidRPr="000B304D">
        <w:t>, 645(1): 112-141</w:t>
      </w:r>
      <w:r>
        <w:t>.</w:t>
      </w:r>
    </w:p>
    <w:p w14:paraId="40240E83" w14:textId="77777777" w:rsidR="000727F3" w:rsidRDefault="000727F3" w:rsidP="00AD7BB3">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A25AE"/>
    <w:multiLevelType w:val="hybridMultilevel"/>
    <w:tmpl w:val="61A0C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0E2"/>
    <w:rsid w:val="000008B0"/>
    <w:rsid w:val="0000511A"/>
    <w:rsid w:val="00010F89"/>
    <w:rsid w:val="00020263"/>
    <w:rsid w:val="00037B3C"/>
    <w:rsid w:val="00040CC2"/>
    <w:rsid w:val="000727F3"/>
    <w:rsid w:val="00090D59"/>
    <w:rsid w:val="000B6BED"/>
    <w:rsid w:val="000D502B"/>
    <w:rsid w:val="000F0B43"/>
    <w:rsid w:val="001018C1"/>
    <w:rsid w:val="00107DB7"/>
    <w:rsid w:val="00122294"/>
    <w:rsid w:val="001B17D3"/>
    <w:rsid w:val="001B75BA"/>
    <w:rsid w:val="001D7A6F"/>
    <w:rsid w:val="001E238F"/>
    <w:rsid w:val="001E7011"/>
    <w:rsid w:val="00223893"/>
    <w:rsid w:val="002455C8"/>
    <w:rsid w:val="00251182"/>
    <w:rsid w:val="0025358B"/>
    <w:rsid w:val="00257CC8"/>
    <w:rsid w:val="00286045"/>
    <w:rsid w:val="00293EB0"/>
    <w:rsid w:val="00297D71"/>
    <w:rsid w:val="002B48B8"/>
    <w:rsid w:val="002F14A5"/>
    <w:rsid w:val="00317764"/>
    <w:rsid w:val="003460FF"/>
    <w:rsid w:val="003464D1"/>
    <w:rsid w:val="00362EF7"/>
    <w:rsid w:val="003B17AA"/>
    <w:rsid w:val="003B59DC"/>
    <w:rsid w:val="003D14D9"/>
    <w:rsid w:val="003F55BA"/>
    <w:rsid w:val="004154DD"/>
    <w:rsid w:val="00415DD8"/>
    <w:rsid w:val="00422B25"/>
    <w:rsid w:val="004505C2"/>
    <w:rsid w:val="00451DD9"/>
    <w:rsid w:val="004552EB"/>
    <w:rsid w:val="004B006E"/>
    <w:rsid w:val="004F6BAC"/>
    <w:rsid w:val="0051750E"/>
    <w:rsid w:val="00574D5F"/>
    <w:rsid w:val="00592679"/>
    <w:rsid w:val="00597887"/>
    <w:rsid w:val="005A023A"/>
    <w:rsid w:val="005D4672"/>
    <w:rsid w:val="005D649F"/>
    <w:rsid w:val="005F444E"/>
    <w:rsid w:val="005F7B6C"/>
    <w:rsid w:val="006058C1"/>
    <w:rsid w:val="00643A99"/>
    <w:rsid w:val="00654D6A"/>
    <w:rsid w:val="00656AA6"/>
    <w:rsid w:val="00662E68"/>
    <w:rsid w:val="0067139A"/>
    <w:rsid w:val="00681AAA"/>
    <w:rsid w:val="00683877"/>
    <w:rsid w:val="006900F7"/>
    <w:rsid w:val="006B16BA"/>
    <w:rsid w:val="006B260A"/>
    <w:rsid w:val="006D40BC"/>
    <w:rsid w:val="006D754D"/>
    <w:rsid w:val="006F6E0B"/>
    <w:rsid w:val="0071066C"/>
    <w:rsid w:val="00757C4B"/>
    <w:rsid w:val="0077088B"/>
    <w:rsid w:val="00785B40"/>
    <w:rsid w:val="00786393"/>
    <w:rsid w:val="007E6CA3"/>
    <w:rsid w:val="007F2D18"/>
    <w:rsid w:val="008062EC"/>
    <w:rsid w:val="00850825"/>
    <w:rsid w:val="00863A82"/>
    <w:rsid w:val="008902B8"/>
    <w:rsid w:val="008A16F5"/>
    <w:rsid w:val="008A3A02"/>
    <w:rsid w:val="008A3F17"/>
    <w:rsid w:val="008B0934"/>
    <w:rsid w:val="008B2CE7"/>
    <w:rsid w:val="008C2FF0"/>
    <w:rsid w:val="008C7B80"/>
    <w:rsid w:val="008F15FB"/>
    <w:rsid w:val="009025BD"/>
    <w:rsid w:val="00917AFA"/>
    <w:rsid w:val="00956A76"/>
    <w:rsid w:val="009F291A"/>
    <w:rsid w:val="00A070E2"/>
    <w:rsid w:val="00A40325"/>
    <w:rsid w:val="00A56D5D"/>
    <w:rsid w:val="00A81490"/>
    <w:rsid w:val="00A84F55"/>
    <w:rsid w:val="00AD047D"/>
    <w:rsid w:val="00AD69CF"/>
    <w:rsid w:val="00AD79FC"/>
    <w:rsid w:val="00AD7BB3"/>
    <w:rsid w:val="00AE565D"/>
    <w:rsid w:val="00B24C84"/>
    <w:rsid w:val="00B26231"/>
    <w:rsid w:val="00B61AC7"/>
    <w:rsid w:val="00B6641D"/>
    <w:rsid w:val="00B84C12"/>
    <w:rsid w:val="00BA09CD"/>
    <w:rsid w:val="00BA1081"/>
    <w:rsid w:val="00BB2CEF"/>
    <w:rsid w:val="00BB7500"/>
    <w:rsid w:val="00BC306E"/>
    <w:rsid w:val="00BD5208"/>
    <w:rsid w:val="00C36248"/>
    <w:rsid w:val="00C441FA"/>
    <w:rsid w:val="00C6471C"/>
    <w:rsid w:val="00C7280A"/>
    <w:rsid w:val="00C863EF"/>
    <w:rsid w:val="00C86D73"/>
    <w:rsid w:val="00C9433F"/>
    <w:rsid w:val="00C9434B"/>
    <w:rsid w:val="00C977B7"/>
    <w:rsid w:val="00CA1F46"/>
    <w:rsid w:val="00CC7CFB"/>
    <w:rsid w:val="00D0222A"/>
    <w:rsid w:val="00D038F7"/>
    <w:rsid w:val="00D21025"/>
    <w:rsid w:val="00D66473"/>
    <w:rsid w:val="00D755CF"/>
    <w:rsid w:val="00D964C0"/>
    <w:rsid w:val="00DB4C21"/>
    <w:rsid w:val="00DC5551"/>
    <w:rsid w:val="00DD6318"/>
    <w:rsid w:val="00DE2DC8"/>
    <w:rsid w:val="00DE7512"/>
    <w:rsid w:val="00E14A84"/>
    <w:rsid w:val="00E20A86"/>
    <w:rsid w:val="00E307AC"/>
    <w:rsid w:val="00E60675"/>
    <w:rsid w:val="00E847F3"/>
    <w:rsid w:val="00EA2FB7"/>
    <w:rsid w:val="00EA4300"/>
    <w:rsid w:val="00EB3C94"/>
    <w:rsid w:val="00EC42D1"/>
    <w:rsid w:val="00ED2958"/>
    <w:rsid w:val="00F06854"/>
    <w:rsid w:val="00F10EE6"/>
    <w:rsid w:val="00F13DD5"/>
    <w:rsid w:val="00F42CBD"/>
    <w:rsid w:val="00F63CBC"/>
    <w:rsid w:val="00F72F0D"/>
    <w:rsid w:val="00F94871"/>
    <w:rsid w:val="00FD2980"/>
    <w:rsid w:val="00FD4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EE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070E2"/>
    <w:rPr>
      <w:sz w:val="16"/>
      <w:szCs w:val="16"/>
    </w:rPr>
  </w:style>
  <w:style w:type="paragraph" w:styleId="CommentText">
    <w:name w:val="annotation text"/>
    <w:basedOn w:val="Normal"/>
    <w:link w:val="CommentTextChar"/>
    <w:uiPriority w:val="99"/>
    <w:unhideWhenUsed/>
    <w:rsid w:val="00A070E2"/>
    <w:pPr>
      <w:spacing w:line="240" w:lineRule="auto"/>
    </w:pPr>
    <w:rPr>
      <w:rFonts w:eastAsia="SimSun"/>
      <w:sz w:val="20"/>
      <w:szCs w:val="20"/>
    </w:rPr>
  </w:style>
  <w:style w:type="character" w:customStyle="1" w:styleId="CommentTextChar">
    <w:name w:val="Comment Text Char"/>
    <w:basedOn w:val="DefaultParagraphFont"/>
    <w:link w:val="CommentText"/>
    <w:uiPriority w:val="99"/>
    <w:rsid w:val="00A070E2"/>
    <w:rPr>
      <w:rFonts w:eastAsia="SimSun"/>
      <w:sz w:val="20"/>
      <w:szCs w:val="20"/>
    </w:rPr>
  </w:style>
  <w:style w:type="paragraph" w:styleId="BalloonText">
    <w:name w:val="Balloon Text"/>
    <w:basedOn w:val="Normal"/>
    <w:link w:val="BalloonTextChar"/>
    <w:uiPriority w:val="99"/>
    <w:semiHidden/>
    <w:unhideWhenUsed/>
    <w:rsid w:val="00A070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0E2"/>
    <w:rPr>
      <w:rFonts w:ascii="Segoe UI" w:hAnsi="Segoe UI" w:cs="Segoe UI"/>
      <w:sz w:val="18"/>
      <w:szCs w:val="18"/>
    </w:rPr>
  </w:style>
  <w:style w:type="paragraph" w:styleId="FootnoteText">
    <w:name w:val="footnote text"/>
    <w:basedOn w:val="Normal"/>
    <w:link w:val="FootnoteTextChar"/>
    <w:uiPriority w:val="99"/>
    <w:semiHidden/>
    <w:unhideWhenUsed/>
    <w:rsid w:val="00AD7B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7BB3"/>
    <w:rPr>
      <w:sz w:val="20"/>
      <w:szCs w:val="20"/>
    </w:rPr>
  </w:style>
  <w:style w:type="character" w:styleId="FootnoteReference">
    <w:name w:val="footnote reference"/>
    <w:uiPriority w:val="99"/>
    <w:rsid w:val="00AD7BB3"/>
    <w:rPr>
      <w:rFonts w:cs="Times New Roman"/>
      <w:vertAlign w:val="superscript"/>
    </w:rPr>
  </w:style>
  <w:style w:type="paragraph" w:styleId="CommentSubject">
    <w:name w:val="annotation subject"/>
    <w:basedOn w:val="CommentText"/>
    <w:next w:val="CommentText"/>
    <w:link w:val="CommentSubjectChar"/>
    <w:uiPriority w:val="99"/>
    <w:semiHidden/>
    <w:unhideWhenUsed/>
    <w:rsid w:val="002B48B8"/>
    <w:rPr>
      <w:rFonts w:eastAsiaTheme="minorHAnsi"/>
      <w:b/>
      <w:bCs/>
    </w:rPr>
  </w:style>
  <w:style w:type="character" w:customStyle="1" w:styleId="CommentSubjectChar">
    <w:name w:val="Comment Subject Char"/>
    <w:basedOn w:val="CommentTextChar"/>
    <w:link w:val="CommentSubject"/>
    <w:uiPriority w:val="99"/>
    <w:semiHidden/>
    <w:rsid w:val="002B48B8"/>
    <w:rPr>
      <w:rFonts w:eastAsia="SimSun"/>
      <w:b/>
      <w:bCs/>
      <w:sz w:val="20"/>
      <w:szCs w:val="20"/>
    </w:rPr>
  </w:style>
  <w:style w:type="character" w:styleId="Hyperlink">
    <w:name w:val="Hyperlink"/>
    <w:basedOn w:val="DefaultParagraphFont"/>
    <w:rsid w:val="006F6E0B"/>
    <w:rPr>
      <w:color w:val="0000FF"/>
      <w:u w:val="single"/>
    </w:rPr>
  </w:style>
  <w:style w:type="paragraph" w:styleId="Revision">
    <w:name w:val="Revision"/>
    <w:hidden/>
    <w:uiPriority w:val="99"/>
    <w:semiHidden/>
    <w:rsid w:val="0077088B"/>
    <w:pPr>
      <w:spacing w:after="0" w:line="240" w:lineRule="auto"/>
    </w:pPr>
  </w:style>
  <w:style w:type="character" w:customStyle="1" w:styleId="UnresolvedMention1">
    <w:name w:val="Unresolved Mention1"/>
    <w:basedOn w:val="DefaultParagraphFont"/>
    <w:uiPriority w:val="99"/>
    <w:semiHidden/>
    <w:unhideWhenUsed/>
    <w:rsid w:val="008C7B80"/>
    <w:rPr>
      <w:color w:val="808080"/>
      <w:shd w:val="clear" w:color="auto" w:fill="E6E6E6"/>
    </w:rPr>
  </w:style>
  <w:style w:type="character" w:styleId="FollowedHyperlink">
    <w:name w:val="FollowedHyperlink"/>
    <w:basedOn w:val="DefaultParagraphFont"/>
    <w:uiPriority w:val="99"/>
    <w:semiHidden/>
    <w:unhideWhenUsed/>
    <w:rsid w:val="008C7B80"/>
    <w:rPr>
      <w:color w:val="800080" w:themeColor="followedHyperlink"/>
      <w:u w:val="single"/>
    </w:rPr>
  </w:style>
  <w:style w:type="paragraph" w:styleId="NoSpacing">
    <w:name w:val="No Spacing"/>
    <w:uiPriority w:val="1"/>
    <w:qFormat/>
    <w:rsid w:val="00F06854"/>
    <w:pPr>
      <w:spacing w:after="0" w:line="240" w:lineRule="auto"/>
    </w:pPr>
  </w:style>
  <w:style w:type="table" w:customStyle="1" w:styleId="TableGrid1">
    <w:name w:val="Table Grid1"/>
    <w:basedOn w:val="TableNormal"/>
    <w:next w:val="TableGrid"/>
    <w:uiPriority w:val="59"/>
    <w:rsid w:val="00D02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02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AD79F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070E2"/>
    <w:rPr>
      <w:sz w:val="16"/>
      <w:szCs w:val="16"/>
    </w:rPr>
  </w:style>
  <w:style w:type="paragraph" w:styleId="CommentText">
    <w:name w:val="annotation text"/>
    <w:basedOn w:val="Normal"/>
    <w:link w:val="CommentTextChar"/>
    <w:uiPriority w:val="99"/>
    <w:unhideWhenUsed/>
    <w:rsid w:val="00A070E2"/>
    <w:pPr>
      <w:spacing w:line="240" w:lineRule="auto"/>
    </w:pPr>
    <w:rPr>
      <w:rFonts w:eastAsia="SimSun"/>
      <w:sz w:val="20"/>
      <w:szCs w:val="20"/>
    </w:rPr>
  </w:style>
  <w:style w:type="character" w:customStyle="1" w:styleId="CommentTextChar">
    <w:name w:val="Comment Text Char"/>
    <w:basedOn w:val="DefaultParagraphFont"/>
    <w:link w:val="CommentText"/>
    <w:uiPriority w:val="99"/>
    <w:rsid w:val="00A070E2"/>
    <w:rPr>
      <w:rFonts w:eastAsia="SimSun"/>
      <w:sz w:val="20"/>
      <w:szCs w:val="20"/>
    </w:rPr>
  </w:style>
  <w:style w:type="paragraph" w:styleId="BalloonText">
    <w:name w:val="Balloon Text"/>
    <w:basedOn w:val="Normal"/>
    <w:link w:val="BalloonTextChar"/>
    <w:uiPriority w:val="99"/>
    <w:semiHidden/>
    <w:unhideWhenUsed/>
    <w:rsid w:val="00A070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0E2"/>
    <w:rPr>
      <w:rFonts w:ascii="Segoe UI" w:hAnsi="Segoe UI" w:cs="Segoe UI"/>
      <w:sz w:val="18"/>
      <w:szCs w:val="18"/>
    </w:rPr>
  </w:style>
  <w:style w:type="paragraph" w:styleId="FootnoteText">
    <w:name w:val="footnote text"/>
    <w:basedOn w:val="Normal"/>
    <w:link w:val="FootnoteTextChar"/>
    <w:uiPriority w:val="99"/>
    <w:semiHidden/>
    <w:unhideWhenUsed/>
    <w:rsid w:val="00AD7B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7BB3"/>
    <w:rPr>
      <w:sz w:val="20"/>
      <w:szCs w:val="20"/>
    </w:rPr>
  </w:style>
  <w:style w:type="character" w:styleId="FootnoteReference">
    <w:name w:val="footnote reference"/>
    <w:uiPriority w:val="99"/>
    <w:rsid w:val="00AD7BB3"/>
    <w:rPr>
      <w:rFonts w:cs="Times New Roman"/>
      <w:vertAlign w:val="superscript"/>
    </w:rPr>
  </w:style>
  <w:style w:type="paragraph" w:styleId="CommentSubject">
    <w:name w:val="annotation subject"/>
    <w:basedOn w:val="CommentText"/>
    <w:next w:val="CommentText"/>
    <w:link w:val="CommentSubjectChar"/>
    <w:uiPriority w:val="99"/>
    <w:semiHidden/>
    <w:unhideWhenUsed/>
    <w:rsid w:val="002B48B8"/>
    <w:rPr>
      <w:rFonts w:eastAsiaTheme="minorHAnsi"/>
      <w:b/>
      <w:bCs/>
    </w:rPr>
  </w:style>
  <w:style w:type="character" w:customStyle="1" w:styleId="CommentSubjectChar">
    <w:name w:val="Comment Subject Char"/>
    <w:basedOn w:val="CommentTextChar"/>
    <w:link w:val="CommentSubject"/>
    <w:uiPriority w:val="99"/>
    <w:semiHidden/>
    <w:rsid w:val="002B48B8"/>
    <w:rPr>
      <w:rFonts w:eastAsia="SimSun"/>
      <w:b/>
      <w:bCs/>
      <w:sz w:val="20"/>
      <w:szCs w:val="20"/>
    </w:rPr>
  </w:style>
  <w:style w:type="character" w:styleId="Hyperlink">
    <w:name w:val="Hyperlink"/>
    <w:basedOn w:val="DefaultParagraphFont"/>
    <w:rsid w:val="006F6E0B"/>
    <w:rPr>
      <w:color w:val="0000FF"/>
      <w:u w:val="single"/>
    </w:rPr>
  </w:style>
  <w:style w:type="paragraph" w:styleId="Revision">
    <w:name w:val="Revision"/>
    <w:hidden/>
    <w:uiPriority w:val="99"/>
    <w:semiHidden/>
    <w:rsid w:val="0077088B"/>
    <w:pPr>
      <w:spacing w:after="0" w:line="240" w:lineRule="auto"/>
    </w:pPr>
  </w:style>
  <w:style w:type="character" w:customStyle="1" w:styleId="UnresolvedMention1">
    <w:name w:val="Unresolved Mention1"/>
    <w:basedOn w:val="DefaultParagraphFont"/>
    <w:uiPriority w:val="99"/>
    <w:semiHidden/>
    <w:unhideWhenUsed/>
    <w:rsid w:val="008C7B80"/>
    <w:rPr>
      <w:color w:val="808080"/>
      <w:shd w:val="clear" w:color="auto" w:fill="E6E6E6"/>
    </w:rPr>
  </w:style>
  <w:style w:type="character" w:styleId="FollowedHyperlink">
    <w:name w:val="FollowedHyperlink"/>
    <w:basedOn w:val="DefaultParagraphFont"/>
    <w:uiPriority w:val="99"/>
    <w:semiHidden/>
    <w:unhideWhenUsed/>
    <w:rsid w:val="008C7B80"/>
    <w:rPr>
      <w:color w:val="800080" w:themeColor="followedHyperlink"/>
      <w:u w:val="single"/>
    </w:rPr>
  </w:style>
  <w:style w:type="paragraph" w:styleId="NoSpacing">
    <w:name w:val="No Spacing"/>
    <w:uiPriority w:val="1"/>
    <w:qFormat/>
    <w:rsid w:val="00F06854"/>
    <w:pPr>
      <w:spacing w:after="0" w:line="240" w:lineRule="auto"/>
    </w:pPr>
  </w:style>
  <w:style w:type="table" w:customStyle="1" w:styleId="TableGrid1">
    <w:name w:val="Table Grid1"/>
    <w:basedOn w:val="TableNormal"/>
    <w:next w:val="TableGrid"/>
    <w:uiPriority w:val="59"/>
    <w:rsid w:val="00D02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02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AD7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774">
      <w:bodyDiv w:val="1"/>
      <w:marLeft w:val="0"/>
      <w:marRight w:val="0"/>
      <w:marTop w:val="0"/>
      <w:marBottom w:val="0"/>
      <w:divBdr>
        <w:top w:val="none" w:sz="0" w:space="0" w:color="auto"/>
        <w:left w:val="none" w:sz="0" w:space="0" w:color="auto"/>
        <w:bottom w:val="none" w:sz="0" w:space="0" w:color="auto"/>
        <w:right w:val="none" w:sz="0" w:space="0" w:color="auto"/>
      </w:divBdr>
    </w:div>
    <w:div w:id="14577250">
      <w:bodyDiv w:val="1"/>
      <w:marLeft w:val="0"/>
      <w:marRight w:val="0"/>
      <w:marTop w:val="0"/>
      <w:marBottom w:val="0"/>
      <w:divBdr>
        <w:top w:val="none" w:sz="0" w:space="0" w:color="auto"/>
        <w:left w:val="none" w:sz="0" w:space="0" w:color="auto"/>
        <w:bottom w:val="none" w:sz="0" w:space="0" w:color="auto"/>
        <w:right w:val="none" w:sz="0" w:space="0" w:color="auto"/>
      </w:divBdr>
    </w:div>
    <w:div w:id="1002926124">
      <w:bodyDiv w:val="1"/>
      <w:marLeft w:val="0"/>
      <w:marRight w:val="0"/>
      <w:marTop w:val="0"/>
      <w:marBottom w:val="0"/>
      <w:divBdr>
        <w:top w:val="none" w:sz="0" w:space="0" w:color="auto"/>
        <w:left w:val="none" w:sz="0" w:space="0" w:color="auto"/>
        <w:bottom w:val="none" w:sz="0" w:space="0" w:color="auto"/>
        <w:right w:val="none" w:sz="0" w:space="0" w:color="auto"/>
      </w:divBdr>
    </w:div>
    <w:div w:id="1077098242">
      <w:bodyDiv w:val="1"/>
      <w:marLeft w:val="0"/>
      <w:marRight w:val="0"/>
      <w:marTop w:val="0"/>
      <w:marBottom w:val="0"/>
      <w:divBdr>
        <w:top w:val="none" w:sz="0" w:space="0" w:color="auto"/>
        <w:left w:val="none" w:sz="0" w:space="0" w:color="auto"/>
        <w:bottom w:val="none" w:sz="0" w:space="0" w:color="auto"/>
        <w:right w:val="none" w:sz="0" w:space="0" w:color="auto"/>
      </w:divBdr>
    </w:div>
    <w:div w:id="1190333413">
      <w:bodyDiv w:val="1"/>
      <w:marLeft w:val="0"/>
      <w:marRight w:val="0"/>
      <w:marTop w:val="0"/>
      <w:marBottom w:val="0"/>
      <w:divBdr>
        <w:top w:val="none" w:sz="0" w:space="0" w:color="auto"/>
        <w:left w:val="none" w:sz="0" w:space="0" w:color="auto"/>
        <w:bottom w:val="none" w:sz="0" w:space="0" w:color="auto"/>
        <w:right w:val="none" w:sz="0" w:space="0" w:color="auto"/>
      </w:divBdr>
    </w:div>
    <w:div w:id="205141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orena.kaplan@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91943-0C2C-4665-8FFA-55FD36FCD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2391</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Lorena (NIH/NICHD) [E]</dc:creator>
  <cp:keywords/>
  <dc:description/>
  <cp:lastModifiedBy>SYSTEM</cp:lastModifiedBy>
  <cp:revision>2</cp:revision>
  <dcterms:created xsi:type="dcterms:W3CDTF">2018-06-27T20:11:00Z</dcterms:created>
  <dcterms:modified xsi:type="dcterms:W3CDTF">2018-06-27T20:11:00Z</dcterms:modified>
</cp:coreProperties>
</file>