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62741" w14:textId="77777777" w:rsidR="00595D1E" w:rsidRPr="00A85C4E" w:rsidRDefault="00595D1E" w:rsidP="00595D1E">
      <w:pPr>
        <w:jc w:val="center"/>
        <w:rPr>
          <w:b/>
        </w:rPr>
      </w:pPr>
      <w:bookmarkStart w:id="0" w:name="_GoBack"/>
      <w:bookmarkEnd w:id="0"/>
    </w:p>
    <w:p w14:paraId="576CD57C" w14:textId="77777777" w:rsidR="00595D1E" w:rsidRPr="00A85C4E" w:rsidRDefault="00595D1E" w:rsidP="00595D1E">
      <w:pPr>
        <w:jc w:val="center"/>
        <w:rPr>
          <w:b/>
        </w:rPr>
      </w:pPr>
    </w:p>
    <w:p w14:paraId="0546CD0B" w14:textId="77777777" w:rsidR="00595D1E" w:rsidRPr="00A85C4E" w:rsidRDefault="00595D1E" w:rsidP="00595D1E">
      <w:pPr>
        <w:jc w:val="center"/>
        <w:rPr>
          <w:b/>
        </w:rPr>
      </w:pPr>
    </w:p>
    <w:p w14:paraId="0834CE0E" w14:textId="77777777" w:rsidR="00595D1E" w:rsidRPr="00A85C4E" w:rsidRDefault="00595D1E" w:rsidP="00595D1E">
      <w:pPr>
        <w:jc w:val="center"/>
        <w:rPr>
          <w:b/>
        </w:rPr>
      </w:pPr>
    </w:p>
    <w:p w14:paraId="26C86427" w14:textId="6ADEA34D" w:rsidR="00595D1E" w:rsidRPr="00A85C4E" w:rsidRDefault="00C0501F" w:rsidP="002B193F">
      <w:pPr>
        <w:spacing w:after="0"/>
        <w:jc w:val="center"/>
      </w:pPr>
      <w:r w:rsidRPr="00A85C4E">
        <w:t xml:space="preserve">Mini </w:t>
      </w:r>
      <w:r w:rsidR="00595D1E" w:rsidRPr="00A85C4E">
        <w:t xml:space="preserve">Supporting Statement </w:t>
      </w:r>
      <w:r w:rsidR="00CD5BDC">
        <w:t>B</w:t>
      </w:r>
    </w:p>
    <w:p w14:paraId="350D1354" w14:textId="77777777" w:rsidR="00595D1E" w:rsidRPr="00A85C4E" w:rsidRDefault="00595D1E">
      <w:pPr>
        <w:jc w:val="center"/>
      </w:pPr>
    </w:p>
    <w:p w14:paraId="35B9FD64" w14:textId="77777777" w:rsidR="00FF1D87" w:rsidRPr="00A85C4E" w:rsidRDefault="00FF1D87" w:rsidP="002B193F">
      <w:pPr>
        <w:jc w:val="center"/>
      </w:pPr>
    </w:p>
    <w:p w14:paraId="202D897D" w14:textId="77777777" w:rsidR="00B56017" w:rsidRPr="00B56017" w:rsidRDefault="00B56017" w:rsidP="00B56017">
      <w:pPr>
        <w:jc w:val="center"/>
        <w:rPr>
          <w:bCs/>
        </w:rPr>
      </w:pPr>
      <w:r w:rsidRPr="00B56017">
        <w:rPr>
          <w:bCs/>
        </w:rPr>
        <w:t>Continuing Education Activity on Risk Reduction for Sudden Infant Death Syndrome (SIDS) and Other Sleep-Related Causes of Infant Death: Curriculum for Nurses</w:t>
      </w:r>
    </w:p>
    <w:p w14:paraId="51AB3D6E" w14:textId="6CE8CAB7" w:rsidR="00CB4C39" w:rsidRPr="008A305E" w:rsidRDefault="00003BE1" w:rsidP="002B193F">
      <w:pPr>
        <w:jc w:val="center"/>
      </w:pPr>
      <w:r w:rsidRPr="008A305E">
        <w:t>OMB#</w:t>
      </w:r>
      <w:r w:rsidR="0021572A" w:rsidRPr="008A305E">
        <w:t xml:space="preserve"> 0925-0701</w:t>
      </w:r>
    </w:p>
    <w:p w14:paraId="5D943427" w14:textId="32CC981D" w:rsidR="00595D1E" w:rsidRPr="00A85C4E" w:rsidRDefault="0082599D" w:rsidP="002B193F">
      <w:pPr>
        <w:jc w:val="center"/>
      </w:pPr>
      <w:r w:rsidRPr="008A305E">
        <w:t>02/28/2021</w:t>
      </w:r>
    </w:p>
    <w:p w14:paraId="19A1A239" w14:textId="77777777" w:rsidR="00595D1E" w:rsidRPr="00A85C4E" w:rsidRDefault="00595D1E">
      <w:pPr>
        <w:jc w:val="center"/>
      </w:pPr>
    </w:p>
    <w:p w14:paraId="68D92751" w14:textId="61BD7BF9" w:rsidR="00595D1E" w:rsidRPr="00A85C4E" w:rsidRDefault="00595D1E">
      <w:pPr>
        <w:jc w:val="center"/>
      </w:pPr>
    </w:p>
    <w:p w14:paraId="39D3F73C" w14:textId="77777777" w:rsidR="00FF1D87" w:rsidRPr="00A85C4E" w:rsidRDefault="00FF1D87">
      <w:pPr>
        <w:jc w:val="center"/>
      </w:pPr>
    </w:p>
    <w:p w14:paraId="163B3506" w14:textId="77777777" w:rsidR="00CD5BDC" w:rsidRPr="00CD5BDC" w:rsidRDefault="00CD5BDC" w:rsidP="00CD5BDC">
      <w:pPr>
        <w:spacing w:after="0"/>
        <w:jc w:val="center"/>
        <w:rPr>
          <w:b/>
          <w:bCs/>
        </w:rPr>
      </w:pPr>
      <w:r w:rsidRPr="00CD5BDC">
        <w:rPr>
          <w:b/>
          <w:bCs/>
        </w:rPr>
        <w:t>Lorena Kaplan, MPH, CHES</w:t>
      </w:r>
    </w:p>
    <w:p w14:paraId="786DF4BA" w14:textId="77777777" w:rsidR="00CD5BDC" w:rsidRPr="00CD5BDC" w:rsidRDefault="00CD5BDC" w:rsidP="00CD5BDC">
      <w:pPr>
        <w:spacing w:after="0"/>
        <w:jc w:val="center"/>
        <w:rPr>
          <w:b/>
        </w:rPr>
      </w:pPr>
      <w:r w:rsidRPr="00CD5BDC">
        <w:rPr>
          <w:b/>
        </w:rPr>
        <w:t>Safe to Sleep® Campaign</w:t>
      </w:r>
    </w:p>
    <w:p w14:paraId="2D5283B3" w14:textId="77777777" w:rsidR="00CD5BDC" w:rsidRPr="00CD5BDC" w:rsidRDefault="00CD5BDC" w:rsidP="00CD5BDC">
      <w:pPr>
        <w:spacing w:after="0"/>
        <w:jc w:val="center"/>
        <w:rPr>
          <w:b/>
        </w:rPr>
      </w:pPr>
      <w:r w:rsidRPr="00CD5BDC">
        <w:rPr>
          <w:b/>
        </w:rPr>
        <w:t>Office of Communications</w:t>
      </w:r>
    </w:p>
    <w:p w14:paraId="519334E1" w14:textId="77777777" w:rsidR="00CD5BDC" w:rsidRPr="00CD5BDC" w:rsidRDefault="00CD5BDC" w:rsidP="00CD5BDC">
      <w:pPr>
        <w:spacing w:after="0"/>
        <w:jc w:val="center"/>
        <w:rPr>
          <w:b/>
        </w:rPr>
      </w:pPr>
      <w:r w:rsidRPr="00CD5BDC">
        <w:rPr>
          <w:b/>
          <w:i/>
          <w:iCs/>
        </w:rPr>
        <w:t>Eunice Kennedy Shriver</w:t>
      </w:r>
      <w:r w:rsidRPr="00CD5BDC">
        <w:rPr>
          <w:b/>
          <w:bCs/>
          <w:i/>
          <w:iCs/>
        </w:rPr>
        <w:t xml:space="preserve"> </w:t>
      </w:r>
      <w:r w:rsidRPr="00CD5BDC">
        <w:rPr>
          <w:b/>
        </w:rPr>
        <w:t>National Institute of Child Health and Human Development</w:t>
      </w:r>
    </w:p>
    <w:p w14:paraId="17608730" w14:textId="77777777" w:rsidR="00CD5BDC" w:rsidRPr="00CD5BDC" w:rsidRDefault="00CD5BDC" w:rsidP="00CD5BDC">
      <w:pPr>
        <w:spacing w:after="0"/>
        <w:jc w:val="center"/>
        <w:rPr>
          <w:b/>
        </w:rPr>
      </w:pPr>
      <w:r w:rsidRPr="00CD5BDC">
        <w:rPr>
          <w:b/>
        </w:rPr>
        <w:t>National Institutes of Health</w:t>
      </w:r>
    </w:p>
    <w:p w14:paraId="6D2F020B" w14:textId="77777777" w:rsidR="00CD5BDC" w:rsidRPr="00CD5BDC" w:rsidRDefault="00CD5BDC" w:rsidP="00CD5BDC">
      <w:pPr>
        <w:spacing w:after="0"/>
        <w:jc w:val="center"/>
        <w:rPr>
          <w:b/>
        </w:rPr>
      </w:pPr>
      <w:r w:rsidRPr="00CD5BDC">
        <w:rPr>
          <w:b/>
        </w:rPr>
        <w:t>31 Center Drive, 2A32</w:t>
      </w:r>
    </w:p>
    <w:p w14:paraId="3F6E5662" w14:textId="77777777" w:rsidR="00CD5BDC" w:rsidRPr="00CD5BDC" w:rsidRDefault="00CD5BDC" w:rsidP="00CD5BDC">
      <w:pPr>
        <w:spacing w:after="0"/>
        <w:jc w:val="center"/>
        <w:rPr>
          <w:b/>
        </w:rPr>
      </w:pPr>
      <w:r w:rsidRPr="00CD5BDC">
        <w:rPr>
          <w:b/>
        </w:rPr>
        <w:t>Bethesda, MD 20892</w:t>
      </w:r>
    </w:p>
    <w:p w14:paraId="06F4C725" w14:textId="77777777" w:rsidR="00CD5BDC" w:rsidRPr="00CD5BDC" w:rsidRDefault="00CD5BDC" w:rsidP="00CD5BDC">
      <w:pPr>
        <w:spacing w:after="0"/>
        <w:jc w:val="center"/>
        <w:rPr>
          <w:b/>
        </w:rPr>
      </w:pPr>
      <w:r w:rsidRPr="00CD5BDC">
        <w:rPr>
          <w:b/>
        </w:rPr>
        <w:t>Phone: 301-496-6670</w:t>
      </w:r>
    </w:p>
    <w:p w14:paraId="77888C3D" w14:textId="77777777" w:rsidR="00CD5BDC" w:rsidRPr="00CD5BDC" w:rsidRDefault="00CD5BDC" w:rsidP="00CD5BDC">
      <w:pPr>
        <w:spacing w:after="0"/>
        <w:jc w:val="center"/>
        <w:rPr>
          <w:b/>
        </w:rPr>
      </w:pPr>
      <w:r w:rsidRPr="00CD5BDC">
        <w:rPr>
          <w:b/>
        </w:rPr>
        <w:t>Fax: 301-496-7101</w:t>
      </w:r>
    </w:p>
    <w:p w14:paraId="4C78EA09" w14:textId="77777777" w:rsidR="00CD5BDC" w:rsidRPr="00CD5BDC" w:rsidRDefault="00A841E0" w:rsidP="00CD5BDC">
      <w:pPr>
        <w:spacing w:after="0"/>
        <w:jc w:val="center"/>
        <w:rPr>
          <w:b/>
        </w:rPr>
      </w:pPr>
      <w:hyperlink r:id="rId9" w:history="1">
        <w:r w:rsidR="00CD5BDC" w:rsidRPr="00CD5BDC">
          <w:rPr>
            <w:rStyle w:val="Hyperlink"/>
            <w:b/>
          </w:rPr>
          <w:t>lorena.kaplan@nih.gov</w:t>
        </w:r>
      </w:hyperlink>
    </w:p>
    <w:p w14:paraId="55B72812" w14:textId="77777777" w:rsidR="00CD5BDC" w:rsidRPr="00CD5BDC" w:rsidRDefault="00CD5BDC" w:rsidP="00CD5BDC">
      <w:pPr>
        <w:spacing w:after="0"/>
        <w:jc w:val="center"/>
        <w:rPr>
          <w:b/>
        </w:rPr>
      </w:pPr>
      <w:r w:rsidRPr="00CD5BDC">
        <w:rPr>
          <w:b/>
          <w:bCs/>
        </w:rPr>
        <w:br w:type="page"/>
      </w:r>
    </w:p>
    <w:p w14:paraId="0C65252C" w14:textId="5C72D932" w:rsidR="00595D1E" w:rsidRPr="00A85C4E" w:rsidRDefault="00595D1E" w:rsidP="002B193F">
      <w:pPr>
        <w:spacing w:after="0"/>
        <w:jc w:val="center"/>
        <w:rPr>
          <w:b/>
        </w:rPr>
      </w:pPr>
    </w:p>
    <w:p w14:paraId="525B1C7C" w14:textId="6B2DF8DC" w:rsidR="002D5C92" w:rsidRPr="00A85C4E" w:rsidRDefault="002D5C92" w:rsidP="00CD5BDC">
      <w:pPr>
        <w:spacing w:after="20"/>
        <w:jc w:val="center"/>
        <w:rPr>
          <w:b/>
        </w:rPr>
      </w:pPr>
      <w:r w:rsidRPr="00A85C4E">
        <w:rPr>
          <w:b/>
        </w:rPr>
        <w:t>Mini Supporting Statement B</w:t>
      </w:r>
    </w:p>
    <w:p w14:paraId="0C60A049" w14:textId="77777777" w:rsidR="002D5C92" w:rsidRPr="00A85C4E" w:rsidRDefault="002D5C92" w:rsidP="003237CA">
      <w:pPr>
        <w:spacing w:after="20"/>
      </w:pPr>
    </w:p>
    <w:p w14:paraId="723887DA" w14:textId="77777777" w:rsidR="002C2CD4" w:rsidRPr="00A85C4E" w:rsidRDefault="002C2CD4" w:rsidP="002C2CD4">
      <w:pPr>
        <w:spacing w:after="20"/>
      </w:pPr>
      <w:r w:rsidRPr="00A85C4E">
        <w:t xml:space="preserve">Collected data will not be processed beyond qualitative methods and descriptive summaries. </w:t>
      </w:r>
    </w:p>
    <w:p w14:paraId="2C67614C" w14:textId="77777777" w:rsidR="003237CA" w:rsidRPr="00A85C4E" w:rsidRDefault="003237CA" w:rsidP="003237CA">
      <w:pPr>
        <w:spacing w:after="20"/>
      </w:pPr>
    </w:p>
    <w:p w14:paraId="02B6E602" w14:textId="77777777" w:rsidR="003237CA" w:rsidRPr="00A85C4E" w:rsidRDefault="003237CA" w:rsidP="003237CA">
      <w:pPr>
        <w:keepNext/>
        <w:tabs>
          <w:tab w:val="left" w:pos="720"/>
        </w:tabs>
        <w:spacing w:after="0" w:line="480" w:lineRule="auto"/>
        <w:jc w:val="both"/>
        <w:outlineLvl w:val="1"/>
        <w:rPr>
          <w:rFonts w:eastAsia="Times New Roman" w:cs="Times New Roman"/>
          <w:b/>
        </w:rPr>
      </w:pPr>
      <w:r w:rsidRPr="00A85C4E">
        <w:rPr>
          <w:rFonts w:eastAsia="Times New Roman" w:cs="Times New Roman"/>
          <w:b/>
        </w:rPr>
        <w:t>B.1</w:t>
      </w:r>
      <w:r w:rsidRPr="00A85C4E">
        <w:rPr>
          <w:rFonts w:eastAsia="Times New Roman" w:cs="Times New Roman"/>
          <w:b/>
        </w:rPr>
        <w:tab/>
        <w:t>Respondent Universe and Sampling Methods</w:t>
      </w:r>
    </w:p>
    <w:p w14:paraId="1AB6B484" w14:textId="1AB98A9F" w:rsidR="00A85C4E" w:rsidRDefault="00A85C4E" w:rsidP="00A85C4E">
      <w:pPr>
        <w:spacing w:after="0" w:line="240" w:lineRule="auto"/>
        <w:rPr>
          <w:rFonts w:eastAsia="Times New Roman" w:cs="Times New Roman"/>
        </w:rPr>
      </w:pPr>
      <w:r w:rsidRPr="00A85C4E">
        <w:rPr>
          <w:rFonts w:eastAsia="Times New Roman" w:cs="Times New Roman"/>
        </w:rPr>
        <w:t xml:space="preserve">The respondent universe consists of an </w:t>
      </w:r>
      <w:r w:rsidRPr="009460C0">
        <w:rPr>
          <w:rFonts w:eastAsia="Times New Roman" w:cs="Times New Roman"/>
        </w:rPr>
        <w:t xml:space="preserve">estimated </w:t>
      </w:r>
      <w:r w:rsidR="00B705AE" w:rsidRPr="009460C0">
        <w:rPr>
          <w:rFonts w:eastAsia="Times New Roman" w:cs="Times New Roman"/>
        </w:rPr>
        <w:t>2</w:t>
      </w:r>
      <w:r w:rsidR="004B6604" w:rsidRPr="009460C0">
        <w:rPr>
          <w:rFonts w:eastAsia="Times New Roman" w:cs="Times New Roman"/>
        </w:rPr>
        <w:t>0,000</w:t>
      </w:r>
      <w:r w:rsidR="00B705AE" w:rsidRPr="009460C0">
        <w:rPr>
          <w:rFonts w:eastAsia="Times New Roman" w:cs="Times New Roman"/>
        </w:rPr>
        <w:t xml:space="preserve"> </w:t>
      </w:r>
      <w:r w:rsidRPr="009460C0">
        <w:rPr>
          <w:rFonts w:eastAsia="Times New Roman" w:cs="Times New Roman"/>
        </w:rPr>
        <w:t xml:space="preserve">individuals </w:t>
      </w:r>
      <w:r w:rsidRPr="00A85C4E">
        <w:rPr>
          <w:rFonts w:eastAsia="Times New Roman" w:cs="Times New Roman"/>
        </w:rPr>
        <w:t xml:space="preserve">who have access to or used STS campaign materials, training workshops, or other campaign resources and services. It is difficult to define and anticipate the types of potential respondents, but there are two main categories of audiences for this outreach: (a) health care </w:t>
      </w:r>
      <w:r w:rsidR="00B56017">
        <w:rPr>
          <w:rFonts w:eastAsia="Times New Roman" w:cs="Times New Roman"/>
        </w:rPr>
        <w:t xml:space="preserve">providers and (b) community service </w:t>
      </w:r>
      <w:r w:rsidR="007116D8">
        <w:rPr>
          <w:rFonts w:eastAsia="Times New Roman" w:cs="Times New Roman"/>
        </w:rPr>
        <w:t>providers who</w:t>
      </w:r>
      <w:r w:rsidRPr="00A85C4E">
        <w:rPr>
          <w:rFonts w:eastAsia="Times New Roman" w:cs="Times New Roman"/>
        </w:rPr>
        <w:t xml:space="preserve"> will be </w:t>
      </w:r>
      <w:r w:rsidR="00B56017">
        <w:rPr>
          <w:rFonts w:eastAsia="Times New Roman" w:cs="Times New Roman"/>
        </w:rPr>
        <w:t>educated by this CE Activity</w:t>
      </w:r>
      <w:r w:rsidR="00B56017" w:rsidRPr="00A85C4E">
        <w:rPr>
          <w:rFonts w:eastAsia="Times New Roman" w:cs="Times New Roman"/>
        </w:rPr>
        <w:t xml:space="preserve"> </w:t>
      </w:r>
      <w:r w:rsidRPr="00A85C4E">
        <w:rPr>
          <w:rFonts w:eastAsia="Times New Roman" w:cs="Times New Roman"/>
        </w:rPr>
        <w:t xml:space="preserve">to talk to their </w:t>
      </w:r>
      <w:r w:rsidR="00B56017">
        <w:rPr>
          <w:rFonts w:eastAsia="Times New Roman" w:cs="Times New Roman"/>
        </w:rPr>
        <w:t>patients</w:t>
      </w:r>
      <w:r w:rsidRPr="00A85C4E">
        <w:rPr>
          <w:rFonts w:eastAsia="Times New Roman" w:cs="Times New Roman"/>
        </w:rPr>
        <w:t xml:space="preserve"> about safe infant sleep practices. Also, below are descriptions of the people who have and could represent the STS campaign’s respondent universe in this sub-study clearance submission:</w:t>
      </w:r>
    </w:p>
    <w:p w14:paraId="14EEC08D" w14:textId="77777777" w:rsidR="00CD5337" w:rsidRPr="00A85C4E" w:rsidRDefault="00CD5337" w:rsidP="00A85C4E">
      <w:pPr>
        <w:spacing w:after="0" w:line="240" w:lineRule="auto"/>
        <w:rPr>
          <w:rFonts w:eastAsia="Times New Roman" w:cs="Times New Roman"/>
        </w:rPr>
      </w:pPr>
    </w:p>
    <w:p w14:paraId="7443656F" w14:textId="4DCCE80B" w:rsidR="00A85C4E" w:rsidRPr="004B6604" w:rsidRDefault="00A85C4E" w:rsidP="00A85C4E">
      <w:pPr>
        <w:numPr>
          <w:ilvl w:val="0"/>
          <w:numId w:val="6"/>
        </w:numPr>
        <w:spacing w:after="0" w:line="240" w:lineRule="auto"/>
        <w:rPr>
          <w:rFonts w:eastAsia="Times New Roman" w:cs="Times New Roman"/>
        </w:rPr>
      </w:pPr>
      <w:r w:rsidRPr="00A85C4E">
        <w:rPr>
          <w:rFonts w:eastAsia="Times New Roman" w:cs="Times New Roman"/>
        </w:rPr>
        <w:t>Sudden and Unexpected Infant Death (SUID) and Sudden Infant Death Syndrome (SIDS) related professional organizations (est</w:t>
      </w:r>
      <w:r w:rsidRPr="004B6604">
        <w:rPr>
          <w:rFonts w:eastAsia="Times New Roman" w:cs="Times New Roman"/>
        </w:rPr>
        <w:t>. 5% of respondent universe);</w:t>
      </w:r>
    </w:p>
    <w:p w14:paraId="589757B9" w14:textId="23552623" w:rsidR="00A85C4E" w:rsidRPr="004B6604" w:rsidRDefault="00A85C4E" w:rsidP="00A85C4E">
      <w:pPr>
        <w:numPr>
          <w:ilvl w:val="0"/>
          <w:numId w:val="6"/>
        </w:numPr>
        <w:spacing w:after="0" w:line="240" w:lineRule="auto"/>
        <w:rPr>
          <w:rFonts w:eastAsia="Times New Roman" w:cs="Times New Roman"/>
        </w:rPr>
      </w:pPr>
      <w:r w:rsidRPr="004B6604">
        <w:rPr>
          <w:rFonts w:eastAsia="Times New Roman" w:cs="Times New Roman"/>
        </w:rPr>
        <w:t xml:space="preserve">Physicians, nurses, and other health care professionals (est. </w:t>
      </w:r>
      <w:r w:rsidR="004B6604" w:rsidRPr="004B6604">
        <w:rPr>
          <w:rFonts w:eastAsia="Times New Roman" w:cs="Times New Roman"/>
        </w:rPr>
        <w:t>90</w:t>
      </w:r>
      <w:r w:rsidRPr="004B6604">
        <w:rPr>
          <w:rFonts w:eastAsia="Times New Roman" w:cs="Times New Roman"/>
        </w:rPr>
        <w:t>% of respondent universe);</w:t>
      </w:r>
    </w:p>
    <w:p w14:paraId="410D2C8C" w14:textId="14A4E4AF" w:rsidR="00A85C4E" w:rsidRPr="00A85C4E" w:rsidRDefault="00A85C4E" w:rsidP="00A85C4E">
      <w:pPr>
        <w:numPr>
          <w:ilvl w:val="0"/>
          <w:numId w:val="6"/>
        </w:numPr>
        <w:spacing w:after="0" w:line="240" w:lineRule="auto"/>
        <w:rPr>
          <w:rFonts w:eastAsia="Times New Roman" w:cs="Times New Roman"/>
        </w:rPr>
      </w:pPr>
      <w:r w:rsidRPr="004B6604">
        <w:rPr>
          <w:rFonts w:eastAsia="Times New Roman" w:cs="Times New Roman"/>
        </w:rPr>
        <w:t>Maternal and child health professionals (est. 5% of</w:t>
      </w:r>
      <w:r w:rsidRPr="00A85C4E">
        <w:rPr>
          <w:rFonts w:eastAsia="Times New Roman" w:cs="Times New Roman"/>
        </w:rPr>
        <w:t xml:space="preserve"> respondent universe);</w:t>
      </w:r>
    </w:p>
    <w:p w14:paraId="1DA04A7C" w14:textId="77777777" w:rsidR="00A85C4E" w:rsidRPr="00A85C4E" w:rsidRDefault="00A85C4E" w:rsidP="00A85C4E">
      <w:pPr>
        <w:spacing w:after="0" w:line="240" w:lineRule="auto"/>
        <w:rPr>
          <w:rFonts w:eastAsia="Times New Roman" w:cs="Times New Roman"/>
        </w:rPr>
      </w:pPr>
    </w:p>
    <w:p w14:paraId="29563DC8" w14:textId="2125EF3F" w:rsidR="00A85C4E" w:rsidRPr="00A85C4E" w:rsidRDefault="008A305E" w:rsidP="00A85C4E">
      <w:pPr>
        <w:spacing w:after="0" w:line="240" w:lineRule="auto"/>
        <w:rPr>
          <w:rFonts w:eastAsia="Times New Roman" w:cs="Times New Roman"/>
        </w:rPr>
      </w:pPr>
      <w:r w:rsidRPr="008A305E">
        <w:rPr>
          <w:rFonts w:eastAsia="Times New Roman" w:cs="Times New Roman"/>
        </w:rPr>
        <w:t>T</w:t>
      </w:r>
      <w:r w:rsidR="00A85C4E" w:rsidRPr="008A305E">
        <w:rPr>
          <w:rFonts w:eastAsia="Times New Roman" w:cs="Times New Roman"/>
        </w:rPr>
        <w:t xml:space="preserve">his sub-study clearance will require approximately </w:t>
      </w:r>
      <w:r w:rsidR="00BC2A3E" w:rsidRPr="008A305E">
        <w:rPr>
          <w:rFonts w:eastAsia="Times New Roman" w:cs="Times New Roman"/>
        </w:rPr>
        <w:t>2</w:t>
      </w:r>
      <w:r w:rsidR="005D43B0">
        <w:rPr>
          <w:rFonts w:eastAsia="Times New Roman" w:cs="Times New Roman"/>
        </w:rPr>
        <w:t>0,000</w:t>
      </w:r>
      <w:r w:rsidR="00BC2A3E" w:rsidRPr="008A305E">
        <w:rPr>
          <w:rFonts w:eastAsia="Times New Roman" w:cs="Times New Roman"/>
        </w:rPr>
        <w:t xml:space="preserve"> respondents</w:t>
      </w:r>
      <w:r w:rsidR="00A85C4E" w:rsidRPr="008A305E">
        <w:rPr>
          <w:rFonts w:eastAsia="Times New Roman" w:cs="Times New Roman"/>
        </w:rPr>
        <w:t xml:space="preserve">. </w:t>
      </w:r>
      <w:r w:rsidR="00EA0C96" w:rsidRPr="008A305E">
        <w:rPr>
          <w:rFonts w:eastAsia="Times New Roman" w:cs="Times New Roman"/>
        </w:rPr>
        <w:t>The number of respondents accounts for project promotion and outreach activities that</w:t>
      </w:r>
      <w:r w:rsidR="00EA0C96">
        <w:rPr>
          <w:rFonts w:eastAsia="Times New Roman" w:cs="Times New Roman"/>
        </w:rPr>
        <w:t xml:space="preserve"> will be in place starting in 2018. </w:t>
      </w:r>
      <w:r w:rsidR="00A85C4E" w:rsidRPr="00A85C4E">
        <w:rPr>
          <w:rFonts w:eastAsia="Times New Roman" w:cs="Times New Roman"/>
        </w:rPr>
        <w:t xml:space="preserve">The STS campaign will collect </w:t>
      </w:r>
      <w:r w:rsidR="00A85C4E" w:rsidRPr="008A305E">
        <w:rPr>
          <w:rFonts w:eastAsia="Times New Roman" w:cs="Times New Roman"/>
        </w:rPr>
        <w:t xml:space="preserve">information for the purposes of campaign assessment, monitoring, and improvement or to support campaign </w:t>
      </w:r>
      <w:r w:rsidR="00A05D4F" w:rsidRPr="008A305E">
        <w:rPr>
          <w:rFonts w:eastAsia="Times New Roman" w:cs="Times New Roman"/>
        </w:rPr>
        <w:t>resources, such as the CE Activity</w:t>
      </w:r>
      <w:r w:rsidR="00A85C4E" w:rsidRPr="008A305E">
        <w:rPr>
          <w:rFonts w:eastAsia="Times New Roman" w:cs="Times New Roman"/>
        </w:rPr>
        <w:t>.</w:t>
      </w:r>
      <w:r w:rsidR="00A85C4E" w:rsidRPr="00A85C4E">
        <w:rPr>
          <w:rFonts w:eastAsia="Times New Roman" w:cs="Times New Roman"/>
        </w:rPr>
        <w:t xml:space="preserve"> </w:t>
      </w:r>
    </w:p>
    <w:p w14:paraId="6C8CE71D" w14:textId="77777777" w:rsidR="00A85C4E" w:rsidRPr="00A85C4E" w:rsidRDefault="00A85C4E" w:rsidP="00A85C4E">
      <w:pPr>
        <w:spacing w:after="0" w:line="240" w:lineRule="auto"/>
        <w:rPr>
          <w:rFonts w:eastAsia="Times New Roman" w:cs="Times New Roman"/>
        </w:rPr>
      </w:pPr>
    </w:p>
    <w:p w14:paraId="748B2BFB" w14:textId="42D3AB43" w:rsidR="00A85C4E" w:rsidRPr="00A85C4E" w:rsidRDefault="00A85C4E" w:rsidP="00A85C4E">
      <w:pPr>
        <w:spacing w:after="0" w:line="240" w:lineRule="auto"/>
        <w:rPr>
          <w:rFonts w:eastAsia="Times New Roman" w:cs="Times New Roman"/>
        </w:rPr>
      </w:pPr>
      <w:r w:rsidRPr="00A85C4E">
        <w:rPr>
          <w:rFonts w:eastAsia="Times New Roman" w:cs="Times New Roman"/>
        </w:rPr>
        <w:t xml:space="preserve">The sampling method used will be convenience sampling. As such, the methods will not be used to generalize the information beyond the scope of the sample for this sub-study. Similarly, results will not be used to make statements representative of the respondent universe of the project. The methods, however, will ensure that the NICHD collects sufficient information to inform decisions about messages, materials, and overall campaign management and implementation. Additionally, statistical analysis will not be conducted beyond descriptive statistics. </w:t>
      </w:r>
    </w:p>
    <w:p w14:paraId="24296DA2" w14:textId="645FA323" w:rsidR="00A85C4E" w:rsidRPr="009460C0" w:rsidRDefault="00A85C4E" w:rsidP="003237CA">
      <w:pPr>
        <w:spacing w:after="0" w:line="240" w:lineRule="auto"/>
        <w:rPr>
          <w:rFonts w:eastAsia="Times New Roman" w:cs="Times New Roman"/>
        </w:rPr>
      </w:pPr>
    </w:p>
    <w:p w14:paraId="546AE568" w14:textId="77777777" w:rsidR="003237CA" w:rsidRPr="009460C0" w:rsidRDefault="003237CA" w:rsidP="003237CA">
      <w:pPr>
        <w:keepNext/>
        <w:tabs>
          <w:tab w:val="left" w:pos="720"/>
          <w:tab w:val="left" w:pos="1152"/>
        </w:tabs>
        <w:spacing w:after="0" w:line="480" w:lineRule="auto"/>
        <w:jc w:val="both"/>
        <w:outlineLvl w:val="1"/>
        <w:rPr>
          <w:rFonts w:eastAsia="Times New Roman" w:cs="Times New Roman"/>
          <w:b/>
        </w:rPr>
      </w:pPr>
      <w:r w:rsidRPr="009460C0">
        <w:rPr>
          <w:rFonts w:eastAsia="Times New Roman" w:cs="Times New Roman"/>
          <w:b/>
        </w:rPr>
        <w:t>B.2</w:t>
      </w:r>
      <w:r w:rsidRPr="009460C0">
        <w:rPr>
          <w:rFonts w:eastAsia="Times New Roman" w:cs="Times New Roman"/>
          <w:b/>
        </w:rPr>
        <w:tab/>
        <w:t>Procedures for the Collection of Information</w:t>
      </w:r>
    </w:p>
    <w:p w14:paraId="55368633" w14:textId="79A117FE" w:rsidR="00A85C4E" w:rsidRPr="00A85C4E" w:rsidRDefault="003644A6" w:rsidP="00A85C4E">
      <w:pPr>
        <w:spacing w:after="0" w:line="240" w:lineRule="auto"/>
        <w:rPr>
          <w:rFonts w:eastAsia="Times New Roman" w:cs="Times New Roman"/>
        </w:rPr>
      </w:pPr>
      <w:r w:rsidRPr="008A305E">
        <w:rPr>
          <w:rFonts w:eastAsia="Times New Roman" w:cs="Times New Roman"/>
        </w:rPr>
        <w:t xml:space="preserve">In keeping with convenience sampling methodologies, no additional stratification estimation procedures will be conducted. </w:t>
      </w:r>
      <w:r w:rsidR="00467706" w:rsidRPr="008A305E">
        <w:rPr>
          <w:rFonts w:eastAsia="Times New Roman" w:cs="Times New Roman"/>
        </w:rPr>
        <w:t>The STS campaign information collections will employ online survey forms. In total, each participant will complete four brief surveys—two will gauge a participant’s knowledge before and after completion of the CE Activity</w:t>
      </w:r>
      <w:r w:rsidR="000A63FA" w:rsidRPr="008A305E">
        <w:rPr>
          <w:rFonts w:eastAsia="Times New Roman" w:cs="Times New Roman"/>
        </w:rPr>
        <w:t>, one wi</w:t>
      </w:r>
      <w:r w:rsidR="00467706" w:rsidRPr="008A305E">
        <w:rPr>
          <w:rFonts w:eastAsia="Times New Roman" w:cs="Times New Roman"/>
        </w:rPr>
        <w:t>ll measure satisfaction with the CE Activity</w:t>
      </w:r>
      <w:r w:rsidR="000A63FA" w:rsidRPr="008A305E">
        <w:rPr>
          <w:rFonts w:eastAsia="Times New Roman" w:cs="Times New Roman"/>
        </w:rPr>
        <w:t>,</w:t>
      </w:r>
      <w:r w:rsidR="00467706" w:rsidRPr="008A305E">
        <w:rPr>
          <w:rFonts w:eastAsia="Times New Roman" w:cs="Times New Roman"/>
        </w:rPr>
        <w:t xml:space="preserve"> and </w:t>
      </w:r>
      <w:r w:rsidR="000A63FA" w:rsidRPr="008A305E">
        <w:rPr>
          <w:rFonts w:eastAsia="Times New Roman" w:cs="Times New Roman"/>
        </w:rPr>
        <w:t>one will gauge any</w:t>
      </w:r>
      <w:r w:rsidR="00467706" w:rsidRPr="008A305E">
        <w:rPr>
          <w:rFonts w:eastAsia="Times New Roman" w:cs="Times New Roman"/>
        </w:rPr>
        <w:t xml:space="preserve"> change</w:t>
      </w:r>
      <w:r w:rsidR="000A63FA" w:rsidRPr="008A305E">
        <w:rPr>
          <w:rFonts w:eastAsia="Times New Roman" w:cs="Times New Roman"/>
        </w:rPr>
        <w:t>s</w:t>
      </w:r>
      <w:r w:rsidR="00467706" w:rsidRPr="008A305E">
        <w:rPr>
          <w:rFonts w:eastAsia="Times New Roman" w:cs="Times New Roman"/>
        </w:rPr>
        <w:t xml:space="preserve"> in practice</w:t>
      </w:r>
      <w:r w:rsidR="000A63FA" w:rsidRPr="008A305E">
        <w:rPr>
          <w:rFonts w:eastAsia="Times New Roman" w:cs="Times New Roman"/>
        </w:rPr>
        <w:t xml:space="preserve"> as a result of completing the CE Activity</w:t>
      </w:r>
      <w:r w:rsidR="00A85C4E" w:rsidRPr="008A305E">
        <w:rPr>
          <w:rFonts w:eastAsia="Times New Roman" w:cs="Times New Roman"/>
        </w:rPr>
        <w:t xml:space="preserve">. </w:t>
      </w:r>
      <w:r w:rsidR="000A63FA" w:rsidRPr="008A305E">
        <w:rPr>
          <w:rFonts w:eastAsia="Times New Roman" w:cs="Times New Roman"/>
        </w:rPr>
        <w:t>Upon completion of the CE Activity, pre- and post-test, and the satisfaction survey, the participant will be eligible to receive 1.5 contact hours, accredited by the Maryland Nurses Association.</w:t>
      </w:r>
      <w:r w:rsidR="000A63FA">
        <w:rPr>
          <w:rFonts w:eastAsia="Times New Roman" w:cs="Times New Roman"/>
        </w:rPr>
        <w:t xml:space="preserve"> </w:t>
      </w:r>
    </w:p>
    <w:p w14:paraId="0E5014E9" w14:textId="4223F6D1" w:rsidR="003237CA" w:rsidRDefault="003237CA" w:rsidP="003237CA">
      <w:pPr>
        <w:spacing w:after="0" w:line="240" w:lineRule="auto"/>
        <w:rPr>
          <w:rFonts w:eastAsia="Times New Roman" w:cs="Times New Roman"/>
        </w:rPr>
      </w:pPr>
    </w:p>
    <w:p w14:paraId="78C08DA9" w14:textId="77777777" w:rsidR="001F392C" w:rsidRPr="00A85C4E" w:rsidRDefault="001F392C" w:rsidP="003237CA">
      <w:pPr>
        <w:spacing w:after="0" w:line="240" w:lineRule="auto"/>
        <w:rPr>
          <w:rFonts w:eastAsia="Times New Roman" w:cs="Times New Roman"/>
        </w:rPr>
      </w:pPr>
    </w:p>
    <w:p w14:paraId="313EEB0A" w14:textId="77777777" w:rsidR="003237CA" w:rsidRPr="00A85C4E" w:rsidRDefault="003237CA" w:rsidP="003237CA">
      <w:pPr>
        <w:keepNext/>
        <w:tabs>
          <w:tab w:val="left" w:pos="720"/>
        </w:tabs>
        <w:spacing w:after="0" w:line="480" w:lineRule="auto"/>
        <w:jc w:val="both"/>
        <w:outlineLvl w:val="1"/>
        <w:rPr>
          <w:rFonts w:eastAsia="Times New Roman" w:cs="Times New Roman"/>
          <w:b/>
        </w:rPr>
      </w:pPr>
      <w:bookmarkStart w:id="1" w:name="_Toc443881765"/>
      <w:bookmarkStart w:id="2" w:name="_Toc451592252"/>
      <w:bookmarkStart w:id="3" w:name="_Toc5610293"/>
      <w:bookmarkStart w:id="4" w:name="_Toc99178799"/>
      <w:r w:rsidRPr="00A85C4E">
        <w:rPr>
          <w:rFonts w:eastAsia="Times New Roman" w:cs="Times New Roman"/>
          <w:b/>
        </w:rPr>
        <w:t>B.3</w:t>
      </w:r>
      <w:r w:rsidRPr="00A85C4E">
        <w:rPr>
          <w:rFonts w:eastAsia="Times New Roman" w:cs="Times New Roman"/>
          <w:b/>
        </w:rPr>
        <w:tab/>
        <w:t>Methods to Maximize Response Rates and Deal with Nonresponse</w:t>
      </w:r>
      <w:bookmarkEnd w:id="1"/>
      <w:bookmarkEnd w:id="2"/>
      <w:bookmarkEnd w:id="3"/>
      <w:bookmarkEnd w:id="4"/>
    </w:p>
    <w:p w14:paraId="200C27A4" w14:textId="400EB5C4" w:rsidR="001F392C" w:rsidRPr="001F392C" w:rsidRDefault="001F392C" w:rsidP="001F392C">
      <w:pPr>
        <w:spacing w:after="0" w:line="240" w:lineRule="auto"/>
        <w:rPr>
          <w:rFonts w:eastAsia="Times New Roman" w:cs="Times New Roman"/>
        </w:rPr>
      </w:pPr>
      <w:bookmarkStart w:id="5" w:name="_Toc443881766"/>
      <w:bookmarkStart w:id="6" w:name="_Toc451592253"/>
      <w:bookmarkStart w:id="7" w:name="_Toc5610294"/>
      <w:bookmarkStart w:id="8" w:name="_Toc99178800"/>
      <w:r w:rsidRPr="001F392C">
        <w:rPr>
          <w:rFonts w:eastAsia="Times New Roman" w:cs="Times New Roman"/>
        </w:rPr>
        <w:t xml:space="preserve">NICHD Safe to Sleep® Campaign staff will ensure that each study population </w:t>
      </w:r>
      <w:r w:rsidR="004F4C7F">
        <w:rPr>
          <w:rFonts w:eastAsia="Times New Roman" w:cs="Times New Roman"/>
        </w:rPr>
        <w:t>has several opportunities to provide responses, in order to yield</w:t>
      </w:r>
      <w:r w:rsidRPr="001F392C">
        <w:rPr>
          <w:rFonts w:eastAsia="Times New Roman" w:cs="Times New Roman"/>
        </w:rPr>
        <w:t xml:space="preserve"> the highest </w:t>
      </w:r>
      <w:r w:rsidR="004F4C7F" w:rsidRPr="001F392C">
        <w:rPr>
          <w:rFonts w:eastAsia="Times New Roman" w:cs="Times New Roman"/>
        </w:rPr>
        <w:t xml:space="preserve">possible </w:t>
      </w:r>
      <w:r w:rsidRPr="001F392C">
        <w:rPr>
          <w:rFonts w:eastAsia="Times New Roman" w:cs="Times New Roman"/>
        </w:rPr>
        <w:t xml:space="preserve">response rate. This will help guarantee that NICHD is collecting </w:t>
      </w:r>
      <w:r w:rsidR="004F4C7F">
        <w:rPr>
          <w:rFonts w:eastAsia="Times New Roman" w:cs="Times New Roman"/>
        </w:rPr>
        <w:t>sufficient</w:t>
      </w:r>
      <w:r w:rsidRPr="001F392C">
        <w:rPr>
          <w:rFonts w:eastAsia="Times New Roman" w:cs="Times New Roman"/>
        </w:rPr>
        <w:t xml:space="preserve"> data to make informed decisions about campaign messages, materials, and trainings. Several procedures have been proven effective in </w:t>
      </w:r>
      <w:r w:rsidR="004F4C7F">
        <w:rPr>
          <w:rFonts w:eastAsia="Times New Roman" w:cs="Times New Roman"/>
        </w:rPr>
        <w:t>past collections</w:t>
      </w:r>
      <w:r w:rsidRPr="001F392C">
        <w:rPr>
          <w:rFonts w:eastAsia="Times New Roman" w:cs="Times New Roman"/>
        </w:rPr>
        <w:t xml:space="preserve"> to help maximize response rates, particularly for surveys</w:t>
      </w:r>
      <w:r w:rsidR="004F4C7F">
        <w:rPr>
          <w:rFonts w:eastAsia="Times New Roman" w:cs="Times New Roman"/>
        </w:rPr>
        <w:t>:</w:t>
      </w:r>
    </w:p>
    <w:p w14:paraId="0D598324" w14:textId="77777777" w:rsidR="001F392C" w:rsidRPr="001F392C" w:rsidRDefault="001F392C" w:rsidP="001F392C">
      <w:pPr>
        <w:spacing w:after="0" w:line="240" w:lineRule="auto"/>
        <w:rPr>
          <w:rFonts w:eastAsia="Times New Roman" w:cs="Times New Roman"/>
        </w:rPr>
      </w:pPr>
    </w:p>
    <w:p w14:paraId="3E08B746" w14:textId="4123D331" w:rsidR="001F392C" w:rsidRPr="008A305E" w:rsidRDefault="001F392C" w:rsidP="001F392C">
      <w:pPr>
        <w:numPr>
          <w:ilvl w:val="0"/>
          <w:numId w:val="7"/>
        </w:numPr>
        <w:spacing w:after="0" w:line="240" w:lineRule="auto"/>
        <w:contextualSpacing/>
        <w:rPr>
          <w:rFonts w:eastAsia="Times New Roman" w:cs="Times New Roman"/>
        </w:rPr>
      </w:pPr>
      <w:r w:rsidRPr="008A305E">
        <w:rPr>
          <w:rFonts w:eastAsia="Times New Roman" w:cs="Times New Roman"/>
        </w:rPr>
        <w:t xml:space="preserve">Potential respondents will be informed about the importance of these </w:t>
      </w:r>
      <w:r w:rsidR="004F4C7F" w:rsidRPr="008A305E">
        <w:rPr>
          <w:rFonts w:eastAsia="Times New Roman" w:cs="Times New Roman"/>
        </w:rPr>
        <w:t>data</w:t>
      </w:r>
      <w:r w:rsidRPr="008A305E">
        <w:rPr>
          <w:rFonts w:eastAsia="Times New Roman" w:cs="Times New Roman"/>
        </w:rPr>
        <w:t xml:space="preserve"> collections and encouraged to participate through </w:t>
      </w:r>
      <w:r w:rsidR="007116D8" w:rsidRPr="008A305E">
        <w:rPr>
          <w:rFonts w:eastAsia="Times New Roman" w:cs="Times New Roman"/>
        </w:rPr>
        <w:t>timely</w:t>
      </w:r>
      <w:r w:rsidRPr="008A305E">
        <w:rPr>
          <w:rFonts w:eastAsia="Times New Roman" w:cs="Times New Roman"/>
        </w:rPr>
        <w:t xml:space="preserve"> </w:t>
      </w:r>
      <w:r w:rsidR="007116D8" w:rsidRPr="008A305E">
        <w:rPr>
          <w:rFonts w:eastAsia="Times New Roman" w:cs="Times New Roman"/>
        </w:rPr>
        <w:t>prompts during each CE Activity session, and via email for follow-up collections</w:t>
      </w:r>
      <w:r w:rsidRPr="008A305E">
        <w:rPr>
          <w:rFonts w:eastAsia="Times New Roman" w:cs="Times New Roman"/>
        </w:rPr>
        <w:t>.</w:t>
      </w:r>
    </w:p>
    <w:p w14:paraId="516BC2AE" w14:textId="61CE2E44" w:rsidR="007116D8" w:rsidRPr="008A305E" w:rsidRDefault="007116D8" w:rsidP="001F392C">
      <w:pPr>
        <w:numPr>
          <w:ilvl w:val="0"/>
          <w:numId w:val="7"/>
        </w:numPr>
        <w:spacing w:after="0" w:line="240" w:lineRule="auto"/>
        <w:contextualSpacing/>
        <w:rPr>
          <w:rFonts w:eastAsia="Times New Roman" w:cs="Times New Roman"/>
        </w:rPr>
      </w:pPr>
      <w:r w:rsidRPr="008A305E">
        <w:rPr>
          <w:rFonts w:eastAsia="Times New Roman" w:cs="Times New Roman"/>
        </w:rPr>
        <w:t xml:space="preserve">Participation in the data collections </w:t>
      </w:r>
      <w:r w:rsidR="008A305E">
        <w:rPr>
          <w:rFonts w:eastAsia="Times New Roman" w:cs="Times New Roman"/>
        </w:rPr>
        <w:t>offer</w:t>
      </w:r>
      <w:r w:rsidRPr="008A305E">
        <w:rPr>
          <w:rFonts w:eastAsia="Times New Roman" w:cs="Times New Roman"/>
        </w:rPr>
        <w:t xml:space="preserve"> eligibility for 1.5 contact hours, accredited by the Maryland Nurses Association.</w:t>
      </w:r>
    </w:p>
    <w:p w14:paraId="55D5E6A1" w14:textId="5B0606DF" w:rsidR="004F4C7F" w:rsidRPr="008A305E" w:rsidRDefault="004F4C7F" w:rsidP="001F392C">
      <w:pPr>
        <w:numPr>
          <w:ilvl w:val="0"/>
          <w:numId w:val="7"/>
        </w:numPr>
        <w:spacing w:after="0" w:line="240" w:lineRule="auto"/>
        <w:contextualSpacing/>
        <w:rPr>
          <w:rFonts w:eastAsia="Times New Roman" w:cs="Times New Roman"/>
        </w:rPr>
      </w:pPr>
      <w:r w:rsidRPr="008A305E">
        <w:rPr>
          <w:rFonts w:eastAsia="Times New Roman" w:cs="Times New Roman"/>
        </w:rPr>
        <w:t>Trained staff will be available to answer questions about and ensure full understanding of all project forms, including surveys.</w:t>
      </w:r>
    </w:p>
    <w:p w14:paraId="00013335" w14:textId="77777777" w:rsidR="003237CA" w:rsidRPr="00A85C4E" w:rsidRDefault="003237CA" w:rsidP="003237CA">
      <w:pPr>
        <w:keepNext/>
        <w:tabs>
          <w:tab w:val="left" w:pos="720"/>
        </w:tabs>
        <w:spacing w:after="0" w:line="480" w:lineRule="auto"/>
        <w:jc w:val="both"/>
        <w:outlineLvl w:val="1"/>
        <w:rPr>
          <w:rFonts w:eastAsia="Times New Roman" w:cs="Times New Roman"/>
          <w:b/>
        </w:rPr>
      </w:pPr>
    </w:p>
    <w:p w14:paraId="49162656" w14:textId="77777777" w:rsidR="003237CA" w:rsidRPr="00A85C4E" w:rsidRDefault="003237CA" w:rsidP="003237CA">
      <w:pPr>
        <w:keepNext/>
        <w:tabs>
          <w:tab w:val="left" w:pos="720"/>
        </w:tabs>
        <w:spacing w:after="0" w:line="480" w:lineRule="auto"/>
        <w:jc w:val="both"/>
        <w:outlineLvl w:val="1"/>
        <w:rPr>
          <w:rFonts w:eastAsia="Times New Roman" w:cs="Times New Roman"/>
          <w:b/>
        </w:rPr>
      </w:pPr>
      <w:r w:rsidRPr="00A85C4E">
        <w:rPr>
          <w:rFonts w:eastAsia="Times New Roman" w:cs="Times New Roman"/>
          <w:b/>
        </w:rPr>
        <w:t>B.4</w:t>
      </w:r>
      <w:r w:rsidRPr="00A85C4E">
        <w:rPr>
          <w:rFonts w:eastAsia="Times New Roman" w:cs="Times New Roman"/>
          <w:b/>
        </w:rPr>
        <w:tab/>
        <w:t>Test of Procedures or Methods to be Undertaken</w:t>
      </w:r>
      <w:bookmarkEnd w:id="5"/>
      <w:bookmarkEnd w:id="6"/>
      <w:bookmarkEnd w:id="7"/>
      <w:bookmarkEnd w:id="8"/>
    </w:p>
    <w:p w14:paraId="40CDE596" w14:textId="6BA91DC6" w:rsidR="004F4C7F" w:rsidRPr="004F4C7F" w:rsidRDefault="004F4C7F" w:rsidP="004F4C7F">
      <w:pPr>
        <w:spacing w:after="0" w:line="240" w:lineRule="auto"/>
        <w:rPr>
          <w:rFonts w:eastAsia="Times New Roman" w:cs="Times New Roman"/>
        </w:rPr>
      </w:pPr>
      <w:r w:rsidRPr="009460C0">
        <w:rPr>
          <w:rFonts w:eastAsia="Times New Roman" w:cs="Times New Roman"/>
        </w:rPr>
        <w:t xml:space="preserve">Instruments similar to the </w:t>
      </w:r>
      <w:r w:rsidR="007116D8" w:rsidRPr="009460C0">
        <w:rPr>
          <w:rFonts w:eastAsia="Times New Roman" w:cs="Times New Roman"/>
        </w:rPr>
        <w:t>pre- and post-CE</w:t>
      </w:r>
      <w:r w:rsidRPr="009460C0">
        <w:rPr>
          <w:rFonts w:eastAsia="Times New Roman" w:cs="Times New Roman"/>
        </w:rPr>
        <w:t xml:space="preserve"> Activity </w:t>
      </w:r>
      <w:r w:rsidR="008A305E" w:rsidRPr="009460C0">
        <w:rPr>
          <w:rFonts w:eastAsia="Times New Roman" w:cs="Times New Roman"/>
        </w:rPr>
        <w:t xml:space="preserve">assessments </w:t>
      </w:r>
      <w:r w:rsidRPr="009460C0">
        <w:rPr>
          <w:rFonts w:eastAsia="Times New Roman" w:cs="Times New Roman"/>
        </w:rPr>
        <w:t>have been used in</w:t>
      </w:r>
      <w:r w:rsidRPr="004F4C7F">
        <w:rPr>
          <w:rFonts w:eastAsia="Times New Roman" w:cs="Times New Roman"/>
        </w:rPr>
        <w:t xml:space="preserve"> past </w:t>
      </w:r>
      <w:r w:rsidR="00CD5BDC">
        <w:rPr>
          <w:rFonts w:eastAsia="Times New Roman" w:cs="Times New Roman"/>
        </w:rPr>
        <w:t xml:space="preserve">data collections for </w:t>
      </w:r>
      <w:r w:rsidR="008A305E">
        <w:rPr>
          <w:rFonts w:eastAsia="Times New Roman" w:cs="Times New Roman"/>
        </w:rPr>
        <w:t>similar</w:t>
      </w:r>
      <w:r w:rsidR="00CD5BDC">
        <w:rPr>
          <w:rFonts w:eastAsia="Times New Roman" w:cs="Times New Roman"/>
        </w:rPr>
        <w:t xml:space="preserve"> campaign activities</w:t>
      </w:r>
      <w:r w:rsidRPr="004F4C7F">
        <w:rPr>
          <w:rFonts w:eastAsia="Times New Roman" w:cs="Times New Roman"/>
        </w:rPr>
        <w:t>. Respondents for the assessment have given feedback on the forms and questions asked</w:t>
      </w:r>
      <w:r w:rsidR="00CD5BDC">
        <w:rPr>
          <w:rFonts w:eastAsia="Times New Roman" w:cs="Times New Roman"/>
        </w:rPr>
        <w:t xml:space="preserve"> and based </w:t>
      </w:r>
      <w:r w:rsidR="00CD5BDC" w:rsidRPr="008A305E">
        <w:rPr>
          <w:rFonts w:eastAsia="Times New Roman" w:cs="Times New Roman"/>
        </w:rPr>
        <w:t>on their suggestions we made word choice and formatting improvements</w:t>
      </w:r>
      <w:r w:rsidRPr="008A305E">
        <w:rPr>
          <w:rFonts w:eastAsia="Times New Roman" w:cs="Times New Roman"/>
        </w:rPr>
        <w:t xml:space="preserve">. </w:t>
      </w:r>
      <w:r w:rsidR="00CD5BDC" w:rsidRPr="008A305E">
        <w:rPr>
          <w:rFonts w:eastAsia="Times New Roman" w:cs="Times New Roman"/>
        </w:rPr>
        <w:t>To enhance comprehension and completion</w:t>
      </w:r>
      <w:r w:rsidRPr="008A305E">
        <w:rPr>
          <w:rFonts w:eastAsia="Times New Roman" w:cs="Times New Roman"/>
        </w:rPr>
        <w:t>, the questions evolved into those listed on the instrument</w:t>
      </w:r>
      <w:r w:rsidR="007116D8" w:rsidRPr="008A305E">
        <w:rPr>
          <w:rFonts w:eastAsia="Times New Roman" w:cs="Times New Roman"/>
        </w:rPr>
        <w:t>s</w:t>
      </w:r>
      <w:r w:rsidRPr="008A305E">
        <w:rPr>
          <w:rFonts w:eastAsia="Times New Roman" w:cs="Times New Roman"/>
        </w:rPr>
        <w:t>. We tested each form to assess completion times.</w:t>
      </w:r>
      <w:r w:rsidRPr="004F4C7F">
        <w:rPr>
          <w:rFonts w:eastAsia="Times New Roman" w:cs="Times New Roman"/>
        </w:rPr>
        <w:t xml:space="preserve"> </w:t>
      </w:r>
    </w:p>
    <w:p w14:paraId="5A3D376E" w14:textId="77777777" w:rsidR="003237CA" w:rsidRPr="00A85C4E" w:rsidRDefault="003237CA" w:rsidP="003237CA">
      <w:pPr>
        <w:spacing w:after="0" w:line="240" w:lineRule="auto"/>
        <w:rPr>
          <w:rFonts w:eastAsia="Times New Roman" w:cs="Times New Roman"/>
          <w:b/>
        </w:rPr>
      </w:pPr>
    </w:p>
    <w:p w14:paraId="798467E0" w14:textId="77777777" w:rsidR="003237CA" w:rsidRPr="00A85C4E" w:rsidRDefault="003237CA" w:rsidP="003237CA">
      <w:pPr>
        <w:spacing w:after="0" w:line="240" w:lineRule="auto"/>
        <w:rPr>
          <w:rFonts w:eastAsia="Times New Roman" w:cs="Times New Roman"/>
          <w:b/>
        </w:rPr>
      </w:pPr>
    </w:p>
    <w:p w14:paraId="6791F24F" w14:textId="77777777" w:rsidR="003237CA" w:rsidRPr="00A85C4E" w:rsidRDefault="003237CA" w:rsidP="003237CA">
      <w:pPr>
        <w:keepNext/>
        <w:tabs>
          <w:tab w:val="left" w:pos="720"/>
          <w:tab w:val="left" w:pos="1152"/>
        </w:tabs>
        <w:spacing w:after="0" w:line="240" w:lineRule="auto"/>
        <w:ind w:left="720" w:hanging="720"/>
        <w:jc w:val="both"/>
        <w:outlineLvl w:val="1"/>
        <w:rPr>
          <w:rFonts w:eastAsia="Times New Roman" w:cs="Times New Roman"/>
          <w:b/>
          <w:color w:val="000000"/>
        </w:rPr>
      </w:pPr>
      <w:bookmarkStart w:id="9" w:name="_Toc443881767"/>
      <w:bookmarkStart w:id="10" w:name="_Toc451592254"/>
      <w:bookmarkStart w:id="11" w:name="_Toc5610295"/>
      <w:bookmarkStart w:id="12" w:name="_Toc99178801"/>
      <w:r w:rsidRPr="00A85C4E">
        <w:rPr>
          <w:rFonts w:eastAsia="Times New Roman" w:cs="Times New Roman"/>
          <w:b/>
          <w:color w:val="000000"/>
        </w:rPr>
        <w:t>B.5</w:t>
      </w:r>
      <w:r w:rsidRPr="00A85C4E">
        <w:rPr>
          <w:rFonts w:eastAsia="Times New Roman" w:cs="Times New Roman"/>
          <w:b/>
          <w:color w:val="000000"/>
        </w:rPr>
        <w:tab/>
        <w:t>Individuals Consulted on Statistical Aspects and Individuals Collecting and/or Analyzing Data</w:t>
      </w:r>
      <w:bookmarkEnd w:id="9"/>
      <w:bookmarkEnd w:id="10"/>
      <w:bookmarkEnd w:id="11"/>
      <w:bookmarkEnd w:id="12"/>
    </w:p>
    <w:p w14:paraId="6509BD4E" w14:textId="77777777" w:rsidR="003237CA" w:rsidRPr="00A85C4E" w:rsidRDefault="003237CA" w:rsidP="003237CA">
      <w:pPr>
        <w:spacing w:after="0" w:line="240" w:lineRule="auto"/>
        <w:rPr>
          <w:rFonts w:eastAsia="Times New Roman" w:cs="Times New Roman"/>
        </w:rPr>
      </w:pPr>
    </w:p>
    <w:p w14:paraId="64E791C8" w14:textId="2F01AA84" w:rsidR="00BF3E43" w:rsidRPr="008A305E" w:rsidRDefault="00CD5BDC" w:rsidP="00BF3E43">
      <w:pPr>
        <w:spacing w:after="0" w:line="240" w:lineRule="auto"/>
        <w:rPr>
          <w:rFonts w:eastAsia="Times New Roman" w:cs="Times New Roman"/>
        </w:rPr>
      </w:pPr>
      <w:r w:rsidRPr="00CD5BDC">
        <w:rPr>
          <w:rFonts w:eastAsia="Times New Roman" w:cs="Times New Roman"/>
        </w:rPr>
        <w:t>Statisticians will be employed in the development, design, conduct, and analysis of campaign data collections instruments, if/when appropriate. This statistical expertise will be available from NICHD stat</w:t>
      </w:r>
      <w:r w:rsidR="00640CE1">
        <w:rPr>
          <w:rFonts w:eastAsia="Times New Roman" w:cs="Times New Roman"/>
        </w:rPr>
        <w:t>isticians or from contractors.</w:t>
      </w:r>
      <w:r w:rsidRPr="00CD5BDC">
        <w:rPr>
          <w:rFonts w:eastAsia="Times New Roman" w:cs="Times New Roman"/>
        </w:rPr>
        <w:t xml:space="preserve"> </w:t>
      </w:r>
      <w:r w:rsidR="00BF3E43">
        <w:rPr>
          <w:rFonts w:eastAsia="Times New Roman" w:cs="Times New Roman"/>
        </w:rPr>
        <w:t xml:space="preserve">Below are the </w:t>
      </w:r>
      <w:r w:rsidR="00BF3E43" w:rsidRPr="00BF3E43">
        <w:rPr>
          <w:rFonts w:eastAsia="Times New Roman" w:cs="Times New Roman"/>
        </w:rPr>
        <w:t>names and telephone numbers of individuals consulted on statistical aspects of the design, as well as the names of the contractor(s), grantee(s)</w:t>
      </w:r>
      <w:r w:rsidR="00BF3E43" w:rsidRPr="00BF3E43">
        <w:rPr>
          <w:rStyle w:val="FootnoteReference"/>
          <w:rFonts w:eastAsia="Times New Roman" w:cs="Times New Roman"/>
        </w:rPr>
        <w:footnoteReference w:id="1"/>
      </w:r>
      <w:r w:rsidR="00BF3E43" w:rsidRPr="00BF3E43">
        <w:rPr>
          <w:rFonts w:eastAsia="Times New Roman" w:cs="Times New Roman"/>
        </w:rPr>
        <w:t xml:space="preserve">, or other person(s) who will actually collect and/or </w:t>
      </w:r>
      <w:r w:rsidR="00BF3E43" w:rsidRPr="008A305E">
        <w:rPr>
          <w:rFonts w:eastAsia="Times New Roman" w:cs="Times New Roman"/>
        </w:rPr>
        <w:t>analyze the information for the agency.</w:t>
      </w:r>
    </w:p>
    <w:p w14:paraId="7AB9FD1A" w14:textId="5C518CA5" w:rsidR="00640CE1" w:rsidRPr="008A305E" w:rsidRDefault="00640CE1" w:rsidP="00CD5BDC">
      <w:pPr>
        <w:spacing w:after="0" w:line="240" w:lineRule="auto"/>
        <w:rPr>
          <w:rFonts w:eastAsia="Times New Roman" w:cs="Times New Roman"/>
        </w:rPr>
      </w:pPr>
    </w:p>
    <w:p w14:paraId="73AA88BE" w14:textId="23C3E099" w:rsidR="00343CFA" w:rsidRPr="008A305E" w:rsidRDefault="00343CFA" w:rsidP="00343CFA">
      <w:pPr>
        <w:pStyle w:val="ListParagraph"/>
        <w:numPr>
          <w:ilvl w:val="0"/>
          <w:numId w:val="8"/>
        </w:numPr>
        <w:spacing w:after="0" w:line="240" w:lineRule="auto"/>
        <w:rPr>
          <w:rFonts w:eastAsia="Times New Roman" w:cs="Times New Roman"/>
        </w:rPr>
      </w:pPr>
      <w:r w:rsidRPr="008A305E">
        <w:rPr>
          <w:rFonts w:eastAsia="Times New Roman" w:cs="Times New Roman"/>
        </w:rPr>
        <w:t>Twanna Campbell, Project Manager, Palladian Partners, Inc., 301-273-2834</w:t>
      </w:r>
    </w:p>
    <w:p w14:paraId="152FB984" w14:textId="14FB997C" w:rsidR="00640CE1" w:rsidRPr="008A305E" w:rsidRDefault="005D43B0" w:rsidP="00343CFA">
      <w:pPr>
        <w:pStyle w:val="ListParagraph"/>
        <w:numPr>
          <w:ilvl w:val="0"/>
          <w:numId w:val="8"/>
        </w:numPr>
        <w:spacing w:after="0" w:line="240" w:lineRule="auto"/>
        <w:rPr>
          <w:rFonts w:eastAsia="Times New Roman" w:cs="Times New Roman"/>
        </w:rPr>
      </w:pPr>
      <w:r>
        <w:rPr>
          <w:rFonts w:eastAsia="Times New Roman" w:cs="Times New Roman"/>
        </w:rPr>
        <w:t>Laura Foree</w:t>
      </w:r>
      <w:r w:rsidR="00343CFA" w:rsidRPr="008A305E">
        <w:rPr>
          <w:rFonts w:eastAsia="Times New Roman" w:cs="Times New Roman"/>
        </w:rPr>
        <w:t xml:space="preserve">, Project Manager, </w:t>
      </w:r>
      <w:r w:rsidR="00640CE1" w:rsidRPr="008A305E">
        <w:rPr>
          <w:rFonts w:eastAsia="Times New Roman" w:cs="Times New Roman"/>
        </w:rPr>
        <w:t>Palladian Partners, Inc.</w:t>
      </w:r>
      <w:r w:rsidR="00343CFA" w:rsidRPr="008A305E">
        <w:rPr>
          <w:rFonts w:eastAsia="Times New Roman" w:cs="Times New Roman"/>
        </w:rPr>
        <w:t>, 301-273-</w:t>
      </w:r>
      <w:r w:rsidRPr="008A305E">
        <w:rPr>
          <w:rFonts w:eastAsia="Times New Roman" w:cs="Times New Roman"/>
        </w:rPr>
        <w:t>28</w:t>
      </w:r>
      <w:r>
        <w:rPr>
          <w:rFonts w:eastAsia="Times New Roman" w:cs="Times New Roman"/>
        </w:rPr>
        <w:t>5</w:t>
      </w:r>
      <w:r w:rsidRPr="008A305E">
        <w:rPr>
          <w:rFonts w:eastAsia="Times New Roman" w:cs="Times New Roman"/>
        </w:rPr>
        <w:t>5</w:t>
      </w:r>
    </w:p>
    <w:p w14:paraId="1CD4DD94" w14:textId="28B26596" w:rsidR="00343CFA" w:rsidRPr="008A305E" w:rsidRDefault="00343CFA" w:rsidP="00343CFA">
      <w:pPr>
        <w:pStyle w:val="ListParagraph"/>
        <w:numPr>
          <w:ilvl w:val="0"/>
          <w:numId w:val="8"/>
        </w:numPr>
        <w:spacing w:after="0" w:line="240" w:lineRule="auto"/>
        <w:rPr>
          <w:rFonts w:eastAsia="Times New Roman" w:cs="Times New Roman"/>
        </w:rPr>
      </w:pPr>
      <w:r w:rsidRPr="008A305E">
        <w:rPr>
          <w:rFonts w:eastAsia="Times New Roman" w:cs="Times New Roman"/>
        </w:rPr>
        <w:t>Keris Raisanen, Senior Digital Analyst, Palladian Partners, Inc., 301-273-2853</w:t>
      </w:r>
    </w:p>
    <w:p w14:paraId="5EEFF2F9" w14:textId="1C591CAE" w:rsidR="007116D8" w:rsidRPr="008A305E" w:rsidRDefault="007116D8" w:rsidP="00343CFA">
      <w:pPr>
        <w:pStyle w:val="ListParagraph"/>
        <w:numPr>
          <w:ilvl w:val="0"/>
          <w:numId w:val="8"/>
        </w:numPr>
        <w:spacing w:after="0" w:line="240" w:lineRule="auto"/>
        <w:rPr>
          <w:rFonts w:eastAsia="Times New Roman" w:cs="Times New Roman"/>
        </w:rPr>
      </w:pPr>
      <w:r w:rsidRPr="008A305E">
        <w:rPr>
          <w:rFonts w:eastAsia="Times New Roman" w:cs="Times New Roman"/>
        </w:rPr>
        <w:t>Maryland Nurses Association, 443-334-5110</w:t>
      </w:r>
    </w:p>
    <w:p w14:paraId="21ADF191" w14:textId="77777777" w:rsidR="007116D8" w:rsidRDefault="007116D8" w:rsidP="009460C0">
      <w:pPr>
        <w:pStyle w:val="ListParagraph"/>
        <w:spacing w:after="0" w:line="240" w:lineRule="auto"/>
        <w:rPr>
          <w:rFonts w:eastAsia="Times New Roman" w:cs="Times New Roman"/>
        </w:rPr>
      </w:pPr>
    </w:p>
    <w:p w14:paraId="5ACA5494" w14:textId="6ED8DA2D" w:rsidR="003237CA" w:rsidRPr="00A85C4E" w:rsidRDefault="003237CA" w:rsidP="009D3A6D">
      <w:pPr>
        <w:spacing w:after="0" w:line="240" w:lineRule="auto"/>
        <w:rPr>
          <w:rFonts w:eastAsia="Times New Roman" w:cs="Times New Roman"/>
        </w:rPr>
      </w:pPr>
    </w:p>
    <w:sectPr w:rsidR="003237CA" w:rsidRPr="00A85C4E" w:rsidSect="00F4290D">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68CF6" w14:textId="77777777" w:rsidR="00B92707" w:rsidRDefault="00B92707" w:rsidP="005676C6">
      <w:pPr>
        <w:spacing w:after="0" w:line="240" w:lineRule="auto"/>
      </w:pPr>
      <w:r>
        <w:separator/>
      </w:r>
    </w:p>
  </w:endnote>
  <w:endnote w:type="continuationSeparator" w:id="0">
    <w:p w14:paraId="6BB6EAA5" w14:textId="77777777" w:rsidR="00B92707" w:rsidRDefault="00B92707"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CA13D" w14:textId="77777777" w:rsidR="00273E4C" w:rsidRDefault="00273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DBC1B" w14:textId="77777777" w:rsidR="00B92707" w:rsidRDefault="00B92707" w:rsidP="005676C6">
      <w:pPr>
        <w:spacing w:after="0" w:line="240" w:lineRule="auto"/>
      </w:pPr>
      <w:r>
        <w:separator/>
      </w:r>
    </w:p>
  </w:footnote>
  <w:footnote w:type="continuationSeparator" w:id="0">
    <w:p w14:paraId="56962B22" w14:textId="77777777" w:rsidR="00B92707" w:rsidRDefault="00B92707" w:rsidP="005676C6">
      <w:pPr>
        <w:spacing w:after="0" w:line="240" w:lineRule="auto"/>
      </w:pPr>
      <w:r>
        <w:continuationSeparator/>
      </w:r>
    </w:p>
  </w:footnote>
  <w:footnote w:id="1">
    <w:p w14:paraId="2C7F0B33" w14:textId="498D40A9" w:rsidR="00BF3E43" w:rsidRPr="0099050D" w:rsidRDefault="00BF3E43" w:rsidP="0099050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39D"/>
    <w:multiLevelType w:val="hybridMultilevel"/>
    <w:tmpl w:val="F470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EB2E3D"/>
    <w:multiLevelType w:val="hybridMultilevel"/>
    <w:tmpl w:val="3048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C20716"/>
    <w:multiLevelType w:val="hybridMultilevel"/>
    <w:tmpl w:val="24AA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2"/>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F6"/>
    <w:rsid w:val="00003BE1"/>
    <w:rsid w:val="00053B9E"/>
    <w:rsid w:val="00057A71"/>
    <w:rsid w:val="00057C98"/>
    <w:rsid w:val="00063927"/>
    <w:rsid w:val="00063DC1"/>
    <w:rsid w:val="0008686A"/>
    <w:rsid w:val="000A63FA"/>
    <w:rsid w:val="000A796F"/>
    <w:rsid w:val="000B4C09"/>
    <w:rsid w:val="000D35DA"/>
    <w:rsid w:val="00113647"/>
    <w:rsid w:val="00113D5F"/>
    <w:rsid w:val="001435DE"/>
    <w:rsid w:val="0016069E"/>
    <w:rsid w:val="00185105"/>
    <w:rsid w:val="001C1DC2"/>
    <w:rsid w:val="001D2741"/>
    <w:rsid w:val="001D6567"/>
    <w:rsid w:val="001E3759"/>
    <w:rsid w:val="001F392C"/>
    <w:rsid w:val="002065DB"/>
    <w:rsid w:val="0021543C"/>
    <w:rsid w:val="0021572A"/>
    <w:rsid w:val="0022460D"/>
    <w:rsid w:val="00236DA8"/>
    <w:rsid w:val="00246626"/>
    <w:rsid w:val="00265BBC"/>
    <w:rsid w:val="002727A9"/>
    <w:rsid w:val="00273125"/>
    <w:rsid w:val="00273E4C"/>
    <w:rsid w:val="0029112F"/>
    <w:rsid w:val="002A4B05"/>
    <w:rsid w:val="002B193F"/>
    <w:rsid w:val="002C1D97"/>
    <w:rsid w:val="002C2CD4"/>
    <w:rsid w:val="002C4725"/>
    <w:rsid w:val="002D5C92"/>
    <w:rsid w:val="002F3354"/>
    <w:rsid w:val="003237CA"/>
    <w:rsid w:val="00330E82"/>
    <w:rsid w:val="00343CFA"/>
    <w:rsid w:val="003644A6"/>
    <w:rsid w:val="00382B75"/>
    <w:rsid w:val="00395820"/>
    <w:rsid w:val="003A14DC"/>
    <w:rsid w:val="003D32E2"/>
    <w:rsid w:val="003D43B1"/>
    <w:rsid w:val="003F039A"/>
    <w:rsid w:val="0040282E"/>
    <w:rsid w:val="00413459"/>
    <w:rsid w:val="00415B6C"/>
    <w:rsid w:val="00424F12"/>
    <w:rsid w:val="004409C0"/>
    <w:rsid w:val="00446BA0"/>
    <w:rsid w:val="0046633D"/>
    <w:rsid w:val="00467706"/>
    <w:rsid w:val="00475465"/>
    <w:rsid w:val="00477A8E"/>
    <w:rsid w:val="004B3C21"/>
    <w:rsid w:val="004B6604"/>
    <w:rsid w:val="004D2AD6"/>
    <w:rsid w:val="004F231B"/>
    <w:rsid w:val="004F4C7F"/>
    <w:rsid w:val="00506DA7"/>
    <w:rsid w:val="00534B5A"/>
    <w:rsid w:val="00551B2D"/>
    <w:rsid w:val="005676C6"/>
    <w:rsid w:val="00573BAB"/>
    <w:rsid w:val="005868BD"/>
    <w:rsid w:val="00586D7F"/>
    <w:rsid w:val="00595D1E"/>
    <w:rsid w:val="005B5E5B"/>
    <w:rsid w:val="005D43B0"/>
    <w:rsid w:val="005E2D23"/>
    <w:rsid w:val="00622737"/>
    <w:rsid w:val="00626A3E"/>
    <w:rsid w:val="00640CE1"/>
    <w:rsid w:val="00667496"/>
    <w:rsid w:val="006854FC"/>
    <w:rsid w:val="00687733"/>
    <w:rsid w:val="0069025C"/>
    <w:rsid w:val="00693A83"/>
    <w:rsid w:val="00695204"/>
    <w:rsid w:val="006A1D25"/>
    <w:rsid w:val="006B2ACE"/>
    <w:rsid w:val="006F3226"/>
    <w:rsid w:val="00705771"/>
    <w:rsid w:val="007116D8"/>
    <w:rsid w:val="00713CF8"/>
    <w:rsid w:val="00740F9D"/>
    <w:rsid w:val="00762CFB"/>
    <w:rsid w:val="0079784E"/>
    <w:rsid w:val="007B3C94"/>
    <w:rsid w:val="007B6FBB"/>
    <w:rsid w:val="007D19AD"/>
    <w:rsid w:val="007D66AD"/>
    <w:rsid w:val="007F5A32"/>
    <w:rsid w:val="00816C32"/>
    <w:rsid w:val="0082599D"/>
    <w:rsid w:val="008529CC"/>
    <w:rsid w:val="00865768"/>
    <w:rsid w:val="008716F6"/>
    <w:rsid w:val="0087173D"/>
    <w:rsid w:val="00897D34"/>
    <w:rsid w:val="008A305E"/>
    <w:rsid w:val="008D12B2"/>
    <w:rsid w:val="008D6113"/>
    <w:rsid w:val="00907E64"/>
    <w:rsid w:val="00942DB8"/>
    <w:rsid w:val="00944ABD"/>
    <w:rsid w:val="009460C0"/>
    <w:rsid w:val="00953B2E"/>
    <w:rsid w:val="0096500F"/>
    <w:rsid w:val="00974140"/>
    <w:rsid w:val="0098253F"/>
    <w:rsid w:val="0099050D"/>
    <w:rsid w:val="00990709"/>
    <w:rsid w:val="009C0491"/>
    <w:rsid w:val="009D3A6D"/>
    <w:rsid w:val="009F4546"/>
    <w:rsid w:val="00A05D4F"/>
    <w:rsid w:val="00A24DA1"/>
    <w:rsid w:val="00A61F11"/>
    <w:rsid w:val="00A622DA"/>
    <w:rsid w:val="00A74631"/>
    <w:rsid w:val="00A74E33"/>
    <w:rsid w:val="00A841E0"/>
    <w:rsid w:val="00A85C4E"/>
    <w:rsid w:val="00AA355D"/>
    <w:rsid w:val="00AB16D1"/>
    <w:rsid w:val="00AB60E0"/>
    <w:rsid w:val="00AC113B"/>
    <w:rsid w:val="00AD7BAB"/>
    <w:rsid w:val="00AF01AD"/>
    <w:rsid w:val="00B20D87"/>
    <w:rsid w:val="00B56017"/>
    <w:rsid w:val="00B575BB"/>
    <w:rsid w:val="00B705AE"/>
    <w:rsid w:val="00B732AC"/>
    <w:rsid w:val="00B92707"/>
    <w:rsid w:val="00B93F27"/>
    <w:rsid w:val="00B97CC8"/>
    <w:rsid w:val="00BB14C2"/>
    <w:rsid w:val="00BB41D9"/>
    <w:rsid w:val="00BB7115"/>
    <w:rsid w:val="00BC2A3E"/>
    <w:rsid w:val="00BE135A"/>
    <w:rsid w:val="00BE197D"/>
    <w:rsid w:val="00BF3E43"/>
    <w:rsid w:val="00C0501F"/>
    <w:rsid w:val="00C42A5E"/>
    <w:rsid w:val="00C465FF"/>
    <w:rsid w:val="00CB4C39"/>
    <w:rsid w:val="00CC32B1"/>
    <w:rsid w:val="00CD5337"/>
    <w:rsid w:val="00CD5BDC"/>
    <w:rsid w:val="00CE7504"/>
    <w:rsid w:val="00CF1726"/>
    <w:rsid w:val="00D01272"/>
    <w:rsid w:val="00D45A58"/>
    <w:rsid w:val="00D605CF"/>
    <w:rsid w:val="00D6099F"/>
    <w:rsid w:val="00D72137"/>
    <w:rsid w:val="00DB0E9E"/>
    <w:rsid w:val="00DB27F3"/>
    <w:rsid w:val="00DF6124"/>
    <w:rsid w:val="00E13104"/>
    <w:rsid w:val="00E33992"/>
    <w:rsid w:val="00E46078"/>
    <w:rsid w:val="00E712FF"/>
    <w:rsid w:val="00E85D4D"/>
    <w:rsid w:val="00E95F33"/>
    <w:rsid w:val="00EA0C96"/>
    <w:rsid w:val="00EB437A"/>
    <w:rsid w:val="00EB77CC"/>
    <w:rsid w:val="00EC499E"/>
    <w:rsid w:val="00ED1560"/>
    <w:rsid w:val="00ED4628"/>
    <w:rsid w:val="00F2744E"/>
    <w:rsid w:val="00F4290D"/>
    <w:rsid w:val="00F45BD9"/>
    <w:rsid w:val="00FB481F"/>
    <w:rsid w:val="00FC3BAD"/>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5D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character" w:customStyle="1" w:styleId="UnresolvedMention1">
    <w:name w:val="Unresolved Mention1"/>
    <w:basedOn w:val="DefaultParagraphFont"/>
    <w:uiPriority w:val="99"/>
    <w:semiHidden/>
    <w:unhideWhenUsed/>
    <w:rsid w:val="00CD5BDC"/>
    <w:rPr>
      <w:color w:val="808080"/>
      <w:shd w:val="clear" w:color="auto" w:fill="E6E6E6"/>
    </w:rPr>
  </w:style>
  <w:style w:type="paragraph" w:styleId="FootnoteText">
    <w:name w:val="footnote text"/>
    <w:basedOn w:val="Normal"/>
    <w:link w:val="FootnoteTextChar"/>
    <w:uiPriority w:val="99"/>
    <w:semiHidden/>
    <w:unhideWhenUsed/>
    <w:rsid w:val="00BF3E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3E43"/>
    <w:rPr>
      <w:sz w:val="20"/>
      <w:szCs w:val="20"/>
    </w:rPr>
  </w:style>
  <w:style w:type="character" w:styleId="FootnoteReference">
    <w:name w:val="footnote reference"/>
    <w:basedOn w:val="DefaultParagraphFont"/>
    <w:uiPriority w:val="99"/>
    <w:semiHidden/>
    <w:unhideWhenUsed/>
    <w:rsid w:val="00BF3E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character" w:customStyle="1" w:styleId="UnresolvedMention1">
    <w:name w:val="Unresolved Mention1"/>
    <w:basedOn w:val="DefaultParagraphFont"/>
    <w:uiPriority w:val="99"/>
    <w:semiHidden/>
    <w:unhideWhenUsed/>
    <w:rsid w:val="00CD5BDC"/>
    <w:rPr>
      <w:color w:val="808080"/>
      <w:shd w:val="clear" w:color="auto" w:fill="E6E6E6"/>
    </w:rPr>
  </w:style>
  <w:style w:type="paragraph" w:styleId="FootnoteText">
    <w:name w:val="footnote text"/>
    <w:basedOn w:val="Normal"/>
    <w:link w:val="FootnoteTextChar"/>
    <w:uiPriority w:val="99"/>
    <w:semiHidden/>
    <w:unhideWhenUsed/>
    <w:rsid w:val="00BF3E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3E43"/>
    <w:rPr>
      <w:sz w:val="20"/>
      <w:szCs w:val="20"/>
    </w:rPr>
  </w:style>
  <w:style w:type="character" w:styleId="FootnoteReference">
    <w:name w:val="footnote reference"/>
    <w:basedOn w:val="DefaultParagraphFont"/>
    <w:uiPriority w:val="99"/>
    <w:semiHidden/>
    <w:unhideWhenUsed/>
    <w:rsid w:val="00BF3E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900069">
      <w:bodyDiv w:val="1"/>
      <w:marLeft w:val="0"/>
      <w:marRight w:val="0"/>
      <w:marTop w:val="0"/>
      <w:marBottom w:val="0"/>
      <w:divBdr>
        <w:top w:val="none" w:sz="0" w:space="0" w:color="auto"/>
        <w:left w:val="none" w:sz="0" w:space="0" w:color="auto"/>
        <w:bottom w:val="none" w:sz="0" w:space="0" w:color="auto"/>
        <w:right w:val="none" w:sz="0" w:space="0" w:color="auto"/>
      </w:divBdr>
    </w:div>
    <w:div w:id="515657135">
      <w:bodyDiv w:val="1"/>
      <w:marLeft w:val="0"/>
      <w:marRight w:val="0"/>
      <w:marTop w:val="0"/>
      <w:marBottom w:val="0"/>
      <w:divBdr>
        <w:top w:val="none" w:sz="0" w:space="0" w:color="auto"/>
        <w:left w:val="none" w:sz="0" w:space="0" w:color="auto"/>
        <w:bottom w:val="none" w:sz="0" w:space="0" w:color="auto"/>
        <w:right w:val="none" w:sz="0" w:space="0" w:color="auto"/>
      </w:divBdr>
    </w:div>
    <w:div w:id="1102412221">
      <w:bodyDiv w:val="1"/>
      <w:marLeft w:val="0"/>
      <w:marRight w:val="0"/>
      <w:marTop w:val="0"/>
      <w:marBottom w:val="0"/>
      <w:divBdr>
        <w:top w:val="none" w:sz="0" w:space="0" w:color="auto"/>
        <w:left w:val="none" w:sz="0" w:space="0" w:color="auto"/>
        <w:bottom w:val="none" w:sz="0" w:space="0" w:color="auto"/>
        <w:right w:val="none" w:sz="0" w:space="0" w:color="auto"/>
      </w:divBdr>
    </w:div>
    <w:div w:id="1356231737">
      <w:bodyDiv w:val="1"/>
      <w:marLeft w:val="0"/>
      <w:marRight w:val="0"/>
      <w:marTop w:val="0"/>
      <w:marBottom w:val="0"/>
      <w:divBdr>
        <w:top w:val="none" w:sz="0" w:space="0" w:color="auto"/>
        <w:left w:val="none" w:sz="0" w:space="0" w:color="auto"/>
        <w:bottom w:val="none" w:sz="0" w:space="0" w:color="auto"/>
        <w:right w:val="none" w:sz="0" w:space="0" w:color="auto"/>
      </w:divBdr>
    </w:div>
    <w:div w:id="1732927735">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orena.kaplan@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5A082-770F-4DED-B6FE-0CD1902FD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SYSTEM</cp:lastModifiedBy>
  <cp:revision>2</cp:revision>
  <cp:lastPrinted>2010-02-17T12:08:00Z</cp:lastPrinted>
  <dcterms:created xsi:type="dcterms:W3CDTF">2018-10-26T14:11:00Z</dcterms:created>
  <dcterms:modified xsi:type="dcterms:W3CDTF">2018-10-26T14:11:00Z</dcterms:modified>
</cp:coreProperties>
</file>