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10" w:rsidRDefault="003008D5" w:rsidP="00E82A10">
      <w:pPr>
        <w:jc w:val="center"/>
        <w:rPr>
          <w:rFonts w:ascii="Times New Roman" w:hAnsi="Times New Roman"/>
          <w:b/>
        </w:rPr>
      </w:pPr>
      <w:bookmarkStart w:id="0" w:name="_GoBack"/>
      <w:bookmarkEnd w:id="0"/>
      <w:r w:rsidRPr="00DB435B">
        <w:rPr>
          <w:rFonts w:ascii="Times New Roman" w:hAnsi="Times New Roman"/>
          <w:b/>
          <w:bCs/>
        </w:rPr>
        <w:t xml:space="preserve">Addendum to </w:t>
      </w:r>
      <w:r w:rsidR="00E82A10">
        <w:rPr>
          <w:rFonts w:ascii="Times New Roman" w:hAnsi="Times New Roman"/>
          <w:b/>
        </w:rPr>
        <w:t>Supporting Statement for Form SSA-5-BK</w:t>
      </w:r>
    </w:p>
    <w:p w:rsidR="00E82A10" w:rsidRDefault="00E82A10" w:rsidP="00E82A10">
      <w:pPr>
        <w:jc w:val="center"/>
        <w:rPr>
          <w:rFonts w:ascii="Times New Roman" w:hAnsi="Times New Roman"/>
          <w:b/>
        </w:rPr>
      </w:pPr>
      <w:r>
        <w:rPr>
          <w:rFonts w:ascii="Times New Roman" w:hAnsi="Times New Roman"/>
          <w:b/>
        </w:rPr>
        <w:t>Application for Mother’s or Father’s Insurance Benefits</w:t>
      </w:r>
    </w:p>
    <w:p w:rsidR="00E82A10" w:rsidRPr="00E82A10" w:rsidRDefault="00E82A10" w:rsidP="00E82A10">
      <w:pPr>
        <w:jc w:val="center"/>
        <w:rPr>
          <w:rFonts w:ascii="Times New Roman" w:hAnsi="Times New Roman"/>
          <w:b/>
        </w:rPr>
      </w:pPr>
      <w:r w:rsidRPr="00E82A10">
        <w:rPr>
          <w:rFonts w:ascii="Times New Roman" w:hAnsi="Times New Roman"/>
          <w:b/>
        </w:rPr>
        <w:t>20 CFR 404.339</w:t>
      </w:r>
      <w:r w:rsidR="005A46F7">
        <w:rPr>
          <w:rFonts w:ascii="Times New Roman" w:hAnsi="Times New Roman"/>
          <w:b/>
        </w:rPr>
        <w:t xml:space="preserve"> </w:t>
      </w:r>
      <w:r w:rsidRPr="00E82A10">
        <w:rPr>
          <w:rFonts w:ascii="Times New Roman" w:hAnsi="Times New Roman"/>
          <w:b/>
        </w:rPr>
        <w:t>-</w:t>
      </w:r>
      <w:r w:rsidR="005A46F7">
        <w:rPr>
          <w:rFonts w:ascii="Times New Roman" w:hAnsi="Times New Roman"/>
          <w:b/>
        </w:rPr>
        <w:t xml:space="preserve"> </w:t>
      </w:r>
      <w:r w:rsidRPr="00E82A10">
        <w:rPr>
          <w:rFonts w:ascii="Times New Roman" w:hAnsi="Times New Roman"/>
          <w:b/>
        </w:rPr>
        <w:t>404.342, 20 CFR 404.601</w:t>
      </w:r>
      <w:r w:rsidR="005A46F7">
        <w:rPr>
          <w:rFonts w:ascii="Times New Roman" w:hAnsi="Times New Roman"/>
          <w:b/>
        </w:rPr>
        <w:t xml:space="preserve"> </w:t>
      </w:r>
      <w:r w:rsidRPr="00E82A10">
        <w:rPr>
          <w:rFonts w:ascii="Times New Roman" w:hAnsi="Times New Roman"/>
          <w:b/>
        </w:rPr>
        <w:t>-</w:t>
      </w:r>
      <w:r w:rsidR="005A46F7">
        <w:rPr>
          <w:rFonts w:ascii="Times New Roman" w:hAnsi="Times New Roman"/>
          <w:b/>
        </w:rPr>
        <w:t xml:space="preserve"> </w:t>
      </w:r>
      <w:r w:rsidRPr="00E82A10">
        <w:rPr>
          <w:rFonts w:ascii="Times New Roman" w:hAnsi="Times New Roman"/>
          <w:b/>
        </w:rPr>
        <w:t>404.603</w:t>
      </w:r>
    </w:p>
    <w:p w:rsidR="00E82A10" w:rsidRPr="00E82A10" w:rsidRDefault="00E82A10" w:rsidP="00E82A10">
      <w:pPr>
        <w:jc w:val="center"/>
        <w:rPr>
          <w:rFonts w:ascii="Times New Roman" w:hAnsi="Times New Roman"/>
          <w:b/>
        </w:rPr>
      </w:pPr>
      <w:r w:rsidRPr="00E82A10">
        <w:rPr>
          <w:rFonts w:ascii="Times New Roman" w:hAnsi="Times New Roman"/>
          <w:b/>
        </w:rPr>
        <w:t>OMB No. 0960-0003</w:t>
      </w:r>
    </w:p>
    <w:p w:rsidR="00470782" w:rsidRPr="00ED5E9D" w:rsidRDefault="00470782" w:rsidP="00E83F30">
      <w:pPr>
        <w:rPr>
          <w:rFonts w:ascii="Times New Roman" w:hAnsi="Times New Roman"/>
        </w:rPr>
      </w:pPr>
    </w:p>
    <w:p w:rsidR="00470782" w:rsidRDefault="00470782" w:rsidP="00470782">
      <w:pPr>
        <w:pStyle w:val="Heading7"/>
      </w:pPr>
      <w:r w:rsidRPr="00ED5E9D">
        <w:t>Revisions to the Collection Instrument</w:t>
      </w:r>
      <w:r w:rsidR="005A46F7">
        <w:t xml:space="preserve"> – Form SSA-5-BK</w:t>
      </w:r>
    </w:p>
    <w:p w:rsidR="00470782" w:rsidRDefault="00470782" w:rsidP="00470782">
      <w:pPr>
        <w:rPr>
          <w:rFonts w:ascii="Times New Roman" w:hAnsi="Times New Roman"/>
          <w:u w:val="single"/>
        </w:rPr>
      </w:pPr>
    </w:p>
    <w:p w:rsidR="00902949" w:rsidRDefault="00902949" w:rsidP="00E83F30">
      <w:pPr>
        <w:widowControl/>
        <w:numPr>
          <w:ilvl w:val="0"/>
          <w:numId w:val="11"/>
        </w:numPr>
        <w:suppressAutoHyphens/>
        <w:snapToGrid/>
        <w:rPr>
          <w:rFonts w:ascii="Times New Roman" w:hAnsi="Times New Roman"/>
          <w:lang w:eastAsia="ar-SA"/>
        </w:rPr>
      </w:pPr>
      <w:r w:rsidRPr="00E83F30">
        <w:rPr>
          <w:rFonts w:ascii="Times New Roman" w:hAnsi="Times New Roman"/>
          <w:b/>
          <w:u w:val="single"/>
          <w:lang w:eastAsia="ar-SA"/>
        </w:rPr>
        <w:t xml:space="preserve">Change </w:t>
      </w:r>
      <w:r w:rsidR="00E83F30">
        <w:rPr>
          <w:rFonts w:ascii="Times New Roman" w:hAnsi="Times New Roman"/>
          <w:b/>
          <w:u w:val="single"/>
          <w:lang w:eastAsia="ar-SA"/>
        </w:rPr>
        <w:t>#</w:t>
      </w:r>
      <w:r w:rsidR="00426F18" w:rsidRPr="00E83F30">
        <w:rPr>
          <w:rFonts w:ascii="Times New Roman" w:hAnsi="Times New Roman"/>
          <w:b/>
          <w:u w:val="single"/>
          <w:lang w:eastAsia="ar-SA"/>
        </w:rPr>
        <w:t>1</w:t>
      </w:r>
      <w:r w:rsidRPr="00902949">
        <w:rPr>
          <w:rFonts w:ascii="Times New Roman" w:hAnsi="Times New Roman"/>
          <w:b/>
          <w:lang w:eastAsia="ar-SA"/>
        </w:rPr>
        <w:t>:</w:t>
      </w:r>
      <w:r w:rsidRPr="00902949">
        <w:rPr>
          <w:rFonts w:ascii="Times New Roman" w:hAnsi="Times New Roman"/>
          <w:lang w:eastAsia="ar-SA"/>
        </w:rPr>
        <w:t xml:space="preserve">  </w:t>
      </w:r>
      <w:r w:rsidR="00E83F30">
        <w:rPr>
          <w:rFonts w:ascii="Times New Roman" w:hAnsi="Times New Roman"/>
          <w:lang w:eastAsia="ar-SA"/>
        </w:rPr>
        <w:t>On p</w:t>
      </w:r>
      <w:r w:rsidR="00334168">
        <w:rPr>
          <w:rFonts w:ascii="Times New Roman" w:hAnsi="Times New Roman"/>
          <w:lang w:eastAsia="ar-SA"/>
        </w:rPr>
        <w:t xml:space="preserve">age 6, </w:t>
      </w:r>
      <w:r w:rsidR="00E83F30">
        <w:rPr>
          <w:rFonts w:ascii="Times New Roman" w:hAnsi="Times New Roman"/>
        </w:rPr>
        <w:t>we are revising the Privacy Act Statement on this form</w:t>
      </w:r>
      <w:r w:rsidRPr="00902949">
        <w:rPr>
          <w:rFonts w:ascii="Times New Roman" w:hAnsi="Times New Roman"/>
          <w:lang w:eastAsia="ar-SA"/>
        </w:rPr>
        <w:t>. </w:t>
      </w:r>
    </w:p>
    <w:p w:rsidR="00E83F30" w:rsidRDefault="00E83F30" w:rsidP="00E83F30">
      <w:pPr>
        <w:widowControl/>
        <w:suppressAutoHyphens/>
        <w:snapToGrid/>
        <w:ind w:left="360"/>
        <w:rPr>
          <w:rFonts w:ascii="Times New Roman" w:hAnsi="Times New Roman"/>
          <w:lang w:eastAsia="ar-SA"/>
        </w:rPr>
      </w:pPr>
    </w:p>
    <w:p w:rsidR="00E83F30" w:rsidRDefault="00E83F30" w:rsidP="00E83F30">
      <w:pPr>
        <w:widowControl/>
        <w:suppressAutoHyphens/>
        <w:snapToGrid/>
        <w:ind w:left="360"/>
        <w:rPr>
          <w:rFonts w:ascii="Times New Roman" w:hAnsi="Times New Roman"/>
        </w:rPr>
      </w:pPr>
      <w:r w:rsidRPr="00E83F30">
        <w:rPr>
          <w:rFonts w:ascii="Times New Roman" w:hAnsi="Times New Roman"/>
          <w:b/>
          <w:u w:val="single"/>
          <w:lang w:eastAsia="ar-SA"/>
        </w:rPr>
        <w:t>Justification #1</w:t>
      </w:r>
      <w:r w:rsidRPr="00E83F30">
        <w:rPr>
          <w:rFonts w:ascii="Times New Roman" w:hAnsi="Times New Roman"/>
          <w:b/>
          <w:lang w:eastAsia="ar-SA"/>
        </w:rPr>
        <w:t>:</w:t>
      </w:r>
      <w:r>
        <w:rPr>
          <w:rFonts w:ascii="Times New Roman" w:hAnsi="Times New Roman"/>
          <w:lang w:eastAsia="ar-SA"/>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E83F30" w:rsidRPr="00E83F30" w:rsidRDefault="00E83F30" w:rsidP="00E83F30">
      <w:pPr>
        <w:widowControl/>
        <w:suppressAutoHyphens/>
        <w:snapToGrid/>
        <w:rPr>
          <w:rFonts w:ascii="Times New Roman" w:hAnsi="Times New Roman"/>
          <w:lang w:eastAsia="ar-SA"/>
        </w:rPr>
      </w:pPr>
    </w:p>
    <w:p w:rsidR="00E83F30" w:rsidRDefault="00E83F30" w:rsidP="00E83F30">
      <w:pPr>
        <w:widowControl/>
        <w:numPr>
          <w:ilvl w:val="0"/>
          <w:numId w:val="11"/>
        </w:numPr>
        <w:suppressAutoHyphens/>
        <w:snapToGrid/>
        <w:rPr>
          <w:rFonts w:ascii="Times New Roman" w:hAnsi="Times New Roman"/>
          <w:lang w:eastAsia="ar-SA"/>
        </w:rPr>
      </w:pPr>
      <w:r>
        <w:rPr>
          <w:rFonts w:ascii="Times New Roman" w:hAnsi="Times New Roman"/>
          <w:b/>
          <w:u w:val="single"/>
          <w:lang w:eastAsia="ar-SA"/>
        </w:rPr>
        <w:t>Change #2</w:t>
      </w:r>
      <w:r>
        <w:rPr>
          <w:rFonts w:ascii="Times New Roman" w:hAnsi="Times New Roman"/>
          <w:b/>
          <w:lang w:eastAsia="ar-SA"/>
        </w:rPr>
        <w:t xml:space="preserve">:  </w:t>
      </w:r>
      <w:r>
        <w:rPr>
          <w:rFonts w:ascii="Times New Roman" w:hAnsi="Times New Roman"/>
          <w:lang w:eastAsia="ar-SA"/>
        </w:rPr>
        <w:t xml:space="preserve">On page 6, we </w:t>
      </w:r>
      <w:r w:rsidRPr="00BC5C15">
        <w:rPr>
          <w:rFonts w:ascii="Times New Roman" w:hAnsi="Times New Roman"/>
        </w:rPr>
        <w:t>are revising the PRA statement</w:t>
      </w:r>
      <w:r>
        <w:rPr>
          <w:rFonts w:ascii="Times New Roman" w:hAnsi="Times New Roman"/>
        </w:rPr>
        <w:t xml:space="preserve"> on this form.</w:t>
      </w:r>
    </w:p>
    <w:p w:rsidR="00E83F30" w:rsidRPr="00E83F30" w:rsidRDefault="00E83F30" w:rsidP="00E83F30">
      <w:pPr>
        <w:widowControl/>
        <w:suppressAutoHyphens/>
        <w:snapToGrid/>
        <w:ind w:left="360"/>
        <w:rPr>
          <w:rFonts w:ascii="Times New Roman" w:hAnsi="Times New Roman"/>
          <w:lang w:eastAsia="ar-SA"/>
        </w:rPr>
      </w:pPr>
    </w:p>
    <w:p w:rsidR="00E83F30" w:rsidRDefault="00E83F30" w:rsidP="00E83F30">
      <w:pPr>
        <w:widowControl/>
        <w:suppressAutoHyphens/>
        <w:snapToGrid/>
        <w:ind w:left="360"/>
        <w:rPr>
          <w:rFonts w:ascii="Times New Roman" w:hAnsi="Times New Roman"/>
        </w:rPr>
      </w:pPr>
      <w:r>
        <w:rPr>
          <w:rFonts w:ascii="Times New Roman" w:hAnsi="Times New Roman"/>
          <w:b/>
          <w:u w:val="single"/>
          <w:lang w:eastAsia="ar-SA"/>
        </w:rPr>
        <w:t>Justification #2</w:t>
      </w:r>
      <w:r>
        <w:rPr>
          <w:rFonts w:ascii="Times New Roman" w:hAnsi="Times New Roman"/>
          <w:b/>
          <w:lang w:eastAsia="ar-SA"/>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p>
    <w:p w:rsidR="00E83F30" w:rsidRPr="00E83F30" w:rsidRDefault="00E83F30" w:rsidP="00E83F30">
      <w:pPr>
        <w:widowControl/>
        <w:suppressAutoHyphens/>
        <w:snapToGrid/>
        <w:ind w:left="360"/>
        <w:rPr>
          <w:rFonts w:ascii="Times New Roman" w:hAnsi="Times New Roman"/>
          <w:lang w:eastAsia="ar-SA"/>
        </w:rPr>
      </w:pPr>
    </w:p>
    <w:p w:rsidR="00E83F30" w:rsidRDefault="00E83F30" w:rsidP="00E83F30">
      <w:pPr>
        <w:widowControl/>
        <w:numPr>
          <w:ilvl w:val="0"/>
          <w:numId w:val="11"/>
        </w:numPr>
        <w:suppressAutoHyphens/>
        <w:snapToGrid/>
        <w:rPr>
          <w:rFonts w:ascii="Times New Roman" w:hAnsi="Times New Roman"/>
          <w:lang w:eastAsia="ar-SA"/>
        </w:rPr>
      </w:pPr>
      <w:r>
        <w:rPr>
          <w:rFonts w:ascii="Times New Roman" w:hAnsi="Times New Roman"/>
          <w:b/>
          <w:u w:val="single"/>
          <w:lang w:eastAsia="ar-SA"/>
        </w:rPr>
        <w:t>Change #3</w:t>
      </w:r>
      <w:r>
        <w:rPr>
          <w:rFonts w:ascii="Times New Roman" w:hAnsi="Times New Roman"/>
          <w:b/>
          <w:lang w:eastAsia="ar-SA"/>
        </w:rPr>
        <w:t>:</w:t>
      </w:r>
      <w:r>
        <w:rPr>
          <w:rFonts w:ascii="Times New Roman" w:hAnsi="Times New Roman"/>
          <w:lang w:eastAsia="ar-SA"/>
        </w:rPr>
        <w:t xml:space="preserve">  On page 7, </w:t>
      </w:r>
      <w:r>
        <w:rPr>
          <w:rFonts w:ascii="Times New Roman" w:hAnsi="Times New Roman"/>
        </w:rPr>
        <w:t xml:space="preserve">bullet 9, </w:t>
      </w:r>
      <w:r w:rsidRPr="003A40BB">
        <w:rPr>
          <w:rFonts w:ascii="Times New Roman" w:hAnsi="Times New Roman"/>
        </w:rPr>
        <w:t>under “Changes To</w:t>
      </w:r>
      <w:r>
        <w:rPr>
          <w:rFonts w:ascii="Times New Roman" w:hAnsi="Times New Roman"/>
        </w:rPr>
        <w:t xml:space="preserve"> Be Reported and How To Report,” we are updating the bullet:</w:t>
      </w:r>
    </w:p>
    <w:p w:rsidR="00E83F30" w:rsidRDefault="00E83F30" w:rsidP="00E83F30">
      <w:pPr>
        <w:widowControl/>
        <w:suppressAutoHyphens/>
        <w:snapToGrid/>
        <w:ind w:left="360"/>
        <w:rPr>
          <w:rFonts w:ascii="Times New Roman" w:hAnsi="Times New Roman"/>
          <w:b/>
          <w:lang w:eastAsia="ar-SA"/>
        </w:rPr>
      </w:pPr>
      <w:r w:rsidRPr="00E83F30">
        <w:rPr>
          <w:rFonts w:ascii="Times New Roman" w:hAnsi="Times New Roman"/>
          <w:b/>
          <w:lang w:eastAsia="ar-SA"/>
        </w:rPr>
        <w:t>From:</w:t>
      </w:r>
    </w:p>
    <w:p w:rsidR="00E83F30" w:rsidRPr="00E83F30" w:rsidRDefault="00E83F30" w:rsidP="00E83F30">
      <w:pPr>
        <w:widowControl/>
        <w:suppressAutoHyphens/>
        <w:snapToGrid/>
        <w:ind w:left="720"/>
        <w:rPr>
          <w:rFonts w:ascii="Times New Roman" w:hAnsi="Times New Roman"/>
        </w:rPr>
      </w:pPr>
      <w:r w:rsidRPr="00C97538">
        <w:rPr>
          <w:rFonts w:ascii="Times New Roman" w:hAnsi="Times New Roman"/>
        </w:rPr>
        <w:t>You have an unsatisfied warrant for more than 30 continuous days for your arrest for a crime or attempted crime that is a felony or flight to avoid prosecution or confinement, escape from custody, and flight-escape. In most jurisdictions that do not classify crimes as felonies, this applies to a crime that is punishable by death or imprisonment for a term exceeding 1 year (regardless of the actual sentence imposed).</w:t>
      </w:r>
    </w:p>
    <w:p w:rsidR="00E83F30" w:rsidRDefault="00E83F30" w:rsidP="00E83F30">
      <w:pPr>
        <w:widowControl/>
        <w:suppressAutoHyphens/>
        <w:snapToGrid/>
        <w:ind w:left="360"/>
        <w:rPr>
          <w:rFonts w:ascii="Times New Roman" w:hAnsi="Times New Roman"/>
          <w:b/>
          <w:lang w:eastAsia="ar-SA"/>
        </w:rPr>
      </w:pPr>
      <w:r w:rsidRPr="00E83F30">
        <w:rPr>
          <w:rFonts w:ascii="Times New Roman" w:hAnsi="Times New Roman"/>
          <w:b/>
          <w:lang w:eastAsia="ar-SA"/>
        </w:rPr>
        <w:t>To:</w:t>
      </w:r>
    </w:p>
    <w:p w:rsidR="00E83F30" w:rsidRPr="00E83F30" w:rsidRDefault="00E83F30" w:rsidP="00E83F30">
      <w:pPr>
        <w:widowControl/>
        <w:suppressAutoHyphens/>
        <w:snapToGrid/>
        <w:ind w:left="720"/>
        <w:rPr>
          <w:rFonts w:ascii="Times New Roman" w:hAnsi="Times New Roman"/>
          <w:b/>
          <w:lang w:eastAsia="ar-SA"/>
        </w:rPr>
      </w:pPr>
      <w:r w:rsidRPr="00C97538">
        <w:rPr>
          <w:rFonts w:ascii="Times New Roman" w:hAnsi="Times New Roman"/>
        </w:rPr>
        <w:t>You have an unsatisfied felony or arrest warrant for more than 30 continuous days for flight to avoid prosecution or confinement, escape from custody, or flight escape.</w:t>
      </w:r>
    </w:p>
    <w:p w:rsidR="00E83F30" w:rsidRPr="00E83F30" w:rsidRDefault="00E83F30" w:rsidP="00E83F30">
      <w:pPr>
        <w:widowControl/>
        <w:suppressAutoHyphens/>
        <w:snapToGrid/>
        <w:ind w:left="360"/>
        <w:rPr>
          <w:rFonts w:ascii="Times New Roman" w:hAnsi="Times New Roman"/>
          <w:lang w:eastAsia="ar-SA"/>
        </w:rPr>
      </w:pPr>
    </w:p>
    <w:p w:rsidR="00E83F30" w:rsidRDefault="00E83F30" w:rsidP="00E83F30">
      <w:pPr>
        <w:widowControl/>
        <w:suppressAutoHyphens/>
        <w:snapToGrid/>
        <w:ind w:left="360"/>
        <w:rPr>
          <w:rFonts w:ascii="Times New Roman" w:hAnsi="Times New Roman"/>
          <w:lang w:eastAsia="ar-SA"/>
        </w:rPr>
      </w:pPr>
      <w:r>
        <w:rPr>
          <w:rFonts w:ascii="Times New Roman" w:hAnsi="Times New Roman"/>
          <w:b/>
          <w:u w:val="single"/>
          <w:lang w:eastAsia="ar-SA"/>
        </w:rPr>
        <w:t>Justification #3</w:t>
      </w:r>
      <w:r>
        <w:rPr>
          <w:rFonts w:ascii="Times New Roman" w:hAnsi="Times New Roman"/>
          <w:b/>
          <w:lang w:eastAsia="ar-SA"/>
        </w:rPr>
        <w:t xml:space="preserve">:  </w:t>
      </w:r>
      <w:r>
        <w:rPr>
          <w:rFonts w:ascii="Times New Roman" w:hAnsi="Times New Roman"/>
        </w:rPr>
        <w:t>We are making these changes because of the Martinez Settlement.  The Martinez Settlement is a nationwide class action settlement that caused us to stop suspending benefits for an outstanding felony warrant unless the warrant issued is for a crime, or attempted crime, of flight to avoid prosecution or confinement; escape from custody; and flight-escape.  In addition, we now use the term “arrest warrant” to cover jurisdictions that do not classify crimes as felonies.</w:t>
      </w:r>
    </w:p>
    <w:p w:rsidR="00E83F30" w:rsidRPr="00E83F30" w:rsidRDefault="00E83F30" w:rsidP="00E83F30">
      <w:pPr>
        <w:widowControl/>
        <w:suppressAutoHyphens/>
        <w:snapToGrid/>
        <w:ind w:left="360"/>
        <w:rPr>
          <w:rFonts w:ascii="Times New Roman" w:hAnsi="Times New Roman"/>
          <w:lang w:eastAsia="ar-SA"/>
        </w:rPr>
      </w:pPr>
    </w:p>
    <w:p w:rsidR="00E83F30" w:rsidRDefault="00E83F30" w:rsidP="00E83F30">
      <w:pPr>
        <w:widowControl/>
        <w:numPr>
          <w:ilvl w:val="0"/>
          <w:numId w:val="11"/>
        </w:numPr>
        <w:suppressAutoHyphens/>
        <w:snapToGrid/>
        <w:rPr>
          <w:rFonts w:ascii="Times New Roman" w:hAnsi="Times New Roman"/>
          <w:lang w:eastAsia="ar-SA"/>
        </w:rPr>
      </w:pPr>
      <w:r>
        <w:rPr>
          <w:rFonts w:ascii="Times New Roman" w:hAnsi="Times New Roman"/>
          <w:b/>
          <w:u w:val="single"/>
          <w:lang w:eastAsia="ar-SA"/>
        </w:rPr>
        <w:t>Change #4</w:t>
      </w:r>
      <w:r>
        <w:rPr>
          <w:rFonts w:ascii="Times New Roman" w:hAnsi="Times New Roman"/>
          <w:b/>
          <w:lang w:eastAsia="ar-SA"/>
        </w:rPr>
        <w:t>:</w:t>
      </w:r>
      <w:r>
        <w:rPr>
          <w:rFonts w:ascii="Times New Roman" w:hAnsi="Times New Roman"/>
          <w:lang w:eastAsia="ar-SA"/>
        </w:rPr>
        <w:t xml:space="preserve">  On page 7, </w:t>
      </w:r>
      <w:r>
        <w:rPr>
          <w:rFonts w:ascii="Times New Roman" w:hAnsi="Times New Roman"/>
        </w:rPr>
        <w:t>bullet 10, under “Changes To Be Reported and How To Report,” we are removing the bullet which states “</w:t>
      </w:r>
      <w:r w:rsidRPr="003A40BB">
        <w:rPr>
          <w:rFonts w:ascii="Times New Roman" w:hAnsi="Times New Roman"/>
        </w:rPr>
        <w:t>You violated for more than 30 continuous days a condition of your probation or parole under Federal or State law.</w:t>
      </w:r>
      <w:r>
        <w:rPr>
          <w:rFonts w:ascii="Times New Roman" w:hAnsi="Times New Roman"/>
        </w:rPr>
        <w:t>”</w:t>
      </w:r>
    </w:p>
    <w:p w:rsidR="00E83F30" w:rsidRPr="00E83F30" w:rsidRDefault="00E83F30" w:rsidP="00E83F30">
      <w:pPr>
        <w:widowControl/>
        <w:suppressAutoHyphens/>
        <w:snapToGrid/>
        <w:ind w:left="360"/>
        <w:rPr>
          <w:rFonts w:ascii="Times New Roman" w:hAnsi="Times New Roman"/>
          <w:lang w:eastAsia="ar-SA"/>
        </w:rPr>
      </w:pPr>
    </w:p>
    <w:p w:rsidR="00E83F30" w:rsidRPr="00E83F30" w:rsidRDefault="00E83F30" w:rsidP="0034402B">
      <w:pPr>
        <w:widowControl/>
        <w:suppressAutoHyphens/>
        <w:snapToGrid/>
        <w:ind w:left="360"/>
        <w:rPr>
          <w:rFonts w:ascii="Times New Roman" w:hAnsi="Times New Roman"/>
          <w:lang w:eastAsia="ar-SA"/>
        </w:rPr>
      </w:pPr>
      <w:r>
        <w:rPr>
          <w:rFonts w:ascii="Times New Roman" w:hAnsi="Times New Roman"/>
          <w:b/>
          <w:u w:val="single"/>
          <w:lang w:eastAsia="ar-SA"/>
        </w:rPr>
        <w:t>Justification #4</w:t>
      </w:r>
      <w:r>
        <w:rPr>
          <w:rFonts w:ascii="Times New Roman" w:hAnsi="Times New Roman"/>
          <w:b/>
          <w:lang w:eastAsia="ar-SA"/>
        </w:rPr>
        <w:t xml:space="preserve">:  </w:t>
      </w:r>
      <w:r>
        <w:rPr>
          <w:rFonts w:ascii="Times New Roman" w:hAnsi="Times New Roman"/>
        </w:rPr>
        <w:t>We are deleting this entire bullet, because our SSA decided we would no longer suspend benefits or stop payments to Title II beneficiaries and Title XVI recipients if the beneficiary or recipient alleged having an unsatisfied violation of probation or parole under Federal or State law.</w:t>
      </w:r>
      <w:r>
        <w:t xml:space="preserve"> </w:t>
      </w:r>
      <w:r>
        <w:rPr>
          <w:rFonts w:ascii="Times New Roman" w:hAnsi="Times New Roman"/>
        </w:rPr>
        <w:t xml:space="preserve">In addition, SSA decided we would no longer enforce the </w:t>
      </w:r>
      <w:r>
        <w:rPr>
          <w:rFonts w:ascii="Times New Roman" w:hAnsi="Times New Roman"/>
        </w:rPr>
        <w:lastRenderedPageBreak/>
        <w:t xml:space="preserve">probation or parole violation non-payment sections of the Social Security Act because the statute, as currently constructed, is flawed and not susceptible to implement given the restrictions placed on the Agency by the </w:t>
      </w:r>
      <w:r>
        <w:rPr>
          <w:rFonts w:ascii="Times New Roman" w:hAnsi="Times New Roman"/>
          <w:i/>
          <w:iCs/>
        </w:rPr>
        <w:t>Clark Court Order</w:t>
      </w:r>
      <w:r>
        <w:rPr>
          <w:rFonts w:ascii="Times New Roman" w:hAnsi="Times New Roman"/>
        </w:rPr>
        <w:t>.</w:t>
      </w:r>
    </w:p>
    <w:p w:rsidR="00E83F30" w:rsidRDefault="00E83F30" w:rsidP="00E83F30">
      <w:pPr>
        <w:pStyle w:val="ListParagraph"/>
        <w:rPr>
          <w:rFonts w:ascii="Times New Roman" w:hAnsi="Times New Roman"/>
          <w:lang w:eastAsia="ar-SA"/>
        </w:rPr>
      </w:pPr>
    </w:p>
    <w:p w:rsidR="0034402B" w:rsidRPr="0034402B" w:rsidRDefault="00E83F30" w:rsidP="0034402B">
      <w:pPr>
        <w:widowControl/>
        <w:numPr>
          <w:ilvl w:val="0"/>
          <w:numId w:val="11"/>
        </w:numPr>
        <w:suppressAutoHyphens/>
        <w:snapToGrid/>
        <w:rPr>
          <w:rFonts w:ascii="Times New Roman" w:hAnsi="Times New Roman"/>
          <w:b/>
          <w:lang w:eastAsia="ar-SA"/>
        </w:rPr>
      </w:pPr>
      <w:r w:rsidRPr="00E83F30">
        <w:rPr>
          <w:rFonts w:ascii="Times New Roman" w:hAnsi="Times New Roman"/>
          <w:b/>
          <w:u w:val="single"/>
          <w:lang w:eastAsia="ar-SA"/>
        </w:rPr>
        <w:t>Change #5</w:t>
      </w:r>
      <w:r w:rsidRPr="00E83F30">
        <w:rPr>
          <w:rFonts w:ascii="Times New Roman" w:hAnsi="Times New Roman"/>
          <w:b/>
          <w:lang w:eastAsia="ar-SA"/>
        </w:rPr>
        <w:t>:</w:t>
      </w:r>
      <w:r w:rsidR="0034402B">
        <w:rPr>
          <w:rFonts w:ascii="Times New Roman" w:hAnsi="Times New Roman"/>
          <w:b/>
          <w:lang w:eastAsia="ar-SA"/>
        </w:rPr>
        <w:t xml:space="preserve">  </w:t>
      </w:r>
      <w:r w:rsidR="0034402B">
        <w:rPr>
          <w:rFonts w:ascii="Times New Roman" w:hAnsi="Times New Roman"/>
          <w:lang w:eastAsia="ar-SA"/>
        </w:rPr>
        <w:t xml:space="preserve">On page 7, </w:t>
      </w:r>
      <w:r w:rsidR="0034402B" w:rsidRPr="003A40BB">
        <w:rPr>
          <w:rFonts w:ascii="Times New Roman" w:hAnsi="Times New Roman"/>
        </w:rPr>
        <w:t>bullet 11</w:t>
      </w:r>
      <w:r w:rsidR="0034402B">
        <w:rPr>
          <w:rFonts w:ascii="Times New Roman" w:hAnsi="Times New Roman"/>
        </w:rPr>
        <w:t xml:space="preserve">, </w:t>
      </w:r>
      <w:r w:rsidR="0034402B" w:rsidRPr="003A40BB">
        <w:rPr>
          <w:rFonts w:ascii="Times New Roman" w:hAnsi="Times New Roman"/>
        </w:rPr>
        <w:t>under “Changes To</w:t>
      </w:r>
      <w:r w:rsidR="0034402B">
        <w:rPr>
          <w:rFonts w:ascii="Times New Roman" w:hAnsi="Times New Roman"/>
        </w:rPr>
        <w:t xml:space="preserve"> Be Reported and How To Report,” we are updating the bullet:</w:t>
      </w:r>
    </w:p>
    <w:p w:rsidR="0034402B" w:rsidRDefault="0034402B" w:rsidP="0034402B">
      <w:pPr>
        <w:widowControl/>
        <w:suppressAutoHyphens/>
        <w:snapToGrid/>
        <w:ind w:left="360"/>
        <w:rPr>
          <w:rFonts w:ascii="Times New Roman" w:hAnsi="Times New Roman"/>
          <w:b/>
          <w:lang w:eastAsia="ar-SA"/>
        </w:rPr>
      </w:pPr>
      <w:r>
        <w:rPr>
          <w:rFonts w:ascii="Times New Roman" w:hAnsi="Times New Roman"/>
          <w:b/>
          <w:lang w:eastAsia="ar-SA"/>
        </w:rPr>
        <w:t>From:</w:t>
      </w:r>
    </w:p>
    <w:p w:rsidR="0034402B" w:rsidRPr="00D50E3F" w:rsidRDefault="0034402B" w:rsidP="00D50E3F">
      <w:pPr>
        <w:widowControl/>
        <w:suppressAutoHyphens/>
        <w:snapToGrid/>
        <w:ind w:left="720"/>
        <w:rPr>
          <w:rFonts w:ascii="Times New Roman" w:hAnsi="Times New Roman"/>
        </w:rPr>
      </w:pPr>
      <w:r>
        <w:rPr>
          <w:rFonts w:ascii="Times New Roman" w:hAnsi="Times New Roman"/>
        </w:rPr>
        <w:t>You begin to receive a government pension or annuity (from the Federal government or any State or any political subdivision thereof) or your pension or annuity amount changes.</w:t>
      </w:r>
    </w:p>
    <w:p w:rsidR="0034402B" w:rsidRDefault="0034402B" w:rsidP="0034402B">
      <w:pPr>
        <w:widowControl/>
        <w:suppressAutoHyphens/>
        <w:snapToGrid/>
        <w:ind w:left="360"/>
        <w:rPr>
          <w:rFonts w:ascii="Times New Roman" w:hAnsi="Times New Roman"/>
          <w:b/>
          <w:lang w:eastAsia="ar-SA"/>
        </w:rPr>
      </w:pPr>
      <w:r>
        <w:rPr>
          <w:rFonts w:ascii="Times New Roman" w:hAnsi="Times New Roman"/>
          <w:b/>
          <w:lang w:eastAsia="ar-SA"/>
        </w:rPr>
        <w:t>To:</w:t>
      </w:r>
    </w:p>
    <w:p w:rsidR="0034402B" w:rsidRPr="00E83F30" w:rsidRDefault="0034402B" w:rsidP="0034402B">
      <w:pPr>
        <w:widowControl/>
        <w:suppressAutoHyphens/>
        <w:snapToGrid/>
        <w:ind w:left="720"/>
        <w:rPr>
          <w:rFonts w:ascii="Times New Roman" w:hAnsi="Times New Roman"/>
          <w:b/>
          <w:lang w:eastAsia="ar-SA"/>
        </w:rPr>
      </w:pPr>
      <w:r>
        <w:rPr>
          <w:rFonts w:ascii="Times New Roman" w:hAnsi="Times New Roman"/>
        </w:rPr>
        <w:t>You begin to receive a retirement or disability government pension or annuity (from the Federal government or any State or any political subdivision thereof) or your pension or annuity amount changes.</w:t>
      </w:r>
    </w:p>
    <w:p w:rsidR="00E83F30" w:rsidRDefault="00E83F30" w:rsidP="00E83F30">
      <w:pPr>
        <w:pStyle w:val="ListParagraph"/>
        <w:rPr>
          <w:rFonts w:ascii="Times New Roman" w:hAnsi="Times New Roman"/>
          <w:lang w:eastAsia="ar-SA"/>
        </w:rPr>
      </w:pPr>
    </w:p>
    <w:p w:rsidR="00426F18" w:rsidRPr="0034402B" w:rsidRDefault="00E83F30" w:rsidP="0034402B">
      <w:pPr>
        <w:widowControl/>
        <w:suppressAutoHyphens/>
        <w:snapToGrid/>
        <w:ind w:left="360"/>
        <w:rPr>
          <w:rFonts w:ascii="Times New Roman" w:hAnsi="Times New Roman"/>
          <w:b/>
          <w:u w:val="single"/>
          <w:lang w:eastAsia="ar-SA"/>
        </w:rPr>
      </w:pPr>
      <w:r w:rsidRPr="00E83F30">
        <w:rPr>
          <w:rFonts w:ascii="Times New Roman" w:hAnsi="Times New Roman"/>
          <w:b/>
          <w:u w:val="single"/>
          <w:lang w:eastAsia="ar-SA"/>
        </w:rPr>
        <w:t>Justification #5</w:t>
      </w:r>
      <w:r>
        <w:rPr>
          <w:rFonts w:ascii="Times New Roman" w:hAnsi="Times New Roman"/>
          <w:b/>
          <w:lang w:eastAsia="ar-SA"/>
        </w:rPr>
        <w:t>:</w:t>
      </w:r>
      <w:r w:rsidR="0034402B">
        <w:rPr>
          <w:rFonts w:ascii="Times New Roman" w:hAnsi="Times New Roman"/>
          <w:b/>
          <w:lang w:eastAsia="ar-SA"/>
        </w:rPr>
        <w:t xml:space="preserve">  </w:t>
      </w:r>
      <w:r w:rsidR="0034402B">
        <w:rPr>
          <w:rFonts w:ascii="Times New Roman" w:hAnsi="Times New Roman"/>
        </w:rPr>
        <w:t>Based on an OMB directive, we initiated a corrective action plan to mitigate improper payments.  One part of the initiative was to improve public-facing publications to include that claimants or beneficiaries were aware that both a retirement or disability pension/annuity could affect benefits.</w:t>
      </w:r>
    </w:p>
    <w:p w:rsidR="00426F18" w:rsidRDefault="00426F18" w:rsidP="00426F18">
      <w:pPr>
        <w:pStyle w:val="ListParagraph"/>
        <w:ind w:left="0"/>
        <w:rPr>
          <w:rFonts w:ascii="Times New Roman" w:hAnsi="Times New Roman"/>
          <w:sz w:val="24"/>
          <w:szCs w:val="24"/>
        </w:rPr>
      </w:pPr>
    </w:p>
    <w:p w:rsidR="00AB6938" w:rsidRDefault="00AB6938" w:rsidP="00AB6938">
      <w:pPr>
        <w:pStyle w:val="Heading7"/>
      </w:pPr>
      <w:r w:rsidRPr="00ED5E9D">
        <w:t>Revisions to the Collection Instrument</w:t>
      </w:r>
      <w:r>
        <w:t xml:space="preserve"> – Form SSA-5-INST</w:t>
      </w:r>
    </w:p>
    <w:p w:rsidR="00C97538" w:rsidRDefault="00C97538" w:rsidP="00C97538">
      <w:pPr>
        <w:pStyle w:val="ListParagraph"/>
        <w:autoSpaceDE w:val="0"/>
        <w:autoSpaceDN w:val="0"/>
        <w:ind w:left="1080"/>
        <w:rPr>
          <w:rFonts w:ascii="Times New Roman" w:hAnsi="Times New Roman" w:cs="Times New Roman"/>
          <w:strike/>
          <w:sz w:val="24"/>
          <w:szCs w:val="24"/>
        </w:rPr>
      </w:pPr>
    </w:p>
    <w:p w:rsidR="00C97538" w:rsidRDefault="0034402B" w:rsidP="0034402B">
      <w:pPr>
        <w:numPr>
          <w:ilvl w:val="0"/>
          <w:numId w:val="11"/>
        </w:numPr>
        <w:rPr>
          <w:rFonts w:ascii="Times New Roman" w:hAnsi="Times New Roman"/>
        </w:rPr>
      </w:pPr>
      <w:r>
        <w:rPr>
          <w:rFonts w:ascii="Times New Roman" w:hAnsi="Times New Roman"/>
          <w:b/>
          <w:u w:val="single"/>
        </w:rPr>
        <w:t>Change #1</w:t>
      </w:r>
      <w:r>
        <w:rPr>
          <w:rFonts w:ascii="Times New Roman" w:hAnsi="Times New Roman"/>
          <w:b/>
        </w:rPr>
        <w:t xml:space="preserve">:  </w:t>
      </w:r>
      <w:r>
        <w:rPr>
          <w:rFonts w:ascii="Times New Roman" w:hAnsi="Times New Roman"/>
        </w:rPr>
        <w:t>On p</w:t>
      </w:r>
      <w:r w:rsidR="00AB6938" w:rsidRPr="00AB6938">
        <w:rPr>
          <w:rFonts w:ascii="Times New Roman" w:hAnsi="Times New Roman"/>
        </w:rPr>
        <w:t>age 1</w:t>
      </w:r>
      <w:r>
        <w:rPr>
          <w:rFonts w:ascii="Times New Roman" w:hAnsi="Times New Roman"/>
        </w:rPr>
        <w:t>, b</w:t>
      </w:r>
      <w:r w:rsidR="00AB6938">
        <w:rPr>
          <w:rFonts w:ascii="Times New Roman" w:hAnsi="Times New Roman"/>
        </w:rPr>
        <w:t xml:space="preserve">ullet 8, under </w:t>
      </w:r>
      <w:r>
        <w:rPr>
          <w:rFonts w:ascii="Times New Roman" w:hAnsi="Times New Roman"/>
        </w:rPr>
        <w:t>“</w:t>
      </w:r>
      <w:r w:rsidR="00AB6938" w:rsidRPr="00AB6938">
        <w:rPr>
          <w:rFonts w:ascii="Times New Roman" w:hAnsi="Times New Roman"/>
        </w:rPr>
        <w:t xml:space="preserve">Changes To </w:t>
      </w:r>
      <w:r>
        <w:rPr>
          <w:rFonts w:ascii="Times New Roman" w:hAnsi="Times New Roman"/>
        </w:rPr>
        <w:t>Be Reported and How To Report,” we are updating the bullet:</w:t>
      </w:r>
    </w:p>
    <w:p w:rsidR="0034402B" w:rsidRDefault="0034402B" w:rsidP="0034402B">
      <w:pPr>
        <w:ind w:left="360"/>
        <w:rPr>
          <w:rFonts w:ascii="Times New Roman" w:hAnsi="Times New Roman"/>
          <w:b/>
        </w:rPr>
      </w:pPr>
      <w:r w:rsidRPr="0034402B">
        <w:rPr>
          <w:rFonts w:ascii="Times New Roman" w:hAnsi="Times New Roman"/>
          <w:b/>
        </w:rPr>
        <w:t>From:</w:t>
      </w:r>
    </w:p>
    <w:p w:rsidR="0034402B" w:rsidRPr="0034402B" w:rsidRDefault="0034402B" w:rsidP="0034402B">
      <w:pPr>
        <w:ind w:left="720"/>
        <w:rPr>
          <w:rFonts w:ascii="Times New Roman" w:hAnsi="Times New Roman"/>
          <w:b/>
        </w:rPr>
      </w:pPr>
      <w:r w:rsidRPr="00972BE6">
        <w:rPr>
          <w:rFonts w:ascii="Times New Roman" w:hAnsi="Times New Roman"/>
        </w:rPr>
        <w:t>You are confined to jail, prison, penal institution or</w:t>
      </w:r>
      <w:r>
        <w:rPr>
          <w:rFonts w:ascii="Times New Roman" w:hAnsi="Times New Roman"/>
        </w:rPr>
        <w:t xml:space="preserve"> </w:t>
      </w:r>
      <w:r w:rsidRPr="00972BE6">
        <w:rPr>
          <w:rFonts w:ascii="Times New Roman" w:hAnsi="Times New Roman"/>
        </w:rPr>
        <w:t>correctional facility for conviction of a crime or you</w:t>
      </w:r>
      <w:r>
        <w:rPr>
          <w:rFonts w:ascii="Times New Roman" w:hAnsi="Times New Roman"/>
        </w:rPr>
        <w:t xml:space="preserve"> </w:t>
      </w:r>
      <w:r w:rsidRPr="00972BE6">
        <w:rPr>
          <w:rFonts w:ascii="Times New Roman" w:hAnsi="Times New Roman"/>
        </w:rPr>
        <w:t>are confined to a public institution by court order in</w:t>
      </w:r>
      <w:r>
        <w:rPr>
          <w:rFonts w:ascii="Times New Roman" w:hAnsi="Times New Roman"/>
        </w:rPr>
        <w:t xml:space="preserve"> </w:t>
      </w:r>
      <w:r w:rsidRPr="00972BE6">
        <w:rPr>
          <w:rFonts w:ascii="Times New Roman" w:hAnsi="Times New Roman"/>
        </w:rPr>
        <w:t>connection with a crime.</w:t>
      </w:r>
    </w:p>
    <w:p w:rsidR="0034402B" w:rsidRDefault="0034402B" w:rsidP="0034402B">
      <w:pPr>
        <w:ind w:left="360"/>
        <w:rPr>
          <w:rFonts w:ascii="Times New Roman" w:hAnsi="Times New Roman"/>
          <w:b/>
        </w:rPr>
      </w:pPr>
      <w:r w:rsidRPr="0034402B">
        <w:rPr>
          <w:rFonts w:ascii="Times New Roman" w:hAnsi="Times New Roman"/>
          <w:b/>
        </w:rPr>
        <w:t>To:</w:t>
      </w:r>
    </w:p>
    <w:p w:rsidR="0034402B" w:rsidRPr="0034402B" w:rsidRDefault="0034402B" w:rsidP="0034402B">
      <w:pPr>
        <w:ind w:left="720"/>
        <w:rPr>
          <w:rFonts w:ascii="Times New Roman" w:hAnsi="Times New Roman"/>
          <w:b/>
        </w:rPr>
      </w:pPr>
      <w:r w:rsidRPr="00972BE6">
        <w:rPr>
          <w:rFonts w:ascii="Times New Roman" w:hAnsi="Times New Roman"/>
        </w:rPr>
        <w:t>You are confined to jail, prison, penal institution or correctional facility for more than 30 continuous days for conviction of a crime or you are confined for more than 30 continuous days to a public institution by court order in connection with a crime</w:t>
      </w:r>
      <w:r w:rsidRPr="00972BE6">
        <w:rPr>
          <w:rFonts w:ascii="Univers" w:hAnsi="Univers"/>
          <w:sz w:val="18"/>
          <w:szCs w:val="18"/>
        </w:rPr>
        <w:t>.</w:t>
      </w:r>
    </w:p>
    <w:p w:rsidR="0034402B" w:rsidRDefault="0034402B" w:rsidP="0034402B">
      <w:pPr>
        <w:ind w:left="360"/>
        <w:rPr>
          <w:rFonts w:ascii="Times New Roman" w:hAnsi="Times New Roman"/>
        </w:rPr>
      </w:pPr>
    </w:p>
    <w:p w:rsidR="0034402B" w:rsidRDefault="0034402B" w:rsidP="0034402B">
      <w:pPr>
        <w:ind w:left="360"/>
        <w:rPr>
          <w:rFonts w:ascii="Times New Roman" w:hAnsi="Times New Roman"/>
        </w:rPr>
      </w:pPr>
      <w:r>
        <w:rPr>
          <w:rFonts w:ascii="Times New Roman" w:hAnsi="Times New Roman"/>
          <w:b/>
          <w:u w:val="single"/>
        </w:rPr>
        <w:t>Justification #1</w:t>
      </w:r>
      <w:r>
        <w:rPr>
          <w:rFonts w:ascii="Times New Roman" w:hAnsi="Times New Roman"/>
          <w:b/>
        </w:rPr>
        <w:t xml:space="preserve">:  </w:t>
      </w:r>
      <w:r>
        <w:rPr>
          <w:rFonts w:ascii="Times New Roman" w:hAnsi="Times New Roman"/>
        </w:rPr>
        <w:t xml:space="preserve">We are making these changes to conform to the non-payment requirements of the </w:t>
      </w:r>
      <w:r w:rsidRPr="0034402B">
        <w:rPr>
          <w:rFonts w:ascii="Times New Roman" w:hAnsi="Times New Roman"/>
          <w:i/>
        </w:rPr>
        <w:t>Social Security Act</w:t>
      </w:r>
      <w:r>
        <w:rPr>
          <w:rFonts w:ascii="Times New Roman" w:hAnsi="Times New Roman"/>
        </w:rPr>
        <w:t xml:space="preserve"> in section </w:t>
      </w:r>
      <w:r w:rsidRPr="0034402B">
        <w:rPr>
          <w:rFonts w:ascii="Times New Roman" w:hAnsi="Times New Roman"/>
          <w:i/>
        </w:rPr>
        <w:t>202(x)(1)</w:t>
      </w:r>
      <w:r>
        <w:rPr>
          <w:rFonts w:ascii="Times New Roman" w:hAnsi="Times New Roman"/>
        </w:rPr>
        <w:t>.</w:t>
      </w:r>
    </w:p>
    <w:p w:rsidR="0034402B" w:rsidRDefault="0034402B" w:rsidP="0034402B">
      <w:pPr>
        <w:ind w:left="360"/>
        <w:rPr>
          <w:rFonts w:ascii="Times New Roman" w:hAnsi="Times New Roman"/>
        </w:rPr>
      </w:pPr>
    </w:p>
    <w:p w:rsidR="0034402B" w:rsidRDefault="0034402B" w:rsidP="0034402B">
      <w:pPr>
        <w:numPr>
          <w:ilvl w:val="0"/>
          <w:numId w:val="11"/>
        </w:numPr>
        <w:rPr>
          <w:rFonts w:ascii="Times New Roman" w:hAnsi="Times New Roman"/>
        </w:rPr>
      </w:pPr>
      <w:r>
        <w:rPr>
          <w:rFonts w:ascii="Times New Roman" w:hAnsi="Times New Roman"/>
          <w:b/>
          <w:u w:val="single"/>
        </w:rPr>
        <w:t>Change #2</w:t>
      </w:r>
      <w:r>
        <w:rPr>
          <w:rFonts w:ascii="Times New Roman" w:hAnsi="Times New Roman"/>
          <w:b/>
        </w:rPr>
        <w:t>:</w:t>
      </w:r>
      <w:r>
        <w:rPr>
          <w:rFonts w:ascii="Times New Roman" w:hAnsi="Times New Roman"/>
        </w:rPr>
        <w:t xml:space="preserve">  On page 1, bullet 9, </w:t>
      </w:r>
      <w:r w:rsidRPr="00972BE6">
        <w:rPr>
          <w:rFonts w:ascii="Times New Roman" w:hAnsi="Times New Roman"/>
        </w:rPr>
        <w:t xml:space="preserve">under </w:t>
      </w:r>
      <w:r>
        <w:rPr>
          <w:rFonts w:ascii="Times New Roman" w:hAnsi="Times New Roman"/>
        </w:rPr>
        <w:t>“</w:t>
      </w:r>
      <w:r w:rsidRPr="00972BE6">
        <w:rPr>
          <w:rFonts w:ascii="Times New Roman" w:hAnsi="Times New Roman"/>
        </w:rPr>
        <w:t>Changes To Be Re</w:t>
      </w:r>
      <w:r>
        <w:rPr>
          <w:rFonts w:ascii="Times New Roman" w:hAnsi="Times New Roman"/>
        </w:rPr>
        <w:t>ported and How To Report,” we are updating the bullet:</w:t>
      </w:r>
    </w:p>
    <w:p w:rsidR="0034402B" w:rsidRDefault="0034402B" w:rsidP="0034402B">
      <w:pPr>
        <w:ind w:left="360"/>
        <w:rPr>
          <w:rFonts w:ascii="Times New Roman" w:hAnsi="Times New Roman"/>
          <w:b/>
        </w:rPr>
      </w:pPr>
      <w:r w:rsidRPr="0034402B">
        <w:rPr>
          <w:rFonts w:ascii="Times New Roman" w:hAnsi="Times New Roman"/>
          <w:b/>
        </w:rPr>
        <w:t>From:</w:t>
      </w:r>
    </w:p>
    <w:p w:rsidR="0034402B" w:rsidRPr="0034402B" w:rsidRDefault="0034402B" w:rsidP="0034402B">
      <w:pPr>
        <w:ind w:left="720"/>
        <w:rPr>
          <w:rFonts w:ascii="Times New Roman" w:hAnsi="Times New Roman"/>
          <w:b/>
        </w:rPr>
      </w:pPr>
      <w:r w:rsidRPr="00972BE6">
        <w:rPr>
          <w:rFonts w:ascii="Times New Roman" w:hAnsi="Times New Roman"/>
        </w:rPr>
        <w:t>You begin to receive a government pension or</w:t>
      </w:r>
      <w:r>
        <w:rPr>
          <w:rFonts w:ascii="Times New Roman" w:hAnsi="Times New Roman"/>
        </w:rPr>
        <w:t xml:space="preserve"> </w:t>
      </w:r>
      <w:r w:rsidRPr="00972BE6">
        <w:rPr>
          <w:rFonts w:ascii="Times New Roman" w:hAnsi="Times New Roman"/>
        </w:rPr>
        <w:t>annuity (from the Federal government or any State</w:t>
      </w:r>
      <w:r>
        <w:rPr>
          <w:rFonts w:ascii="Times New Roman" w:hAnsi="Times New Roman"/>
        </w:rPr>
        <w:t xml:space="preserve"> </w:t>
      </w:r>
      <w:r w:rsidRPr="00972BE6">
        <w:rPr>
          <w:rFonts w:ascii="Times New Roman" w:hAnsi="Times New Roman"/>
        </w:rPr>
        <w:t>or any political subdivision thereof) or your pension</w:t>
      </w:r>
      <w:r>
        <w:rPr>
          <w:rFonts w:ascii="Times New Roman" w:hAnsi="Times New Roman"/>
        </w:rPr>
        <w:t xml:space="preserve"> </w:t>
      </w:r>
      <w:r w:rsidRPr="00972BE6">
        <w:rPr>
          <w:rFonts w:ascii="Times New Roman" w:hAnsi="Times New Roman"/>
        </w:rPr>
        <w:t>or annuity amount changes.</w:t>
      </w:r>
    </w:p>
    <w:p w:rsidR="0034402B" w:rsidRDefault="0034402B" w:rsidP="0034402B">
      <w:pPr>
        <w:ind w:left="360"/>
        <w:rPr>
          <w:rFonts w:ascii="Times New Roman" w:hAnsi="Times New Roman"/>
          <w:b/>
        </w:rPr>
      </w:pPr>
      <w:r w:rsidRPr="0034402B">
        <w:rPr>
          <w:rFonts w:ascii="Times New Roman" w:hAnsi="Times New Roman"/>
          <w:b/>
        </w:rPr>
        <w:t>To:</w:t>
      </w:r>
    </w:p>
    <w:p w:rsidR="0034402B" w:rsidRPr="0034402B" w:rsidRDefault="0034402B" w:rsidP="0034402B">
      <w:pPr>
        <w:ind w:left="720"/>
        <w:rPr>
          <w:rFonts w:ascii="Times New Roman" w:hAnsi="Times New Roman"/>
          <w:b/>
        </w:rPr>
      </w:pPr>
      <w:r w:rsidRPr="00972BE6">
        <w:rPr>
          <w:rFonts w:ascii="Times New Roman" w:hAnsi="Times New Roman"/>
        </w:rPr>
        <w:t>You begin to receive a retirement or disability</w:t>
      </w:r>
      <w:r>
        <w:rPr>
          <w:rFonts w:ascii="Times New Roman" w:hAnsi="Times New Roman"/>
          <w:color w:val="FF0000"/>
        </w:rPr>
        <w:t xml:space="preserve"> </w:t>
      </w:r>
      <w:r>
        <w:rPr>
          <w:rFonts w:ascii="Times New Roman" w:hAnsi="Times New Roman"/>
        </w:rPr>
        <w:t>government pension or annuity (from the Federal government or any State or any political subdivision thereof) or your pension or annuity amount changes.</w:t>
      </w:r>
    </w:p>
    <w:p w:rsidR="0034402B" w:rsidRPr="0034402B" w:rsidRDefault="0034402B" w:rsidP="0034402B">
      <w:pPr>
        <w:ind w:left="360"/>
        <w:rPr>
          <w:rFonts w:ascii="Times New Roman" w:hAnsi="Times New Roman"/>
        </w:rPr>
      </w:pPr>
    </w:p>
    <w:p w:rsidR="0034402B" w:rsidRDefault="0034402B" w:rsidP="0034402B">
      <w:pPr>
        <w:ind w:left="360"/>
        <w:rPr>
          <w:rFonts w:ascii="Times New Roman" w:hAnsi="Times New Roman"/>
        </w:rPr>
      </w:pPr>
      <w:r>
        <w:rPr>
          <w:rFonts w:ascii="Times New Roman" w:hAnsi="Times New Roman"/>
          <w:b/>
          <w:u w:val="single"/>
        </w:rPr>
        <w:t>Justification #2</w:t>
      </w:r>
      <w:r>
        <w:rPr>
          <w:rFonts w:ascii="Times New Roman" w:hAnsi="Times New Roman"/>
          <w:b/>
        </w:rPr>
        <w:t xml:space="preserve">:  </w:t>
      </w:r>
      <w:r>
        <w:rPr>
          <w:rFonts w:ascii="Times New Roman" w:hAnsi="Times New Roman"/>
        </w:rPr>
        <w:t>Based on an OMB directive, we initiated a corrective action plan to mitigate improper payments.  One part of the initiative was to improve public-facing publications to include that claimants or beneficiaries were aware that both a retirement or disability pension/annuity could affect benefits</w:t>
      </w:r>
      <w:r w:rsidRPr="00972BE6">
        <w:rPr>
          <w:rFonts w:ascii="Times New Roman" w:hAnsi="Times New Roman"/>
        </w:rPr>
        <w:t>.</w:t>
      </w:r>
    </w:p>
    <w:p w:rsidR="0034402B" w:rsidRPr="0034402B" w:rsidRDefault="0034402B" w:rsidP="0034402B">
      <w:pPr>
        <w:ind w:left="360"/>
        <w:rPr>
          <w:rFonts w:ascii="Times New Roman" w:hAnsi="Times New Roman"/>
        </w:rPr>
      </w:pPr>
    </w:p>
    <w:p w:rsidR="0034402B" w:rsidRDefault="0034402B" w:rsidP="0034402B">
      <w:pPr>
        <w:numPr>
          <w:ilvl w:val="0"/>
          <w:numId w:val="11"/>
        </w:numPr>
        <w:rPr>
          <w:rFonts w:ascii="Times New Roman" w:hAnsi="Times New Roman"/>
        </w:rPr>
      </w:pPr>
      <w:r>
        <w:rPr>
          <w:rFonts w:ascii="Times New Roman" w:hAnsi="Times New Roman"/>
          <w:b/>
          <w:u w:val="single"/>
        </w:rPr>
        <w:t>Change #3</w:t>
      </w:r>
      <w:r w:rsidRPr="0034402B">
        <w:rPr>
          <w:rFonts w:ascii="Times New Roman" w:hAnsi="Times New Roman"/>
          <w:b/>
        </w:rPr>
        <w:t>:</w:t>
      </w:r>
      <w:r>
        <w:rPr>
          <w:rFonts w:ascii="Times New Roman" w:hAnsi="Times New Roman"/>
        </w:rPr>
        <w:t xml:space="preserve">  On page 1, bullet 10, </w:t>
      </w:r>
      <w:r w:rsidRPr="00316CE8">
        <w:rPr>
          <w:rFonts w:ascii="Times New Roman" w:hAnsi="Times New Roman"/>
        </w:rPr>
        <w:t xml:space="preserve">under </w:t>
      </w:r>
      <w:r>
        <w:rPr>
          <w:rFonts w:ascii="Times New Roman" w:hAnsi="Times New Roman"/>
        </w:rPr>
        <w:t>“</w:t>
      </w:r>
      <w:r w:rsidRPr="00316CE8">
        <w:rPr>
          <w:rFonts w:ascii="Times New Roman" w:hAnsi="Times New Roman"/>
        </w:rPr>
        <w:t>Changes To</w:t>
      </w:r>
      <w:r>
        <w:rPr>
          <w:rFonts w:ascii="Times New Roman" w:hAnsi="Times New Roman"/>
        </w:rPr>
        <w:t xml:space="preserve"> Be Reported and How To Report,” w</w:t>
      </w:r>
      <w:r w:rsidRPr="00316CE8">
        <w:rPr>
          <w:rFonts w:ascii="Times New Roman" w:hAnsi="Times New Roman"/>
        </w:rPr>
        <w:t>e are updating the bullet</w:t>
      </w:r>
      <w:r>
        <w:rPr>
          <w:rFonts w:ascii="Times New Roman" w:hAnsi="Times New Roman"/>
        </w:rPr>
        <w:t>:</w:t>
      </w:r>
    </w:p>
    <w:p w:rsidR="0034402B" w:rsidRDefault="0034402B" w:rsidP="0034402B">
      <w:pPr>
        <w:ind w:left="360"/>
        <w:rPr>
          <w:rFonts w:ascii="Times New Roman" w:hAnsi="Times New Roman"/>
          <w:b/>
        </w:rPr>
      </w:pPr>
      <w:r w:rsidRPr="0034402B">
        <w:rPr>
          <w:rFonts w:ascii="Times New Roman" w:hAnsi="Times New Roman"/>
          <w:b/>
        </w:rPr>
        <w:t>From:</w:t>
      </w:r>
    </w:p>
    <w:p w:rsidR="0034402B" w:rsidRPr="0034402B" w:rsidRDefault="0034402B" w:rsidP="0034402B">
      <w:pPr>
        <w:ind w:left="720"/>
        <w:rPr>
          <w:rFonts w:ascii="Times New Roman" w:hAnsi="Times New Roman"/>
          <w:b/>
        </w:rPr>
      </w:pPr>
      <w:r w:rsidRPr="00316CE8">
        <w:rPr>
          <w:rFonts w:ascii="Times New Roman" w:hAnsi="Times New Roman"/>
        </w:rPr>
        <w:t>You have an unsatisfied warrant for your arrest for a crime or attempted crime that is a felony (or, in</w:t>
      </w:r>
      <w:r>
        <w:rPr>
          <w:rFonts w:ascii="Times New Roman" w:hAnsi="Times New Roman"/>
        </w:rPr>
        <w:t xml:space="preserve"> </w:t>
      </w:r>
      <w:r w:rsidRPr="00316CE8">
        <w:rPr>
          <w:rFonts w:ascii="Times New Roman" w:hAnsi="Times New Roman"/>
        </w:rPr>
        <w:t>jurisdictions that do not define crimes as felonies, a crime that is punishable by death or imprisonment</w:t>
      </w:r>
      <w:r>
        <w:rPr>
          <w:rFonts w:ascii="Times New Roman" w:hAnsi="Times New Roman"/>
        </w:rPr>
        <w:t xml:space="preserve"> </w:t>
      </w:r>
      <w:r w:rsidRPr="00316CE8">
        <w:rPr>
          <w:rFonts w:ascii="Times New Roman" w:hAnsi="Times New Roman"/>
        </w:rPr>
        <w:t>for a term exceeding 1 year.)</w:t>
      </w:r>
    </w:p>
    <w:p w:rsidR="0034402B" w:rsidRDefault="0034402B" w:rsidP="0034402B">
      <w:pPr>
        <w:ind w:left="360"/>
        <w:rPr>
          <w:rFonts w:ascii="Times New Roman" w:hAnsi="Times New Roman"/>
          <w:b/>
        </w:rPr>
      </w:pPr>
      <w:r w:rsidRPr="0034402B">
        <w:rPr>
          <w:rFonts w:ascii="Times New Roman" w:hAnsi="Times New Roman"/>
          <w:b/>
        </w:rPr>
        <w:t>To:</w:t>
      </w:r>
    </w:p>
    <w:p w:rsidR="0034402B" w:rsidRPr="0034402B" w:rsidRDefault="0034402B" w:rsidP="0034402B">
      <w:pPr>
        <w:ind w:left="720"/>
        <w:rPr>
          <w:rFonts w:ascii="Times New Roman" w:hAnsi="Times New Roman"/>
          <w:b/>
        </w:rPr>
      </w:pPr>
      <w:r w:rsidRPr="00316CE8">
        <w:rPr>
          <w:rFonts w:ascii="Times New Roman" w:hAnsi="Times New Roman"/>
        </w:rPr>
        <w:t>You have an unsatisfied felony or arrest warrant for more than 30 continuous days for flight to avoid prosecution or confinement, escape from custody, or flight escape.</w:t>
      </w:r>
    </w:p>
    <w:p w:rsidR="0034402B" w:rsidRDefault="0034402B" w:rsidP="0034402B">
      <w:pPr>
        <w:ind w:left="360"/>
        <w:rPr>
          <w:rFonts w:ascii="Times New Roman" w:hAnsi="Times New Roman"/>
        </w:rPr>
      </w:pPr>
    </w:p>
    <w:p w:rsidR="0034402B" w:rsidRDefault="0034402B" w:rsidP="0034402B">
      <w:pPr>
        <w:ind w:left="360"/>
        <w:rPr>
          <w:rFonts w:ascii="Times New Roman" w:hAnsi="Times New Roman"/>
        </w:rPr>
      </w:pPr>
      <w:r>
        <w:rPr>
          <w:rFonts w:ascii="Times New Roman" w:hAnsi="Times New Roman"/>
          <w:b/>
          <w:u w:val="single"/>
        </w:rPr>
        <w:t>Justification #3</w:t>
      </w:r>
      <w:r w:rsidRPr="0034402B">
        <w:rPr>
          <w:rFonts w:ascii="Times New Roman" w:hAnsi="Times New Roman"/>
          <w:b/>
        </w:rPr>
        <w:t>:</w:t>
      </w:r>
      <w:r>
        <w:rPr>
          <w:rFonts w:ascii="Times New Roman" w:hAnsi="Times New Roman"/>
          <w:b/>
        </w:rPr>
        <w:t xml:space="preserve">  </w:t>
      </w:r>
      <w:r>
        <w:rPr>
          <w:rFonts w:ascii="Times New Roman" w:hAnsi="Times New Roman"/>
        </w:rPr>
        <w:t>We are making these changes because of the Martinez Settlement.  The Martinez Settlement is a nationwide class action settlement that caused us to stop suspending benefits for an outstanding felony warrant unless the warrant issued is for a crime, or attempted crime, of flight to avoid prosecution or confinement; escape from custody; and flight-escape.  In addition, we now use the term “arrest warrant” to cover jurisdictions that do not classify crimes as felonies.</w:t>
      </w:r>
    </w:p>
    <w:p w:rsidR="0034402B" w:rsidRDefault="0034402B" w:rsidP="0034402B">
      <w:pPr>
        <w:ind w:left="360"/>
        <w:rPr>
          <w:rFonts w:ascii="Times New Roman" w:hAnsi="Times New Roman"/>
        </w:rPr>
      </w:pPr>
    </w:p>
    <w:p w:rsidR="00D52634" w:rsidRDefault="00D52634" w:rsidP="00D52634">
      <w:pPr>
        <w:numPr>
          <w:ilvl w:val="0"/>
          <w:numId w:val="11"/>
        </w:numPr>
        <w:rPr>
          <w:rFonts w:ascii="Times New Roman" w:hAnsi="Times New Roman"/>
        </w:rPr>
      </w:pPr>
      <w:r>
        <w:rPr>
          <w:rFonts w:ascii="Times New Roman" w:hAnsi="Times New Roman"/>
          <w:b/>
          <w:u w:val="single"/>
        </w:rPr>
        <w:t>Change #4</w:t>
      </w:r>
      <w:r>
        <w:rPr>
          <w:rFonts w:ascii="Times New Roman" w:hAnsi="Times New Roman"/>
          <w:b/>
        </w:rPr>
        <w:t>:</w:t>
      </w:r>
      <w:r>
        <w:rPr>
          <w:rFonts w:ascii="Times New Roman" w:hAnsi="Times New Roman"/>
        </w:rPr>
        <w:t xml:space="preserve"> On page 1, bullet 11, </w:t>
      </w:r>
      <w:r w:rsidRPr="00316CE8">
        <w:rPr>
          <w:rFonts w:ascii="Times New Roman" w:hAnsi="Times New Roman"/>
        </w:rPr>
        <w:t>under Changes To B</w:t>
      </w:r>
      <w:r>
        <w:rPr>
          <w:rFonts w:ascii="Times New Roman" w:hAnsi="Times New Roman"/>
        </w:rPr>
        <w:t>e Reported and How To Report,” w</w:t>
      </w:r>
      <w:r w:rsidRPr="00316CE8">
        <w:rPr>
          <w:rFonts w:ascii="Times New Roman" w:hAnsi="Times New Roman"/>
        </w:rPr>
        <w:t xml:space="preserve">e </w:t>
      </w:r>
      <w:r>
        <w:rPr>
          <w:rFonts w:ascii="Times New Roman" w:hAnsi="Times New Roman"/>
        </w:rPr>
        <w:t>are deleting the bullet that states “</w:t>
      </w:r>
      <w:r w:rsidRPr="00316CE8">
        <w:rPr>
          <w:rFonts w:ascii="Times New Roman" w:hAnsi="Times New Roman"/>
        </w:rPr>
        <w:t>You have an unsatisfied warrant for a violation of probation or parole under Federal or State law.</w:t>
      </w:r>
      <w:r>
        <w:rPr>
          <w:rFonts w:ascii="Times New Roman" w:hAnsi="Times New Roman"/>
        </w:rPr>
        <w:t>”</w:t>
      </w:r>
    </w:p>
    <w:p w:rsidR="00D52634" w:rsidRPr="00D52634" w:rsidRDefault="00D52634" w:rsidP="00D52634">
      <w:pPr>
        <w:ind w:left="360"/>
        <w:rPr>
          <w:rFonts w:ascii="Times New Roman" w:hAnsi="Times New Roman"/>
        </w:rPr>
      </w:pPr>
    </w:p>
    <w:p w:rsidR="00D52634" w:rsidRDefault="00D52634" w:rsidP="00D52634">
      <w:pPr>
        <w:ind w:left="360"/>
        <w:rPr>
          <w:rFonts w:ascii="Times New Roman" w:hAnsi="Times New Roman"/>
          <w:b/>
        </w:rPr>
      </w:pPr>
      <w:r>
        <w:rPr>
          <w:rFonts w:ascii="Times New Roman" w:hAnsi="Times New Roman"/>
          <w:b/>
          <w:u w:val="single"/>
        </w:rPr>
        <w:t>Justification #4</w:t>
      </w:r>
      <w:r>
        <w:rPr>
          <w:rFonts w:ascii="Times New Roman" w:hAnsi="Times New Roman"/>
          <w:b/>
        </w:rPr>
        <w:t xml:space="preserve">:  </w:t>
      </w:r>
      <w:r>
        <w:rPr>
          <w:rFonts w:ascii="Times New Roman" w:hAnsi="Times New Roman"/>
        </w:rPr>
        <w:t>We are deleting this entire bullet, because our SSA decided we would no longer suspend benefits or stop payments to Title II beneficiaries and Title XVI recipients if the beneficiary or recipient alleged having an unsatisfied violation of probation or parole under Federal or State law.</w:t>
      </w:r>
      <w:r>
        <w:t xml:space="preserve"> </w:t>
      </w:r>
      <w:r>
        <w:rPr>
          <w:rFonts w:ascii="Times New Roman" w:hAnsi="Times New Roman"/>
        </w:rPr>
        <w:t xml:space="preserve">In addition, SSA decided we would no longer enforce the probation or parole violation non-payment sections of the Social Security Act because the statute, as currently constructed, is flawed and not susceptible to implement given the restrictions placed on the Agency by the </w:t>
      </w:r>
      <w:r>
        <w:rPr>
          <w:rFonts w:ascii="Times New Roman" w:hAnsi="Times New Roman"/>
          <w:i/>
          <w:iCs/>
        </w:rPr>
        <w:t>Clark Court Order</w:t>
      </w:r>
      <w:r>
        <w:rPr>
          <w:rFonts w:ascii="Times New Roman" w:hAnsi="Times New Roman"/>
        </w:rPr>
        <w:t>.</w:t>
      </w:r>
    </w:p>
    <w:p w:rsidR="00D52634" w:rsidRPr="00D52634" w:rsidRDefault="00D52634" w:rsidP="00D52634">
      <w:pPr>
        <w:ind w:left="360"/>
        <w:rPr>
          <w:rFonts w:ascii="Times New Roman" w:hAnsi="Times New Roman"/>
        </w:rPr>
      </w:pPr>
    </w:p>
    <w:p w:rsidR="00D52634" w:rsidRDefault="00D52634" w:rsidP="0034402B">
      <w:pPr>
        <w:numPr>
          <w:ilvl w:val="0"/>
          <w:numId w:val="11"/>
        </w:numPr>
        <w:rPr>
          <w:rFonts w:ascii="Times New Roman" w:hAnsi="Times New Roman"/>
        </w:rPr>
      </w:pPr>
      <w:r>
        <w:rPr>
          <w:rFonts w:ascii="Times New Roman" w:hAnsi="Times New Roman"/>
          <w:b/>
          <w:u w:val="single"/>
        </w:rPr>
        <w:t>Change #5</w:t>
      </w:r>
      <w:r>
        <w:rPr>
          <w:rFonts w:ascii="Times New Roman" w:hAnsi="Times New Roman"/>
          <w:b/>
        </w:rPr>
        <w:t>:</w:t>
      </w:r>
      <w:r>
        <w:rPr>
          <w:rFonts w:ascii="Times New Roman" w:hAnsi="Times New Roman"/>
        </w:rPr>
        <w:t xml:space="preserve"> On page 2, we are revising the Privacy Act Statement on this form.</w:t>
      </w:r>
    </w:p>
    <w:p w:rsidR="00D52634" w:rsidRPr="00D52634" w:rsidRDefault="00D52634" w:rsidP="00D52634">
      <w:pPr>
        <w:ind w:left="360"/>
        <w:rPr>
          <w:rFonts w:ascii="Times New Roman" w:hAnsi="Times New Roman"/>
        </w:rPr>
      </w:pPr>
    </w:p>
    <w:p w:rsidR="00D52634" w:rsidRDefault="00D52634" w:rsidP="00D52634">
      <w:pPr>
        <w:ind w:left="360"/>
        <w:rPr>
          <w:rFonts w:ascii="Times New Roman" w:hAnsi="Times New Roman"/>
        </w:rPr>
      </w:pPr>
      <w:r>
        <w:rPr>
          <w:rFonts w:ascii="Times New Roman" w:hAnsi="Times New Roman"/>
          <w:b/>
          <w:u w:val="single"/>
        </w:rPr>
        <w:t>Justification #5</w:t>
      </w:r>
      <w:r>
        <w:rPr>
          <w:rFonts w:ascii="Times New Roman" w:hAnsi="Times New Roman"/>
          <w:b/>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D52634" w:rsidRPr="00D52634" w:rsidRDefault="00D52634" w:rsidP="00D52634">
      <w:pPr>
        <w:ind w:left="360"/>
        <w:rPr>
          <w:rFonts w:ascii="Times New Roman" w:hAnsi="Times New Roman"/>
        </w:rPr>
      </w:pPr>
    </w:p>
    <w:p w:rsidR="00D52634" w:rsidRDefault="00D52634" w:rsidP="0034402B">
      <w:pPr>
        <w:numPr>
          <w:ilvl w:val="0"/>
          <w:numId w:val="11"/>
        </w:numPr>
        <w:rPr>
          <w:rFonts w:ascii="Times New Roman" w:hAnsi="Times New Roman"/>
        </w:rPr>
      </w:pPr>
      <w:r>
        <w:rPr>
          <w:rFonts w:ascii="Times New Roman" w:hAnsi="Times New Roman"/>
          <w:b/>
          <w:u w:val="single"/>
        </w:rPr>
        <w:t>Change #6</w:t>
      </w:r>
      <w:r>
        <w:rPr>
          <w:rFonts w:ascii="Times New Roman" w:hAnsi="Times New Roman"/>
          <w:b/>
        </w:rPr>
        <w:t>:</w:t>
      </w:r>
      <w:r>
        <w:rPr>
          <w:rFonts w:ascii="Times New Roman" w:hAnsi="Times New Roman"/>
        </w:rPr>
        <w:t xml:space="preserve">  On page 2, we </w:t>
      </w:r>
      <w:r w:rsidRPr="00BC5C15">
        <w:rPr>
          <w:rFonts w:ascii="Times New Roman" w:hAnsi="Times New Roman"/>
        </w:rPr>
        <w:t>are revising the PRA statement</w:t>
      </w:r>
      <w:r>
        <w:rPr>
          <w:rFonts w:ascii="Times New Roman" w:hAnsi="Times New Roman"/>
        </w:rPr>
        <w:t xml:space="preserve"> on this form.</w:t>
      </w:r>
    </w:p>
    <w:p w:rsidR="00D52634" w:rsidRPr="00D52634" w:rsidRDefault="00D52634" w:rsidP="00D52634">
      <w:pPr>
        <w:ind w:left="360"/>
        <w:rPr>
          <w:rFonts w:ascii="Times New Roman" w:hAnsi="Times New Roman"/>
        </w:rPr>
      </w:pPr>
    </w:p>
    <w:p w:rsidR="003A40BB" w:rsidRPr="00D52634" w:rsidRDefault="00D52634" w:rsidP="00D52634">
      <w:pPr>
        <w:ind w:left="360"/>
        <w:rPr>
          <w:rFonts w:ascii="Times New Roman" w:hAnsi="Times New Roman"/>
          <w:b/>
        </w:rPr>
      </w:pPr>
      <w:r>
        <w:rPr>
          <w:rFonts w:ascii="Times New Roman" w:hAnsi="Times New Roman"/>
          <w:b/>
          <w:u w:val="single"/>
        </w:rPr>
        <w:t>Justification #6</w:t>
      </w:r>
      <w:r>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p>
    <w:sectPr w:rsidR="003A40BB" w:rsidRPr="00D52634" w:rsidSect="00E5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384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646C4A"/>
    <w:multiLevelType w:val="hybridMultilevel"/>
    <w:tmpl w:val="9F0641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213662"/>
    <w:multiLevelType w:val="hybridMultilevel"/>
    <w:tmpl w:val="30DE2F66"/>
    <w:lvl w:ilvl="0" w:tplc="DA8E25B4">
      <w:start w:val="1"/>
      <w:numFmt w:val="bullet"/>
      <w:lvlText w:val="u"/>
      <w:lvlJc w:val="left"/>
      <w:pPr>
        <w:ind w:left="235"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1" w:tplc="ACB897A6">
      <w:start w:val="1"/>
      <w:numFmt w:val="bullet"/>
      <w:lvlText w:val="o"/>
      <w:lvlJc w:val="left"/>
      <w:pPr>
        <w:ind w:left="11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2" w:tplc="4378AF76">
      <w:start w:val="1"/>
      <w:numFmt w:val="bullet"/>
      <w:lvlText w:val="▪"/>
      <w:lvlJc w:val="left"/>
      <w:pPr>
        <w:ind w:left="18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3" w:tplc="CF1CF2A0">
      <w:start w:val="1"/>
      <w:numFmt w:val="bullet"/>
      <w:lvlText w:val="•"/>
      <w:lvlJc w:val="left"/>
      <w:pPr>
        <w:ind w:left="25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4" w:tplc="ABAC9746">
      <w:start w:val="1"/>
      <w:numFmt w:val="bullet"/>
      <w:lvlText w:val="o"/>
      <w:lvlJc w:val="left"/>
      <w:pPr>
        <w:ind w:left="328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5" w:tplc="C636BA7A">
      <w:start w:val="1"/>
      <w:numFmt w:val="bullet"/>
      <w:lvlText w:val="▪"/>
      <w:lvlJc w:val="left"/>
      <w:pPr>
        <w:ind w:left="400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6" w:tplc="8104EA60">
      <w:start w:val="1"/>
      <w:numFmt w:val="bullet"/>
      <w:lvlText w:val="•"/>
      <w:lvlJc w:val="left"/>
      <w:pPr>
        <w:ind w:left="47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7" w:tplc="2544FA66">
      <w:start w:val="1"/>
      <w:numFmt w:val="bullet"/>
      <w:lvlText w:val="o"/>
      <w:lvlJc w:val="left"/>
      <w:pPr>
        <w:ind w:left="54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8" w:tplc="B9FC7F00">
      <w:start w:val="1"/>
      <w:numFmt w:val="bullet"/>
      <w:lvlText w:val="▪"/>
      <w:lvlJc w:val="left"/>
      <w:pPr>
        <w:ind w:left="61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abstractNum>
  <w:abstractNum w:abstractNumId="3">
    <w:nsid w:val="36547641"/>
    <w:multiLevelType w:val="hybridMultilevel"/>
    <w:tmpl w:val="7FBA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F751F7"/>
    <w:multiLevelType w:val="hybridMultilevel"/>
    <w:tmpl w:val="239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54B76"/>
    <w:multiLevelType w:val="hybridMultilevel"/>
    <w:tmpl w:val="CC44D43C"/>
    <w:lvl w:ilvl="0" w:tplc="A0D0E794">
      <w:start w:val="1"/>
      <w:numFmt w:val="bullet"/>
      <w:lvlText w:val=""/>
      <w:lvlJc w:val="left"/>
      <w:pPr>
        <w:ind w:left="1080" w:hanging="360"/>
      </w:pPr>
      <w:rPr>
        <w:rFonts w:ascii="Wingdings" w:hAnsi="Wingdings" w:hint="default"/>
        <w:strike w:val="0"/>
        <w:dstrike w:val="0"/>
        <w:color w:val="00000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D385489"/>
    <w:multiLevelType w:val="hybridMultilevel"/>
    <w:tmpl w:val="91D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4D7682"/>
    <w:multiLevelType w:val="hybridMultilevel"/>
    <w:tmpl w:val="49D03BFC"/>
    <w:lvl w:ilvl="0" w:tplc="A1DE42F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9"/>
  </w:num>
  <w:num w:numId="2">
    <w:abstractNumId w:val="4"/>
  </w:num>
  <w:num w:numId="3">
    <w:abstractNumId w:val="0"/>
  </w:num>
  <w:num w:numId="4">
    <w:abstractNumId w:val="8"/>
  </w:num>
  <w:num w:numId="5">
    <w:abstractNumId w:val="1"/>
  </w:num>
  <w:num w:numId="6">
    <w:abstractNumId w:val="6"/>
  </w:num>
  <w:num w:numId="7">
    <w:abstractNumId w:val="2"/>
  </w:num>
  <w:num w:numId="8">
    <w:abstractNumId w:val="7"/>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37C72"/>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3DB"/>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35"/>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5"/>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700"/>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037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708"/>
    <w:rsid w:val="00251E55"/>
    <w:rsid w:val="002527FC"/>
    <w:rsid w:val="0025302F"/>
    <w:rsid w:val="00253A0B"/>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0A0"/>
    <w:rsid w:val="00293670"/>
    <w:rsid w:val="00293F84"/>
    <w:rsid w:val="00294C4F"/>
    <w:rsid w:val="00294E02"/>
    <w:rsid w:val="00295402"/>
    <w:rsid w:val="0029593E"/>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19C"/>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06FF"/>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24B"/>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5FD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CE8"/>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168"/>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02B"/>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57E66"/>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4DC8"/>
    <w:rsid w:val="0039573C"/>
    <w:rsid w:val="00396122"/>
    <w:rsid w:val="00396177"/>
    <w:rsid w:val="00396480"/>
    <w:rsid w:val="003A0CEC"/>
    <w:rsid w:val="003A11EF"/>
    <w:rsid w:val="003A198D"/>
    <w:rsid w:val="003A243B"/>
    <w:rsid w:val="003A299D"/>
    <w:rsid w:val="003A29F1"/>
    <w:rsid w:val="003A40BB"/>
    <w:rsid w:val="003A47F6"/>
    <w:rsid w:val="003A4DB0"/>
    <w:rsid w:val="003A60DF"/>
    <w:rsid w:val="003A6373"/>
    <w:rsid w:val="003A65F1"/>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EE2"/>
    <w:rsid w:val="00425F39"/>
    <w:rsid w:val="004269FD"/>
    <w:rsid w:val="00426BD4"/>
    <w:rsid w:val="00426F01"/>
    <w:rsid w:val="00426F18"/>
    <w:rsid w:val="00427DD0"/>
    <w:rsid w:val="00427F83"/>
    <w:rsid w:val="0043077E"/>
    <w:rsid w:val="004307FE"/>
    <w:rsid w:val="00430EB8"/>
    <w:rsid w:val="004312BE"/>
    <w:rsid w:val="00433375"/>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827"/>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616"/>
    <w:rsid w:val="004A5523"/>
    <w:rsid w:val="004A56E5"/>
    <w:rsid w:val="004A5E48"/>
    <w:rsid w:val="004A65F6"/>
    <w:rsid w:val="004A672D"/>
    <w:rsid w:val="004A6960"/>
    <w:rsid w:val="004A6AE8"/>
    <w:rsid w:val="004A74AA"/>
    <w:rsid w:val="004A7855"/>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8EF"/>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3E5E"/>
    <w:rsid w:val="00544766"/>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1BBA"/>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6F7"/>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48F5"/>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1FA0"/>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89C"/>
    <w:rsid w:val="00646AE0"/>
    <w:rsid w:val="0064720F"/>
    <w:rsid w:val="006479E7"/>
    <w:rsid w:val="00647AD5"/>
    <w:rsid w:val="00650FE6"/>
    <w:rsid w:val="006524DA"/>
    <w:rsid w:val="00652A3E"/>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1BE"/>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340A"/>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5DD"/>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27DD2"/>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AF9"/>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013"/>
    <w:rsid w:val="00777294"/>
    <w:rsid w:val="00777B63"/>
    <w:rsid w:val="00780216"/>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4DF"/>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769"/>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4E05"/>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426"/>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463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01"/>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2949"/>
    <w:rsid w:val="009029E0"/>
    <w:rsid w:val="00903A1A"/>
    <w:rsid w:val="0090403E"/>
    <w:rsid w:val="00904554"/>
    <w:rsid w:val="0090494B"/>
    <w:rsid w:val="00904CDF"/>
    <w:rsid w:val="00904D2F"/>
    <w:rsid w:val="00905F83"/>
    <w:rsid w:val="00906482"/>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D4B"/>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BE6"/>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50FF"/>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408"/>
    <w:rsid w:val="009D37A7"/>
    <w:rsid w:val="009D3C85"/>
    <w:rsid w:val="009D3EEA"/>
    <w:rsid w:val="009D4E2E"/>
    <w:rsid w:val="009D4FF3"/>
    <w:rsid w:val="009D55CA"/>
    <w:rsid w:val="009D59D8"/>
    <w:rsid w:val="009D6AD9"/>
    <w:rsid w:val="009D7108"/>
    <w:rsid w:val="009D74AE"/>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E7E87"/>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C18"/>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AC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3E93"/>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938"/>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498"/>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295"/>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787"/>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55"/>
    <w:rsid w:val="00B55379"/>
    <w:rsid w:val="00B5595D"/>
    <w:rsid w:val="00B56317"/>
    <w:rsid w:val="00B56447"/>
    <w:rsid w:val="00B5661A"/>
    <w:rsid w:val="00B5738B"/>
    <w:rsid w:val="00B57B26"/>
    <w:rsid w:val="00B611D8"/>
    <w:rsid w:val="00B61AEE"/>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1C15"/>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0E5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6B21"/>
    <w:rsid w:val="00C27AA5"/>
    <w:rsid w:val="00C27FCB"/>
    <w:rsid w:val="00C27FE1"/>
    <w:rsid w:val="00C301B1"/>
    <w:rsid w:val="00C3058E"/>
    <w:rsid w:val="00C3079E"/>
    <w:rsid w:val="00C30B11"/>
    <w:rsid w:val="00C30C44"/>
    <w:rsid w:val="00C30CB3"/>
    <w:rsid w:val="00C312CF"/>
    <w:rsid w:val="00C313EE"/>
    <w:rsid w:val="00C31484"/>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4872"/>
    <w:rsid w:val="00C658E9"/>
    <w:rsid w:val="00C65FBA"/>
    <w:rsid w:val="00C67077"/>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49"/>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538"/>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42E"/>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54C"/>
    <w:rsid w:val="00D268C9"/>
    <w:rsid w:val="00D26D46"/>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E3F"/>
    <w:rsid w:val="00D50FFC"/>
    <w:rsid w:val="00D51526"/>
    <w:rsid w:val="00D51D93"/>
    <w:rsid w:val="00D51FE4"/>
    <w:rsid w:val="00D52634"/>
    <w:rsid w:val="00D52E0F"/>
    <w:rsid w:val="00D531F6"/>
    <w:rsid w:val="00D5352D"/>
    <w:rsid w:val="00D53BB3"/>
    <w:rsid w:val="00D5484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57E"/>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1"/>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4F5"/>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987"/>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7BD"/>
    <w:rsid w:val="00E649A6"/>
    <w:rsid w:val="00E649D6"/>
    <w:rsid w:val="00E64E6C"/>
    <w:rsid w:val="00E64F7C"/>
    <w:rsid w:val="00E65E19"/>
    <w:rsid w:val="00E65F76"/>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A10"/>
    <w:rsid w:val="00E82C10"/>
    <w:rsid w:val="00E82D98"/>
    <w:rsid w:val="00E83562"/>
    <w:rsid w:val="00E83822"/>
    <w:rsid w:val="00E83EEC"/>
    <w:rsid w:val="00E83F30"/>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3105"/>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8CB"/>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6F20"/>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BE6"/>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A10"/>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character" w:customStyle="1" w:styleId="Heading3Char">
    <w:name w:val="Heading 3 Char"/>
    <w:link w:val="Heading3"/>
    <w:semiHidden/>
    <w:rsid w:val="00E82A10"/>
    <w:rPr>
      <w:rFonts w:ascii="Cambria" w:eastAsia="Times New Roman" w:hAnsi="Cambria" w:cs="Times New Roman"/>
      <w:b/>
      <w:bCs/>
      <w:sz w:val="26"/>
      <w:szCs w:val="26"/>
    </w:rPr>
  </w:style>
  <w:style w:type="character" w:styleId="Hyperlink">
    <w:name w:val="Hyperlink"/>
    <w:rsid w:val="00543E5E"/>
    <w:rPr>
      <w:color w:val="0000FF"/>
      <w:u w:val="single"/>
    </w:rPr>
  </w:style>
  <w:style w:type="character" w:customStyle="1" w:styleId="Heading7Char">
    <w:name w:val="Heading 7 Char"/>
    <w:link w:val="Heading7"/>
    <w:rsid w:val="009E7E87"/>
    <w:rPr>
      <w:b/>
      <w:bCs/>
      <w:sz w:val="24"/>
      <w:szCs w:val="24"/>
      <w:u w:val="single"/>
    </w:rPr>
  </w:style>
  <w:style w:type="paragraph" w:styleId="ListParagraph">
    <w:name w:val="List Paragraph"/>
    <w:basedOn w:val="Normal"/>
    <w:uiPriority w:val="34"/>
    <w:qFormat/>
    <w:rsid w:val="003A40BB"/>
    <w:pPr>
      <w:widowControl/>
      <w:snapToGrid/>
      <w:ind w:left="720"/>
    </w:pPr>
    <w:rPr>
      <w:rFonts w:ascii="Calibri" w:eastAsia="Calibri" w:hAnsi="Calibri" w:cs="Calibri"/>
      <w:sz w:val="22"/>
      <w:szCs w:val="22"/>
    </w:rPr>
  </w:style>
  <w:style w:type="paragraph" w:styleId="BodyText">
    <w:name w:val="Body Text"/>
    <w:basedOn w:val="Normal"/>
    <w:link w:val="BodyTextChar"/>
    <w:uiPriority w:val="99"/>
    <w:unhideWhenUsed/>
    <w:rsid w:val="00334168"/>
    <w:pPr>
      <w:widowControl/>
      <w:autoSpaceDE w:val="0"/>
      <w:autoSpaceDN w:val="0"/>
      <w:adjustRightInd w:val="0"/>
      <w:snapToGrid/>
      <w:spacing w:line="258" w:lineRule="atLeast"/>
      <w:jc w:val="center"/>
    </w:pPr>
    <w:rPr>
      <w:rFonts w:ascii="Times New Roman" w:hAnsi="Times New Roman"/>
      <w:b/>
      <w:color w:val="000000"/>
    </w:rPr>
  </w:style>
  <w:style w:type="character" w:customStyle="1" w:styleId="BodyTextChar">
    <w:name w:val="Body Text Char"/>
    <w:link w:val="BodyText"/>
    <w:uiPriority w:val="99"/>
    <w:rsid w:val="00334168"/>
    <w:rPr>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BE6"/>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A10"/>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character" w:customStyle="1" w:styleId="Heading3Char">
    <w:name w:val="Heading 3 Char"/>
    <w:link w:val="Heading3"/>
    <w:semiHidden/>
    <w:rsid w:val="00E82A10"/>
    <w:rPr>
      <w:rFonts w:ascii="Cambria" w:eastAsia="Times New Roman" w:hAnsi="Cambria" w:cs="Times New Roman"/>
      <w:b/>
      <w:bCs/>
      <w:sz w:val="26"/>
      <w:szCs w:val="26"/>
    </w:rPr>
  </w:style>
  <w:style w:type="character" w:styleId="Hyperlink">
    <w:name w:val="Hyperlink"/>
    <w:rsid w:val="00543E5E"/>
    <w:rPr>
      <w:color w:val="0000FF"/>
      <w:u w:val="single"/>
    </w:rPr>
  </w:style>
  <w:style w:type="character" w:customStyle="1" w:styleId="Heading7Char">
    <w:name w:val="Heading 7 Char"/>
    <w:link w:val="Heading7"/>
    <w:rsid w:val="009E7E87"/>
    <w:rPr>
      <w:b/>
      <w:bCs/>
      <w:sz w:val="24"/>
      <w:szCs w:val="24"/>
      <w:u w:val="single"/>
    </w:rPr>
  </w:style>
  <w:style w:type="paragraph" w:styleId="ListParagraph">
    <w:name w:val="List Paragraph"/>
    <w:basedOn w:val="Normal"/>
    <w:uiPriority w:val="34"/>
    <w:qFormat/>
    <w:rsid w:val="003A40BB"/>
    <w:pPr>
      <w:widowControl/>
      <w:snapToGrid/>
      <w:ind w:left="720"/>
    </w:pPr>
    <w:rPr>
      <w:rFonts w:ascii="Calibri" w:eastAsia="Calibri" w:hAnsi="Calibri" w:cs="Calibri"/>
      <w:sz w:val="22"/>
      <w:szCs w:val="22"/>
    </w:rPr>
  </w:style>
  <w:style w:type="paragraph" w:styleId="BodyText">
    <w:name w:val="Body Text"/>
    <w:basedOn w:val="Normal"/>
    <w:link w:val="BodyTextChar"/>
    <w:uiPriority w:val="99"/>
    <w:unhideWhenUsed/>
    <w:rsid w:val="00334168"/>
    <w:pPr>
      <w:widowControl/>
      <w:autoSpaceDE w:val="0"/>
      <w:autoSpaceDN w:val="0"/>
      <w:adjustRightInd w:val="0"/>
      <w:snapToGrid/>
      <w:spacing w:line="258" w:lineRule="atLeast"/>
      <w:jc w:val="center"/>
    </w:pPr>
    <w:rPr>
      <w:rFonts w:ascii="Times New Roman" w:hAnsi="Times New Roman"/>
      <w:b/>
      <w:color w:val="000000"/>
    </w:rPr>
  </w:style>
  <w:style w:type="character" w:customStyle="1" w:styleId="BodyTextChar">
    <w:name w:val="Body Text Char"/>
    <w:link w:val="BodyText"/>
    <w:uiPriority w:val="99"/>
    <w:rsid w:val="00334168"/>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996">
      <w:bodyDiv w:val="1"/>
      <w:marLeft w:val="0"/>
      <w:marRight w:val="0"/>
      <w:marTop w:val="0"/>
      <w:marBottom w:val="0"/>
      <w:divBdr>
        <w:top w:val="none" w:sz="0" w:space="0" w:color="auto"/>
        <w:left w:val="none" w:sz="0" w:space="0" w:color="auto"/>
        <w:bottom w:val="none" w:sz="0" w:space="0" w:color="auto"/>
        <w:right w:val="none" w:sz="0" w:space="0" w:color="auto"/>
      </w:divBdr>
    </w:div>
    <w:div w:id="758213010">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759520277">
      <w:bodyDiv w:val="1"/>
      <w:marLeft w:val="0"/>
      <w:marRight w:val="0"/>
      <w:marTop w:val="0"/>
      <w:marBottom w:val="0"/>
      <w:divBdr>
        <w:top w:val="none" w:sz="0" w:space="0" w:color="auto"/>
        <w:left w:val="none" w:sz="0" w:space="0" w:color="auto"/>
        <w:bottom w:val="none" w:sz="0" w:space="0" w:color="auto"/>
        <w:right w:val="none" w:sz="0" w:space="0" w:color="auto"/>
      </w:divBdr>
    </w:div>
    <w:div w:id="18608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7600</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1966081</vt:i4>
      </vt:variant>
      <vt:variant>
        <vt:i4>0</vt:i4>
      </vt:variant>
      <vt:variant>
        <vt:i4>0</vt:i4>
      </vt:variant>
      <vt:variant>
        <vt:i4>5</vt:i4>
      </vt:variant>
      <vt:variant>
        <vt:lpwstr>http://www.ssa.gov/privacy/sorn.html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2015-02-23T10:56:00Z</cp:lastPrinted>
  <dcterms:created xsi:type="dcterms:W3CDTF">2018-04-09T21:15:00Z</dcterms:created>
  <dcterms:modified xsi:type="dcterms:W3CDTF">2018-04-09T21:15:00Z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-83149396</vt:i4>
  </property>
  <property fmtid="{D5CDD505-2E9C-101B-9397-08002B2CF9AE}" pid="4" name="_EmailSubject">
    <vt:lpwstr>OMB Expiration Notice:  0960-0003  SSA-5-BK </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-1689795827</vt:i4>
  </property>
  <property fmtid="{D5CDD505-2E9C-101B-9397-08002B2CF9AE}" pid="8" name="_ReviewingToolsShownOnce">
    <vt:lpwstr/>
  </property>
</Properties>
</file>