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09" w:rsidRDefault="006F4A09" w:rsidP="00005091">
      <w:pPr>
        <w:rPr>
          <w:rFonts w:ascii="Times New Roman" w:hAnsi="Times New Roman"/>
          <w:b/>
          <w:bCs/>
          <w:sz w:val="24"/>
          <w:szCs w:val="24"/>
        </w:rPr>
      </w:pPr>
    </w:p>
    <w:p w:rsidR="00E04593" w:rsidRPr="00184D28" w:rsidRDefault="00E04593" w:rsidP="00491FC3">
      <w:pPr>
        <w:tabs>
          <w:tab w:val="left" w:pos="1080"/>
        </w:tabs>
        <w:spacing w:after="0"/>
        <w:rPr>
          <w:rFonts w:asciiTheme="minorHAnsi" w:hAnsiTheme="minorHAnsi"/>
          <w:bCs/>
        </w:rPr>
      </w:pPr>
      <w:r w:rsidRPr="00184D28">
        <w:rPr>
          <w:rFonts w:asciiTheme="minorHAnsi" w:hAnsiTheme="minorHAnsi"/>
          <w:b/>
          <w:bCs/>
        </w:rPr>
        <w:t xml:space="preserve">To: </w:t>
      </w:r>
      <w:r w:rsidRPr="00184D28">
        <w:rPr>
          <w:rFonts w:asciiTheme="minorHAnsi" w:hAnsiTheme="minorHAnsi"/>
          <w:b/>
          <w:bCs/>
        </w:rPr>
        <w:tab/>
      </w:r>
      <w:r w:rsidR="00491FC3" w:rsidRPr="00184D28">
        <w:rPr>
          <w:rFonts w:asciiTheme="minorHAnsi" w:hAnsiTheme="minorHAnsi"/>
          <w:bCs/>
        </w:rPr>
        <w:t>Steph Tatham</w:t>
      </w:r>
    </w:p>
    <w:p w:rsidR="00491FC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Cs/>
        </w:rPr>
        <w:tab/>
        <w:t>Office of Information</w:t>
      </w:r>
      <w:r w:rsidR="00491FC3" w:rsidRPr="00184D28">
        <w:rPr>
          <w:rFonts w:asciiTheme="minorHAnsi" w:hAnsiTheme="minorHAnsi"/>
          <w:bCs/>
        </w:rPr>
        <w:t xml:space="preserve"> and Regulatory Affairs (OIRA)</w:t>
      </w:r>
    </w:p>
    <w:p w:rsidR="00E04593" w:rsidRPr="00184D28" w:rsidRDefault="00491FC3" w:rsidP="00491FC3">
      <w:pPr>
        <w:tabs>
          <w:tab w:val="left" w:pos="1080"/>
        </w:tabs>
        <w:spacing w:after="0"/>
        <w:ind w:left="1080" w:hanging="1080"/>
        <w:rPr>
          <w:rFonts w:asciiTheme="minorHAnsi" w:hAnsiTheme="minorHAnsi"/>
          <w:bCs/>
        </w:rPr>
      </w:pPr>
      <w:r w:rsidRPr="00184D28">
        <w:rPr>
          <w:rFonts w:asciiTheme="minorHAnsi" w:hAnsiTheme="minorHAnsi"/>
          <w:bCs/>
        </w:rPr>
        <w:tab/>
      </w:r>
      <w:r w:rsidR="00E04593" w:rsidRPr="00184D28">
        <w:rPr>
          <w:rFonts w:asciiTheme="minorHAnsi" w:hAnsiTheme="minorHAnsi"/>
          <w:bCs/>
        </w:rPr>
        <w:t xml:space="preserve">Office of Management and Budget (OMB) </w:t>
      </w:r>
    </w:p>
    <w:p w:rsidR="00491FC3" w:rsidRPr="00184D28" w:rsidRDefault="00491FC3" w:rsidP="00491FC3">
      <w:pPr>
        <w:tabs>
          <w:tab w:val="left" w:pos="1080"/>
        </w:tabs>
        <w:spacing w:after="0"/>
        <w:ind w:left="1080" w:hanging="1080"/>
        <w:rPr>
          <w:rFonts w:asciiTheme="minorHAnsi" w:hAnsiTheme="minorHAnsi"/>
          <w:bCs/>
        </w:rPr>
      </w:pPr>
    </w:p>
    <w:p w:rsidR="00E0459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
          <w:bCs/>
        </w:rPr>
        <w:t xml:space="preserve">From: </w:t>
      </w:r>
      <w:r w:rsidRPr="00184D28">
        <w:rPr>
          <w:rFonts w:asciiTheme="minorHAnsi" w:hAnsiTheme="minorHAnsi"/>
          <w:b/>
          <w:bCs/>
        </w:rPr>
        <w:tab/>
      </w:r>
      <w:r w:rsidRPr="00184D28">
        <w:rPr>
          <w:rFonts w:asciiTheme="minorHAnsi" w:hAnsiTheme="minorHAnsi"/>
          <w:bCs/>
        </w:rPr>
        <w:t>Anna Solmeyer</w:t>
      </w:r>
    </w:p>
    <w:p w:rsidR="00491FC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Cs/>
        </w:rPr>
        <w:tab/>
        <w:t>Office of Planning, Research, and Evaluation</w:t>
      </w:r>
      <w:r w:rsidR="00491FC3" w:rsidRPr="00184D28">
        <w:rPr>
          <w:rFonts w:asciiTheme="minorHAnsi" w:hAnsiTheme="minorHAnsi"/>
          <w:bCs/>
        </w:rPr>
        <w:t xml:space="preserve"> (OPRE)</w:t>
      </w:r>
    </w:p>
    <w:p w:rsidR="00E04593" w:rsidRPr="00184D28" w:rsidRDefault="00491FC3" w:rsidP="00491FC3">
      <w:pPr>
        <w:tabs>
          <w:tab w:val="left" w:pos="1080"/>
        </w:tabs>
        <w:spacing w:after="0"/>
        <w:ind w:left="1080" w:hanging="1080"/>
        <w:rPr>
          <w:rFonts w:asciiTheme="minorHAnsi" w:hAnsiTheme="minorHAnsi"/>
          <w:bCs/>
        </w:rPr>
      </w:pPr>
      <w:r w:rsidRPr="00184D28">
        <w:rPr>
          <w:rFonts w:asciiTheme="minorHAnsi" w:hAnsiTheme="minorHAnsi"/>
          <w:bCs/>
        </w:rPr>
        <w:tab/>
      </w:r>
      <w:r w:rsidR="00E04593" w:rsidRPr="00184D28">
        <w:rPr>
          <w:rFonts w:asciiTheme="minorHAnsi" w:hAnsiTheme="minorHAnsi"/>
          <w:bCs/>
        </w:rPr>
        <w:t>Administration for Children and Families (ACF)</w:t>
      </w:r>
    </w:p>
    <w:p w:rsidR="00491FC3" w:rsidRPr="00184D28" w:rsidRDefault="00491FC3" w:rsidP="00491FC3">
      <w:pPr>
        <w:tabs>
          <w:tab w:val="left" w:pos="1080"/>
        </w:tabs>
        <w:spacing w:after="0"/>
        <w:ind w:left="1080" w:hanging="1080"/>
        <w:rPr>
          <w:rFonts w:asciiTheme="minorHAnsi" w:hAnsiTheme="minorHAnsi"/>
        </w:rPr>
      </w:pPr>
    </w:p>
    <w:p w:rsidR="00E04593" w:rsidRPr="00184D28" w:rsidRDefault="00E04593" w:rsidP="00491FC3">
      <w:pPr>
        <w:tabs>
          <w:tab w:val="left" w:pos="1080"/>
        </w:tabs>
        <w:spacing w:after="0"/>
        <w:rPr>
          <w:rFonts w:asciiTheme="minorHAnsi" w:hAnsiTheme="minorHAnsi"/>
          <w:bCs/>
        </w:rPr>
      </w:pPr>
      <w:r w:rsidRPr="00870B4D">
        <w:rPr>
          <w:rFonts w:asciiTheme="minorHAnsi" w:hAnsiTheme="minorHAnsi"/>
          <w:b/>
          <w:bCs/>
        </w:rPr>
        <w:t xml:space="preserve">Date: </w:t>
      </w:r>
      <w:r w:rsidRPr="00870B4D">
        <w:rPr>
          <w:rFonts w:asciiTheme="minorHAnsi" w:hAnsiTheme="minorHAnsi"/>
          <w:b/>
          <w:bCs/>
        </w:rPr>
        <w:tab/>
      </w:r>
      <w:r w:rsidR="00870B4D" w:rsidRPr="00870B4D">
        <w:rPr>
          <w:rFonts w:asciiTheme="minorHAnsi" w:hAnsiTheme="minorHAnsi"/>
          <w:bCs/>
        </w:rPr>
        <w:t xml:space="preserve">October </w:t>
      </w:r>
      <w:r w:rsidR="00BE16CA" w:rsidRPr="00870B4D">
        <w:rPr>
          <w:rFonts w:asciiTheme="minorHAnsi" w:hAnsiTheme="minorHAnsi"/>
          <w:bCs/>
        </w:rPr>
        <w:t>1</w:t>
      </w:r>
      <w:r w:rsidR="00BE16CA">
        <w:rPr>
          <w:rFonts w:asciiTheme="minorHAnsi" w:hAnsiTheme="minorHAnsi"/>
          <w:bCs/>
        </w:rPr>
        <w:t>3</w:t>
      </w:r>
      <w:bookmarkStart w:id="0" w:name="_GoBack"/>
      <w:bookmarkEnd w:id="0"/>
      <w:r w:rsidRPr="00870B4D">
        <w:rPr>
          <w:rFonts w:asciiTheme="minorHAnsi" w:hAnsiTheme="minorHAnsi"/>
          <w:bCs/>
        </w:rPr>
        <w:t>, 2016</w:t>
      </w:r>
    </w:p>
    <w:p w:rsidR="00491FC3" w:rsidRPr="00184D28" w:rsidRDefault="00491FC3" w:rsidP="00491FC3">
      <w:pPr>
        <w:tabs>
          <w:tab w:val="left" w:pos="1080"/>
        </w:tabs>
        <w:spacing w:after="0"/>
        <w:rPr>
          <w:rFonts w:asciiTheme="minorHAnsi" w:hAnsiTheme="minorHAnsi"/>
        </w:rPr>
      </w:pPr>
    </w:p>
    <w:p w:rsidR="00E0459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
          <w:bCs/>
        </w:rPr>
        <w:t xml:space="preserve">Subject: </w:t>
      </w:r>
      <w:r w:rsidRPr="00184D28">
        <w:rPr>
          <w:rFonts w:asciiTheme="minorHAnsi" w:hAnsiTheme="minorHAnsi"/>
          <w:b/>
          <w:bCs/>
        </w:rPr>
        <w:tab/>
      </w:r>
      <w:r w:rsidR="00491FC3" w:rsidRPr="00184D28">
        <w:rPr>
          <w:rFonts w:asciiTheme="minorHAnsi" w:hAnsiTheme="minorHAnsi"/>
          <w:bCs/>
        </w:rPr>
        <w:t xml:space="preserve">Request for Non-Substantive Changes to </w:t>
      </w:r>
      <w:r w:rsidRPr="00184D28">
        <w:rPr>
          <w:rFonts w:asciiTheme="minorHAnsi" w:hAnsiTheme="minorHAnsi"/>
          <w:bCs/>
        </w:rPr>
        <w:t xml:space="preserve">Building Bridges and Bonds (B3) </w:t>
      </w:r>
      <w:r w:rsidR="00491FC3" w:rsidRPr="00184D28">
        <w:rPr>
          <w:rFonts w:asciiTheme="minorHAnsi" w:hAnsiTheme="minorHAnsi"/>
          <w:bCs/>
        </w:rPr>
        <w:t>Evaluation – Adjustments to Baseline Employment Survey, Mobile Device Survey and Burden Assumptions, and Updated PIA (OMB Control Number 0970-0485)</w:t>
      </w:r>
    </w:p>
    <w:p w:rsidR="00E04593" w:rsidRPr="00184D28" w:rsidRDefault="00E04593" w:rsidP="00005091">
      <w:pPr>
        <w:rPr>
          <w:rFonts w:asciiTheme="minorHAnsi" w:hAnsiTheme="minorHAnsi"/>
        </w:rPr>
      </w:pPr>
    </w:p>
    <w:p w:rsidR="00491FC3" w:rsidRPr="00184D28" w:rsidRDefault="00491FC3" w:rsidP="00491FC3">
      <w:pPr>
        <w:rPr>
          <w:rFonts w:asciiTheme="minorHAnsi" w:hAnsiTheme="minorHAnsi"/>
        </w:rPr>
      </w:pPr>
      <w:r w:rsidRPr="00184D28">
        <w:rPr>
          <w:rFonts w:asciiTheme="minorHAnsi" w:hAnsiTheme="minorHAnsi"/>
        </w:rPr>
        <w:t xml:space="preserve">The Office of Planning, Research and Evaluation (OPRE) in the Administration for Children and Families (ACF) at the U.S Department of Health and Human Services has funded the Building Bridges and Bonds (B3) evaluation. This </w:t>
      </w:r>
      <w:r w:rsidR="007636B7">
        <w:rPr>
          <w:rFonts w:asciiTheme="minorHAnsi" w:hAnsiTheme="minorHAnsi"/>
        </w:rPr>
        <w:t>change request is</w:t>
      </w:r>
      <w:r w:rsidRPr="00184D28">
        <w:rPr>
          <w:rFonts w:asciiTheme="minorHAnsi" w:hAnsiTheme="minorHAnsi"/>
        </w:rPr>
        <w:t xml:space="preserve"> for minor modifications to 1) the baseline employment survey (9 - Baseline Survey for Sites Testing Employment Intervention), </w:t>
      </w:r>
      <w:r w:rsidR="00E653F0">
        <w:rPr>
          <w:rFonts w:asciiTheme="minorHAnsi" w:hAnsiTheme="minorHAnsi"/>
        </w:rPr>
        <w:t xml:space="preserve">and </w:t>
      </w:r>
      <w:r w:rsidRPr="00184D28">
        <w:rPr>
          <w:rFonts w:asciiTheme="minorHAnsi" w:hAnsiTheme="minorHAnsi"/>
        </w:rPr>
        <w:t xml:space="preserve">2) the mobile device surveys (18 – Mobile Device Employment survey and 19 – Mobile Device Parenting and </w:t>
      </w:r>
      <w:proofErr w:type="spellStart"/>
      <w:r w:rsidRPr="00184D28">
        <w:rPr>
          <w:rFonts w:asciiTheme="minorHAnsi" w:hAnsiTheme="minorHAnsi"/>
        </w:rPr>
        <w:t>Coparenting</w:t>
      </w:r>
      <w:proofErr w:type="spellEnd"/>
      <w:r w:rsidRPr="00184D28">
        <w:rPr>
          <w:rFonts w:asciiTheme="minorHAnsi" w:hAnsiTheme="minorHAnsi"/>
        </w:rPr>
        <w:t xml:space="preserve"> Survey) and burden assumption</w:t>
      </w:r>
      <w:r w:rsidR="00986283" w:rsidRPr="00184D28">
        <w:rPr>
          <w:rFonts w:asciiTheme="minorHAnsi" w:hAnsiTheme="minorHAnsi"/>
        </w:rPr>
        <w:t>s</w:t>
      </w:r>
      <w:r w:rsidR="00E653F0">
        <w:rPr>
          <w:rFonts w:asciiTheme="minorHAnsi" w:hAnsiTheme="minorHAnsi"/>
        </w:rPr>
        <w:t>. The change request also</w:t>
      </w:r>
      <w:r w:rsidRPr="00184D28">
        <w:rPr>
          <w:rFonts w:asciiTheme="minorHAnsi" w:hAnsiTheme="minorHAnsi"/>
        </w:rPr>
        <w:t xml:space="preserve"> includes the updated, signed PIA for the </w:t>
      </w:r>
      <w:proofErr w:type="spellStart"/>
      <w:r w:rsidRPr="00184D28">
        <w:rPr>
          <w:rFonts w:asciiTheme="minorHAnsi" w:hAnsiTheme="minorHAnsi"/>
        </w:rPr>
        <w:t>nFORM</w:t>
      </w:r>
      <w:proofErr w:type="spellEnd"/>
      <w:r w:rsidRPr="00184D28">
        <w:rPr>
          <w:rFonts w:asciiTheme="minorHAnsi" w:hAnsiTheme="minorHAnsi"/>
        </w:rPr>
        <w:t xml:space="preserve"> system. Instruments 9, 18, and 19 were previously approved under OMB Control Number 0970-0485, with an expiration date of 09/30/2019. </w:t>
      </w:r>
    </w:p>
    <w:p w:rsidR="00F46CF9" w:rsidRDefault="00491FC3" w:rsidP="00005091">
      <w:pPr>
        <w:rPr>
          <w:rFonts w:asciiTheme="minorHAnsi" w:eastAsia="Times New Roman" w:hAnsiTheme="minorHAnsi"/>
          <w:color w:val="000000"/>
        </w:rPr>
      </w:pPr>
      <w:r w:rsidRPr="00184D28">
        <w:rPr>
          <w:rFonts w:asciiTheme="minorHAnsi" w:eastAsia="Times New Roman" w:hAnsiTheme="minorHAnsi"/>
          <w:color w:val="000000"/>
        </w:rPr>
        <w:t>B3 is a rigorous, multi-site evaluation that includes an implementation study and an impact study. B3 is partnering with six programs that serve low-income fathers to understand the effectiveness of strategies used to enhance fathers’ participation in fatherhood programs, to increase fathers’ stable employment and improve their economic circumstances, to encourage fathers’ consistent and positive engagement with their children, and to improve constructive cooperation with co-parents. The B3 impact study will use a randomized control design, which includes a baseline survey and a 6-month follow up survey, along with other data collection efforts</w:t>
      </w:r>
      <w:r w:rsidR="00986283" w:rsidRPr="00184D28">
        <w:rPr>
          <w:rFonts w:asciiTheme="minorHAnsi" w:eastAsia="Times New Roman" w:hAnsiTheme="minorHAnsi"/>
          <w:color w:val="000000"/>
        </w:rPr>
        <w:t xml:space="preserve"> including an in-program mobile device survey</w:t>
      </w:r>
      <w:r w:rsidRPr="00184D28">
        <w:rPr>
          <w:rFonts w:asciiTheme="minorHAnsi" w:eastAsia="Times New Roman" w:hAnsiTheme="minorHAnsi"/>
          <w:color w:val="000000"/>
        </w:rPr>
        <w:t xml:space="preserve">. </w:t>
      </w:r>
    </w:p>
    <w:p w:rsidR="00491FC3" w:rsidRPr="00184D28" w:rsidRDefault="00986283" w:rsidP="00005091">
      <w:pPr>
        <w:rPr>
          <w:rFonts w:asciiTheme="minorHAnsi" w:hAnsiTheme="minorHAnsi"/>
          <w:b/>
        </w:rPr>
      </w:pPr>
      <w:r w:rsidRPr="00184D28">
        <w:rPr>
          <w:rFonts w:asciiTheme="minorHAnsi" w:hAnsiTheme="minorHAnsi"/>
          <w:b/>
        </w:rPr>
        <w:t xml:space="preserve">Updates to Baseline Employment Survey </w:t>
      </w:r>
    </w:p>
    <w:p w:rsidR="00986283" w:rsidRPr="00184D28" w:rsidRDefault="00986283" w:rsidP="00986283">
      <w:pPr>
        <w:rPr>
          <w:rFonts w:asciiTheme="minorHAnsi" w:eastAsia="Times New Roman" w:hAnsiTheme="minorHAnsi"/>
          <w:color w:val="000000"/>
        </w:rPr>
      </w:pPr>
      <w:r w:rsidRPr="00184D28">
        <w:rPr>
          <w:rFonts w:asciiTheme="minorHAnsi" w:eastAsia="Times New Roman" w:hAnsiTheme="minorHAnsi"/>
          <w:color w:val="000000"/>
        </w:rPr>
        <w:t xml:space="preserve">Minor changes to the </w:t>
      </w:r>
      <w:r w:rsidR="00D54915" w:rsidRPr="00184D28">
        <w:rPr>
          <w:rFonts w:asciiTheme="minorHAnsi" w:eastAsia="Times New Roman" w:hAnsiTheme="minorHAnsi"/>
          <w:color w:val="000000"/>
        </w:rPr>
        <w:t>baseline employment</w:t>
      </w:r>
      <w:r w:rsidR="008B2E0C" w:rsidRPr="00184D28">
        <w:rPr>
          <w:rFonts w:asciiTheme="minorHAnsi" w:eastAsia="Times New Roman" w:hAnsiTheme="minorHAnsi"/>
          <w:color w:val="000000"/>
        </w:rPr>
        <w:t xml:space="preserve"> survey</w:t>
      </w:r>
      <w:r w:rsidRPr="00184D28">
        <w:rPr>
          <w:rFonts w:asciiTheme="minorHAnsi" w:eastAsia="Times New Roman" w:hAnsiTheme="minorHAnsi"/>
          <w:color w:val="000000"/>
        </w:rPr>
        <w:t xml:space="preserve"> were made as a result of the team testing </w:t>
      </w:r>
      <w:r w:rsidR="00D54915" w:rsidRPr="00184D28">
        <w:rPr>
          <w:rFonts w:asciiTheme="minorHAnsi" w:eastAsia="Times New Roman" w:hAnsiTheme="minorHAnsi"/>
          <w:color w:val="000000"/>
        </w:rPr>
        <w:t xml:space="preserve">and programming </w:t>
      </w:r>
      <w:r w:rsidRPr="00184D28">
        <w:rPr>
          <w:rFonts w:asciiTheme="minorHAnsi" w:eastAsia="Times New Roman" w:hAnsiTheme="minorHAnsi"/>
          <w:color w:val="000000"/>
        </w:rPr>
        <w:t xml:space="preserve">the survey.  </w:t>
      </w:r>
      <w:r w:rsidR="00AC30C7">
        <w:rPr>
          <w:rFonts w:asciiTheme="minorHAnsi" w:eastAsia="Times New Roman" w:hAnsiTheme="minorHAnsi"/>
          <w:color w:val="000000"/>
        </w:rPr>
        <w:t>A summary of these changes is below; more details</w:t>
      </w:r>
      <w:r w:rsidRPr="00184D28">
        <w:rPr>
          <w:rFonts w:asciiTheme="minorHAnsi" w:eastAsia="Times New Roman" w:hAnsiTheme="minorHAnsi"/>
          <w:color w:val="000000"/>
        </w:rPr>
        <w:t xml:space="preserve"> are available in the tracked </w:t>
      </w:r>
      <w:r w:rsidR="00D54915" w:rsidRPr="00184D28">
        <w:rPr>
          <w:rFonts w:asciiTheme="minorHAnsi" w:eastAsia="Times New Roman" w:hAnsiTheme="minorHAnsi"/>
          <w:color w:val="000000"/>
        </w:rPr>
        <w:t>changes version of the survey (</w:t>
      </w:r>
      <w:r w:rsidR="00870B4D" w:rsidRPr="00870B4D">
        <w:rPr>
          <w:rFonts w:asciiTheme="minorHAnsi" w:eastAsia="Times New Roman" w:hAnsiTheme="minorHAnsi"/>
          <w:color w:val="000000"/>
        </w:rPr>
        <w:t xml:space="preserve">9 - Baseline Survey for Sites Testing Employment </w:t>
      </w:r>
      <w:proofErr w:type="spellStart"/>
      <w:r w:rsidR="00870B4D" w:rsidRPr="00870B4D">
        <w:rPr>
          <w:rFonts w:asciiTheme="minorHAnsi" w:eastAsia="Times New Roman" w:hAnsiTheme="minorHAnsi"/>
          <w:color w:val="000000"/>
        </w:rPr>
        <w:t>Interv</w:t>
      </w:r>
      <w:r w:rsidR="00870B4D">
        <w:rPr>
          <w:rFonts w:asciiTheme="minorHAnsi" w:eastAsia="Times New Roman" w:hAnsiTheme="minorHAnsi"/>
          <w:color w:val="000000"/>
        </w:rPr>
        <w:t>ention_Track</w:t>
      </w:r>
      <w:proofErr w:type="spellEnd"/>
      <w:r w:rsidR="00870B4D">
        <w:rPr>
          <w:rFonts w:asciiTheme="minorHAnsi" w:eastAsia="Times New Roman" w:hAnsiTheme="minorHAnsi"/>
          <w:color w:val="000000"/>
        </w:rPr>
        <w:t xml:space="preserve"> Changes_10.12.16</w:t>
      </w:r>
      <w:r w:rsidRPr="00184D28">
        <w:rPr>
          <w:rFonts w:asciiTheme="minorHAnsi" w:eastAsia="Times New Roman" w:hAnsiTheme="minorHAnsi"/>
          <w:color w:val="000000"/>
        </w:rPr>
        <w:t xml:space="preserve">). </w:t>
      </w:r>
    </w:p>
    <w:p w:rsidR="00986283" w:rsidRPr="00184D28" w:rsidRDefault="00986283"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Added instructions for survey programmers (the survey is self-administered using ACASI)</w:t>
      </w:r>
    </w:p>
    <w:p w:rsidR="00986283" w:rsidRPr="00184D28" w:rsidRDefault="00986283"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 xml:space="preserve">Added and clarified instructions to respondents </w:t>
      </w:r>
    </w:p>
    <w:p w:rsidR="00D54915" w:rsidRPr="00184D28" w:rsidRDefault="00D54915"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Fixed errors in wording and skip logic</w:t>
      </w:r>
    </w:p>
    <w:p w:rsidR="00986283" w:rsidRPr="00184D28" w:rsidRDefault="00986283"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lastRenderedPageBreak/>
        <w:t xml:space="preserve">Made minor wording changes in a few questions or response categories to improve clarity </w:t>
      </w:r>
    </w:p>
    <w:p w:rsidR="00D54915" w:rsidRPr="00184D28" w:rsidRDefault="00D54915" w:rsidP="00D54915">
      <w:pPr>
        <w:rPr>
          <w:rFonts w:asciiTheme="minorHAnsi" w:eastAsia="Times New Roman" w:hAnsiTheme="minorHAnsi"/>
          <w:b/>
          <w:color w:val="000000"/>
        </w:rPr>
      </w:pPr>
      <w:r w:rsidRPr="00184D28">
        <w:rPr>
          <w:rFonts w:asciiTheme="minorHAnsi" w:eastAsia="Times New Roman" w:hAnsiTheme="minorHAnsi"/>
          <w:b/>
          <w:color w:val="000000"/>
        </w:rPr>
        <w:t>Updates to Mobile Device Surveys and Burden Assumptions</w:t>
      </w:r>
    </w:p>
    <w:p w:rsidR="008B2E0C" w:rsidRPr="00184D28" w:rsidRDefault="008B2E0C" w:rsidP="00005091">
      <w:pPr>
        <w:rPr>
          <w:rFonts w:asciiTheme="minorHAnsi" w:hAnsiTheme="minorHAnsi"/>
          <w:i/>
        </w:rPr>
      </w:pPr>
      <w:r w:rsidRPr="00184D28">
        <w:rPr>
          <w:rFonts w:asciiTheme="minorHAnsi" w:hAnsiTheme="minorHAnsi"/>
          <w:i/>
        </w:rPr>
        <w:t>Minor changes to survey content</w:t>
      </w:r>
    </w:p>
    <w:p w:rsidR="008B2E0C" w:rsidRPr="00433F8D" w:rsidRDefault="008B2E0C" w:rsidP="00005091">
      <w:pPr>
        <w:rPr>
          <w:rFonts w:asciiTheme="minorHAnsi" w:hAnsiTheme="minorHAnsi"/>
        </w:rPr>
      </w:pPr>
      <w:r w:rsidRPr="00184D28">
        <w:rPr>
          <w:rFonts w:asciiTheme="minorHAnsi" w:hAnsiTheme="minorHAnsi"/>
        </w:rPr>
        <w:t xml:space="preserve">Minor changes to the </w:t>
      </w:r>
      <w:r w:rsidRPr="00433F8D">
        <w:rPr>
          <w:rFonts w:asciiTheme="minorHAnsi" w:hAnsiTheme="minorHAnsi"/>
        </w:rPr>
        <w:t xml:space="preserve">mobile device surveys were made as a result of testing and programming the surveys. More details about the specific changes made are available in the tracked changes version of the surveys (18 – Mobile Device Employment </w:t>
      </w:r>
      <w:proofErr w:type="spellStart"/>
      <w:r w:rsidR="00860A2E" w:rsidRPr="00433F8D">
        <w:rPr>
          <w:rFonts w:asciiTheme="minorHAnsi" w:hAnsiTheme="minorHAnsi"/>
        </w:rPr>
        <w:t>Survey_Tracked</w:t>
      </w:r>
      <w:proofErr w:type="spellEnd"/>
      <w:r w:rsidR="00860A2E" w:rsidRPr="00433F8D">
        <w:rPr>
          <w:rFonts w:asciiTheme="minorHAnsi" w:hAnsiTheme="minorHAnsi"/>
        </w:rPr>
        <w:t xml:space="preserve"> Changes_9.28 </w:t>
      </w:r>
      <w:r w:rsidRPr="00433F8D">
        <w:rPr>
          <w:rFonts w:asciiTheme="minorHAnsi" w:hAnsiTheme="minorHAnsi"/>
        </w:rPr>
        <w:t xml:space="preserve">and 19 – Mobile Device Parenting and </w:t>
      </w:r>
      <w:proofErr w:type="spellStart"/>
      <w:r w:rsidRPr="00433F8D">
        <w:rPr>
          <w:rFonts w:asciiTheme="minorHAnsi" w:hAnsiTheme="minorHAnsi"/>
        </w:rPr>
        <w:t>Coparenting</w:t>
      </w:r>
      <w:proofErr w:type="spellEnd"/>
      <w:r w:rsidRPr="00433F8D">
        <w:rPr>
          <w:rFonts w:asciiTheme="minorHAnsi" w:hAnsiTheme="minorHAnsi"/>
        </w:rPr>
        <w:t xml:space="preserve"> </w:t>
      </w:r>
      <w:proofErr w:type="spellStart"/>
      <w:r w:rsidRPr="00433F8D">
        <w:rPr>
          <w:rFonts w:asciiTheme="minorHAnsi" w:hAnsiTheme="minorHAnsi"/>
        </w:rPr>
        <w:t>Survey</w:t>
      </w:r>
      <w:r w:rsidR="00860A2E" w:rsidRPr="00433F8D">
        <w:rPr>
          <w:rFonts w:asciiTheme="minorHAnsi" w:hAnsiTheme="minorHAnsi"/>
        </w:rPr>
        <w:t>_Tracked</w:t>
      </w:r>
      <w:proofErr w:type="spellEnd"/>
      <w:r w:rsidR="00860A2E" w:rsidRPr="00433F8D">
        <w:rPr>
          <w:rFonts w:asciiTheme="minorHAnsi" w:hAnsiTheme="minorHAnsi"/>
        </w:rPr>
        <w:t xml:space="preserve"> Changes_9.28</w:t>
      </w:r>
      <w:r w:rsidRPr="00433F8D">
        <w:rPr>
          <w:rFonts w:asciiTheme="minorHAnsi" w:hAnsiTheme="minorHAnsi"/>
        </w:rPr>
        <w:t xml:space="preserve">). </w:t>
      </w:r>
    </w:p>
    <w:p w:rsidR="008B2E0C" w:rsidRPr="00433F8D" w:rsidRDefault="008B2E0C" w:rsidP="008B2E0C">
      <w:pPr>
        <w:pStyle w:val="ListParagraph"/>
        <w:numPr>
          <w:ilvl w:val="0"/>
          <w:numId w:val="38"/>
        </w:numPr>
        <w:rPr>
          <w:rFonts w:asciiTheme="minorHAnsi" w:hAnsiTheme="minorHAnsi"/>
        </w:rPr>
      </w:pPr>
      <w:r w:rsidRPr="00433F8D">
        <w:rPr>
          <w:rFonts w:asciiTheme="minorHAnsi" w:hAnsiTheme="minorHAnsi"/>
        </w:rPr>
        <w:t>Simplified wording of the items</w:t>
      </w:r>
    </w:p>
    <w:p w:rsidR="008B2E0C" w:rsidRPr="00433F8D" w:rsidRDefault="008B2E0C" w:rsidP="008B2E0C">
      <w:pPr>
        <w:pStyle w:val="ListParagraph"/>
        <w:numPr>
          <w:ilvl w:val="0"/>
          <w:numId w:val="38"/>
        </w:numPr>
        <w:rPr>
          <w:rFonts w:asciiTheme="minorHAnsi" w:hAnsiTheme="minorHAnsi"/>
        </w:rPr>
      </w:pPr>
      <w:r w:rsidRPr="00433F8D">
        <w:rPr>
          <w:rFonts w:asciiTheme="minorHAnsi" w:hAnsiTheme="minorHAnsi"/>
        </w:rPr>
        <w:t xml:space="preserve">Updated </w:t>
      </w:r>
      <w:r w:rsidR="00E653F0">
        <w:rPr>
          <w:rFonts w:asciiTheme="minorHAnsi" w:hAnsiTheme="minorHAnsi"/>
        </w:rPr>
        <w:t>instructions</w:t>
      </w:r>
      <w:r w:rsidR="00BE16CA">
        <w:rPr>
          <w:rFonts w:asciiTheme="minorHAnsi" w:hAnsiTheme="minorHAnsi"/>
        </w:rPr>
        <w:t xml:space="preserve"> </w:t>
      </w:r>
      <w:r w:rsidR="00BE16CA" w:rsidRPr="00184D28">
        <w:rPr>
          <w:rFonts w:asciiTheme="minorHAnsi" w:eastAsia="Times New Roman" w:hAnsiTheme="minorHAnsi"/>
          <w:color w:val="000000"/>
        </w:rPr>
        <w:t>to respondents</w:t>
      </w:r>
    </w:p>
    <w:p w:rsidR="00167E69" w:rsidRPr="00433F8D" w:rsidRDefault="00167E69" w:rsidP="008B2E0C">
      <w:pPr>
        <w:pStyle w:val="ListParagraph"/>
        <w:numPr>
          <w:ilvl w:val="0"/>
          <w:numId w:val="38"/>
        </w:numPr>
        <w:rPr>
          <w:rFonts w:asciiTheme="minorHAnsi" w:hAnsiTheme="minorHAnsi"/>
        </w:rPr>
      </w:pPr>
      <w:r w:rsidRPr="00433F8D">
        <w:rPr>
          <w:rFonts w:asciiTheme="minorHAnsi" w:hAnsiTheme="minorHAnsi"/>
        </w:rPr>
        <w:t xml:space="preserve">Updated the </w:t>
      </w:r>
      <w:r w:rsidR="00860A2E" w:rsidRPr="00433F8D">
        <w:rPr>
          <w:rFonts w:asciiTheme="minorHAnsi" w:hAnsiTheme="minorHAnsi"/>
        </w:rPr>
        <w:t xml:space="preserve">B3 </w:t>
      </w:r>
      <w:r w:rsidRPr="00433F8D">
        <w:rPr>
          <w:rFonts w:asciiTheme="minorHAnsi" w:hAnsiTheme="minorHAnsi"/>
        </w:rPr>
        <w:t xml:space="preserve">information that is available via the </w:t>
      </w:r>
      <w:proofErr w:type="spellStart"/>
      <w:r w:rsidR="00860A2E" w:rsidRPr="00433F8D">
        <w:rPr>
          <w:rFonts w:asciiTheme="minorHAnsi" w:hAnsiTheme="minorHAnsi"/>
        </w:rPr>
        <w:t>web</w:t>
      </w:r>
      <w:r w:rsidRPr="00433F8D">
        <w:rPr>
          <w:rFonts w:asciiTheme="minorHAnsi" w:hAnsiTheme="minorHAnsi"/>
        </w:rPr>
        <w:t>link</w:t>
      </w:r>
      <w:proofErr w:type="spellEnd"/>
      <w:r w:rsidRPr="00433F8D">
        <w:rPr>
          <w:rFonts w:asciiTheme="minorHAnsi" w:hAnsiTheme="minorHAnsi"/>
        </w:rPr>
        <w:t xml:space="preserve"> in the mobile survey</w:t>
      </w:r>
    </w:p>
    <w:p w:rsidR="00167E69" w:rsidRPr="00184D28" w:rsidRDefault="00167E69" w:rsidP="008B2E0C">
      <w:pPr>
        <w:pStyle w:val="ListParagraph"/>
        <w:numPr>
          <w:ilvl w:val="0"/>
          <w:numId w:val="38"/>
        </w:numPr>
        <w:rPr>
          <w:rFonts w:asciiTheme="minorHAnsi" w:hAnsiTheme="minorHAnsi"/>
        </w:rPr>
      </w:pPr>
      <w:r w:rsidRPr="00184D28">
        <w:rPr>
          <w:rFonts w:asciiTheme="minorHAnsi" w:hAnsiTheme="minorHAnsi"/>
        </w:rPr>
        <w:t xml:space="preserve">Revised Module B so it is relevant to fathers who never engaged in the program </w:t>
      </w:r>
    </w:p>
    <w:p w:rsidR="00167E69" w:rsidRPr="00184D28" w:rsidRDefault="00167E69" w:rsidP="00005091">
      <w:pPr>
        <w:rPr>
          <w:rFonts w:asciiTheme="minorHAnsi" w:hAnsiTheme="minorHAnsi"/>
          <w:i/>
        </w:rPr>
      </w:pPr>
      <w:r w:rsidRPr="00184D28">
        <w:rPr>
          <w:rFonts w:asciiTheme="minorHAnsi" w:hAnsiTheme="minorHAnsi"/>
          <w:i/>
        </w:rPr>
        <w:t>Changes in burden assumptions</w:t>
      </w:r>
    </w:p>
    <w:p w:rsidR="00AC30C7" w:rsidRDefault="00B14ABA" w:rsidP="00AC30C7">
      <w:pPr>
        <w:rPr>
          <w:rFonts w:asciiTheme="minorHAnsi" w:hAnsiTheme="minorHAnsi"/>
        </w:rPr>
      </w:pPr>
      <w:r w:rsidRPr="00184D28">
        <w:rPr>
          <w:rFonts w:asciiTheme="minorHAnsi" w:hAnsiTheme="minorHAnsi"/>
        </w:rPr>
        <w:t>While the ultimate number of burden hours does not increase</w:t>
      </w:r>
      <w:r w:rsidR="00295698" w:rsidRPr="00184D28">
        <w:rPr>
          <w:rFonts w:asciiTheme="minorHAnsi" w:hAnsiTheme="minorHAnsi"/>
        </w:rPr>
        <w:t>,</w:t>
      </w:r>
      <w:r w:rsidR="001B38F5" w:rsidRPr="00184D28">
        <w:rPr>
          <w:rFonts w:asciiTheme="minorHAnsi" w:hAnsiTheme="minorHAnsi"/>
        </w:rPr>
        <w:t xml:space="preserve"> we now expect</w:t>
      </w:r>
      <w:r w:rsidRPr="00184D28">
        <w:rPr>
          <w:rFonts w:asciiTheme="minorHAnsi" w:hAnsiTheme="minorHAnsi"/>
        </w:rPr>
        <w:t xml:space="preserve"> </w:t>
      </w:r>
      <w:r w:rsidR="00295698" w:rsidRPr="00184D28">
        <w:rPr>
          <w:rFonts w:asciiTheme="minorHAnsi" w:hAnsiTheme="minorHAnsi"/>
        </w:rPr>
        <w:t>responses from more respondents than initially planned</w:t>
      </w:r>
      <w:r w:rsidR="00167E69" w:rsidRPr="00184D28">
        <w:rPr>
          <w:rFonts w:asciiTheme="minorHAnsi" w:hAnsiTheme="minorHAnsi"/>
        </w:rPr>
        <w:t>, and have also refined our plan so that each respondent answers fewer questions, on average</w:t>
      </w:r>
      <w:r w:rsidRPr="00184D28">
        <w:rPr>
          <w:rFonts w:asciiTheme="minorHAnsi" w:hAnsiTheme="minorHAnsi"/>
        </w:rPr>
        <w:t xml:space="preserve">. </w:t>
      </w:r>
      <w:r w:rsidR="00184D28" w:rsidRPr="00184D28">
        <w:rPr>
          <w:rFonts w:asciiTheme="minorHAnsi" w:hAnsiTheme="minorHAnsi"/>
        </w:rPr>
        <w:t xml:space="preserve">These changes are based on </w:t>
      </w:r>
      <w:r w:rsidR="00167E69" w:rsidRPr="00184D28">
        <w:rPr>
          <w:rFonts w:asciiTheme="minorHAnsi" w:hAnsiTheme="minorHAnsi"/>
        </w:rPr>
        <w:t>the finalization of the mobile device survey methodology since the initial OMB submission</w:t>
      </w:r>
      <w:r w:rsidR="00AC30C7">
        <w:rPr>
          <w:rFonts w:asciiTheme="minorHAnsi" w:hAnsiTheme="minorHAnsi"/>
        </w:rPr>
        <w:t xml:space="preserve">. Specifically, there are three changes that affect the burden assumptions: </w:t>
      </w:r>
    </w:p>
    <w:p w:rsidR="00167E69" w:rsidRPr="00AC30C7" w:rsidRDefault="00FA3890" w:rsidP="004E1CD9">
      <w:pPr>
        <w:pStyle w:val="ListParagraph"/>
        <w:numPr>
          <w:ilvl w:val="0"/>
          <w:numId w:val="39"/>
        </w:numPr>
        <w:rPr>
          <w:rFonts w:asciiTheme="minorHAnsi" w:hAnsiTheme="minorHAnsi"/>
          <w:b/>
        </w:rPr>
      </w:pPr>
      <w:r w:rsidRPr="00AC30C7">
        <w:rPr>
          <w:rFonts w:asciiTheme="minorHAnsi" w:hAnsiTheme="minorHAnsi"/>
          <w:b/>
        </w:rPr>
        <w:t>Increase in number of r</w:t>
      </w:r>
      <w:r w:rsidR="00083404" w:rsidRPr="00AC30C7">
        <w:rPr>
          <w:rFonts w:asciiTheme="minorHAnsi" w:hAnsiTheme="minorHAnsi"/>
          <w:b/>
        </w:rPr>
        <w:t>espondents</w:t>
      </w:r>
      <w:r w:rsidR="00167E69" w:rsidRPr="00AC30C7">
        <w:rPr>
          <w:rFonts w:asciiTheme="minorHAnsi" w:hAnsiTheme="minorHAnsi"/>
          <w:b/>
        </w:rPr>
        <w:t xml:space="preserve">: </w:t>
      </w:r>
      <w:r w:rsidR="00295698" w:rsidRPr="00AC30C7">
        <w:rPr>
          <w:rFonts w:asciiTheme="minorHAnsi" w:hAnsiTheme="minorHAnsi"/>
        </w:rPr>
        <w:t>Getting</w:t>
      </w:r>
      <w:r w:rsidR="00083404" w:rsidRPr="00AC30C7">
        <w:rPr>
          <w:rFonts w:asciiTheme="minorHAnsi" w:hAnsiTheme="minorHAnsi"/>
        </w:rPr>
        <w:t xml:space="preserve"> at least one survey response from more respondents than planned</w:t>
      </w:r>
      <w:r w:rsidR="00295698" w:rsidRPr="00AC30C7">
        <w:rPr>
          <w:rFonts w:asciiTheme="minorHAnsi" w:hAnsiTheme="minorHAnsi"/>
        </w:rPr>
        <w:t xml:space="preserve"> is now expected</w:t>
      </w:r>
      <w:r w:rsidR="00083404" w:rsidRPr="00AC30C7">
        <w:rPr>
          <w:rFonts w:asciiTheme="minorHAnsi" w:hAnsiTheme="minorHAnsi"/>
        </w:rPr>
        <w:t xml:space="preserve">. </w:t>
      </w:r>
      <w:r w:rsidR="004E1CD9">
        <w:rPr>
          <w:rFonts w:asciiTheme="minorHAnsi" w:hAnsiTheme="minorHAnsi"/>
        </w:rPr>
        <w:t xml:space="preserve">These changes are noted in </w:t>
      </w:r>
      <w:r w:rsidR="004E1CD9" w:rsidRPr="004E1CD9">
        <w:rPr>
          <w:rFonts w:asciiTheme="minorHAnsi" w:hAnsiTheme="minorHAnsi"/>
        </w:rPr>
        <w:t>Appendix E - Assumptions for Calculation of Burden Estimates_TrackedChanges_9.28.16</w:t>
      </w:r>
      <w:r w:rsidR="004E1CD9">
        <w:rPr>
          <w:rFonts w:asciiTheme="minorHAnsi" w:hAnsiTheme="minorHAnsi"/>
        </w:rPr>
        <w:t xml:space="preserve">. </w:t>
      </w:r>
      <w:r w:rsidR="00083404" w:rsidRPr="00AC30C7">
        <w:rPr>
          <w:rFonts w:asciiTheme="minorHAnsi" w:hAnsiTheme="minorHAnsi"/>
        </w:rPr>
        <w:t xml:space="preserve">This is for two reasons: </w:t>
      </w:r>
    </w:p>
    <w:p w:rsidR="00167E69" w:rsidRPr="00184D28" w:rsidRDefault="00295698" w:rsidP="00167E69">
      <w:pPr>
        <w:pStyle w:val="ListParagraph"/>
        <w:numPr>
          <w:ilvl w:val="1"/>
          <w:numId w:val="39"/>
        </w:numPr>
        <w:rPr>
          <w:rFonts w:asciiTheme="minorHAnsi" w:hAnsiTheme="minorHAnsi"/>
          <w:b/>
        </w:rPr>
      </w:pPr>
      <w:r w:rsidRPr="00184D28">
        <w:rPr>
          <w:rFonts w:asciiTheme="minorHAnsi" w:hAnsiTheme="minorHAnsi"/>
        </w:rPr>
        <w:t>F</w:t>
      </w:r>
      <w:r w:rsidR="009C5A06" w:rsidRPr="00184D28">
        <w:rPr>
          <w:rFonts w:asciiTheme="minorHAnsi" w:hAnsiTheme="minorHAnsi"/>
        </w:rPr>
        <w:t>athers</w:t>
      </w:r>
      <w:r w:rsidR="00083404" w:rsidRPr="00184D28">
        <w:rPr>
          <w:rFonts w:asciiTheme="minorHAnsi" w:hAnsiTheme="minorHAnsi"/>
        </w:rPr>
        <w:t xml:space="preserve"> with non-smartphones </w:t>
      </w:r>
      <w:r w:rsidRPr="00184D28">
        <w:rPr>
          <w:rFonts w:asciiTheme="minorHAnsi" w:hAnsiTheme="minorHAnsi"/>
        </w:rPr>
        <w:t>and</w:t>
      </w:r>
      <w:r w:rsidR="00083404" w:rsidRPr="00184D28">
        <w:rPr>
          <w:rFonts w:asciiTheme="minorHAnsi" w:hAnsiTheme="minorHAnsi"/>
        </w:rPr>
        <w:t xml:space="preserve"> email addresses</w:t>
      </w:r>
      <w:r w:rsidRPr="00184D28">
        <w:rPr>
          <w:rFonts w:asciiTheme="minorHAnsi" w:hAnsiTheme="minorHAnsi"/>
        </w:rPr>
        <w:t xml:space="preserve"> will be eligible</w:t>
      </w:r>
      <w:r w:rsidR="00083404" w:rsidRPr="00184D28">
        <w:rPr>
          <w:rFonts w:asciiTheme="minorHAnsi" w:hAnsiTheme="minorHAnsi"/>
        </w:rPr>
        <w:t xml:space="preserve"> to </w:t>
      </w:r>
      <w:r w:rsidRPr="00184D28">
        <w:rPr>
          <w:rFonts w:asciiTheme="minorHAnsi" w:hAnsiTheme="minorHAnsi"/>
        </w:rPr>
        <w:t>receive</w:t>
      </w:r>
      <w:r w:rsidR="00083404" w:rsidRPr="00184D28">
        <w:rPr>
          <w:rFonts w:asciiTheme="minorHAnsi" w:hAnsiTheme="minorHAnsi"/>
        </w:rPr>
        <w:t xml:space="preserve"> the</w:t>
      </w:r>
      <w:r w:rsidR="001B38F5" w:rsidRPr="00184D28">
        <w:rPr>
          <w:rFonts w:asciiTheme="minorHAnsi" w:hAnsiTheme="minorHAnsi"/>
        </w:rPr>
        <w:t xml:space="preserve"> mobile device</w:t>
      </w:r>
      <w:r w:rsidR="00083404" w:rsidRPr="00184D28">
        <w:rPr>
          <w:rFonts w:asciiTheme="minorHAnsi" w:hAnsiTheme="minorHAnsi"/>
        </w:rPr>
        <w:t xml:space="preserve"> surveys. </w:t>
      </w:r>
      <w:r w:rsidR="00F46CF9">
        <w:rPr>
          <w:rFonts w:asciiTheme="minorHAnsi" w:hAnsiTheme="minorHAnsi"/>
        </w:rPr>
        <w:t xml:space="preserve">Initial assumptions were </w:t>
      </w:r>
      <w:r w:rsidR="00DC4A15" w:rsidRPr="00184D28">
        <w:rPr>
          <w:rFonts w:asciiTheme="minorHAnsi" w:hAnsiTheme="minorHAnsi"/>
        </w:rPr>
        <w:t xml:space="preserve">based </w:t>
      </w:r>
      <w:r w:rsidR="00F46CF9">
        <w:rPr>
          <w:rFonts w:asciiTheme="minorHAnsi" w:hAnsiTheme="minorHAnsi"/>
        </w:rPr>
        <w:t xml:space="preserve">only </w:t>
      </w:r>
      <w:r w:rsidR="00DC4A15" w:rsidRPr="00184D28">
        <w:rPr>
          <w:rFonts w:asciiTheme="minorHAnsi" w:hAnsiTheme="minorHAnsi"/>
        </w:rPr>
        <w:t>on fathers with smartphones</w:t>
      </w:r>
      <w:r w:rsidR="001B38F5" w:rsidRPr="00184D28">
        <w:rPr>
          <w:rFonts w:asciiTheme="minorHAnsi" w:hAnsiTheme="minorHAnsi"/>
        </w:rPr>
        <w:t xml:space="preserve"> because the incentives were going to be delivered via smartphones. Since then, we have adjusted the plan so that incentives are now available via smartphones or email. This expands the eligibility to fathers who do not have smartphones, but who do have active email addresses</w:t>
      </w:r>
      <w:r w:rsidR="00910F03" w:rsidRPr="00184D28">
        <w:rPr>
          <w:rFonts w:asciiTheme="minorHAnsi" w:hAnsiTheme="minorHAnsi"/>
        </w:rPr>
        <w:t xml:space="preserve">. </w:t>
      </w:r>
      <w:r w:rsidR="00AC30C7">
        <w:rPr>
          <w:rFonts w:asciiTheme="minorHAnsi" w:hAnsiTheme="minorHAnsi"/>
        </w:rPr>
        <w:t xml:space="preserve"> </w:t>
      </w:r>
    </w:p>
    <w:p w:rsidR="00083404" w:rsidRPr="00184D28" w:rsidRDefault="00910F03" w:rsidP="00167E69">
      <w:pPr>
        <w:pStyle w:val="ListParagraph"/>
        <w:numPr>
          <w:ilvl w:val="1"/>
          <w:numId w:val="39"/>
        </w:numPr>
        <w:rPr>
          <w:rFonts w:asciiTheme="minorHAnsi" w:hAnsiTheme="minorHAnsi"/>
          <w:b/>
        </w:rPr>
      </w:pPr>
      <w:r w:rsidRPr="00184D28">
        <w:rPr>
          <w:rFonts w:asciiTheme="minorHAnsi" w:hAnsiTheme="minorHAnsi"/>
        </w:rPr>
        <w:t>We would like to survey f</w:t>
      </w:r>
      <w:r w:rsidR="009C5A06" w:rsidRPr="00184D28">
        <w:rPr>
          <w:rFonts w:asciiTheme="minorHAnsi" w:hAnsiTheme="minorHAnsi"/>
        </w:rPr>
        <w:t xml:space="preserve">athers </w:t>
      </w:r>
      <w:r w:rsidR="00083404" w:rsidRPr="00184D28">
        <w:rPr>
          <w:rFonts w:asciiTheme="minorHAnsi" w:hAnsiTheme="minorHAnsi"/>
        </w:rPr>
        <w:t xml:space="preserve">who were randomly assigned but who never participated in services within the first 5 weeks of their random assignment. Questions from Module B already approved by OMB will be sent to these </w:t>
      </w:r>
      <w:r w:rsidR="00DC4A15" w:rsidRPr="00184D28">
        <w:rPr>
          <w:rFonts w:asciiTheme="minorHAnsi" w:hAnsiTheme="minorHAnsi"/>
        </w:rPr>
        <w:t>fathers</w:t>
      </w:r>
      <w:r w:rsidR="00083404" w:rsidRPr="00184D28">
        <w:rPr>
          <w:rFonts w:asciiTheme="minorHAnsi" w:hAnsiTheme="minorHAnsi"/>
        </w:rPr>
        <w:t>. This group was never factored into initial burden estimates.</w:t>
      </w:r>
    </w:p>
    <w:p w:rsidR="00167E69" w:rsidRPr="00184D28" w:rsidRDefault="00FA3890" w:rsidP="00184D28">
      <w:pPr>
        <w:pStyle w:val="ListParagraph"/>
        <w:numPr>
          <w:ilvl w:val="0"/>
          <w:numId w:val="39"/>
        </w:numPr>
        <w:rPr>
          <w:rFonts w:asciiTheme="minorHAnsi" w:hAnsiTheme="minorHAnsi"/>
        </w:rPr>
      </w:pPr>
      <w:r>
        <w:rPr>
          <w:rFonts w:asciiTheme="minorHAnsi" w:hAnsiTheme="minorHAnsi"/>
          <w:b/>
        </w:rPr>
        <w:t>Decrease in n</w:t>
      </w:r>
      <w:r w:rsidR="00167E69" w:rsidRPr="00184D28">
        <w:rPr>
          <w:rFonts w:asciiTheme="minorHAnsi" w:hAnsiTheme="minorHAnsi"/>
          <w:b/>
        </w:rPr>
        <w:t xml:space="preserve">umber of </w:t>
      </w:r>
      <w:r w:rsidR="00AC30C7">
        <w:rPr>
          <w:rFonts w:asciiTheme="minorHAnsi" w:hAnsiTheme="minorHAnsi"/>
          <w:b/>
        </w:rPr>
        <w:t>questions</w:t>
      </w:r>
      <w:r w:rsidR="00167E69" w:rsidRPr="00184D28">
        <w:rPr>
          <w:rFonts w:asciiTheme="minorHAnsi" w:hAnsiTheme="minorHAnsi"/>
          <w:b/>
        </w:rPr>
        <w:t xml:space="preserve"> to which each father responds: </w:t>
      </w:r>
      <w:r w:rsidR="00184D28" w:rsidRPr="00184D28">
        <w:rPr>
          <w:rFonts w:asciiTheme="minorHAnsi" w:hAnsiTheme="minorHAnsi"/>
        </w:rPr>
        <w:t>Originally, we assumed that all fathers would respond to the same number (5) of survey modules.</w:t>
      </w:r>
      <w:r w:rsidR="00AC30C7">
        <w:rPr>
          <w:rFonts w:asciiTheme="minorHAnsi" w:hAnsiTheme="minorHAnsi"/>
        </w:rPr>
        <w:t xml:space="preserve"> Our revised assumption is that </w:t>
      </w:r>
      <w:r w:rsidR="00184D28" w:rsidRPr="00184D28">
        <w:rPr>
          <w:rFonts w:asciiTheme="minorHAnsi" w:hAnsiTheme="minorHAnsi"/>
        </w:rPr>
        <w:t xml:space="preserve">all fathers are not eligible </w:t>
      </w:r>
      <w:r w:rsidR="00AC30C7">
        <w:rPr>
          <w:rFonts w:asciiTheme="minorHAnsi" w:hAnsiTheme="minorHAnsi"/>
        </w:rPr>
        <w:t>for the same number of modules. M</w:t>
      </w:r>
      <w:r w:rsidR="00184D28" w:rsidRPr="00184D28">
        <w:rPr>
          <w:rFonts w:asciiTheme="minorHAnsi" w:hAnsiTheme="minorHAnsi"/>
        </w:rPr>
        <w:t xml:space="preserve">ost fathers will be eligible for far fewer than the maximum number. Only the program group fathers in the parenting sites will be eligible to receive up to 5 surveys. Program group fathers in the employment sites will be eligible to </w:t>
      </w:r>
      <w:r w:rsidR="00184D28" w:rsidRPr="004E1CD9">
        <w:rPr>
          <w:rFonts w:asciiTheme="minorHAnsi" w:hAnsiTheme="minorHAnsi"/>
        </w:rPr>
        <w:t xml:space="preserve">receive up to 4 surveys. Finally, control group fathers in both the parenting and </w:t>
      </w:r>
      <w:r w:rsidR="00184D28" w:rsidRPr="004E1CD9">
        <w:rPr>
          <w:rFonts w:asciiTheme="minorHAnsi" w:hAnsiTheme="minorHAnsi"/>
        </w:rPr>
        <w:lastRenderedPageBreak/>
        <w:t xml:space="preserve">employment sites will be eligible to receive up to 2 surveys total. Averaging these together results in the </w:t>
      </w:r>
      <w:r w:rsidR="00105796" w:rsidRPr="004E1CD9">
        <w:rPr>
          <w:rFonts w:asciiTheme="minorHAnsi" w:hAnsiTheme="minorHAnsi"/>
        </w:rPr>
        <w:t xml:space="preserve">weighted average of </w:t>
      </w:r>
      <w:r w:rsidR="00184D28" w:rsidRPr="004E1CD9">
        <w:rPr>
          <w:rFonts w:asciiTheme="minorHAnsi" w:hAnsiTheme="minorHAnsi"/>
        </w:rPr>
        <w:t>3.2</w:t>
      </w:r>
      <w:r w:rsidR="00105796" w:rsidRPr="004E1CD9">
        <w:rPr>
          <w:rFonts w:asciiTheme="minorHAnsi" w:hAnsiTheme="minorHAnsi"/>
        </w:rPr>
        <w:t>8</w:t>
      </w:r>
      <w:r w:rsidR="00184D28" w:rsidRPr="004E1CD9">
        <w:rPr>
          <w:rFonts w:asciiTheme="minorHAnsi" w:hAnsiTheme="minorHAnsi"/>
        </w:rPr>
        <w:t xml:space="preserve"> responses noted in Table A.4 Burden Estimates</w:t>
      </w:r>
      <w:r w:rsidR="000166E0" w:rsidRPr="004E1CD9">
        <w:rPr>
          <w:rFonts w:asciiTheme="minorHAnsi" w:hAnsiTheme="minorHAnsi"/>
        </w:rPr>
        <w:t xml:space="preserve"> (changes reflected in Appe</w:t>
      </w:r>
      <w:r w:rsidR="000166E0">
        <w:rPr>
          <w:rFonts w:asciiTheme="minorHAnsi" w:hAnsiTheme="minorHAnsi"/>
        </w:rPr>
        <w:t>ndix E – Assumptions for Calculation of Burden Estimates_TrackedChanges_9.28.16).</w:t>
      </w:r>
    </w:p>
    <w:p w:rsidR="00083404" w:rsidRPr="00F46CF9" w:rsidRDefault="00FA3890" w:rsidP="00083404">
      <w:pPr>
        <w:pStyle w:val="ListParagraph"/>
        <w:numPr>
          <w:ilvl w:val="0"/>
          <w:numId w:val="39"/>
        </w:numPr>
        <w:rPr>
          <w:rFonts w:asciiTheme="minorHAnsi" w:hAnsiTheme="minorHAnsi"/>
        </w:rPr>
      </w:pPr>
      <w:r w:rsidRPr="00AC30C7">
        <w:rPr>
          <w:rFonts w:asciiTheme="minorHAnsi" w:hAnsiTheme="minorHAnsi"/>
          <w:b/>
        </w:rPr>
        <w:t>Decrease in s</w:t>
      </w:r>
      <w:r w:rsidR="00184D28" w:rsidRPr="00AC30C7">
        <w:rPr>
          <w:rFonts w:asciiTheme="minorHAnsi" w:hAnsiTheme="minorHAnsi"/>
          <w:b/>
        </w:rPr>
        <w:t xml:space="preserve">urvey </w:t>
      </w:r>
      <w:r w:rsidR="00AC30C7" w:rsidRPr="00AC30C7">
        <w:rPr>
          <w:rFonts w:asciiTheme="minorHAnsi" w:hAnsiTheme="minorHAnsi"/>
          <w:b/>
        </w:rPr>
        <w:t xml:space="preserve">module </w:t>
      </w:r>
      <w:r w:rsidR="00184D28" w:rsidRPr="00AC30C7">
        <w:rPr>
          <w:rFonts w:asciiTheme="minorHAnsi" w:hAnsiTheme="minorHAnsi"/>
          <w:b/>
        </w:rPr>
        <w:t xml:space="preserve">length: </w:t>
      </w:r>
      <w:r w:rsidR="00184D28" w:rsidRPr="00AC30C7">
        <w:rPr>
          <w:rFonts w:asciiTheme="minorHAnsi" w:hAnsiTheme="minorHAnsi"/>
        </w:rPr>
        <w:t xml:space="preserve">Originally, we assumed that each survey </w:t>
      </w:r>
      <w:r w:rsidR="00AC30C7" w:rsidRPr="00AC30C7">
        <w:rPr>
          <w:rFonts w:asciiTheme="minorHAnsi" w:hAnsiTheme="minorHAnsi"/>
        </w:rPr>
        <w:t xml:space="preserve">module </w:t>
      </w:r>
      <w:r w:rsidR="00184D28" w:rsidRPr="00AC30C7">
        <w:rPr>
          <w:rFonts w:asciiTheme="minorHAnsi" w:hAnsiTheme="minorHAnsi"/>
        </w:rPr>
        <w:t>would take an average of 7 minutes. The pre-test experience indicated that it will take fewer than 7 minutes, on average, to complete each survey</w:t>
      </w:r>
      <w:r w:rsidR="00AC30C7" w:rsidRPr="00AC30C7">
        <w:rPr>
          <w:rFonts w:asciiTheme="minorHAnsi" w:hAnsiTheme="minorHAnsi"/>
        </w:rPr>
        <w:t xml:space="preserve"> module</w:t>
      </w:r>
      <w:r w:rsidR="00184D28" w:rsidRPr="00AC30C7">
        <w:rPr>
          <w:rFonts w:asciiTheme="minorHAnsi" w:hAnsiTheme="minorHAnsi"/>
        </w:rPr>
        <w:t xml:space="preserve">. The Average Burden Hours </w:t>
      </w:r>
      <w:proofErr w:type="gramStart"/>
      <w:r w:rsidR="00184D28" w:rsidRPr="00AC30C7">
        <w:rPr>
          <w:rFonts w:asciiTheme="minorHAnsi" w:hAnsiTheme="minorHAnsi"/>
        </w:rPr>
        <w:t>Per</w:t>
      </w:r>
      <w:proofErr w:type="gramEnd"/>
      <w:r w:rsidR="00184D28" w:rsidRPr="00AC30C7">
        <w:rPr>
          <w:rFonts w:asciiTheme="minorHAnsi" w:hAnsiTheme="minorHAnsi"/>
        </w:rPr>
        <w:t xml:space="preserve"> Response should be adjusted down to 6 minutes. This change is reflected in several places in the OMB package which have been revised and attached here: Table A.3 I</w:t>
      </w:r>
      <w:r w:rsidR="00F46CF9">
        <w:rPr>
          <w:rFonts w:asciiTheme="minorHAnsi" w:hAnsiTheme="minorHAnsi"/>
        </w:rPr>
        <w:t xml:space="preserve">ncentives for Participation, </w:t>
      </w:r>
      <w:r w:rsidR="00184D28" w:rsidRPr="00AC30C7">
        <w:rPr>
          <w:rFonts w:asciiTheme="minorHAnsi" w:hAnsiTheme="minorHAnsi"/>
        </w:rPr>
        <w:t>Table A.4 Burden Esti</w:t>
      </w:r>
      <w:r w:rsidR="00F46CF9">
        <w:rPr>
          <w:rFonts w:asciiTheme="minorHAnsi" w:hAnsiTheme="minorHAnsi"/>
        </w:rPr>
        <w:t xml:space="preserve">mates in Supporting Statement A, </w:t>
      </w:r>
      <w:r w:rsidR="00184D28" w:rsidRPr="00AC30C7">
        <w:rPr>
          <w:rFonts w:asciiTheme="minorHAnsi" w:hAnsiTheme="minorHAnsi"/>
        </w:rPr>
        <w:t>and time estimates in the survey</w:t>
      </w:r>
      <w:r w:rsidR="00AC30C7">
        <w:rPr>
          <w:rFonts w:asciiTheme="minorHAnsi" w:hAnsiTheme="minorHAnsi"/>
        </w:rPr>
        <w:t xml:space="preserve">s. </w:t>
      </w:r>
    </w:p>
    <w:p w:rsidR="00FF5D4C" w:rsidRDefault="00083404" w:rsidP="00005091">
      <w:pPr>
        <w:rPr>
          <w:rFonts w:asciiTheme="minorHAnsi" w:hAnsiTheme="minorHAnsi"/>
        </w:rPr>
      </w:pPr>
      <w:r w:rsidRPr="00184D28">
        <w:rPr>
          <w:rFonts w:asciiTheme="minorHAnsi" w:hAnsiTheme="minorHAnsi"/>
        </w:rPr>
        <w:t xml:space="preserve">Taken together, </w:t>
      </w:r>
      <w:r w:rsidR="00295698" w:rsidRPr="00184D28">
        <w:rPr>
          <w:rFonts w:asciiTheme="minorHAnsi" w:hAnsiTheme="minorHAnsi"/>
        </w:rPr>
        <w:t>the</w:t>
      </w:r>
      <w:r w:rsidR="00FF5D4C" w:rsidRPr="00184D28">
        <w:rPr>
          <w:rFonts w:asciiTheme="minorHAnsi" w:hAnsiTheme="minorHAnsi"/>
        </w:rPr>
        <w:t xml:space="preserve"> proposed changes result in a slight reduction in overall burden</w:t>
      </w:r>
      <w:r w:rsidR="00DC4A15" w:rsidRPr="00184D28">
        <w:rPr>
          <w:rFonts w:asciiTheme="minorHAnsi" w:hAnsiTheme="minorHAnsi"/>
        </w:rPr>
        <w:t xml:space="preserve"> as noted in Table A.4</w:t>
      </w:r>
      <w:r w:rsidR="00FF5D4C" w:rsidRPr="00184D28">
        <w:rPr>
          <w:rFonts w:asciiTheme="minorHAnsi" w:hAnsiTheme="minorHAnsi"/>
        </w:rPr>
        <w:t>.</w:t>
      </w:r>
    </w:p>
    <w:p w:rsidR="00F46CF9" w:rsidRDefault="00F46CF9" w:rsidP="00F46CF9">
      <w:pPr>
        <w:rPr>
          <w:rFonts w:asciiTheme="minorHAnsi" w:hAnsiTheme="minorHAnsi"/>
          <w:b/>
        </w:rPr>
      </w:pPr>
      <w:r>
        <w:rPr>
          <w:rFonts w:asciiTheme="minorHAnsi" w:hAnsiTheme="minorHAnsi"/>
          <w:b/>
        </w:rPr>
        <w:t xml:space="preserve">Updated Privacy Impact Assessment for </w:t>
      </w:r>
      <w:proofErr w:type="spellStart"/>
      <w:r>
        <w:rPr>
          <w:rFonts w:asciiTheme="minorHAnsi" w:hAnsiTheme="minorHAnsi"/>
          <w:b/>
        </w:rPr>
        <w:t>nFORM</w:t>
      </w:r>
      <w:proofErr w:type="spellEnd"/>
    </w:p>
    <w:p w:rsidR="00F46CF9" w:rsidRPr="00696FB4" w:rsidRDefault="00F46CF9" w:rsidP="00F46CF9">
      <w:pPr>
        <w:rPr>
          <w:rFonts w:asciiTheme="minorHAnsi" w:hAnsiTheme="minorHAnsi"/>
        </w:rPr>
      </w:pPr>
      <w:r>
        <w:rPr>
          <w:rFonts w:asciiTheme="minorHAnsi" w:hAnsiTheme="minorHAnsi"/>
        </w:rPr>
        <w:t xml:space="preserve">As </w:t>
      </w:r>
      <w:r w:rsidR="00652298">
        <w:rPr>
          <w:rFonts w:asciiTheme="minorHAnsi" w:hAnsiTheme="minorHAnsi"/>
        </w:rPr>
        <w:t xml:space="preserve">discussed during the original review and approval of the B3 information collection request, since some data for B3 will be collected through </w:t>
      </w:r>
      <w:r w:rsidRPr="00696FB4">
        <w:rPr>
          <w:rFonts w:asciiTheme="minorHAnsi" w:hAnsiTheme="minorHAnsi"/>
        </w:rPr>
        <w:t xml:space="preserve"> the </w:t>
      </w:r>
      <w:proofErr w:type="spellStart"/>
      <w:r w:rsidRPr="00696FB4">
        <w:rPr>
          <w:rFonts w:asciiTheme="minorHAnsi" w:hAnsiTheme="minorHAnsi"/>
        </w:rPr>
        <w:t>nFORM</w:t>
      </w:r>
      <w:proofErr w:type="spellEnd"/>
      <w:r w:rsidRPr="00696FB4">
        <w:rPr>
          <w:rFonts w:asciiTheme="minorHAnsi" w:hAnsiTheme="minorHAnsi"/>
        </w:rPr>
        <w:t xml:space="preserve"> </w:t>
      </w:r>
      <w:r w:rsidR="00652298">
        <w:rPr>
          <w:rFonts w:asciiTheme="minorHAnsi" w:hAnsiTheme="minorHAnsi"/>
        </w:rPr>
        <w:t>Management Information S</w:t>
      </w:r>
      <w:r w:rsidRPr="00696FB4">
        <w:rPr>
          <w:rFonts w:asciiTheme="minorHAnsi" w:hAnsiTheme="minorHAnsi"/>
        </w:rPr>
        <w:t>ystem</w:t>
      </w:r>
      <w:r w:rsidR="00652298">
        <w:rPr>
          <w:rFonts w:asciiTheme="minorHAnsi" w:hAnsiTheme="minorHAnsi"/>
        </w:rPr>
        <w:t xml:space="preserve"> (approved under OMB #0970-0460),</w:t>
      </w:r>
      <w:r w:rsidRPr="00696FB4">
        <w:rPr>
          <w:rFonts w:asciiTheme="minorHAnsi" w:hAnsiTheme="minorHAnsi"/>
        </w:rPr>
        <w:t xml:space="preserve"> </w:t>
      </w:r>
      <w:r w:rsidR="00652298" w:rsidRPr="00696FB4">
        <w:rPr>
          <w:rFonts w:asciiTheme="minorHAnsi" w:hAnsiTheme="minorHAnsi"/>
        </w:rPr>
        <w:t xml:space="preserve">the </w:t>
      </w:r>
      <w:proofErr w:type="spellStart"/>
      <w:r w:rsidR="00652298">
        <w:rPr>
          <w:rFonts w:asciiTheme="minorHAnsi" w:hAnsiTheme="minorHAnsi"/>
        </w:rPr>
        <w:t>nFORM</w:t>
      </w:r>
      <w:proofErr w:type="spellEnd"/>
      <w:r w:rsidR="00652298">
        <w:rPr>
          <w:rFonts w:asciiTheme="minorHAnsi" w:hAnsiTheme="minorHAnsi"/>
        </w:rPr>
        <w:t xml:space="preserve"> </w:t>
      </w:r>
      <w:r w:rsidR="00652298" w:rsidRPr="00696FB4">
        <w:rPr>
          <w:rFonts w:asciiTheme="minorHAnsi" w:hAnsiTheme="minorHAnsi"/>
        </w:rPr>
        <w:t xml:space="preserve">PIA </w:t>
      </w:r>
      <w:r w:rsidRPr="00696FB4">
        <w:rPr>
          <w:rFonts w:asciiTheme="minorHAnsi" w:hAnsiTheme="minorHAnsi"/>
        </w:rPr>
        <w:t xml:space="preserve">was updated, reviewed, and approved by the appropriate officials in HHS. </w:t>
      </w:r>
    </w:p>
    <w:p w:rsidR="00F46CF9" w:rsidRPr="00184D28" w:rsidRDefault="00F46CF9" w:rsidP="00005091">
      <w:pPr>
        <w:rPr>
          <w:rFonts w:asciiTheme="minorHAnsi" w:hAnsiTheme="minorHAnsi"/>
        </w:rPr>
      </w:pPr>
    </w:p>
    <w:p w:rsidR="00DC4A15" w:rsidRDefault="00DC4A15" w:rsidP="00005091">
      <w:pPr>
        <w:rPr>
          <w:rFonts w:ascii="Times New Roman" w:hAnsi="Times New Roman"/>
          <w:sz w:val="24"/>
          <w:szCs w:val="24"/>
        </w:rPr>
      </w:pPr>
      <w:r>
        <w:rPr>
          <w:rFonts w:ascii="Times New Roman" w:hAnsi="Times New Roman"/>
          <w:sz w:val="24"/>
          <w:szCs w:val="24"/>
        </w:rPr>
        <w:br w:type="page"/>
      </w:r>
    </w:p>
    <w:p w:rsidR="00E2008B" w:rsidRDefault="00E2008B" w:rsidP="00005091">
      <w:pPr>
        <w:rPr>
          <w:rFonts w:ascii="Times New Roman" w:hAnsi="Times New Roman"/>
          <w:sz w:val="24"/>
          <w:szCs w:val="24"/>
        </w:rPr>
      </w:pPr>
    </w:p>
    <w:p w:rsidR="00E2008B" w:rsidRDefault="00E2008B" w:rsidP="00E2008B">
      <w:pPr>
        <w:spacing w:after="0" w:line="240" w:lineRule="auto"/>
        <w:jc w:val="center"/>
        <w:rPr>
          <w:rFonts w:ascii="Times New Roman" w:hAnsi="Times New Roman"/>
          <w:b/>
          <w:sz w:val="24"/>
          <w:szCs w:val="24"/>
        </w:rPr>
      </w:pPr>
      <w:r>
        <w:rPr>
          <w:rFonts w:ascii="Times New Roman" w:hAnsi="Times New Roman"/>
          <w:b/>
          <w:sz w:val="24"/>
          <w:szCs w:val="24"/>
        </w:rPr>
        <w:t>Table A.3 Incentives for Participation</w:t>
      </w:r>
      <w:r w:rsidR="003968C8">
        <w:rPr>
          <w:rFonts w:ascii="Times New Roman" w:hAnsi="Times New Roman"/>
          <w:b/>
          <w:sz w:val="24"/>
          <w:szCs w:val="24"/>
        </w:rPr>
        <w:t xml:space="preserve"> (Updated)</w:t>
      </w:r>
    </w:p>
    <w:tbl>
      <w:tblPr>
        <w:tblStyle w:val="TableGrid1"/>
        <w:tblpPr w:leftFromText="180" w:rightFromText="180" w:vertAnchor="text" w:horzAnchor="margin" w:tblpY="155"/>
        <w:tblW w:w="0" w:type="auto"/>
        <w:tblInd w:w="0" w:type="dxa"/>
        <w:tblLook w:val="04A0" w:firstRow="1" w:lastRow="0" w:firstColumn="1" w:lastColumn="0" w:noHBand="0" w:noVBand="1"/>
      </w:tblPr>
      <w:tblGrid>
        <w:gridCol w:w="3016"/>
        <w:gridCol w:w="950"/>
        <w:gridCol w:w="2067"/>
        <w:gridCol w:w="2985"/>
      </w:tblGrid>
      <w:tr w:rsidR="00E2008B" w:rsidTr="00E2008B">
        <w:tc>
          <w:tcPr>
            <w:tcW w:w="301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2008B" w:rsidRDefault="00E2008B">
            <w:pPr>
              <w:spacing w:after="0" w:line="240" w:lineRule="auto"/>
              <w:contextualSpacing/>
              <w:rPr>
                <w:rFonts w:ascii="Times New Roman" w:hAnsi="Times New Roman" w:cs="Times New Roman"/>
                <w:b/>
              </w:rPr>
            </w:pPr>
            <w:r>
              <w:rPr>
                <w:rFonts w:ascii="Times New Roman" w:hAnsi="Times New Roman" w:cs="Times New Roman"/>
                <w:b/>
              </w:rPr>
              <w:t>Research Activity</w:t>
            </w:r>
          </w:p>
        </w:tc>
        <w:tc>
          <w:tcPr>
            <w:tcW w:w="95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2008B" w:rsidRDefault="00E2008B">
            <w:pPr>
              <w:spacing w:after="0" w:line="240" w:lineRule="auto"/>
              <w:contextualSpacing/>
              <w:rPr>
                <w:rFonts w:ascii="Times New Roman" w:hAnsi="Times New Roman" w:cs="Times New Roman"/>
                <w:b/>
              </w:rPr>
            </w:pPr>
            <w:r>
              <w:rPr>
                <w:rFonts w:ascii="Times New Roman" w:hAnsi="Times New Roman" w:cs="Times New Roman"/>
                <w:b/>
              </w:rPr>
              <w:t>Length</w:t>
            </w:r>
          </w:p>
        </w:tc>
        <w:tc>
          <w:tcPr>
            <w:tcW w:w="20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2008B" w:rsidRDefault="00E2008B">
            <w:pPr>
              <w:spacing w:after="0" w:line="240" w:lineRule="auto"/>
              <w:contextualSpacing/>
              <w:rPr>
                <w:rFonts w:ascii="Times New Roman" w:hAnsi="Times New Roman" w:cs="Times New Roman"/>
                <w:b/>
              </w:rPr>
            </w:pPr>
            <w:r>
              <w:rPr>
                <w:rFonts w:ascii="Times New Roman" w:hAnsi="Times New Roman" w:cs="Times New Roman"/>
                <w:b/>
              </w:rPr>
              <w:t>Incentive Amount</w:t>
            </w:r>
          </w:p>
        </w:tc>
        <w:tc>
          <w:tcPr>
            <w:tcW w:w="2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2008B" w:rsidRDefault="00E2008B">
            <w:pPr>
              <w:spacing w:after="0" w:line="240" w:lineRule="auto"/>
              <w:contextualSpacing/>
              <w:rPr>
                <w:rFonts w:ascii="Times New Roman" w:hAnsi="Times New Roman" w:cs="Times New Roman"/>
                <w:b/>
              </w:rPr>
            </w:pPr>
            <w:r>
              <w:rPr>
                <w:rFonts w:ascii="Times New Roman" w:hAnsi="Times New Roman" w:cs="Times New Roman"/>
                <w:b/>
              </w:rPr>
              <w:t>When</w:t>
            </w:r>
          </w:p>
        </w:tc>
      </w:tr>
      <w:tr w:rsidR="00E2008B" w:rsidTr="00E2008B">
        <w:tc>
          <w:tcPr>
            <w:tcW w:w="3016"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rPr>
                <w:rFonts w:ascii="Times New Roman" w:hAnsi="Times New Roman" w:cs="Times New Roman"/>
              </w:rPr>
            </w:pPr>
            <w:r>
              <w:rPr>
                <w:rFonts w:ascii="Times New Roman" w:hAnsi="Times New Roman" w:cs="Times New Roman"/>
              </w:rPr>
              <w:t>Baseline surveys (Attachments 8 &amp; 9)</w:t>
            </w:r>
          </w:p>
        </w:tc>
        <w:tc>
          <w:tcPr>
            <w:tcW w:w="950"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30 min</w:t>
            </w:r>
          </w:p>
        </w:tc>
        <w:tc>
          <w:tcPr>
            <w:tcW w:w="2067"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$25</w:t>
            </w:r>
          </w:p>
        </w:tc>
        <w:tc>
          <w:tcPr>
            <w:tcW w:w="2985"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At time of study intake</w:t>
            </w:r>
          </w:p>
        </w:tc>
      </w:tr>
      <w:tr w:rsidR="00E2008B" w:rsidTr="00E2008B">
        <w:tc>
          <w:tcPr>
            <w:tcW w:w="3016"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rPr>
                <w:rFonts w:ascii="Times New Roman" w:hAnsi="Times New Roman" w:cs="Times New Roman"/>
              </w:rPr>
            </w:pPr>
            <w:r>
              <w:rPr>
                <w:rFonts w:ascii="Times New Roman" w:hAnsi="Times New Roman" w:cs="Times New Roman"/>
              </w:rPr>
              <w:t>Updating contact information with the survey firm</w:t>
            </w:r>
          </w:p>
        </w:tc>
        <w:tc>
          <w:tcPr>
            <w:tcW w:w="950"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10 min</w:t>
            </w:r>
          </w:p>
        </w:tc>
        <w:tc>
          <w:tcPr>
            <w:tcW w:w="2067"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maximum of $7</w:t>
            </w:r>
          </w:p>
        </w:tc>
        <w:tc>
          <w:tcPr>
            <w:tcW w:w="2985"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1-4 months after baseline</w:t>
            </w:r>
          </w:p>
        </w:tc>
      </w:tr>
      <w:tr w:rsidR="00E2008B" w:rsidTr="00E2008B">
        <w:tc>
          <w:tcPr>
            <w:tcW w:w="3016"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rPr>
                <w:rFonts w:ascii="Times New Roman" w:hAnsi="Times New Roman" w:cs="Times New Roman"/>
              </w:rPr>
            </w:pPr>
            <w:r>
              <w:rPr>
                <w:rFonts w:ascii="Times New Roman" w:hAnsi="Times New Roman" w:cs="Times New Roman"/>
              </w:rPr>
              <w:t>Follow-up surveys  (Attachments 10 &amp; 11)</w:t>
            </w:r>
          </w:p>
        </w:tc>
        <w:tc>
          <w:tcPr>
            <w:tcW w:w="950"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40 min</w:t>
            </w:r>
          </w:p>
        </w:tc>
        <w:tc>
          <w:tcPr>
            <w:tcW w:w="2067"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$35</w:t>
            </w:r>
          </w:p>
        </w:tc>
        <w:tc>
          <w:tcPr>
            <w:tcW w:w="2985"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6 months after baseline</w:t>
            </w:r>
          </w:p>
        </w:tc>
      </w:tr>
      <w:tr w:rsidR="00E2008B" w:rsidTr="00E2008B">
        <w:tc>
          <w:tcPr>
            <w:tcW w:w="3016"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rPr>
                <w:rFonts w:ascii="Times New Roman" w:hAnsi="Times New Roman" w:cs="Times New Roman"/>
              </w:rPr>
            </w:pPr>
            <w:r>
              <w:rPr>
                <w:rFonts w:ascii="Times New Roman" w:hAnsi="Times New Roman" w:cs="Times New Roman"/>
              </w:rPr>
              <w:t>Participant focus groups  (Attachment 16)</w:t>
            </w:r>
          </w:p>
        </w:tc>
        <w:tc>
          <w:tcPr>
            <w:tcW w:w="950"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120 min</w:t>
            </w:r>
          </w:p>
        </w:tc>
        <w:tc>
          <w:tcPr>
            <w:tcW w:w="2067"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$20</w:t>
            </w:r>
          </w:p>
        </w:tc>
        <w:tc>
          <w:tcPr>
            <w:tcW w:w="2985"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6 or 18 months after baseline</w:t>
            </w:r>
          </w:p>
        </w:tc>
      </w:tr>
      <w:tr w:rsidR="00E2008B" w:rsidTr="00E2008B">
        <w:tc>
          <w:tcPr>
            <w:tcW w:w="3016"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rPr>
                <w:rFonts w:ascii="Times New Roman" w:hAnsi="Times New Roman" w:cs="Times New Roman"/>
              </w:rPr>
            </w:pPr>
            <w:r>
              <w:rPr>
                <w:rFonts w:ascii="Times New Roman" w:eastAsia="Times New Roman" w:hAnsi="Times New Roman" w:cs="Times New Roman"/>
                <w:szCs w:val="20"/>
              </w:rPr>
              <w:t>Mobile device surveys (Attachments 18 &amp; 19)</w:t>
            </w:r>
          </w:p>
        </w:tc>
        <w:tc>
          <w:tcPr>
            <w:tcW w:w="950"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3</w:t>
            </w:r>
            <w:r w:rsidR="004E1CD9">
              <w:rPr>
                <w:rFonts w:ascii="Times New Roman" w:hAnsi="Times New Roman" w:cs="Times New Roman"/>
              </w:rPr>
              <w:t>0</w:t>
            </w:r>
            <w:r>
              <w:rPr>
                <w:rFonts w:ascii="Times New Roman" w:hAnsi="Times New Roman" w:cs="Times New Roman"/>
              </w:rPr>
              <w:t xml:space="preserve"> min </w:t>
            </w:r>
          </w:p>
        </w:tc>
        <w:tc>
          <w:tcPr>
            <w:tcW w:w="2067"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 xml:space="preserve">maximum of $25 </w:t>
            </w:r>
          </w:p>
        </w:tc>
        <w:tc>
          <w:tcPr>
            <w:tcW w:w="2985"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1 – 2 months after baseline</w:t>
            </w:r>
          </w:p>
        </w:tc>
      </w:tr>
      <w:tr w:rsidR="00E2008B" w:rsidTr="00E2008B">
        <w:tc>
          <w:tcPr>
            <w:tcW w:w="3016"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rPr>
                <w:rFonts w:ascii="Times New Roman" w:hAnsi="Times New Roman" w:cs="Times New Roman"/>
              </w:rPr>
            </w:pPr>
            <w:r>
              <w:rPr>
                <w:rFonts w:ascii="Times New Roman" w:hAnsi="Times New Roman" w:cs="Times New Roman"/>
              </w:rPr>
              <w:t>Mother focus group  (Attachment 17)</w:t>
            </w:r>
          </w:p>
        </w:tc>
        <w:tc>
          <w:tcPr>
            <w:tcW w:w="950"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60 min</w:t>
            </w:r>
          </w:p>
        </w:tc>
        <w:tc>
          <w:tcPr>
            <w:tcW w:w="2067"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$20</w:t>
            </w:r>
          </w:p>
        </w:tc>
        <w:tc>
          <w:tcPr>
            <w:tcW w:w="2985" w:type="dxa"/>
            <w:tcBorders>
              <w:top w:val="single" w:sz="4" w:space="0" w:color="auto"/>
              <w:left w:val="single" w:sz="4" w:space="0" w:color="auto"/>
              <w:bottom w:val="single" w:sz="4" w:space="0" w:color="auto"/>
              <w:right w:val="single" w:sz="4" w:space="0" w:color="auto"/>
            </w:tcBorders>
            <w:hideMark/>
          </w:tcPr>
          <w:p w:rsidR="00E2008B" w:rsidRDefault="00E2008B">
            <w:pPr>
              <w:spacing w:after="0" w:line="240" w:lineRule="auto"/>
              <w:contextualSpacing/>
              <w:rPr>
                <w:rFonts w:ascii="Times New Roman" w:hAnsi="Times New Roman" w:cs="Times New Roman"/>
              </w:rPr>
            </w:pPr>
            <w:r>
              <w:rPr>
                <w:rFonts w:ascii="Times New Roman" w:hAnsi="Times New Roman" w:cs="Times New Roman"/>
              </w:rPr>
              <w:t>6 or 18 months after baseline</w:t>
            </w:r>
          </w:p>
        </w:tc>
      </w:tr>
    </w:tbl>
    <w:p w:rsidR="00E2008B" w:rsidRDefault="00E2008B" w:rsidP="00E2008B">
      <w:pPr>
        <w:spacing w:after="0" w:line="240" w:lineRule="auto"/>
        <w:rPr>
          <w:rFonts w:ascii="Times New Roman" w:hAnsi="Times New Roman"/>
          <w:sz w:val="24"/>
          <w:szCs w:val="24"/>
        </w:rPr>
      </w:pPr>
    </w:p>
    <w:p w:rsidR="00E2008B" w:rsidRDefault="00E2008B" w:rsidP="00005091">
      <w:pPr>
        <w:rPr>
          <w:rFonts w:ascii="Times New Roman" w:hAnsi="Times New Roman"/>
          <w:sz w:val="24"/>
          <w:szCs w:val="24"/>
        </w:rPr>
        <w:sectPr w:rsidR="00E2008B" w:rsidSect="00CB3E57">
          <w:footerReference w:type="default" r:id="rId12"/>
          <w:footerReference w:type="first" r:id="rId13"/>
          <w:pgSz w:w="12240" w:h="15840"/>
          <w:pgMar w:top="1440" w:right="1440" w:bottom="1440" w:left="1440" w:header="708" w:footer="708" w:gutter="0"/>
          <w:cols w:space="708"/>
          <w:titlePg/>
          <w:docGrid w:linePitch="360"/>
        </w:sectPr>
      </w:pPr>
    </w:p>
    <w:p w:rsidR="00942326" w:rsidRDefault="00942326" w:rsidP="00942326">
      <w:pPr>
        <w:spacing w:after="0"/>
        <w:jc w:val="center"/>
        <w:rPr>
          <w:rFonts w:ascii="Times New Roman" w:hAnsi="Times New Roman"/>
          <w:b/>
          <w:sz w:val="24"/>
          <w:szCs w:val="24"/>
        </w:rPr>
      </w:pPr>
      <w:r>
        <w:rPr>
          <w:rFonts w:ascii="Times New Roman" w:hAnsi="Times New Roman"/>
          <w:b/>
          <w:sz w:val="24"/>
          <w:szCs w:val="24"/>
        </w:rPr>
        <w:lastRenderedPageBreak/>
        <w:t>Table A.4 Burden Estimates</w:t>
      </w:r>
      <w:r w:rsidR="003968C8">
        <w:rPr>
          <w:rFonts w:ascii="Times New Roman" w:hAnsi="Times New Roman"/>
          <w:b/>
          <w:sz w:val="24"/>
          <w:szCs w:val="24"/>
        </w:rPr>
        <w:t xml:space="preserve"> (Updated)</w:t>
      </w:r>
    </w:p>
    <w:tbl>
      <w:tblPr>
        <w:tblpPr w:leftFromText="180" w:rightFromText="180" w:bottomFromText="200" w:vertAnchor="text" w:horzAnchor="margin" w:tblpXSpec="center" w:tblpY="401"/>
        <w:tblW w:w="1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4A0" w:firstRow="1" w:lastRow="0" w:firstColumn="1" w:lastColumn="0" w:noHBand="0" w:noVBand="1"/>
      </w:tblPr>
      <w:tblGrid>
        <w:gridCol w:w="2070"/>
        <w:gridCol w:w="1367"/>
        <w:gridCol w:w="1439"/>
        <w:gridCol w:w="1439"/>
        <w:gridCol w:w="1349"/>
        <w:gridCol w:w="1187"/>
        <w:gridCol w:w="882"/>
        <w:gridCol w:w="1008"/>
        <w:gridCol w:w="1169"/>
      </w:tblGrid>
      <w:tr w:rsidR="00942326" w:rsidTr="00942326">
        <w:trPr>
          <w:trHeight w:val="864"/>
        </w:trPr>
        <w:tc>
          <w:tcPr>
            <w:tcW w:w="2070"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Instrument</w:t>
            </w:r>
          </w:p>
        </w:tc>
        <w:tc>
          <w:tcPr>
            <w:tcW w:w="1367"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Respondent</w:t>
            </w:r>
          </w:p>
        </w:tc>
        <w:tc>
          <w:tcPr>
            <w:tcW w:w="143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Total Number of Respondents</w:t>
            </w:r>
          </w:p>
        </w:tc>
        <w:tc>
          <w:tcPr>
            <w:tcW w:w="143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Annual Number of Respondents</w:t>
            </w:r>
          </w:p>
        </w:tc>
        <w:tc>
          <w:tcPr>
            <w:tcW w:w="134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Number of Responses Per Respondent</w:t>
            </w:r>
          </w:p>
        </w:tc>
        <w:tc>
          <w:tcPr>
            <w:tcW w:w="1187"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Average Burden Hours Per Response</w:t>
            </w:r>
          </w:p>
        </w:tc>
        <w:tc>
          <w:tcPr>
            <w:tcW w:w="882"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Annual Burden Hours</w:t>
            </w:r>
          </w:p>
        </w:tc>
        <w:tc>
          <w:tcPr>
            <w:tcW w:w="100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Average Hourly Wage</w:t>
            </w:r>
          </w:p>
        </w:tc>
        <w:tc>
          <w:tcPr>
            <w:tcW w:w="116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Total Annual Cost</w:t>
            </w:r>
          </w:p>
        </w:tc>
      </w:tr>
      <w:tr w:rsidR="00942326" w:rsidTr="00942326">
        <w:trPr>
          <w:trHeight w:val="194"/>
        </w:trPr>
        <w:tc>
          <w:tcPr>
            <w:tcW w:w="2070"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1 - Screening questions for parenting intervention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4,000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1,333</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0.083</w:t>
            </w:r>
          </w:p>
          <w:p w:rsidR="00942326" w:rsidRDefault="00942326">
            <w:pPr>
              <w:spacing w:after="0" w:line="240" w:lineRule="auto"/>
              <w:rPr>
                <w:rFonts w:ascii="Arial" w:eastAsia="Times New Roman"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$546.12</w:t>
            </w:r>
          </w:p>
        </w:tc>
      </w:tr>
      <w:tr w:rsidR="00942326" w:rsidTr="00942326">
        <w:trPr>
          <w:trHeight w:val="194"/>
        </w:trPr>
        <w:tc>
          <w:tcPr>
            <w:tcW w:w="2070"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1"/>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187" w:type="dxa"/>
            <w:tcBorders>
              <w:top w:val="single" w:sz="4" w:space="0" w:color="auto"/>
              <w:left w:val="single" w:sz="4" w:space="0" w:color="auto"/>
              <w:bottom w:val="single" w:sz="4" w:space="0" w:color="auto"/>
              <w:right w:val="single" w:sz="4" w:space="0" w:color="auto"/>
            </w:tcBorders>
            <w:shd w:val="pct12" w:color="auto" w:fill="auto"/>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0.083</w:t>
            </w:r>
          </w:p>
          <w:p w:rsidR="00942326" w:rsidRDefault="00942326">
            <w:pPr>
              <w:spacing w:after="0" w:line="240" w:lineRule="auto"/>
              <w:jc w:val="center"/>
              <w:rPr>
                <w:rFonts w:ascii="Arial" w:eastAsia="Times New Roman"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jc w:val="center"/>
              <w:rPr>
                <w:rFonts w:ascii="Arial" w:hAnsi="Arial" w:cs="Arial"/>
                <w:color w:val="000000"/>
                <w:sz w:val="20"/>
                <w:szCs w:val="20"/>
              </w:rPr>
            </w:pPr>
            <w:r>
              <w:rPr>
                <w:rFonts w:ascii="Arial" w:eastAsia="Times New Roman" w:hAnsi="Arial" w:cs="Arial"/>
                <w:sz w:val="20"/>
                <w:szCs w:val="20"/>
              </w:rPr>
              <w:t>$3,092.46</w:t>
            </w:r>
          </w:p>
        </w:tc>
      </w:tr>
      <w:tr w:rsidR="00942326" w:rsidTr="00942326">
        <w:trPr>
          <w:trHeight w:val="374"/>
        </w:trPr>
        <w:tc>
          <w:tcPr>
            <w:tcW w:w="2070"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2 - Screening questions for employment intervention</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900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300</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0.250</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$369.00</w:t>
            </w:r>
          </w:p>
        </w:tc>
      </w:tr>
      <w:tr w:rsidR="00942326" w:rsidTr="00942326">
        <w:trPr>
          <w:trHeight w:val="194"/>
        </w:trPr>
        <w:tc>
          <w:tcPr>
            <w:tcW w:w="2070"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2"/>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0.250</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$2,089.50</w:t>
            </w:r>
          </w:p>
        </w:tc>
      </w:tr>
      <w:tr w:rsidR="00942326" w:rsidTr="00942326">
        <w:trPr>
          <w:trHeight w:val="194"/>
        </w:trPr>
        <w:tc>
          <w:tcPr>
            <w:tcW w:w="2070"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hAnsi="Arial" w:cs="Arial"/>
                <w:sz w:val="20"/>
                <w:szCs w:val="20"/>
              </w:rPr>
              <w:t xml:space="preserve">3 - Consent Materials for Parents of Fathers under 18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Parent of 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500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167</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0.167</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28</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$137.76</w:t>
            </w:r>
          </w:p>
        </w:tc>
      </w:tr>
      <w:tr w:rsidR="00942326" w:rsidTr="00942326">
        <w:trPr>
          <w:trHeight w:val="374"/>
        </w:trPr>
        <w:tc>
          <w:tcPr>
            <w:tcW w:w="2070"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Staff</w:t>
            </w:r>
            <w:r>
              <w:rPr>
                <w:rStyle w:val="FootnoteReference"/>
                <w:rFonts w:ascii="Arial" w:hAnsi="Arial"/>
                <w:sz w:val="20"/>
                <w:szCs w:val="20"/>
              </w:rPr>
              <w:footnoteReference w:id="3"/>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36</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12</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14</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0.167</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28</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hAnsi="Arial" w:cs="Arial"/>
                <w:sz w:val="20"/>
                <w:szCs w:val="20"/>
              </w:rPr>
              <w:t>$780.08</w:t>
            </w:r>
          </w:p>
        </w:tc>
      </w:tr>
      <w:tr w:rsidR="00942326" w:rsidTr="00942326">
        <w:trPr>
          <w:trHeight w:val="374"/>
        </w:trPr>
        <w:tc>
          <w:tcPr>
            <w:tcW w:w="2070"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4 - B3-specific eligibility data</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6,400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2,133</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0.017 </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$177.12</w:t>
            </w:r>
          </w:p>
        </w:tc>
      </w:tr>
      <w:tr w:rsidR="00942326" w:rsidTr="00942326">
        <w:trPr>
          <w:trHeight w:val="374"/>
        </w:trPr>
        <w:tc>
          <w:tcPr>
            <w:tcW w:w="2070"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4"/>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0.017</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$1002.96</w:t>
            </w:r>
          </w:p>
        </w:tc>
      </w:tr>
      <w:tr w:rsidR="00942326" w:rsidTr="00942326">
        <w:trPr>
          <w:trHeight w:val="374"/>
        </w:trPr>
        <w:tc>
          <w:tcPr>
            <w:tcW w:w="2070"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5 - B3-specific enrollment data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2,700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900</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0.153</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$678.96</w:t>
            </w:r>
          </w:p>
        </w:tc>
      </w:tr>
      <w:tr w:rsidR="00942326" w:rsidTr="00942326">
        <w:trPr>
          <w:trHeight w:val="194"/>
        </w:trPr>
        <w:tc>
          <w:tcPr>
            <w:tcW w:w="2070"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5"/>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0.151</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$3,844.68</w:t>
            </w:r>
          </w:p>
        </w:tc>
      </w:tr>
      <w:tr w:rsidR="003968C8" w:rsidTr="007D75FB">
        <w:trPr>
          <w:trHeight w:val="194"/>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rPr>
                <w:rFonts w:ascii="Arial" w:eastAsia="Times New Roman" w:hAnsi="Arial" w:cs="Arial"/>
                <w:sz w:val="20"/>
                <w:szCs w:val="20"/>
              </w:rPr>
            </w:pPr>
            <w:r>
              <w:rPr>
                <w:rFonts w:ascii="Arial" w:eastAsia="Times New Roman" w:hAnsi="Arial" w:cs="Arial"/>
                <w:sz w:val="20"/>
                <w:szCs w:val="20"/>
              </w:rPr>
              <w:t>6 - B3 tracking of attendance in services for program group members</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6"/>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363</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0.008 </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70</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$1,950.20</w:t>
            </w:r>
          </w:p>
        </w:tc>
      </w:tr>
    </w:tbl>
    <w:p w:rsidR="00942326" w:rsidRDefault="00942326"/>
    <w:p w:rsidR="00942326" w:rsidRDefault="00942326"/>
    <w:tbl>
      <w:tblPr>
        <w:tblpPr w:leftFromText="180" w:rightFromText="180" w:bottomFromText="200" w:vertAnchor="text" w:horzAnchor="margin" w:tblpXSpec="center" w:tblpY="401"/>
        <w:tblW w:w="1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4A0" w:firstRow="1" w:lastRow="0" w:firstColumn="1" w:lastColumn="0" w:noHBand="0" w:noVBand="1"/>
      </w:tblPr>
      <w:tblGrid>
        <w:gridCol w:w="2070"/>
        <w:gridCol w:w="1367"/>
        <w:gridCol w:w="1439"/>
        <w:gridCol w:w="1439"/>
        <w:gridCol w:w="1349"/>
        <w:gridCol w:w="1187"/>
        <w:gridCol w:w="882"/>
        <w:gridCol w:w="1008"/>
        <w:gridCol w:w="1169"/>
      </w:tblGrid>
      <w:tr w:rsidR="00942326" w:rsidTr="00942326">
        <w:trPr>
          <w:trHeight w:val="194"/>
        </w:trPr>
        <w:tc>
          <w:tcPr>
            <w:tcW w:w="2070"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Instrument</w:t>
            </w:r>
          </w:p>
        </w:tc>
        <w:tc>
          <w:tcPr>
            <w:tcW w:w="1367"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Respondent</w:t>
            </w:r>
          </w:p>
        </w:tc>
        <w:tc>
          <w:tcPr>
            <w:tcW w:w="143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Total Number of Respondents</w:t>
            </w:r>
          </w:p>
        </w:tc>
        <w:tc>
          <w:tcPr>
            <w:tcW w:w="143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Annual Number of Respondents</w:t>
            </w:r>
          </w:p>
        </w:tc>
        <w:tc>
          <w:tcPr>
            <w:tcW w:w="134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Number of Responses Per Respondent</w:t>
            </w:r>
          </w:p>
        </w:tc>
        <w:tc>
          <w:tcPr>
            <w:tcW w:w="1187"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Average Burden Hours Per Response</w:t>
            </w:r>
          </w:p>
        </w:tc>
        <w:tc>
          <w:tcPr>
            <w:tcW w:w="882"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bCs/>
                <w:sz w:val="20"/>
                <w:szCs w:val="20"/>
              </w:rPr>
              <w:t>Annual Burden Hours</w:t>
            </w:r>
          </w:p>
        </w:tc>
        <w:tc>
          <w:tcPr>
            <w:tcW w:w="100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bCs/>
                <w:sz w:val="20"/>
                <w:szCs w:val="20"/>
              </w:rPr>
              <w:t>Average Hourly Wage</w:t>
            </w:r>
          </w:p>
        </w:tc>
        <w:tc>
          <w:tcPr>
            <w:tcW w:w="116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bCs/>
                <w:sz w:val="20"/>
                <w:szCs w:val="20"/>
              </w:rPr>
              <w:t>Total Annual Cost</w:t>
            </w:r>
          </w:p>
        </w:tc>
      </w:tr>
      <w:tr w:rsidR="00942326" w:rsidTr="00942326">
        <w:trPr>
          <w:trHeight w:val="374"/>
        </w:trPr>
        <w:tc>
          <w:tcPr>
            <w:tcW w:w="2070"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7 - Additional </w:t>
            </w:r>
            <w:proofErr w:type="spellStart"/>
            <w:r>
              <w:rPr>
                <w:rFonts w:ascii="Arial" w:eastAsia="Times New Roman" w:hAnsi="Arial" w:cs="Arial"/>
                <w:sz w:val="20"/>
                <w:szCs w:val="20"/>
              </w:rPr>
              <w:t>nFORM</w:t>
            </w:r>
            <w:proofErr w:type="spellEnd"/>
            <w:r>
              <w:rPr>
                <w:rFonts w:ascii="Arial" w:eastAsia="Times New Roman" w:hAnsi="Arial" w:cs="Arial"/>
                <w:sz w:val="20"/>
                <w:szCs w:val="20"/>
              </w:rPr>
              <w:t xml:space="preserve"> burden for non-Grantee site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450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0.250</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$186.96</w:t>
            </w:r>
          </w:p>
        </w:tc>
      </w:tr>
      <w:tr w:rsidR="00942326" w:rsidTr="00942326">
        <w:trPr>
          <w:trHeight w:val="194"/>
        </w:trPr>
        <w:tc>
          <w:tcPr>
            <w:tcW w:w="2070"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rsidR="00942326" w:rsidRDefault="00942326">
            <w:pPr>
              <w:spacing w:after="0" w:line="240" w:lineRule="auto"/>
              <w:rPr>
                <w:rFonts w:ascii="Arial" w:eastAsia="Times New Roman"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7"/>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1,969</w:t>
            </w:r>
          </w:p>
        </w:tc>
        <w:tc>
          <w:tcPr>
            <w:tcW w:w="1187" w:type="dxa"/>
            <w:tcBorders>
              <w:top w:val="single" w:sz="4" w:space="0" w:color="auto"/>
              <w:left w:val="single" w:sz="4" w:space="0" w:color="auto"/>
              <w:bottom w:val="single" w:sz="4" w:space="0" w:color="auto"/>
              <w:right w:val="single" w:sz="4" w:space="0" w:color="auto"/>
            </w:tcBorders>
            <w:shd w:val="pct12" w:color="auto" w:fill="auto"/>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0.0343</w:t>
            </w:r>
          </w:p>
          <w:p w:rsidR="00942326" w:rsidRDefault="00942326">
            <w:pPr>
              <w:spacing w:after="0" w:line="240" w:lineRule="auto"/>
              <w:jc w:val="center"/>
              <w:rPr>
                <w:rFonts w:ascii="Arial" w:eastAsia="Times New Roman"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270</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$7,522.20</w:t>
            </w:r>
          </w:p>
        </w:tc>
      </w:tr>
      <w:tr w:rsidR="00942326" w:rsidTr="00942326">
        <w:trPr>
          <w:trHeight w:val="194"/>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8 &amp; 9 - Baseline surveys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2,842</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947</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0.642</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608</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$2,991.36</w:t>
            </w:r>
          </w:p>
        </w:tc>
      </w:tr>
      <w:tr w:rsidR="00942326" w:rsidTr="00942326">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10 &amp; 11 - 6 month follow-up surveys</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2,430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810</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0.667 </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540</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$2,656.80</w:t>
            </w:r>
          </w:p>
        </w:tc>
      </w:tr>
      <w:tr w:rsidR="00942326" w:rsidTr="00942326">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12 &amp; 13 - Staff and management semi-structured interviews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8"/>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240</w:t>
            </w:r>
          </w:p>
        </w:tc>
        <w:tc>
          <w:tcPr>
            <w:tcW w:w="1439" w:type="dxa"/>
            <w:tcBorders>
              <w:top w:val="single" w:sz="4" w:space="0" w:color="auto"/>
              <w:left w:val="single" w:sz="4" w:space="0" w:color="auto"/>
              <w:bottom w:val="single" w:sz="4" w:space="0" w:color="auto"/>
              <w:right w:val="single" w:sz="4" w:space="0" w:color="auto"/>
            </w:tcBorders>
            <w:shd w:val="pct12" w:color="auto" w:fill="auto"/>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p w:rsidR="00942326" w:rsidRDefault="00942326">
            <w:pPr>
              <w:spacing w:after="0" w:line="240" w:lineRule="auto"/>
              <w:jc w:val="center"/>
              <w:rPr>
                <w:rFonts w:ascii="Arial" w:eastAsia="Times New Roman" w:hAnsi="Arial" w:cs="Arial"/>
                <w:sz w:val="20"/>
                <w:szCs w:val="20"/>
              </w:rPr>
            </w:pP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187" w:type="dxa"/>
            <w:tcBorders>
              <w:top w:val="single" w:sz="4" w:space="0" w:color="auto"/>
              <w:left w:val="single" w:sz="4" w:space="0" w:color="auto"/>
              <w:bottom w:val="single" w:sz="4" w:space="0" w:color="auto"/>
              <w:right w:val="single" w:sz="4" w:space="0" w:color="auto"/>
            </w:tcBorders>
            <w:shd w:val="pct12" w:color="auto" w:fill="auto"/>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p w:rsidR="00942326" w:rsidRDefault="00942326">
            <w:pPr>
              <w:spacing w:after="0" w:line="240" w:lineRule="auto"/>
              <w:jc w:val="center"/>
              <w:rPr>
                <w:rFonts w:ascii="Arial" w:eastAsia="Times New Roman"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240</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$6,686.40</w:t>
            </w:r>
          </w:p>
        </w:tc>
      </w:tr>
      <w:tr w:rsidR="00942326" w:rsidTr="00942326">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14 &amp; 15 - Staff surveys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9"/>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240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0.667</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53</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$1,476.58</w:t>
            </w:r>
          </w:p>
        </w:tc>
      </w:tr>
      <w:tr w:rsidR="00942326" w:rsidTr="00942326">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 xml:space="preserve">16 - Participant focus groups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53</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2.0 </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106</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$521.52</w:t>
            </w:r>
          </w:p>
        </w:tc>
      </w:tr>
      <w:tr w:rsidR="00942326" w:rsidTr="00942326">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17 - Mother Focus Groups</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Co-parent  of 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1.0 </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$132.84</w:t>
            </w:r>
          </w:p>
        </w:tc>
      </w:tr>
      <w:tr w:rsidR="00942326" w:rsidTr="00942326">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rPr>
                <w:rFonts w:ascii="Arial" w:eastAsia="Times New Roman" w:hAnsi="Arial" w:cs="Arial"/>
                <w:sz w:val="20"/>
                <w:szCs w:val="20"/>
              </w:rPr>
            </w:pPr>
            <w:r>
              <w:rPr>
                <w:rFonts w:ascii="Arial" w:eastAsia="Times New Roman" w:hAnsi="Arial" w:cs="Arial"/>
                <w:sz w:val="20"/>
                <w:szCs w:val="20"/>
              </w:rPr>
              <w:t>18 &amp; 19 -  Mobile device surveys</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Applicant</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rsidP="003968C8">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3968C8">
              <w:rPr>
                <w:rFonts w:ascii="Arial" w:eastAsia="Times New Roman" w:hAnsi="Arial" w:cs="Arial"/>
                <w:sz w:val="20"/>
                <w:szCs w:val="20"/>
              </w:rPr>
              <w:t>728</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3968C8">
            <w:pPr>
              <w:spacing w:after="0" w:line="240" w:lineRule="auto"/>
              <w:jc w:val="center"/>
              <w:rPr>
                <w:rFonts w:ascii="Arial" w:eastAsia="Times New Roman" w:hAnsi="Arial" w:cs="Arial"/>
                <w:sz w:val="20"/>
                <w:szCs w:val="20"/>
              </w:rPr>
            </w:pPr>
            <w:r>
              <w:rPr>
                <w:rFonts w:ascii="Arial" w:eastAsia="Times New Roman" w:hAnsi="Arial" w:cs="Arial"/>
                <w:sz w:val="20"/>
                <w:szCs w:val="20"/>
              </w:rPr>
              <w:t>576</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3968C8">
            <w:pPr>
              <w:spacing w:after="0" w:line="240" w:lineRule="auto"/>
              <w:jc w:val="center"/>
              <w:rPr>
                <w:rFonts w:ascii="Arial" w:eastAsia="Times New Roman" w:hAnsi="Arial" w:cs="Arial"/>
                <w:sz w:val="20"/>
                <w:szCs w:val="20"/>
              </w:rPr>
            </w:pPr>
            <w:r>
              <w:rPr>
                <w:rFonts w:ascii="Arial" w:eastAsia="Times New Roman" w:hAnsi="Arial" w:cs="Arial"/>
                <w:sz w:val="20"/>
                <w:szCs w:val="20"/>
              </w:rPr>
              <w:t>3.25</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rsidP="003968C8">
            <w:pPr>
              <w:spacing w:after="0" w:line="240" w:lineRule="auto"/>
              <w:jc w:val="center"/>
              <w:rPr>
                <w:rFonts w:ascii="Arial" w:eastAsia="Times New Roman" w:hAnsi="Arial" w:cs="Arial"/>
                <w:sz w:val="20"/>
                <w:szCs w:val="20"/>
              </w:rPr>
            </w:pPr>
            <w:r>
              <w:rPr>
                <w:rFonts w:ascii="Arial" w:eastAsia="Times New Roman" w:hAnsi="Arial" w:cs="Arial"/>
                <w:sz w:val="20"/>
                <w:szCs w:val="20"/>
              </w:rPr>
              <w:t>0.1</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3968C8">
            <w:pPr>
              <w:spacing w:after="0" w:line="240" w:lineRule="auto"/>
              <w:jc w:val="center"/>
              <w:rPr>
                <w:rFonts w:ascii="Arial" w:eastAsia="Times New Roman" w:hAnsi="Arial" w:cs="Arial"/>
                <w:sz w:val="20"/>
                <w:szCs w:val="20"/>
              </w:rPr>
            </w:pPr>
            <w:r>
              <w:rPr>
                <w:rFonts w:ascii="Arial" w:eastAsia="Times New Roman" w:hAnsi="Arial" w:cs="Arial"/>
                <w:sz w:val="20"/>
                <w:szCs w:val="20"/>
              </w:rPr>
              <w:t>187</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pPr>
              <w:spacing w:after="0" w:line="240" w:lineRule="auto"/>
              <w:jc w:val="center"/>
              <w:rPr>
                <w:rFonts w:ascii="Arial" w:eastAsia="Times New Roman" w:hAnsi="Arial" w:cs="Arial"/>
                <w:sz w:val="20"/>
                <w:szCs w:val="20"/>
              </w:rPr>
            </w:pPr>
            <w:r>
              <w:rPr>
                <w:rFonts w:ascii="Arial" w:eastAsia="Times New Roman" w:hAnsi="Arial" w:cs="Arial"/>
                <w:sz w:val="20"/>
                <w:szCs w:val="20"/>
              </w:rPr>
              <w:t>$4.92</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942326" w:rsidRDefault="00942326" w:rsidP="003968C8">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968C8">
              <w:rPr>
                <w:rFonts w:ascii="Arial" w:eastAsia="Times New Roman" w:hAnsi="Arial" w:cs="Arial"/>
                <w:sz w:val="20"/>
                <w:szCs w:val="20"/>
              </w:rPr>
              <w:t>920.04</w:t>
            </w:r>
          </w:p>
        </w:tc>
      </w:tr>
      <w:tr w:rsidR="003968C8" w:rsidTr="007D75FB">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rPr>
                <w:rFonts w:ascii="Arial" w:eastAsia="Times New Roman" w:hAnsi="Arial" w:cs="Arial"/>
                <w:sz w:val="20"/>
                <w:szCs w:val="20"/>
              </w:rPr>
            </w:pPr>
            <w:r>
              <w:rPr>
                <w:rFonts w:ascii="Arial" w:eastAsia="Times New Roman" w:hAnsi="Arial" w:cs="Arial"/>
                <w:sz w:val="20"/>
                <w:szCs w:val="20"/>
              </w:rPr>
              <w:t xml:space="preserve">20 -  Post-session debrief for sites testing parenting intervention </w:t>
            </w:r>
          </w:p>
        </w:tc>
        <w:tc>
          <w:tcPr>
            <w:tcW w:w="1367"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Staff</w:t>
            </w:r>
            <w:r>
              <w:rPr>
                <w:rStyle w:val="FootnoteReference"/>
                <w:rFonts w:ascii="Arial" w:eastAsia="Times New Roman" w:hAnsi="Arial"/>
                <w:sz w:val="20"/>
                <w:szCs w:val="20"/>
              </w:rPr>
              <w:footnoteReference w:id="10"/>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43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4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104</w:t>
            </w:r>
          </w:p>
        </w:tc>
        <w:tc>
          <w:tcPr>
            <w:tcW w:w="1187"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0.083</w:t>
            </w: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104</w:t>
            </w:r>
          </w:p>
        </w:tc>
        <w:tc>
          <w:tcPr>
            <w:tcW w:w="1008"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$27.86</w:t>
            </w: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jc w:val="center"/>
              <w:rPr>
                <w:rFonts w:ascii="Arial" w:eastAsia="Times New Roman" w:hAnsi="Arial" w:cs="Arial"/>
                <w:sz w:val="20"/>
                <w:szCs w:val="20"/>
              </w:rPr>
            </w:pPr>
            <w:r>
              <w:rPr>
                <w:rFonts w:ascii="Arial" w:eastAsia="Times New Roman" w:hAnsi="Arial" w:cs="Arial"/>
                <w:sz w:val="20"/>
                <w:szCs w:val="20"/>
              </w:rPr>
              <w:t>$2,897.44</w:t>
            </w:r>
          </w:p>
        </w:tc>
      </w:tr>
      <w:tr w:rsidR="003968C8" w:rsidTr="007D75FB">
        <w:trPr>
          <w:trHeight w:val="295"/>
        </w:trPr>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7D75FB">
            <w:pPr>
              <w:spacing w:after="0" w:line="240" w:lineRule="auto"/>
              <w:rPr>
                <w:rFonts w:ascii="Arial" w:eastAsia="Times New Roman" w:hAnsi="Arial" w:cs="Arial"/>
                <w:sz w:val="20"/>
                <w:szCs w:val="20"/>
              </w:rPr>
            </w:pPr>
            <w:r>
              <w:rPr>
                <w:rFonts w:ascii="Arial" w:eastAsia="Times New Roman" w:hAnsi="Arial" w:cs="Arial"/>
                <w:sz w:val="20"/>
                <w:szCs w:val="20"/>
              </w:rPr>
              <w:t>Data Collection Total</w:t>
            </w:r>
          </w:p>
        </w:tc>
        <w:tc>
          <w:tcPr>
            <w:tcW w:w="1367" w:type="dxa"/>
            <w:tcBorders>
              <w:top w:val="single" w:sz="4" w:space="0" w:color="auto"/>
              <w:left w:val="single" w:sz="4" w:space="0" w:color="auto"/>
              <w:bottom w:val="single" w:sz="4" w:space="0" w:color="auto"/>
              <w:right w:val="single" w:sz="4" w:space="0" w:color="auto"/>
            </w:tcBorders>
            <w:shd w:val="pct12" w:color="auto" w:fill="auto"/>
          </w:tcPr>
          <w:p w:rsidR="003968C8" w:rsidRDefault="003968C8" w:rsidP="007D75FB">
            <w:pPr>
              <w:spacing w:after="0" w:line="240" w:lineRule="auto"/>
              <w:jc w:val="center"/>
              <w:rPr>
                <w:rFonts w:ascii="Arial" w:eastAsia="Times New Roman" w:hAnsi="Arial" w:cs="Arial"/>
                <w:sz w:val="20"/>
                <w:szCs w:val="20"/>
              </w:rPr>
            </w:pPr>
          </w:p>
        </w:tc>
        <w:tc>
          <w:tcPr>
            <w:tcW w:w="1439" w:type="dxa"/>
            <w:tcBorders>
              <w:top w:val="single" w:sz="4" w:space="0" w:color="auto"/>
              <w:left w:val="single" w:sz="4" w:space="0" w:color="auto"/>
              <w:bottom w:val="single" w:sz="4" w:space="0" w:color="auto"/>
              <w:right w:val="single" w:sz="4" w:space="0" w:color="auto"/>
            </w:tcBorders>
            <w:shd w:val="pct12" w:color="auto" w:fill="auto"/>
          </w:tcPr>
          <w:p w:rsidR="003968C8" w:rsidRDefault="003968C8" w:rsidP="007D75FB">
            <w:pPr>
              <w:spacing w:after="0" w:line="240" w:lineRule="auto"/>
              <w:jc w:val="center"/>
              <w:rPr>
                <w:rFonts w:ascii="Arial" w:eastAsia="Times New Roman" w:hAnsi="Arial" w:cs="Arial"/>
                <w:sz w:val="20"/>
                <w:szCs w:val="20"/>
              </w:rPr>
            </w:pPr>
          </w:p>
        </w:tc>
        <w:tc>
          <w:tcPr>
            <w:tcW w:w="1439" w:type="dxa"/>
            <w:tcBorders>
              <w:top w:val="single" w:sz="4" w:space="0" w:color="auto"/>
              <w:left w:val="single" w:sz="4" w:space="0" w:color="auto"/>
              <w:bottom w:val="single" w:sz="4" w:space="0" w:color="auto"/>
              <w:right w:val="single" w:sz="4" w:space="0" w:color="auto"/>
            </w:tcBorders>
            <w:shd w:val="pct12" w:color="auto" w:fill="auto"/>
          </w:tcPr>
          <w:p w:rsidR="003968C8" w:rsidRDefault="003968C8" w:rsidP="007D75FB">
            <w:pPr>
              <w:spacing w:after="0" w:line="240" w:lineRule="auto"/>
              <w:jc w:val="center"/>
              <w:rPr>
                <w:rFonts w:ascii="Arial" w:eastAsia="Times New Roman" w:hAnsi="Arial" w:cs="Arial"/>
                <w:sz w:val="20"/>
                <w:szCs w:val="20"/>
              </w:rPr>
            </w:pPr>
          </w:p>
        </w:tc>
        <w:tc>
          <w:tcPr>
            <w:tcW w:w="1349" w:type="dxa"/>
            <w:tcBorders>
              <w:top w:val="single" w:sz="4" w:space="0" w:color="auto"/>
              <w:left w:val="single" w:sz="4" w:space="0" w:color="auto"/>
              <w:bottom w:val="single" w:sz="4" w:space="0" w:color="auto"/>
              <w:right w:val="single" w:sz="4" w:space="0" w:color="auto"/>
            </w:tcBorders>
            <w:shd w:val="pct12" w:color="auto" w:fill="auto"/>
          </w:tcPr>
          <w:p w:rsidR="003968C8" w:rsidRDefault="003968C8" w:rsidP="007D75FB">
            <w:pPr>
              <w:spacing w:after="0" w:line="240" w:lineRule="auto"/>
              <w:jc w:val="center"/>
              <w:rPr>
                <w:rFonts w:ascii="Arial" w:eastAsia="Times New Roman" w:hAnsi="Arial" w:cs="Arial"/>
                <w:sz w:val="20"/>
                <w:szCs w:val="20"/>
              </w:rPr>
            </w:pPr>
          </w:p>
        </w:tc>
        <w:tc>
          <w:tcPr>
            <w:tcW w:w="1187" w:type="dxa"/>
            <w:tcBorders>
              <w:top w:val="single" w:sz="4" w:space="0" w:color="auto"/>
              <w:left w:val="single" w:sz="4" w:space="0" w:color="auto"/>
              <w:bottom w:val="single" w:sz="4" w:space="0" w:color="auto"/>
              <w:right w:val="single" w:sz="4" w:space="0" w:color="auto"/>
            </w:tcBorders>
            <w:shd w:val="pct12" w:color="auto" w:fill="auto"/>
          </w:tcPr>
          <w:p w:rsidR="003968C8" w:rsidRDefault="003968C8" w:rsidP="007D75FB">
            <w:pPr>
              <w:spacing w:after="0" w:line="240" w:lineRule="auto"/>
              <w:jc w:val="center"/>
              <w:rPr>
                <w:rFonts w:ascii="Arial" w:eastAsia="Times New Roman"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433F8D">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433F8D">
              <w:rPr>
                <w:rFonts w:ascii="Arial" w:eastAsia="Times New Roman" w:hAnsi="Arial" w:cs="Arial"/>
                <w:sz w:val="20"/>
                <w:szCs w:val="20"/>
              </w:rPr>
              <w:t>019</w:t>
            </w:r>
          </w:p>
        </w:tc>
        <w:tc>
          <w:tcPr>
            <w:tcW w:w="1008" w:type="dxa"/>
            <w:tcBorders>
              <w:top w:val="single" w:sz="4" w:space="0" w:color="auto"/>
              <w:left w:val="single" w:sz="4" w:space="0" w:color="auto"/>
              <w:bottom w:val="single" w:sz="4" w:space="0" w:color="auto"/>
              <w:right w:val="single" w:sz="4" w:space="0" w:color="auto"/>
            </w:tcBorders>
            <w:shd w:val="pct12" w:color="auto" w:fill="auto"/>
          </w:tcPr>
          <w:p w:rsidR="003968C8" w:rsidRDefault="003968C8" w:rsidP="007D75FB">
            <w:pPr>
              <w:spacing w:after="0" w:line="240" w:lineRule="auto"/>
              <w:jc w:val="center"/>
              <w:rPr>
                <w:rFonts w:ascii="Arial" w:eastAsia="Times New Roman" w:hAnsi="Arial" w:cs="Arial"/>
                <w:sz w:val="20"/>
                <w:szCs w:val="20"/>
              </w:rPr>
            </w:pPr>
          </w:p>
        </w:tc>
        <w:tc>
          <w:tcPr>
            <w:tcW w:w="1169" w:type="dxa"/>
            <w:tcBorders>
              <w:top w:val="single" w:sz="4" w:space="0" w:color="auto"/>
              <w:left w:val="single" w:sz="4" w:space="0" w:color="auto"/>
              <w:bottom w:val="single" w:sz="4" w:space="0" w:color="auto"/>
              <w:right w:val="single" w:sz="4" w:space="0" w:color="auto"/>
            </w:tcBorders>
            <w:shd w:val="pct12" w:color="auto" w:fill="auto"/>
            <w:hideMark/>
          </w:tcPr>
          <w:p w:rsidR="003968C8" w:rsidRDefault="003968C8" w:rsidP="00433F8D">
            <w:pPr>
              <w:spacing w:after="0" w:line="240" w:lineRule="auto"/>
              <w:ind w:left="-126" w:right="-90"/>
              <w:jc w:val="center"/>
              <w:rPr>
                <w:rFonts w:ascii="Arial" w:eastAsia="Times New Roman" w:hAnsi="Arial" w:cs="Arial"/>
                <w:sz w:val="20"/>
                <w:szCs w:val="20"/>
              </w:rPr>
            </w:pPr>
            <w:r>
              <w:rPr>
                <w:rFonts w:ascii="Arial" w:eastAsia="Times New Roman" w:hAnsi="Arial" w:cs="Arial"/>
                <w:sz w:val="20"/>
                <w:szCs w:val="20"/>
              </w:rPr>
              <w:t>$4</w:t>
            </w:r>
            <w:r w:rsidR="00433F8D">
              <w:rPr>
                <w:rFonts w:ascii="Arial" w:eastAsia="Times New Roman" w:hAnsi="Arial" w:cs="Arial"/>
                <w:sz w:val="20"/>
                <w:szCs w:val="20"/>
              </w:rPr>
              <w:t>0</w:t>
            </w:r>
            <w:r>
              <w:rPr>
                <w:rFonts w:ascii="Arial" w:eastAsia="Times New Roman" w:hAnsi="Arial" w:cs="Arial"/>
                <w:sz w:val="20"/>
                <w:szCs w:val="20"/>
              </w:rPr>
              <w:t>,</w:t>
            </w:r>
            <w:r w:rsidR="00433F8D">
              <w:rPr>
                <w:rFonts w:ascii="Arial" w:eastAsia="Times New Roman" w:hAnsi="Arial" w:cs="Arial"/>
                <w:sz w:val="20"/>
                <w:szCs w:val="20"/>
              </w:rPr>
              <w:t>660</w:t>
            </w:r>
            <w:r>
              <w:rPr>
                <w:rFonts w:ascii="Arial" w:eastAsia="Times New Roman" w:hAnsi="Arial" w:cs="Arial"/>
                <w:sz w:val="20"/>
                <w:szCs w:val="20"/>
              </w:rPr>
              <w:t>.</w:t>
            </w:r>
            <w:r w:rsidR="00433F8D">
              <w:rPr>
                <w:rFonts w:ascii="Arial" w:eastAsia="Times New Roman" w:hAnsi="Arial" w:cs="Arial"/>
                <w:sz w:val="20"/>
                <w:szCs w:val="20"/>
              </w:rPr>
              <w:t>98</w:t>
            </w:r>
          </w:p>
        </w:tc>
      </w:tr>
    </w:tbl>
    <w:p w:rsidR="00184D28" w:rsidRPr="00696FB4" w:rsidRDefault="00184D28" w:rsidP="00DA2C17">
      <w:pPr>
        <w:rPr>
          <w:rFonts w:asciiTheme="minorHAnsi" w:hAnsiTheme="minorHAnsi"/>
        </w:rPr>
      </w:pPr>
    </w:p>
    <w:sectPr w:rsidR="00184D28" w:rsidRPr="00696FB4" w:rsidSect="00942326">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01" w:rsidRDefault="00773901" w:rsidP="00F43D0E">
      <w:pPr>
        <w:spacing w:after="0" w:line="240" w:lineRule="auto"/>
      </w:pPr>
      <w:r>
        <w:separator/>
      </w:r>
    </w:p>
  </w:endnote>
  <w:endnote w:type="continuationSeparator" w:id="0">
    <w:p w:rsidR="00773901" w:rsidRDefault="00773901" w:rsidP="00F4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2F" w:rsidRDefault="002E1A2F">
    <w:pPr>
      <w:pStyle w:val="Footer"/>
      <w:jc w:val="right"/>
    </w:pPr>
    <w:r>
      <w:fldChar w:fldCharType="begin"/>
    </w:r>
    <w:r>
      <w:instrText xml:space="preserve"> PAGE   \* MERGEFORMAT </w:instrText>
    </w:r>
    <w:r>
      <w:fldChar w:fldCharType="separate"/>
    </w:r>
    <w:r w:rsidR="00BE16CA">
      <w:rPr>
        <w:noProof/>
      </w:rPr>
      <w:t>7</w:t>
    </w:r>
    <w:r>
      <w:rPr>
        <w:noProof/>
      </w:rPr>
      <w:fldChar w:fldCharType="end"/>
    </w:r>
  </w:p>
  <w:p w:rsidR="002E1A2F" w:rsidRDefault="002E1A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2F" w:rsidRDefault="002E1A2F">
    <w:pPr>
      <w:pStyle w:val="Footer"/>
      <w:jc w:val="right"/>
    </w:pPr>
  </w:p>
  <w:p w:rsidR="002E1A2F" w:rsidRDefault="002E1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01" w:rsidRDefault="00773901" w:rsidP="00F43D0E">
      <w:pPr>
        <w:spacing w:after="0" w:line="240" w:lineRule="auto"/>
      </w:pPr>
      <w:r>
        <w:separator/>
      </w:r>
    </w:p>
  </w:footnote>
  <w:footnote w:type="continuationSeparator" w:id="0">
    <w:p w:rsidR="00773901" w:rsidRDefault="00773901" w:rsidP="00F43D0E">
      <w:pPr>
        <w:spacing w:after="0" w:line="240" w:lineRule="auto"/>
      </w:pPr>
      <w:r>
        <w:continuationSeparator/>
      </w:r>
    </w:p>
  </w:footnote>
  <w:footnote w:id="1">
    <w:p w:rsidR="00942326" w:rsidRDefault="00942326" w:rsidP="00942326">
      <w:pPr>
        <w:pStyle w:val="FootnoteText"/>
        <w:ind w:firstLine="360"/>
        <w:rPr>
          <w:rFonts w:ascii="Times New Roman" w:hAnsi="Times New Roman"/>
        </w:rPr>
      </w:pPr>
      <w:r>
        <w:rPr>
          <w:rStyle w:val="FootnoteReference"/>
        </w:rPr>
        <w:footnoteRef/>
      </w:r>
      <w:r>
        <w:rPr>
          <w:rFonts w:ascii="Times New Roman" w:hAnsi="Times New Roman"/>
        </w:rPr>
        <w:t xml:space="preserve">This burden is categorized as record-keeping burden. </w:t>
      </w:r>
    </w:p>
  </w:footnote>
  <w:footnote w:id="2">
    <w:p w:rsidR="00942326" w:rsidRDefault="00942326" w:rsidP="00942326">
      <w:pPr>
        <w:pStyle w:val="FootnoteText"/>
        <w:ind w:firstLine="360"/>
        <w:rPr>
          <w:rFonts w:asciiTheme="minorHAnsi" w:hAnsiTheme="minorHAnsi" w:cstheme="minorBidi"/>
        </w:rPr>
      </w:pPr>
      <w:r>
        <w:rPr>
          <w:rStyle w:val="FootnoteReference"/>
          <w:rFonts w:asciiTheme="minorHAnsi" w:hAnsiTheme="minorHAnsi"/>
        </w:rPr>
        <w:footnoteRef/>
      </w:r>
      <w:r>
        <w:rPr>
          <w:rFonts w:ascii="Times New Roman" w:hAnsi="Times New Roman"/>
        </w:rPr>
        <w:t xml:space="preserve">This burden is categorized as record-keeping burden. </w:t>
      </w:r>
      <w:r>
        <w:t xml:space="preserve"> </w:t>
      </w:r>
    </w:p>
  </w:footnote>
  <w:footnote w:id="3">
    <w:p w:rsidR="00942326" w:rsidRDefault="00942326" w:rsidP="00942326">
      <w:pPr>
        <w:pStyle w:val="FootnoteText"/>
        <w:ind w:firstLine="360"/>
      </w:pPr>
      <w:r>
        <w:rPr>
          <w:rStyle w:val="FootnoteReference"/>
          <w:rFonts w:asciiTheme="minorHAnsi" w:hAnsiTheme="minorHAnsi"/>
        </w:rPr>
        <w:footnoteRef/>
      </w:r>
      <w:r>
        <w:rPr>
          <w:rFonts w:ascii="Times New Roman" w:hAnsi="Times New Roman"/>
        </w:rPr>
        <w:t xml:space="preserve">This burden is categorized as record-keeping burden. </w:t>
      </w:r>
      <w:r>
        <w:t xml:space="preserve"> </w:t>
      </w:r>
    </w:p>
  </w:footnote>
  <w:footnote w:id="4">
    <w:p w:rsidR="00942326" w:rsidRDefault="00942326" w:rsidP="00942326">
      <w:pPr>
        <w:pStyle w:val="FootnoteText"/>
        <w:ind w:firstLine="360"/>
      </w:pPr>
      <w:r>
        <w:rPr>
          <w:rStyle w:val="FootnoteReference"/>
          <w:rFonts w:asciiTheme="minorHAnsi" w:hAnsiTheme="minorHAnsi"/>
        </w:rPr>
        <w:footnoteRef/>
      </w:r>
      <w:r>
        <w:rPr>
          <w:rFonts w:ascii="Times New Roman" w:hAnsi="Times New Roman"/>
        </w:rPr>
        <w:t xml:space="preserve">This burden is categorized as record-keeping burden. </w:t>
      </w:r>
      <w:r>
        <w:t xml:space="preserve"> </w:t>
      </w:r>
    </w:p>
  </w:footnote>
  <w:footnote w:id="5">
    <w:p w:rsidR="00942326" w:rsidRDefault="00942326" w:rsidP="00942326">
      <w:pPr>
        <w:pStyle w:val="FootnoteText"/>
        <w:ind w:firstLine="360"/>
      </w:pPr>
      <w:r>
        <w:rPr>
          <w:rStyle w:val="FootnoteReference"/>
          <w:rFonts w:asciiTheme="minorHAnsi" w:hAnsiTheme="minorHAnsi"/>
        </w:rPr>
        <w:footnoteRef/>
      </w:r>
      <w:r>
        <w:rPr>
          <w:rFonts w:ascii="Times New Roman" w:hAnsi="Times New Roman"/>
        </w:rPr>
        <w:t xml:space="preserve">This burden is categorized as record-keeping burden. </w:t>
      </w:r>
      <w:r>
        <w:t xml:space="preserve"> </w:t>
      </w:r>
    </w:p>
  </w:footnote>
  <w:footnote w:id="6">
    <w:p w:rsidR="003968C8" w:rsidRDefault="003968C8" w:rsidP="003968C8">
      <w:pPr>
        <w:pStyle w:val="FootnoteText"/>
        <w:ind w:firstLine="360"/>
        <w:rPr>
          <w:rFonts w:ascii="Times New Roman" w:hAnsi="Times New Roman"/>
        </w:rPr>
      </w:pPr>
      <w:r>
        <w:rPr>
          <w:rStyle w:val="FootnoteReference"/>
        </w:rPr>
        <w:footnoteRef/>
      </w:r>
      <w:r>
        <w:rPr>
          <w:rFonts w:ascii="Times New Roman" w:hAnsi="Times New Roman"/>
        </w:rPr>
        <w:t xml:space="preserve">This burden is categorized as record-keeping burden.   </w:t>
      </w:r>
    </w:p>
  </w:footnote>
  <w:footnote w:id="7">
    <w:p w:rsidR="00942326" w:rsidRDefault="00942326" w:rsidP="00942326">
      <w:pPr>
        <w:pStyle w:val="FootnoteText"/>
        <w:ind w:firstLine="360"/>
        <w:rPr>
          <w:rFonts w:ascii="Times New Roman" w:hAnsi="Times New Roman"/>
        </w:rPr>
      </w:pPr>
      <w:r>
        <w:rPr>
          <w:rStyle w:val="FootnoteReference"/>
        </w:rPr>
        <w:footnoteRef/>
      </w:r>
      <w:r>
        <w:rPr>
          <w:rFonts w:ascii="Times New Roman" w:hAnsi="Times New Roman"/>
        </w:rPr>
        <w:t xml:space="preserve">This burden is categorized as record-keeping burden.   </w:t>
      </w:r>
    </w:p>
  </w:footnote>
  <w:footnote w:id="8">
    <w:p w:rsidR="00942326" w:rsidRDefault="00942326" w:rsidP="00942326">
      <w:pPr>
        <w:pStyle w:val="FootnoteText"/>
        <w:ind w:firstLine="360"/>
        <w:rPr>
          <w:rFonts w:ascii="Times New Roman" w:hAnsi="Times New Roman"/>
        </w:rPr>
      </w:pPr>
      <w:r>
        <w:rPr>
          <w:rStyle w:val="FootnoteReference"/>
        </w:rPr>
        <w:footnoteRef/>
      </w:r>
      <w:r>
        <w:rPr>
          <w:rFonts w:ascii="Times New Roman" w:hAnsi="Times New Roman"/>
        </w:rPr>
        <w:t xml:space="preserve">This burden is categorized as record-keeping burden.   </w:t>
      </w:r>
    </w:p>
  </w:footnote>
  <w:footnote w:id="9">
    <w:p w:rsidR="00942326" w:rsidRDefault="00942326" w:rsidP="00942326">
      <w:pPr>
        <w:pStyle w:val="FootnoteText"/>
        <w:ind w:firstLine="360"/>
        <w:rPr>
          <w:rFonts w:asciiTheme="minorHAnsi" w:hAnsiTheme="minorHAnsi" w:cstheme="minorBidi"/>
        </w:rPr>
      </w:pPr>
      <w:r>
        <w:rPr>
          <w:rStyle w:val="FootnoteReference"/>
        </w:rPr>
        <w:footnoteRef/>
      </w:r>
      <w:r>
        <w:rPr>
          <w:rFonts w:ascii="Times New Roman" w:hAnsi="Times New Roman"/>
        </w:rPr>
        <w:t xml:space="preserve">This burden is categorized as record-keeping burden. </w:t>
      </w:r>
      <w:r>
        <w:t xml:space="preserve">  </w:t>
      </w:r>
    </w:p>
  </w:footnote>
  <w:footnote w:id="10">
    <w:p w:rsidR="003968C8" w:rsidRDefault="003968C8" w:rsidP="003968C8">
      <w:pPr>
        <w:pStyle w:val="FootnoteText"/>
        <w:ind w:firstLine="360"/>
      </w:pPr>
      <w:r>
        <w:rPr>
          <w:rStyle w:val="FootnoteReference"/>
          <w:rFonts w:asciiTheme="minorHAnsi" w:hAnsiTheme="minorHAnsi"/>
        </w:rPr>
        <w:footnoteRef/>
      </w:r>
      <w:r>
        <w:rPr>
          <w:rFonts w:ascii="Times New Roman" w:hAnsi="Times New Roman"/>
        </w:rPr>
        <w:t xml:space="preserve">This burden is categorized as record-keeping burden.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8C"/>
    <w:multiLevelType w:val="hybridMultilevel"/>
    <w:tmpl w:val="9252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6118"/>
    <w:multiLevelType w:val="hybridMultilevel"/>
    <w:tmpl w:val="3CF2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C2A52"/>
    <w:multiLevelType w:val="hybridMultilevel"/>
    <w:tmpl w:val="701C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E3F70"/>
    <w:multiLevelType w:val="hybridMultilevel"/>
    <w:tmpl w:val="B4EA2242"/>
    <w:lvl w:ilvl="0" w:tplc="820A45F8">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E651DA"/>
    <w:multiLevelType w:val="hybridMultilevel"/>
    <w:tmpl w:val="BE78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E57A9"/>
    <w:multiLevelType w:val="hybridMultilevel"/>
    <w:tmpl w:val="5ED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53E1B"/>
    <w:multiLevelType w:val="hybridMultilevel"/>
    <w:tmpl w:val="BB7A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429FB"/>
    <w:multiLevelType w:val="hybridMultilevel"/>
    <w:tmpl w:val="02E41C36"/>
    <w:lvl w:ilvl="0" w:tplc="0409000F">
      <w:start w:val="1"/>
      <w:numFmt w:val="decimal"/>
      <w:lvlText w:val="%1."/>
      <w:lvlJc w:val="left"/>
      <w:pPr>
        <w:ind w:left="720" w:hanging="360"/>
      </w:pPr>
      <w:rPr>
        <w:rFonts w:hint="default"/>
      </w:rPr>
    </w:lvl>
    <w:lvl w:ilvl="1" w:tplc="5086AB9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61238"/>
    <w:multiLevelType w:val="hybridMultilevel"/>
    <w:tmpl w:val="4E9AF59E"/>
    <w:lvl w:ilvl="0" w:tplc="9F9A496E">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706A03"/>
    <w:multiLevelType w:val="hybridMultilevel"/>
    <w:tmpl w:val="6446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E491B"/>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340EF"/>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B80E14"/>
    <w:multiLevelType w:val="hybridMultilevel"/>
    <w:tmpl w:val="E2661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8FC4423"/>
    <w:multiLevelType w:val="hybridMultilevel"/>
    <w:tmpl w:val="477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14A67"/>
    <w:multiLevelType w:val="hybridMultilevel"/>
    <w:tmpl w:val="3292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82375"/>
    <w:multiLevelType w:val="hybridMultilevel"/>
    <w:tmpl w:val="D4D4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32393"/>
    <w:multiLevelType w:val="hybridMultilevel"/>
    <w:tmpl w:val="CEB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D1A01"/>
    <w:multiLevelType w:val="hybridMultilevel"/>
    <w:tmpl w:val="B742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794BF4"/>
    <w:multiLevelType w:val="hybridMultilevel"/>
    <w:tmpl w:val="43A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A31066"/>
    <w:multiLevelType w:val="hybridMultilevel"/>
    <w:tmpl w:val="B126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557F03"/>
    <w:multiLevelType w:val="hybridMultilevel"/>
    <w:tmpl w:val="CB54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749DB"/>
    <w:multiLevelType w:val="hybridMultilevel"/>
    <w:tmpl w:val="2C14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26A07"/>
    <w:multiLevelType w:val="hybridMultilevel"/>
    <w:tmpl w:val="A7D2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79C1"/>
    <w:multiLevelType w:val="hybridMultilevel"/>
    <w:tmpl w:val="725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5D4907"/>
    <w:multiLevelType w:val="hybridMultilevel"/>
    <w:tmpl w:val="9494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134D5"/>
    <w:multiLevelType w:val="hybridMultilevel"/>
    <w:tmpl w:val="24DC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27FC3"/>
    <w:multiLevelType w:val="hybridMultilevel"/>
    <w:tmpl w:val="4EF0E328"/>
    <w:lvl w:ilvl="0" w:tplc="5F4430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74A2823"/>
    <w:multiLevelType w:val="hybridMultilevel"/>
    <w:tmpl w:val="E2661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8581F56"/>
    <w:multiLevelType w:val="hybridMultilevel"/>
    <w:tmpl w:val="DB5047C6"/>
    <w:lvl w:ilvl="0" w:tplc="BA04C5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3C6EAB"/>
    <w:multiLevelType w:val="hybridMultilevel"/>
    <w:tmpl w:val="E266181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BC17F25"/>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7A4984"/>
    <w:multiLevelType w:val="hybridMultilevel"/>
    <w:tmpl w:val="336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0DD54F3"/>
    <w:multiLevelType w:val="hybridMultilevel"/>
    <w:tmpl w:val="C5F49362"/>
    <w:lvl w:ilvl="0" w:tplc="FC40ED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60F1C26"/>
    <w:multiLevelType w:val="hybridMultilevel"/>
    <w:tmpl w:val="21E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10B22"/>
    <w:multiLevelType w:val="hybridMultilevel"/>
    <w:tmpl w:val="747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47747C"/>
    <w:multiLevelType w:val="hybridMultilevel"/>
    <w:tmpl w:val="78C20588"/>
    <w:lvl w:ilvl="0" w:tplc="C674E44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7636323"/>
    <w:multiLevelType w:val="hybridMultilevel"/>
    <w:tmpl w:val="0EA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92B7E"/>
    <w:multiLevelType w:val="hybridMultilevel"/>
    <w:tmpl w:val="9F4E10BC"/>
    <w:lvl w:ilvl="0" w:tplc="6C1835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B3303"/>
    <w:multiLevelType w:val="hybridMultilevel"/>
    <w:tmpl w:val="251E5BA0"/>
    <w:lvl w:ilvl="0" w:tplc="9A4CC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9"/>
  </w:num>
  <w:num w:numId="4">
    <w:abstractNumId w:val="26"/>
  </w:num>
  <w:num w:numId="5">
    <w:abstractNumId w:val="33"/>
  </w:num>
  <w:num w:numId="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9"/>
  </w:num>
  <w:num w:numId="12">
    <w:abstractNumId w:val="2"/>
  </w:num>
  <w:num w:numId="13">
    <w:abstractNumId w:val="16"/>
  </w:num>
  <w:num w:numId="14">
    <w:abstractNumId w:val="15"/>
  </w:num>
  <w:num w:numId="15">
    <w:abstractNumId w:val="37"/>
  </w:num>
  <w:num w:numId="16">
    <w:abstractNumId w:val="14"/>
  </w:num>
  <w:num w:numId="17">
    <w:abstractNumId w:val="10"/>
  </w:num>
  <w:num w:numId="18">
    <w:abstractNumId w:val="30"/>
  </w:num>
  <w:num w:numId="19">
    <w:abstractNumId w:val="34"/>
  </w:num>
  <w:num w:numId="20">
    <w:abstractNumId w:val="19"/>
  </w:num>
  <w:num w:numId="21">
    <w:abstractNumId w:val="35"/>
  </w:num>
  <w:num w:numId="22">
    <w:abstractNumId w:val="20"/>
  </w:num>
  <w:num w:numId="23">
    <w:abstractNumId w:val="4"/>
  </w:num>
  <w:num w:numId="24">
    <w:abstractNumId w:val="23"/>
  </w:num>
  <w:num w:numId="25">
    <w:abstractNumId w:val="13"/>
  </w:num>
  <w:num w:numId="26">
    <w:abstractNumId w:val="5"/>
  </w:num>
  <w:num w:numId="27">
    <w:abstractNumId w:val="31"/>
  </w:num>
  <w:num w:numId="28">
    <w:abstractNumId w:val="17"/>
  </w:num>
  <w:num w:numId="29">
    <w:abstractNumId w:val="22"/>
  </w:num>
  <w:num w:numId="30">
    <w:abstractNumId w:val="1"/>
  </w:num>
  <w:num w:numId="31">
    <w:abstractNumId w:val="24"/>
  </w:num>
  <w:num w:numId="32">
    <w:abstractNumId w:val="18"/>
  </w:num>
  <w:num w:numId="33">
    <w:abstractNumId w:val="38"/>
  </w:num>
  <w:num w:numId="34">
    <w:abstractNumId w:val="39"/>
  </w:num>
  <w:num w:numId="35">
    <w:abstractNumId w:val="12"/>
  </w:num>
  <w:num w:numId="36">
    <w:abstractNumId w:val="27"/>
  </w:num>
  <w:num w:numId="37">
    <w:abstractNumId w:val="25"/>
  </w:num>
  <w:num w:numId="38">
    <w:abstractNumId w:val="28"/>
  </w:num>
  <w:num w:numId="39">
    <w:abstractNumId w:val="7"/>
  </w:num>
  <w:num w:numId="4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3E"/>
    <w:rsid w:val="000010DC"/>
    <w:rsid w:val="000020D4"/>
    <w:rsid w:val="00005091"/>
    <w:rsid w:val="00007184"/>
    <w:rsid w:val="00012DF7"/>
    <w:rsid w:val="000166E0"/>
    <w:rsid w:val="0002358F"/>
    <w:rsid w:val="00030E98"/>
    <w:rsid w:val="00045B16"/>
    <w:rsid w:val="00052DFB"/>
    <w:rsid w:val="00062121"/>
    <w:rsid w:val="0006375E"/>
    <w:rsid w:val="00065A1A"/>
    <w:rsid w:val="0007262F"/>
    <w:rsid w:val="00083404"/>
    <w:rsid w:val="000966CD"/>
    <w:rsid w:val="000A6F9C"/>
    <w:rsid w:val="000B7A21"/>
    <w:rsid w:val="000C0FA1"/>
    <w:rsid w:val="000C2546"/>
    <w:rsid w:val="000C4D9A"/>
    <w:rsid w:val="000C502B"/>
    <w:rsid w:val="000D333A"/>
    <w:rsid w:val="000F3BA7"/>
    <w:rsid w:val="001000F7"/>
    <w:rsid w:val="0010169F"/>
    <w:rsid w:val="00105796"/>
    <w:rsid w:val="00124E40"/>
    <w:rsid w:val="00144302"/>
    <w:rsid w:val="00167E69"/>
    <w:rsid w:val="001757BF"/>
    <w:rsid w:val="0017622E"/>
    <w:rsid w:val="001800A1"/>
    <w:rsid w:val="00184D28"/>
    <w:rsid w:val="001B38F5"/>
    <w:rsid w:val="001C6CED"/>
    <w:rsid w:val="001E467C"/>
    <w:rsid w:val="001E4803"/>
    <w:rsid w:val="001E4EDF"/>
    <w:rsid w:val="001F557F"/>
    <w:rsid w:val="00200E39"/>
    <w:rsid w:val="00214EE6"/>
    <w:rsid w:val="00226F51"/>
    <w:rsid w:val="00233500"/>
    <w:rsid w:val="00234A09"/>
    <w:rsid w:val="00234D3C"/>
    <w:rsid w:val="002416BC"/>
    <w:rsid w:val="00252201"/>
    <w:rsid w:val="00260BEC"/>
    <w:rsid w:val="00270CE9"/>
    <w:rsid w:val="00276768"/>
    <w:rsid w:val="00277E22"/>
    <w:rsid w:val="00280F88"/>
    <w:rsid w:val="002834AF"/>
    <w:rsid w:val="0028710E"/>
    <w:rsid w:val="00294A3F"/>
    <w:rsid w:val="00295698"/>
    <w:rsid w:val="002B3C09"/>
    <w:rsid w:val="002C1B54"/>
    <w:rsid w:val="002C44CE"/>
    <w:rsid w:val="002C5EB9"/>
    <w:rsid w:val="002D6E16"/>
    <w:rsid w:val="002D766B"/>
    <w:rsid w:val="002E1A2F"/>
    <w:rsid w:val="002E6C25"/>
    <w:rsid w:val="0030054A"/>
    <w:rsid w:val="00321B06"/>
    <w:rsid w:val="00334EE5"/>
    <w:rsid w:val="003356C8"/>
    <w:rsid w:val="00337DCD"/>
    <w:rsid w:val="00355598"/>
    <w:rsid w:val="00360B4B"/>
    <w:rsid w:val="00363484"/>
    <w:rsid w:val="0038374A"/>
    <w:rsid w:val="00387471"/>
    <w:rsid w:val="00395283"/>
    <w:rsid w:val="003968C8"/>
    <w:rsid w:val="003A2CA9"/>
    <w:rsid w:val="003A62A4"/>
    <w:rsid w:val="003B0D6D"/>
    <w:rsid w:val="003B2C62"/>
    <w:rsid w:val="003B3450"/>
    <w:rsid w:val="003B7BD1"/>
    <w:rsid w:val="003C35DE"/>
    <w:rsid w:val="003C7598"/>
    <w:rsid w:val="003D2944"/>
    <w:rsid w:val="003D3668"/>
    <w:rsid w:val="003E6598"/>
    <w:rsid w:val="003F09D5"/>
    <w:rsid w:val="003F2CCB"/>
    <w:rsid w:val="00401D06"/>
    <w:rsid w:val="00414F64"/>
    <w:rsid w:val="00433F8D"/>
    <w:rsid w:val="0045193D"/>
    <w:rsid w:val="0045458B"/>
    <w:rsid w:val="00463A67"/>
    <w:rsid w:val="00465AF1"/>
    <w:rsid w:val="00487808"/>
    <w:rsid w:val="00491FC3"/>
    <w:rsid w:val="004A108E"/>
    <w:rsid w:val="004A511F"/>
    <w:rsid w:val="004B1483"/>
    <w:rsid w:val="004B4611"/>
    <w:rsid w:val="004B59D9"/>
    <w:rsid w:val="004C76F4"/>
    <w:rsid w:val="004D55BF"/>
    <w:rsid w:val="004E0042"/>
    <w:rsid w:val="004E01C5"/>
    <w:rsid w:val="004E1CD9"/>
    <w:rsid w:val="004E4B34"/>
    <w:rsid w:val="004E6286"/>
    <w:rsid w:val="004E676E"/>
    <w:rsid w:val="004F3AC4"/>
    <w:rsid w:val="004F7CB2"/>
    <w:rsid w:val="00510A5B"/>
    <w:rsid w:val="00510E6F"/>
    <w:rsid w:val="005251B2"/>
    <w:rsid w:val="00531F34"/>
    <w:rsid w:val="00532FE3"/>
    <w:rsid w:val="00537B1E"/>
    <w:rsid w:val="00537ED8"/>
    <w:rsid w:val="005401A4"/>
    <w:rsid w:val="0054198F"/>
    <w:rsid w:val="00543A0C"/>
    <w:rsid w:val="00546456"/>
    <w:rsid w:val="00546E58"/>
    <w:rsid w:val="00582840"/>
    <w:rsid w:val="005A27A6"/>
    <w:rsid w:val="005A78D3"/>
    <w:rsid w:val="005B0E58"/>
    <w:rsid w:val="005C2974"/>
    <w:rsid w:val="005C4903"/>
    <w:rsid w:val="005D1947"/>
    <w:rsid w:val="005E12EC"/>
    <w:rsid w:val="005E41B3"/>
    <w:rsid w:val="005E685F"/>
    <w:rsid w:val="00601A92"/>
    <w:rsid w:val="00601D3F"/>
    <w:rsid w:val="00611CB6"/>
    <w:rsid w:val="00612CA1"/>
    <w:rsid w:val="006150EA"/>
    <w:rsid w:val="00623732"/>
    <w:rsid w:val="00626D2D"/>
    <w:rsid w:val="006302F5"/>
    <w:rsid w:val="00642163"/>
    <w:rsid w:val="00644E76"/>
    <w:rsid w:val="00652298"/>
    <w:rsid w:val="006616DE"/>
    <w:rsid w:val="00667D99"/>
    <w:rsid w:val="006712B7"/>
    <w:rsid w:val="00671CC7"/>
    <w:rsid w:val="006753EA"/>
    <w:rsid w:val="00675B60"/>
    <w:rsid w:val="00696FB4"/>
    <w:rsid w:val="006A574C"/>
    <w:rsid w:val="006A62AF"/>
    <w:rsid w:val="006C19FC"/>
    <w:rsid w:val="006C619D"/>
    <w:rsid w:val="006E58DA"/>
    <w:rsid w:val="006F4A09"/>
    <w:rsid w:val="00707FFC"/>
    <w:rsid w:val="00710F7F"/>
    <w:rsid w:val="007414B9"/>
    <w:rsid w:val="007416E1"/>
    <w:rsid w:val="007515B7"/>
    <w:rsid w:val="00756327"/>
    <w:rsid w:val="007624C2"/>
    <w:rsid w:val="007636B7"/>
    <w:rsid w:val="00767596"/>
    <w:rsid w:val="00773901"/>
    <w:rsid w:val="00777293"/>
    <w:rsid w:val="00782E09"/>
    <w:rsid w:val="007932D6"/>
    <w:rsid w:val="007A053E"/>
    <w:rsid w:val="007A25E7"/>
    <w:rsid w:val="007A5BCB"/>
    <w:rsid w:val="007B1546"/>
    <w:rsid w:val="007C25E7"/>
    <w:rsid w:val="007C733F"/>
    <w:rsid w:val="007D7150"/>
    <w:rsid w:val="007F2F5E"/>
    <w:rsid w:val="00803651"/>
    <w:rsid w:val="00807639"/>
    <w:rsid w:val="00811CC2"/>
    <w:rsid w:val="00814529"/>
    <w:rsid w:val="00816DD3"/>
    <w:rsid w:val="00822394"/>
    <w:rsid w:val="008422F9"/>
    <w:rsid w:val="008519B1"/>
    <w:rsid w:val="00853BC1"/>
    <w:rsid w:val="00860A2E"/>
    <w:rsid w:val="00867083"/>
    <w:rsid w:val="00870B4D"/>
    <w:rsid w:val="00873565"/>
    <w:rsid w:val="00875D06"/>
    <w:rsid w:val="0087609D"/>
    <w:rsid w:val="00891233"/>
    <w:rsid w:val="008935D0"/>
    <w:rsid w:val="00896C55"/>
    <w:rsid w:val="00897D73"/>
    <w:rsid w:val="008B2E0C"/>
    <w:rsid w:val="008C3545"/>
    <w:rsid w:val="008C4E86"/>
    <w:rsid w:val="008C5333"/>
    <w:rsid w:val="008C66AB"/>
    <w:rsid w:val="008E27D4"/>
    <w:rsid w:val="008E6E8E"/>
    <w:rsid w:val="008F1F05"/>
    <w:rsid w:val="00900131"/>
    <w:rsid w:val="00901EB6"/>
    <w:rsid w:val="0090696A"/>
    <w:rsid w:val="00910F03"/>
    <w:rsid w:val="00913A56"/>
    <w:rsid w:val="009246F7"/>
    <w:rsid w:val="00942326"/>
    <w:rsid w:val="00943ADA"/>
    <w:rsid w:val="00944676"/>
    <w:rsid w:val="00950934"/>
    <w:rsid w:val="009657FF"/>
    <w:rsid w:val="00977AC2"/>
    <w:rsid w:val="009800A4"/>
    <w:rsid w:val="00986283"/>
    <w:rsid w:val="00993687"/>
    <w:rsid w:val="009966E1"/>
    <w:rsid w:val="009A211E"/>
    <w:rsid w:val="009A4C10"/>
    <w:rsid w:val="009A62EA"/>
    <w:rsid w:val="009B2635"/>
    <w:rsid w:val="009B2C3B"/>
    <w:rsid w:val="009C5A06"/>
    <w:rsid w:val="009C79AA"/>
    <w:rsid w:val="009D0AF6"/>
    <w:rsid w:val="009D5DA0"/>
    <w:rsid w:val="009F42C1"/>
    <w:rsid w:val="00A032AA"/>
    <w:rsid w:val="00A26071"/>
    <w:rsid w:val="00A27AB7"/>
    <w:rsid w:val="00A3204A"/>
    <w:rsid w:val="00A35CD0"/>
    <w:rsid w:val="00A40484"/>
    <w:rsid w:val="00A454F5"/>
    <w:rsid w:val="00A53888"/>
    <w:rsid w:val="00A6717C"/>
    <w:rsid w:val="00A7518A"/>
    <w:rsid w:val="00AB3EFC"/>
    <w:rsid w:val="00AC30C7"/>
    <w:rsid w:val="00AC3D92"/>
    <w:rsid w:val="00AD324A"/>
    <w:rsid w:val="00AD6FE7"/>
    <w:rsid w:val="00AE3318"/>
    <w:rsid w:val="00B0070E"/>
    <w:rsid w:val="00B01F38"/>
    <w:rsid w:val="00B14ABA"/>
    <w:rsid w:val="00B25158"/>
    <w:rsid w:val="00B272F3"/>
    <w:rsid w:val="00B318C5"/>
    <w:rsid w:val="00B325FF"/>
    <w:rsid w:val="00B37420"/>
    <w:rsid w:val="00B56645"/>
    <w:rsid w:val="00B605E8"/>
    <w:rsid w:val="00BA04C6"/>
    <w:rsid w:val="00BB54C0"/>
    <w:rsid w:val="00BC1099"/>
    <w:rsid w:val="00BC204C"/>
    <w:rsid w:val="00BE16CA"/>
    <w:rsid w:val="00BE25C2"/>
    <w:rsid w:val="00BE4B46"/>
    <w:rsid w:val="00C0018D"/>
    <w:rsid w:val="00C01CAD"/>
    <w:rsid w:val="00C125FD"/>
    <w:rsid w:val="00C14D01"/>
    <w:rsid w:val="00C25EEC"/>
    <w:rsid w:val="00C32D1A"/>
    <w:rsid w:val="00C40DE1"/>
    <w:rsid w:val="00C44CB6"/>
    <w:rsid w:val="00C6065C"/>
    <w:rsid w:val="00C62A75"/>
    <w:rsid w:val="00C67A20"/>
    <w:rsid w:val="00C95F8E"/>
    <w:rsid w:val="00CA5B53"/>
    <w:rsid w:val="00CB3E57"/>
    <w:rsid w:val="00CC1C72"/>
    <w:rsid w:val="00CD2121"/>
    <w:rsid w:val="00CE0D4E"/>
    <w:rsid w:val="00CE1D0A"/>
    <w:rsid w:val="00CE27D5"/>
    <w:rsid w:val="00CE3BA5"/>
    <w:rsid w:val="00D10CED"/>
    <w:rsid w:val="00D34A2E"/>
    <w:rsid w:val="00D352A0"/>
    <w:rsid w:val="00D3792D"/>
    <w:rsid w:val="00D52E64"/>
    <w:rsid w:val="00D54915"/>
    <w:rsid w:val="00D55874"/>
    <w:rsid w:val="00D870A7"/>
    <w:rsid w:val="00DA2C17"/>
    <w:rsid w:val="00DA5E6C"/>
    <w:rsid w:val="00DB63EE"/>
    <w:rsid w:val="00DC3121"/>
    <w:rsid w:val="00DC4A15"/>
    <w:rsid w:val="00DE0946"/>
    <w:rsid w:val="00DE0BA1"/>
    <w:rsid w:val="00DE0DDD"/>
    <w:rsid w:val="00DF15AF"/>
    <w:rsid w:val="00E02E66"/>
    <w:rsid w:val="00E04208"/>
    <w:rsid w:val="00E04593"/>
    <w:rsid w:val="00E05AB0"/>
    <w:rsid w:val="00E12165"/>
    <w:rsid w:val="00E15C5B"/>
    <w:rsid w:val="00E2008B"/>
    <w:rsid w:val="00E31086"/>
    <w:rsid w:val="00E45DF8"/>
    <w:rsid w:val="00E64D8C"/>
    <w:rsid w:val="00E653F0"/>
    <w:rsid w:val="00E65E49"/>
    <w:rsid w:val="00E7099D"/>
    <w:rsid w:val="00E71346"/>
    <w:rsid w:val="00E75E6A"/>
    <w:rsid w:val="00E7604D"/>
    <w:rsid w:val="00E817B3"/>
    <w:rsid w:val="00E84407"/>
    <w:rsid w:val="00E90052"/>
    <w:rsid w:val="00EB23F7"/>
    <w:rsid w:val="00EC46C1"/>
    <w:rsid w:val="00ED3D0E"/>
    <w:rsid w:val="00ED696D"/>
    <w:rsid w:val="00EE346B"/>
    <w:rsid w:val="00F04B90"/>
    <w:rsid w:val="00F17275"/>
    <w:rsid w:val="00F321D0"/>
    <w:rsid w:val="00F33DD8"/>
    <w:rsid w:val="00F43D0E"/>
    <w:rsid w:val="00F4538A"/>
    <w:rsid w:val="00F46CF9"/>
    <w:rsid w:val="00F5486E"/>
    <w:rsid w:val="00F55F43"/>
    <w:rsid w:val="00F60EDA"/>
    <w:rsid w:val="00F61D2B"/>
    <w:rsid w:val="00F61E9F"/>
    <w:rsid w:val="00F67051"/>
    <w:rsid w:val="00F71245"/>
    <w:rsid w:val="00F724FE"/>
    <w:rsid w:val="00F87FC6"/>
    <w:rsid w:val="00F96822"/>
    <w:rsid w:val="00FA3890"/>
    <w:rsid w:val="00FC031D"/>
    <w:rsid w:val="00FD1447"/>
    <w:rsid w:val="00FD3DBE"/>
    <w:rsid w:val="00FD47F5"/>
    <w:rsid w:val="00FE16ED"/>
    <w:rsid w:val="00FF5D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91"/>
    <w:pPr>
      <w:spacing w:after="200" w:line="276" w:lineRule="auto"/>
    </w:pPr>
  </w:style>
  <w:style w:type="paragraph" w:styleId="Heading1">
    <w:name w:val="heading 1"/>
    <w:basedOn w:val="Normal"/>
    <w:next w:val="Normal"/>
    <w:link w:val="Heading1Char"/>
    <w:uiPriority w:val="99"/>
    <w:qFormat/>
    <w:rsid w:val="001000F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0509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D379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0F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05091"/>
    <w:rPr>
      <w:rFonts w:ascii="Cambria" w:hAnsi="Cambria" w:cs="Times New Roman"/>
      <w:b/>
      <w:bCs/>
      <w:color w:val="4F81BD"/>
      <w:sz w:val="26"/>
      <w:szCs w:val="26"/>
    </w:rPr>
  </w:style>
  <w:style w:type="table" w:styleId="TableGrid">
    <w:name w:val="Table Grid"/>
    <w:basedOn w:val="TableNormal"/>
    <w:uiPriority w:val="99"/>
    <w:rsid w:val="00E900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9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0052"/>
    <w:rPr>
      <w:rFonts w:ascii="Tahoma" w:hAnsi="Tahoma" w:cs="Tahoma"/>
      <w:sz w:val="16"/>
      <w:szCs w:val="16"/>
    </w:rPr>
  </w:style>
  <w:style w:type="paragraph" w:styleId="ListParagraph">
    <w:name w:val="List Paragraph"/>
    <w:basedOn w:val="Normal"/>
    <w:uiPriority w:val="34"/>
    <w:qFormat/>
    <w:rsid w:val="00E90052"/>
    <w:pPr>
      <w:ind w:left="720"/>
      <w:contextualSpacing/>
    </w:pPr>
  </w:style>
  <w:style w:type="paragraph" w:styleId="Header">
    <w:name w:val="header"/>
    <w:basedOn w:val="Normal"/>
    <w:link w:val="HeaderChar"/>
    <w:uiPriority w:val="99"/>
    <w:rsid w:val="00F43D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3D0E"/>
    <w:rPr>
      <w:rFonts w:cs="Times New Roman"/>
    </w:rPr>
  </w:style>
  <w:style w:type="paragraph" w:styleId="Footer">
    <w:name w:val="footer"/>
    <w:basedOn w:val="Normal"/>
    <w:link w:val="FooterChar"/>
    <w:uiPriority w:val="99"/>
    <w:rsid w:val="00F43D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3D0E"/>
    <w:rPr>
      <w:rFonts w:cs="Times New Roman"/>
    </w:rPr>
  </w:style>
  <w:style w:type="paragraph" w:styleId="FootnoteText">
    <w:name w:val="footnote text"/>
    <w:basedOn w:val="Normal"/>
    <w:link w:val="FootnoteTextChar"/>
    <w:uiPriority w:val="99"/>
    <w:semiHidden/>
    <w:rsid w:val="00DE0B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E0BA1"/>
    <w:rPr>
      <w:rFonts w:cs="Times New Roman"/>
      <w:sz w:val="20"/>
      <w:szCs w:val="20"/>
    </w:rPr>
  </w:style>
  <w:style w:type="character" w:styleId="FootnoteReference">
    <w:name w:val="footnote reference"/>
    <w:basedOn w:val="DefaultParagraphFont"/>
    <w:uiPriority w:val="99"/>
    <w:semiHidden/>
    <w:rsid w:val="00DE0BA1"/>
    <w:rPr>
      <w:rFonts w:cs="Times New Roman"/>
      <w:vertAlign w:val="superscript"/>
    </w:rPr>
  </w:style>
  <w:style w:type="character" w:styleId="CommentReference">
    <w:name w:val="annotation reference"/>
    <w:basedOn w:val="DefaultParagraphFont"/>
    <w:uiPriority w:val="99"/>
    <w:semiHidden/>
    <w:rsid w:val="00277E22"/>
    <w:rPr>
      <w:rFonts w:cs="Times New Roman"/>
      <w:sz w:val="16"/>
      <w:szCs w:val="16"/>
    </w:rPr>
  </w:style>
  <w:style w:type="paragraph" w:styleId="CommentText">
    <w:name w:val="annotation text"/>
    <w:basedOn w:val="Normal"/>
    <w:link w:val="CommentTextChar"/>
    <w:uiPriority w:val="99"/>
    <w:rsid w:val="00277E22"/>
    <w:pPr>
      <w:spacing w:line="240" w:lineRule="auto"/>
    </w:pPr>
    <w:rPr>
      <w:sz w:val="20"/>
      <w:szCs w:val="20"/>
    </w:rPr>
  </w:style>
  <w:style w:type="character" w:customStyle="1" w:styleId="CommentTextChar">
    <w:name w:val="Comment Text Char"/>
    <w:basedOn w:val="DefaultParagraphFont"/>
    <w:link w:val="CommentText"/>
    <w:uiPriority w:val="99"/>
    <w:locked/>
    <w:rsid w:val="00277E22"/>
    <w:rPr>
      <w:rFonts w:cs="Times New Roman"/>
      <w:sz w:val="20"/>
      <w:szCs w:val="20"/>
    </w:rPr>
  </w:style>
  <w:style w:type="paragraph" w:styleId="CommentSubject">
    <w:name w:val="annotation subject"/>
    <w:basedOn w:val="CommentText"/>
    <w:next w:val="CommentText"/>
    <w:link w:val="CommentSubjectChar"/>
    <w:uiPriority w:val="99"/>
    <w:semiHidden/>
    <w:rsid w:val="00277E22"/>
    <w:rPr>
      <w:b/>
      <w:bCs/>
    </w:rPr>
  </w:style>
  <w:style w:type="character" w:customStyle="1" w:styleId="CommentSubjectChar">
    <w:name w:val="Comment Subject Char"/>
    <w:basedOn w:val="CommentTextChar"/>
    <w:link w:val="CommentSubject"/>
    <w:uiPriority w:val="99"/>
    <w:semiHidden/>
    <w:locked/>
    <w:rsid w:val="00277E22"/>
    <w:rPr>
      <w:rFonts w:cs="Times New Roman"/>
      <w:b/>
      <w:bCs/>
      <w:sz w:val="20"/>
      <w:szCs w:val="20"/>
    </w:rPr>
  </w:style>
  <w:style w:type="paragraph" w:styleId="PlainText">
    <w:name w:val="Plain Text"/>
    <w:basedOn w:val="Normal"/>
    <w:link w:val="PlainTextChar"/>
    <w:uiPriority w:val="99"/>
    <w:semiHidden/>
    <w:rsid w:val="00F61D2B"/>
    <w:pPr>
      <w:spacing w:after="0" w:line="240" w:lineRule="auto"/>
    </w:pPr>
    <w:rPr>
      <w:szCs w:val="21"/>
    </w:rPr>
  </w:style>
  <w:style w:type="character" w:customStyle="1" w:styleId="PlainTextChar">
    <w:name w:val="Plain Text Char"/>
    <w:basedOn w:val="DefaultParagraphFont"/>
    <w:link w:val="PlainText"/>
    <w:uiPriority w:val="99"/>
    <w:semiHidden/>
    <w:locked/>
    <w:rsid w:val="00F61D2B"/>
    <w:rPr>
      <w:rFonts w:ascii="Calibri" w:hAnsi="Calibri" w:cs="Times New Roman"/>
      <w:sz w:val="21"/>
      <w:szCs w:val="21"/>
    </w:rPr>
  </w:style>
  <w:style w:type="character" w:customStyle="1" w:styleId="apple-style-span">
    <w:name w:val="apple-style-span"/>
    <w:basedOn w:val="DefaultParagraphFont"/>
    <w:rsid w:val="00005091"/>
    <w:rPr>
      <w:rFonts w:cs="Times New Roman"/>
    </w:rPr>
  </w:style>
  <w:style w:type="paragraph" w:customStyle="1" w:styleId="QuestionNumber">
    <w:name w:val="Question Number"/>
    <w:basedOn w:val="Normal"/>
    <w:qFormat/>
    <w:rsid w:val="00E84407"/>
    <w:rPr>
      <w:rFonts w:ascii="Times New Roman" w:eastAsiaTheme="minorHAnsi" w:hAnsi="Times New Roman" w:cstheme="minorBidi"/>
      <w:b/>
      <w:sz w:val="20"/>
      <w:szCs w:val="20"/>
    </w:rPr>
  </w:style>
  <w:style w:type="paragraph" w:customStyle="1" w:styleId="Question">
    <w:name w:val="Question"/>
    <w:basedOn w:val="Normal"/>
    <w:qFormat/>
    <w:rsid w:val="00E84407"/>
    <w:pPr>
      <w:ind w:left="720"/>
    </w:pPr>
    <w:rPr>
      <w:rFonts w:ascii="Times New Roman" w:eastAsiaTheme="minorHAnsi" w:hAnsi="Times New Roman" w:cstheme="minorBidi"/>
      <w:sz w:val="24"/>
    </w:rPr>
  </w:style>
  <w:style w:type="paragraph" w:customStyle="1" w:styleId="InterviewerInstructions">
    <w:name w:val="Interviewer Instructions"/>
    <w:basedOn w:val="Question"/>
    <w:qFormat/>
    <w:rsid w:val="00E84407"/>
    <w:rPr>
      <w:rFonts w:ascii="Palatino Linotype" w:hAnsi="Palatino Linotype"/>
      <w:b/>
      <w:caps/>
      <w:sz w:val="20"/>
    </w:rPr>
  </w:style>
  <w:style w:type="paragraph" w:customStyle="1" w:styleId="UnreadResponse">
    <w:name w:val="Unread Response"/>
    <w:link w:val="UnreadResponseChar"/>
    <w:qFormat/>
    <w:rsid w:val="00E84407"/>
    <w:pPr>
      <w:spacing w:afterAutospacing="1"/>
      <w:ind w:left="1440"/>
    </w:pPr>
    <w:rPr>
      <w:rFonts w:ascii="Arial" w:eastAsiaTheme="minorHAnsi" w:hAnsi="Arial" w:cstheme="minorBidi"/>
      <w:caps/>
      <w:sz w:val="20"/>
    </w:rPr>
  </w:style>
  <w:style w:type="character" w:customStyle="1" w:styleId="UnreadResponseChar">
    <w:name w:val="Unread Response Char"/>
    <w:basedOn w:val="DefaultParagraphFont"/>
    <w:link w:val="UnreadResponse"/>
    <w:rsid w:val="00E84407"/>
    <w:rPr>
      <w:rFonts w:ascii="Arial" w:eastAsiaTheme="minorHAnsi" w:hAnsi="Arial" w:cstheme="minorBidi"/>
      <w:caps/>
      <w:sz w:val="20"/>
    </w:rPr>
  </w:style>
  <w:style w:type="character" w:customStyle="1" w:styleId="SKIPLOGIC">
    <w:name w:val="SKIP LOGIC"/>
    <w:basedOn w:val="DefaultParagraphFont"/>
    <w:uiPriority w:val="1"/>
    <w:qFormat/>
    <w:rsid w:val="00E84407"/>
    <w:rPr>
      <w:rFonts w:ascii="Palatino Linotype" w:hAnsi="Palatino Linotype"/>
      <w:b/>
      <w:sz w:val="20"/>
    </w:rPr>
  </w:style>
  <w:style w:type="paragraph" w:customStyle="1" w:styleId="ReadResponse">
    <w:name w:val="Read Response"/>
    <w:basedOn w:val="UnreadResponse"/>
    <w:qFormat/>
    <w:rsid w:val="00E84407"/>
    <w:rPr>
      <w:caps w:val="0"/>
    </w:rPr>
  </w:style>
  <w:style w:type="character" w:customStyle="1" w:styleId="MeasureName">
    <w:name w:val="Measure Name"/>
    <w:basedOn w:val="Strong"/>
    <w:uiPriority w:val="1"/>
    <w:qFormat/>
    <w:rsid w:val="00E84407"/>
    <w:rPr>
      <w:b/>
      <w:bCs/>
      <w:sz w:val="40"/>
      <w:u w:val="single"/>
    </w:rPr>
  </w:style>
  <w:style w:type="character" w:styleId="Strong">
    <w:name w:val="Strong"/>
    <w:basedOn w:val="DefaultParagraphFont"/>
    <w:qFormat/>
    <w:locked/>
    <w:rsid w:val="00E84407"/>
    <w:rPr>
      <w:b/>
      <w:bCs/>
    </w:rPr>
  </w:style>
  <w:style w:type="character" w:styleId="Hyperlink">
    <w:name w:val="Hyperlink"/>
    <w:basedOn w:val="DefaultParagraphFont"/>
    <w:uiPriority w:val="99"/>
    <w:unhideWhenUsed/>
    <w:rsid w:val="0010169F"/>
    <w:rPr>
      <w:color w:val="0000FF" w:themeColor="hyperlink"/>
      <w:u w:val="single"/>
    </w:rPr>
  </w:style>
  <w:style w:type="character" w:customStyle="1" w:styleId="Heading3Char">
    <w:name w:val="Heading 3 Char"/>
    <w:basedOn w:val="DefaultParagraphFont"/>
    <w:link w:val="Heading3"/>
    <w:rsid w:val="00D3792D"/>
    <w:rPr>
      <w:rFonts w:asciiTheme="majorHAnsi" w:eastAsiaTheme="majorEastAsia" w:hAnsiTheme="majorHAnsi" w:cstheme="majorBidi"/>
      <w:b/>
      <w:bCs/>
      <w:color w:val="4F81BD" w:themeColor="accent1"/>
    </w:rPr>
  </w:style>
  <w:style w:type="table" w:customStyle="1" w:styleId="TableGrid1">
    <w:name w:val="Table Grid1"/>
    <w:basedOn w:val="TableNormal"/>
    <w:uiPriority w:val="39"/>
    <w:rsid w:val="00E2008B"/>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91"/>
    <w:pPr>
      <w:spacing w:after="200" w:line="276" w:lineRule="auto"/>
    </w:pPr>
  </w:style>
  <w:style w:type="paragraph" w:styleId="Heading1">
    <w:name w:val="heading 1"/>
    <w:basedOn w:val="Normal"/>
    <w:next w:val="Normal"/>
    <w:link w:val="Heading1Char"/>
    <w:uiPriority w:val="99"/>
    <w:qFormat/>
    <w:rsid w:val="001000F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0509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D379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0F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05091"/>
    <w:rPr>
      <w:rFonts w:ascii="Cambria" w:hAnsi="Cambria" w:cs="Times New Roman"/>
      <w:b/>
      <w:bCs/>
      <w:color w:val="4F81BD"/>
      <w:sz w:val="26"/>
      <w:szCs w:val="26"/>
    </w:rPr>
  </w:style>
  <w:style w:type="table" w:styleId="TableGrid">
    <w:name w:val="Table Grid"/>
    <w:basedOn w:val="TableNormal"/>
    <w:uiPriority w:val="99"/>
    <w:rsid w:val="00E900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9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0052"/>
    <w:rPr>
      <w:rFonts w:ascii="Tahoma" w:hAnsi="Tahoma" w:cs="Tahoma"/>
      <w:sz w:val="16"/>
      <w:szCs w:val="16"/>
    </w:rPr>
  </w:style>
  <w:style w:type="paragraph" w:styleId="ListParagraph">
    <w:name w:val="List Paragraph"/>
    <w:basedOn w:val="Normal"/>
    <w:uiPriority w:val="34"/>
    <w:qFormat/>
    <w:rsid w:val="00E90052"/>
    <w:pPr>
      <w:ind w:left="720"/>
      <w:contextualSpacing/>
    </w:pPr>
  </w:style>
  <w:style w:type="paragraph" w:styleId="Header">
    <w:name w:val="header"/>
    <w:basedOn w:val="Normal"/>
    <w:link w:val="HeaderChar"/>
    <w:uiPriority w:val="99"/>
    <w:rsid w:val="00F43D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3D0E"/>
    <w:rPr>
      <w:rFonts w:cs="Times New Roman"/>
    </w:rPr>
  </w:style>
  <w:style w:type="paragraph" w:styleId="Footer">
    <w:name w:val="footer"/>
    <w:basedOn w:val="Normal"/>
    <w:link w:val="FooterChar"/>
    <w:uiPriority w:val="99"/>
    <w:rsid w:val="00F43D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3D0E"/>
    <w:rPr>
      <w:rFonts w:cs="Times New Roman"/>
    </w:rPr>
  </w:style>
  <w:style w:type="paragraph" w:styleId="FootnoteText">
    <w:name w:val="footnote text"/>
    <w:basedOn w:val="Normal"/>
    <w:link w:val="FootnoteTextChar"/>
    <w:uiPriority w:val="99"/>
    <w:semiHidden/>
    <w:rsid w:val="00DE0B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E0BA1"/>
    <w:rPr>
      <w:rFonts w:cs="Times New Roman"/>
      <w:sz w:val="20"/>
      <w:szCs w:val="20"/>
    </w:rPr>
  </w:style>
  <w:style w:type="character" w:styleId="FootnoteReference">
    <w:name w:val="footnote reference"/>
    <w:basedOn w:val="DefaultParagraphFont"/>
    <w:uiPriority w:val="99"/>
    <w:semiHidden/>
    <w:rsid w:val="00DE0BA1"/>
    <w:rPr>
      <w:rFonts w:cs="Times New Roman"/>
      <w:vertAlign w:val="superscript"/>
    </w:rPr>
  </w:style>
  <w:style w:type="character" w:styleId="CommentReference">
    <w:name w:val="annotation reference"/>
    <w:basedOn w:val="DefaultParagraphFont"/>
    <w:uiPriority w:val="99"/>
    <w:semiHidden/>
    <w:rsid w:val="00277E22"/>
    <w:rPr>
      <w:rFonts w:cs="Times New Roman"/>
      <w:sz w:val="16"/>
      <w:szCs w:val="16"/>
    </w:rPr>
  </w:style>
  <w:style w:type="paragraph" w:styleId="CommentText">
    <w:name w:val="annotation text"/>
    <w:basedOn w:val="Normal"/>
    <w:link w:val="CommentTextChar"/>
    <w:uiPriority w:val="99"/>
    <w:rsid w:val="00277E22"/>
    <w:pPr>
      <w:spacing w:line="240" w:lineRule="auto"/>
    </w:pPr>
    <w:rPr>
      <w:sz w:val="20"/>
      <w:szCs w:val="20"/>
    </w:rPr>
  </w:style>
  <w:style w:type="character" w:customStyle="1" w:styleId="CommentTextChar">
    <w:name w:val="Comment Text Char"/>
    <w:basedOn w:val="DefaultParagraphFont"/>
    <w:link w:val="CommentText"/>
    <w:uiPriority w:val="99"/>
    <w:locked/>
    <w:rsid w:val="00277E22"/>
    <w:rPr>
      <w:rFonts w:cs="Times New Roman"/>
      <w:sz w:val="20"/>
      <w:szCs w:val="20"/>
    </w:rPr>
  </w:style>
  <w:style w:type="paragraph" w:styleId="CommentSubject">
    <w:name w:val="annotation subject"/>
    <w:basedOn w:val="CommentText"/>
    <w:next w:val="CommentText"/>
    <w:link w:val="CommentSubjectChar"/>
    <w:uiPriority w:val="99"/>
    <w:semiHidden/>
    <w:rsid w:val="00277E22"/>
    <w:rPr>
      <w:b/>
      <w:bCs/>
    </w:rPr>
  </w:style>
  <w:style w:type="character" w:customStyle="1" w:styleId="CommentSubjectChar">
    <w:name w:val="Comment Subject Char"/>
    <w:basedOn w:val="CommentTextChar"/>
    <w:link w:val="CommentSubject"/>
    <w:uiPriority w:val="99"/>
    <w:semiHidden/>
    <w:locked/>
    <w:rsid w:val="00277E22"/>
    <w:rPr>
      <w:rFonts w:cs="Times New Roman"/>
      <w:b/>
      <w:bCs/>
      <w:sz w:val="20"/>
      <w:szCs w:val="20"/>
    </w:rPr>
  </w:style>
  <w:style w:type="paragraph" w:styleId="PlainText">
    <w:name w:val="Plain Text"/>
    <w:basedOn w:val="Normal"/>
    <w:link w:val="PlainTextChar"/>
    <w:uiPriority w:val="99"/>
    <w:semiHidden/>
    <w:rsid w:val="00F61D2B"/>
    <w:pPr>
      <w:spacing w:after="0" w:line="240" w:lineRule="auto"/>
    </w:pPr>
    <w:rPr>
      <w:szCs w:val="21"/>
    </w:rPr>
  </w:style>
  <w:style w:type="character" w:customStyle="1" w:styleId="PlainTextChar">
    <w:name w:val="Plain Text Char"/>
    <w:basedOn w:val="DefaultParagraphFont"/>
    <w:link w:val="PlainText"/>
    <w:uiPriority w:val="99"/>
    <w:semiHidden/>
    <w:locked/>
    <w:rsid w:val="00F61D2B"/>
    <w:rPr>
      <w:rFonts w:ascii="Calibri" w:hAnsi="Calibri" w:cs="Times New Roman"/>
      <w:sz w:val="21"/>
      <w:szCs w:val="21"/>
    </w:rPr>
  </w:style>
  <w:style w:type="character" w:customStyle="1" w:styleId="apple-style-span">
    <w:name w:val="apple-style-span"/>
    <w:basedOn w:val="DefaultParagraphFont"/>
    <w:rsid w:val="00005091"/>
    <w:rPr>
      <w:rFonts w:cs="Times New Roman"/>
    </w:rPr>
  </w:style>
  <w:style w:type="paragraph" w:customStyle="1" w:styleId="QuestionNumber">
    <w:name w:val="Question Number"/>
    <w:basedOn w:val="Normal"/>
    <w:qFormat/>
    <w:rsid w:val="00E84407"/>
    <w:rPr>
      <w:rFonts w:ascii="Times New Roman" w:eastAsiaTheme="minorHAnsi" w:hAnsi="Times New Roman" w:cstheme="minorBidi"/>
      <w:b/>
      <w:sz w:val="20"/>
      <w:szCs w:val="20"/>
    </w:rPr>
  </w:style>
  <w:style w:type="paragraph" w:customStyle="1" w:styleId="Question">
    <w:name w:val="Question"/>
    <w:basedOn w:val="Normal"/>
    <w:qFormat/>
    <w:rsid w:val="00E84407"/>
    <w:pPr>
      <w:ind w:left="720"/>
    </w:pPr>
    <w:rPr>
      <w:rFonts w:ascii="Times New Roman" w:eastAsiaTheme="minorHAnsi" w:hAnsi="Times New Roman" w:cstheme="minorBidi"/>
      <w:sz w:val="24"/>
    </w:rPr>
  </w:style>
  <w:style w:type="paragraph" w:customStyle="1" w:styleId="InterviewerInstructions">
    <w:name w:val="Interviewer Instructions"/>
    <w:basedOn w:val="Question"/>
    <w:qFormat/>
    <w:rsid w:val="00E84407"/>
    <w:rPr>
      <w:rFonts w:ascii="Palatino Linotype" w:hAnsi="Palatino Linotype"/>
      <w:b/>
      <w:caps/>
      <w:sz w:val="20"/>
    </w:rPr>
  </w:style>
  <w:style w:type="paragraph" w:customStyle="1" w:styleId="UnreadResponse">
    <w:name w:val="Unread Response"/>
    <w:link w:val="UnreadResponseChar"/>
    <w:qFormat/>
    <w:rsid w:val="00E84407"/>
    <w:pPr>
      <w:spacing w:afterAutospacing="1"/>
      <w:ind w:left="1440"/>
    </w:pPr>
    <w:rPr>
      <w:rFonts w:ascii="Arial" w:eastAsiaTheme="minorHAnsi" w:hAnsi="Arial" w:cstheme="minorBidi"/>
      <w:caps/>
      <w:sz w:val="20"/>
    </w:rPr>
  </w:style>
  <w:style w:type="character" w:customStyle="1" w:styleId="UnreadResponseChar">
    <w:name w:val="Unread Response Char"/>
    <w:basedOn w:val="DefaultParagraphFont"/>
    <w:link w:val="UnreadResponse"/>
    <w:rsid w:val="00E84407"/>
    <w:rPr>
      <w:rFonts w:ascii="Arial" w:eastAsiaTheme="minorHAnsi" w:hAnsi="Arial" w:cstheme="minorBidi"/>
      <w:caps/>
      <w:sz w:val="20"/>
    </w:rPr>
  </w:style>
  <w:style w:type="character" w:customStyle="1" w:styleId="SKIPLOGIC">
    <w:name w:val="SKIP LOGIC"/>
    <w:basedOn w:val="DefaultParagraphFont"/>
    <w:uiPriority w:val="1"/>
    <w:qFormat/>
    <w:rsid w:val="00E84407"/>
    <w:rPr>
      <w:rFonts w:ascii="Palatino Linotype" w:hAnsi="Palatino Linotype"/>
      <w:b/>
      <w:sz w:val="20"/>
    </w:rPr>
  </w:style>
  <w:style w:type="paragraph" w:customStyle="1" w:styleId="ReadResponse">
    <w:name w:val="Read Response"/>
    <w:basedOn w:val="UnreadResponse"/>
    <w:qFormat/>
    <w:rsid w:val="00E84407"/>
    <w:rPr>
      <w:caps w:val="0"/>
    </w:rPr>
  </w:style>
  <w:style w:type="character" w:customStyle="1" w:styleId="MeasureName">
    <w:name w:val="Measure Name"/>
    <w:basedOn w:val="Strong"/>
    <w:uiPriority w:val="1"/>
    <w:qFormat/>
    <w:rsid w:val="00E84407"/>
    <w:rPr>
      <w:b/>
      <w:bCs/>
      <w:sz w:val="40"/>
      <w:u w:val="single"/>
    </w:rPr>
  </w:style>
  <w:style w:type="character" w:styleId="Strong">
    <w:name w:val="Strong"/>
    <w:basedOn w:val="DefaultParagraphFont"/>
    <w:qFormat/>
    <w:locked/>
    <w:rsid w:val="00E84407"/>
    <w:rPr>
      <w:b/>
      <w:bCs/>
    </w:rPr>
  </w:style>
  <w:style w:type="character" w:styleId="Hyperlink">
    <w:name w:val="Hyperlink"/>
    <w:basedOn w:val="DefaultParagraphFont"/>
    <w:uiPriority w:val="99"/>
    <w:unhideWhenUsed/>
    <w:rsid w:val="0010169F"/>
    <w:rPr>
      <w:color w:val="0000FF" w:themeColor="hyperlink"/>
      <w:u w:val="single"/>
    </w:rPr>
  </w:style>
  <w:style w:type="character" w:customStyle="1" w:styleId="Heading3Char">
    <w:name w:val="Heading 3 Char"/>
    <w:basedOn w:val="DefaultParagraphFont"/>
    <w:link w:val="Heading3"/>
    <w:rsid w:val="00D3792D"/>
    <w:rPr>
      <w:rFonts w:asciiTheme="majorHAnsi" w:eastAsiaTheme="majorEastAsia" w:hAnsiTheme="majorHAnsi" w:cstheme="majorBidi"/>
      <w:b/>
      <w:bCs/>
      <w:color w:val="4F81BD" w:themeColor="accent1"/>
    </w:rPr>
  </w:style>
  <w:style w:type="table" w:customStyle="1" w:styleId="TableGrid1">
    <w:name w:val="Table Grid1"/>
    <w:basedOn w:val="TableNormal"/>
    <w:uiPriority w:val="39"/>
    <w:rsid w:val="00E2008B"/>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320">
      <w:marLeft w:val="0"/>
      <w:marRight w:val="0"/>
      <w:marTop w:val="0"/>
      <w:marBottom w:val="0"/>
      <w:divBdr>
        <w:top w:val="none" w:sz="0" w:space="0" w:color="auto"/>
        <w:left w:val="none" w:sz="0" w:space="0" w:color="auto"/>
        <w:bottom w:val="none" w:sz="0" w:space="0" w:color="auto"/>
        <w:right w:val="none" w:sz="0" w:space="0" w:color="auto"/>
      </w:divBdr>
    </w:div>
    <w:div w:id="65878321">
      <w:marLeft w:val="0"/>
      <w:marRight w:val="0"/>
      <w:marTop w:val="0"/>
      <w:marBottom w:val="0"/>
      <w:divBdr>
        <w:top w:val="none" w:sz="0" w:space="0" w:color="auto"/>
        <w:left w:val="none" w:sz="0" w:space="0" w:color="auto"/>
        <w:bottom w:val="none" w:sz="0" w:space="0" w:color="auto"/>
        <w:right w:val="none" w:sz="0" w:space="0" w:color="auto"/>
      </w:divBdr>
    </w:div>
    <w:div w:id="65878322">
      <w:marLeft w:val="0"/>
      <w:marRight w:val="0"/>
      <w:marTop w:val="0"/>
      <w:marBottom w:val="0"/>
      <w:divBdr>
        <w:top w:val="none" w:sz="0" w:space="0" w:color="auto"/>
        <w:left w:val="none" w:sz="0" w:space="0" w:color="auto"/>
        <w:bottom w:val="none" w:sz="0" w:space="0" w:color="auto"/>
        <w:right w:val="none" w:sz="0" w:space="0" w:color="auto"/>
      </w:divBdr>
    </w:div>
    <w:div w:id="65878323">
      <w:marLeft w:val="0"/>
      <w:marRight w:val="0"/>
      <w:marTop w:val="0"/>
      <w:marBottom w:val="0"/>
      <w:divBdr>
        <w:top w:val="none" w:sz="0" w:space="0" w:color="auto"/>
        <w:left w:val="none" w:sz="0" w:space="0" w:color="auto"/>
        <w:bottom w:val="none" w:sz="0" w:space="0" w:color="auto"/>
        <w:right w:val="none" w:sz="0" w:space="0" w:color="auto"/>
      </w:divBdr>
    </w:div>
    <w:div w:id="65878324">
      <w:marLeft w:val="0"/>
      <w:marRight w:val="0"/>
      <w:marTop w:val="0"/>
      <w:marBottom w:val="0"/>
      <w:divBdr>
        <w:top w:val="none" w:sz="0" w:space="0" w:color="auto"/>
        <w:left w:val="none" w:sz="0" w:space="0" w:color="auto"/>
        <w:bottom w:val="none" w:sz="0" w:space="0" w:color="auto"/>
        <w:right w:val="none" w:sz="0" w:space="0" w:color="auto"/>
      </w:divBdr>
    </w:div>
    <w:div w:id="65878325">
      <w:marLeft w:val="0"/>
      <w:marRight w:val="0"/>
      <w:marTop w:val="0"/>
      <w:marBottom w:val="0"/>
      <w:divBdr>
        <w:top w:val="none" w:sz="0" w:space="0" w:color="auto"/>
        <w:left w:val="none" w:sz="0" w:space="0" w:color="auto"/>
        <w:bottom w:val="none" w:sz="0" w:space="0" w:color="auto"/>
        <w:right w:val="none" w:sz="0" w:space="0" w:color="auto"/>
      </w:divBdr>
    </w:div>
    <w:div w:id="65878326">
      <w:marLeft w:val="0"/>
      <w:marRight w:val="0"/>
      <w:marTop w:val="0"/>
      <w:marBottom w:val="0"/>
      <w:divBdr>
        <w:top w:val="none" w:sz="0" w:space="0" w:color="auto"/>
        <w:left w:val="none" w:sz="0" w:space="0" w:color="auto"/>
        <w:bottom w:val="none" w:sz="0" w:space="0" w:color="auto"/>
        <w:right w:val="none" w:sz="0" w:space="0" w:color="auto"/>
      </w:divBdr>
    </w:div>
    <w:div w:id="65878327">
      <w:marLeft w:val="0"/>
      <w:marRight w:val="0"/>
      <w:marTop w:val="0"/>
      <w:marBottom w:val="0"/>
      <w:divBdr>
        <w:top w:val="none" w:sz="0" w:space="0" w:color="auto"/>
        <w:left w:val="none" w:sz="0" w:space="0" w:color="auto"/>
        <w:bottom w:val="none" w:sz="0" w:space="0" w:color="auto"/>
        <w:right w:val="none" w:sz="0" w:space="0" w:color="auto"/>
      </w:divBdr>
    </w:div>
    <w:div w:id="65878328">
      <w:marLeft w:val="0"/>
      <w:marRight w:val="0"/>
      <w:marTop w:val="0"/>
      <w:marBottom w:val="0"/>
      <w:divBdr>
        <w:top w:val="none" w:sz="0" w:space="0" w:color="auto"/>
        <w:left w:val="none" w:sz="0" w:space="0" w:color="auto"/>
        <w:bottom w:val="none" w:sz="0" w:space="0" w:color="auto"/>
        <w:right w:val="none" w:sz="0" w:space="0" w:color="auto"/>
      </w:divBdr>
    </w:div>
    <w:div w:id="65878329">
      <w:marLeft w:val="0"/>
      <w:marRight w:val="0"/>
      <w:marTop w:val="0"/>
      <w:marBottom w:val="0"/>
      <w:divBdr>
        <w:top w:val="none" w:sz="0" w:space="0" w:color="auto"/>
        <w:left w:val="none" w:sz="0" w:space="0" w:color="auto"/>
        <w:bottom w:val="none" w:sz="0" w:space="0" w:color="auto"/>
        <w:right w:val="none" w:sz="0" w:space="0" w:color="auto"/>
      </w:divBdr>
    </w:div>
    <w:div w:id="161818594">
      <w:bodyDiv w:val="1"/>
      <w:marLeft w:val="0"/>
      <w:marRight w:val="0"/>
      <w:marTop w:val="0"/>
      <w:marBottom w:val="0"/>
      <w:divBdr>
        <w:top w:val="none" w:sz="0" w:space="0" w:color="auto"/>
        <w:left w:val="none" w:sz="0" w:space="0" w:color="auto"/>
        <w:bottom w:val="none" w:sz="0" w:space="0" w:color="auto"/>
        <w:right w:val="none" w:sz="0" w:space="0" w:color="auto"/>
      </w:divBdr>
    </w:div>
    <w:div w:id="824668852">
      <w:bodyDiv w:val="1"/>
      <w:marLeft w:val="0"/>
      <w:marRight w:val="0"/>
      <w:marTop w:val="0"/>
      <w:marBottom w:val="0"/>
      <w:divBdr>
        <w:top w:val="none" w:sz="0" w:space="0" w:color="auto"/>
        <w:left w:val="none" w:sz="0" w:space="0" w:color="auto"/>
        <w:bottom w:val="none" w:sz="0" w:space="0" w:color="auto"/>
        <w:right w:val="none" w:sz="0" w:space="0" w:color="auto"/>
      </w:divBdr>
    </w:div>
    <w:div w:id="939920788">
      <w:bodyDiv w:val="1"/>
      <w:marLeft w:val="0"/>
      <w:marRight w:val="0"/>
      <w:marTop w:val="0"/>
      <w:marBottom w:val="0"/>
      <w:divBdr>
        <w:top w:val="none" w:sz="0" w:space="0" w:color="auto"/>
        <w:left w:val="none" w:sz="0" w:space="0" w:color="auto"/>
        <w:bottom w:val="none" w:sz="0" w:space="0" w:color="auto"/>
        <w:right w:val="none" w:sz="0" w:space="0" w:color="auto"/>
      </w:divBdr>
    </w:div>
    <w:div w:id="18189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4ee7349f1515316d8d512e724fa6989">
  <xsd:schema xmlns:xsd="http://www.w3.org/2001/XMLSchema" xmlns:p="http://schemas.microsoft.com/office/2006/metadata/properties" xmlns:ns1="f23c63e7-3264-4fa0-bbac-fd47573de8ba" xmlns:ns3="0cc7abcf-98bb-4ef6-9b4e-46a5fc2984fa" targetNamespace="http://schemas.microsoft.com/office/2006/metadata/properties" ma:root="true" ma:fieldsID="48cf31acb83681f6b237f35a69f3559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 xsi:nil="true"/>
    <Model_x0020_Background xmlns="0cc7abcf-98bb-4ef6-9b4e-46a5fc2984fa" xsi:nil="true"/>
    <Engagement_x0020_Documents xmlns="0cc7abcf-98bb-4ef6-9b4e-46a5fc2984fa" xsi:nil="true"/>
    <Project_x0020_Specific xmlns="f23c63e7-3264-4fa0-bbac-fd47573de8ba">
      <Value>Implementation</Value>
    </Project_x0020_Specific>
    <Archive xmlns="0cc7abcf-98bb-4ef6-9b4e-46a5fc2984fa">false</Archive>
    <JB_x0020_Binder_x0020_Category xmlns="0cc7abcf-98bb-4ef6-9b4e-46a5fc2984fa" xsi:nil="true"/>
    <RightsManagement xmlns="f23c63e7-3264-4fa0-bbac-fd47573de8ba">Universal</RightsManagement>
    <OMB_x0020_Submission_x0020_Type xmlns="0cc7abcf-98bb-4ef6-9b4e-46a5fc2984fa" xsi:nil="true"/>
    <Training_x0020_Binder xmlns="0cc7abcf-98bb-4ef6-9b4e-46a5fc2984fa" xsi:nil="true"/>
    <App_x0020_Development xmlns="0cc7abcf-98bb-4ef6-9b4e-46a5fc2984fa" xsi:nil="true"/>
    <Demo_x0020_training_x0020_binder xmlns="0cc7abcf-98bb-4ef6-9b4e-46a5fc2984fa" xsi:nil="true"/>
    <IRB_x0020_Submission_x0020_Type xmlns="0cc7abcf-98bb-4ef6-9b4e-46a5fc2984fa" xsi:nil="true"/>
    <Study_x0020_Design_x0020_Documents xmlns="0cc7abcf-98bb-4ef6-9b4e-46a5fc2984fa">Storyline</Study_x0020_Design_x0020_Documents>
    <Reports xmlns="0cc7abcf-98bb-4ef6-9b4e-46a5fc2984fa" xsi:nil="true"/>
    <Team xmlns="0cc7abcf-98bb-4ef6-9b4e-46a5fc2984fa">
      <Value>Implementation</Value>
    </Team>
    <Site xmlns="0cc7abcf-98bb-4ef6-9b4e-46a5fc2984fa" xsi:nil="true"/>
    <Document_x0020_Type xmlns="0cc7abcf-98bb-4ef6-9b4e-46a5fc2984fa">
      <Value>Funder Communication</Value>
    </Document_x0020_Type>
    <Site_x0020__x0028_Program_x0029_ xmlns="0cc7abcf-98bb-4ef6-9b4e-46a5fc2984fa" xsi:nil="true"/>
    <Practitioner_x0020_Brief xmlns="0cc7abcf-98bb-4ef6-9b4e-46a5fc2984fa"/>
    <Implementation_x0020_Documents xmlns="0cc7abcf-98bb-4ef6-9b4e-46a5fc2984fa">Funder Communication</Implementation_x0020_Docu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56414-2B94-458B-A981-6E8909D1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93BC8E-D435-459D-8637-4A55A842A64F}">
  <ds:schemaRefs>
    <ds:schemaRef ds:uri="http://schemas.microsoft.com/sharepoint/v3/contenttype/forms"/>
  </ds:schemaRefs>
</ds:datastoreItem>
</file>

<file path=customXml/itemProps3.xml><?xml version="1.0" encoding="utf-8"?>
<ds:datastoreItem xmlns:ds="http://schemas.openxmlformats.org/officeDocument/2006/customXml" ds:itemID="{C47E8CC2-5812-4531-89A7-CBB7367E3DCC}">
  <ds:schemaRefs>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0cc7abcf-98bb-4ef6-9b4e-46a5fc2984fa"/>
    <ds:schemaRef ds:uri="f23c63e7-3264-4fa0-bbac-fd47573de8ba"/>
    <ds:schemaRef ds:uri="http://schemas.microsoft.com/office/2006/metadata/properties"/>
  </ds:schemaRefs>
</ds:datastoreItem>
</file>

<file path=customXml/itemProps4.xml><?xml version="1.0" encoding="utf-8"?>
<ds:datastoreItem xmlns:ds="http://schemas.openxmlformats.org/officeDocument/2006/customXml" ds:itemID="{EDB3303A-7C19-4446-B7FC-98793362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1447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Updated September 2016</vt:lpstr>
    </vt:vector>
  </TitlesOfParts>
  <Company>MDRC</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September 2016</dc:title>
  <dc:creator>Michelle Manno</dc:creator>
  <cp:lastModifiedBy>Molly J</cp:lastModifiedBy>
  <cp:revision>5</cp:revision>
  <cp:lastPrinted>2016-09-20T20:19:00Z</cp:lastPrinted>
  <dcterms:created xsi:type="dcterms:W3CDTF">2016-10-12T18:20:00Z</dcterms:created>
  <dcterms:modified xsi:type="dcterms:W3CDTF">2016-10-13T14:52:00Z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8.5841997070907E-301</vt:r8>
  </property>
  <property fmtid="{D5CDD505-2E9C-101B-9397-08002B2CF9AE}" pid="4" name="Operations Category">
    <vt:lpwstr/>
  </property>
  <property fmtid="{D5CDD505-2E9C-101B-9397-08002B2CF9AE}" pid="5" name="Team">
    <vt:lpwstr>;#Implementation;#</vt:lpwstr>
  </property>
  <property fmtid="{D5CDD505-2E9C-101B-9397-08002B2CF9AE}" pid="6" name="Site">
    <vt:lpwstr/>
  </property>
  <property fmtid="{D5CDD505-2E9C-101B-9397-08002B2CF9AE}" pid="7" name="Document Type">
    <vt:lpwstr>;#Funder Communication;#</vt:lpwstr>
  </property>
  <property fmtid="{D5CDD505-2E9C-101B-9397-08002B2CF9AE}" pid="8" name="Project Specific">
    <vt:lpwstr>;#Implementation;#</vt:lpwstr>
  </property>
  <property fmtid="{D5CDD505-2E9C-101B-9397-08002B2CF9AE}" pid="9" name="RightsManagement">
    <vt:lpwstr>Universal</vt:lpwstr>
  </property>
  <property fmtid="{D5CDD505-2E9C-101B-9397-08002B2CF9AE}" pid="10" name="Site (Program)">
    <vt:lpwstr/>
  </property>
  <property fmtid="{D5CDD505-2E9C-101B-9397-08002B2CF9AE}" pid="11" name="OMB Submission Type">
    <vt:lpwstr/>
  </property>
  <property fmtid="{D5CDD505-2E9C-101B-9397-08002B2CF9AE}" pid="12" name="Archive">
    <vt:lpwstr>0</vt:lpwstr>
  </property>
  <property fmtid="{D5CDD505-2E9C-101B-9397-08002B2CF9AE}" pid="13" name="Implementation Documents">
    <vt:lpwstr>Funder Communication</vt:lpwstr>
  </property>
  <property fmtid="{D5CDD505-2E9C-101B-9397-08002B2CF9AE}" pid="14" name="JB Binder Category">
    <vt:lpwstr/>
  </property>
  <property fmtid="{D5CDD505-2E9C-101B-9397-08002B2CF9AE}" pid="15" name="IRB Submission Type">
    <vt:lpwstr/>
  </property>
  <property fmtid="{D5CDD505-2E9C-101B-9397-08002B2CF9AE}" pid="16" name="Training Binder">
    <vt:lpwstr/>
  </property>
  <property fmtid="{D5CDD505-2E9C-101B-9397-08002B2CF9AE}" pid="17" name="Model Background">
    <vt:lpwstr/>
  </property>
  <property fmtid="{D5CDD505-2E9C-101B-9397-08002B2CF9AE}" pid="18" name="Engagement Documents">
    <vt:lpwstr/>
  </property>
  <property fmtid="{D5CDD505-2E9C-101B-9397-08002B2CF9AE}" pid="19" name="Study Design Documents">
    <vt:lpwstr>Storyline</vt:lpwstr>
  </property>
  <property fmtid="{D5CDD505-2E9C-101B-9397-08002B2CF9AE}" pid="20" name="App Development">
    <vt:lpwstr/>
  </property>
  <property fmtid="{D5CDD505-2E9C-101B-9397-08002B2CF9AE}" pid="21" name="Demo training binder">
    <vt:lpwstr/>
  </property>
  <property fmtid="{D5CDD505-2E9C-101B-9397-08002B2CF9AE}" pid="22" name="Practitioner Brief">
    <vt:lpwstr/>
  </property>
  <property fmtid="{D5CDD505-2E9C-101B-9397-08002B2CF9AE}" pid="23" name="Reports">
    <vt:lpwstr/>
  </property>
</Properties>
</file>