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97AF7" w14:textId="2313E7E0" w:rsidR="00103B0A" w:rsidRPr="00E83A65" w:rsidRDefault="002931F5" w:rsidP="00103B0A">
      <w:pPr>
        <w:jc w:val="center"/>
        <w:rPr>
          <w:b/>
          <w:szCs w:val="24"/>
        </w:rPr>
      </w:pPr>
      <w:bookmarkStart w:id="0" w:name="_GoBack"/>
      <w:bookmarkEnd w:id="0"/>
      <w:r w:rsidRPr="00E83A65">
        <w:rPr>
          <w:b/>
          <w:szCs w:val="24"/>
        </w:rPr>
        <w:t xml:space="preserve">AFCARS </w:t>
      </w:r>
      <w:r w:rsidR="00103B0A" w:rsidRPr="00E83A65">
        <w:rPr>
          <w:b/>
          <w:szCs w:val="24"/>
        </w:rPr>
        <w:t>SUPPORTING STATEMENT</w:t>
      </w:r>
    </w:p>
    <w:p w14:paraId="093A2205" w14:textId="77777777" w:rsidR="001A733C" w:rsidRPr="00E83A65" w:rsidRDefault="001A733C" w:rsidP="00103B0A">
      <w:pPr>
        <w:rPr>
          <w:szCs w:val="24"/>
        </w:rPr>
      </w:pPr>
    </w:p>
    <w:p w14:paraId="1637DA7B" w14:textId="77777777" w:rsidR="00103B0A" w:rsidRPr="00E83A65" w:rsidRDefault="00103B0A" w:rsidP="00103B0A">
      <w:pPr>
        <w:rPr>
          <w:b/>
          <w:szCs w:val="24"/>
        </w:rPr>
      </w:pPr>
      <w:r w:rsidRPr="00E83A65">
        <w:rPr>
          <w:b/>
          <w:szCs w:val="24"/>
        </w:rPr>
        <w:t>A.</w:t>
      </w:r>
      <w:r w:rsidRPr="00E83A65">
        <w:rPr>
          <w:b/>
          <w:szCs w:val="24"/>
        </w:rPr>
        <w:tab/>
        <w:t>Justification</w:t>
      </w:r>
    </w:p>
    <w:p w14:paraId="6C92E884" w14:textId="77777777" w:rsidR="00103B0A" w:rsidRPr="00C74878" w:rsidRDefault="00103B0A" w:rsidP="000F7541">
      <w:pPr>
        <w:spacing w:before="100" w:beforeAutospacing="1" w:after="100" w:afterAutospacing="1"/>
        <w:ind w:left="360"/>
        <w:rPr>
          <w:szCs w:val="24"/>
          <w:u w:val="single"/>
        </w:rPr>
      </w:pPr>
      <w:r w:rsidRPr="00E83A65">
        <w:rPr>
          <w:szCs w:val="24"/>
        </w:rPr>
        <w:t xml:space="preserve">1.   </w:t>
      </w:r>
      <w:r w:rsidR="00A001AC" w:rsidRPr="00C74878">
        <w:rPr>
          <w:snapToGrid/>
          <w:szCs w:val="24"/>
          <w:u w:val="single"/>
        </w:rPr>
        <w:t>Circumstances Making the Collection of Information Necessary</w:t>
      </w:r>
    </w:p>
    <w:p w14:paraId="117D8CED" w14:textId="748DCCBB" w:rsidR="00280329" w:rsidRDefault="00103B0A" w:rsidP="00BB7A02">
      <w:pPr>
        <w:spacing w:before="100" w:beforeAutospacing="1" w:after="100" w:afterAutospacing="1"/>
        <w:ind w:left="360"/>
        <w:rPr>
          <w:szCs w:val="24"/>
        </w:rPr>
      </w:pPr>
      <w:r w:rsidRPr="00E83A65">
        <w:rPr>
          <w:szCs w:val="24"/>
        </w:rPr>
        <w:t>The Adoption and Foster Care Analysis and Reporting System (AFCARS) is mandated by 42 U.S.C. 679</w:t>
      </w:r>
      <w:r w:rsidR="0020233B" w:rsidRPr="00E83A65">
        <w:rPr>
          <w:szCs w:val="24"/>
        </w:rPr>
        <w:t xml:space="preserve"> (http://www.ssa.gov/OP_Home/ssact/title04/0479.htm)</w:t>
      </w:r>
      <w:r w:rsidRPr="00E83A65">
        <w:rPr>
          <w:szCs w:val="24"/>
        </w:rPr>
        <w:t>.  The regulation at 45 CFR 1355</w:t>
      </w:r>
      <w:r w:rsidR="0020233B" w:rsidRPr="00E83A65">
        <w:rPr>
          <w:rStyle w:val="FootnoteReference"/>
          <w:szCs w:val="24"/>
        </w:rPr>
        <w:footnoteReference w:id="1"/>
      </w:r>
      <w:r w:rsidR="0020233B" w:rsidRPr="00E83A65">
        <w:rPr>
          <w:szCs w:val="24"/>
        </w:rPr>
        <w:t xml:space="preserve"> </w:t>
      </w:r>
      <w:r w:rsidRPr="00E83A65">
        <w:rPr>
          <w:szCs w:val="24"/>
        </w:rPr>
        <w:t xml:space="preserve">sets </w:t>
      </w:r>
      <w:r w:rsidR="000250E5" w:rsidRPr="00E83A65">
        <w:rPr>
          <w:szCs w:val="24"/>
        </w:rPr>
        <w:t xml:space="preserve">forth the requirements of section 479 of the Social Security Act </w:t>
      </w:r>
      <w:r w:rsidR="00BA69AF" w:rsidRPr="00E83A65">
        <w:rPr>
          <w:szCs w:val="24"/>
        </w:rPr>
        <w:t xml:space="preserve">(42 U.S.C. 679) </w:t>
      </w:r>
      <w:r w:rsidR="009E789E">
        <w:rPr>
          <w:szCs w:val="24"/>
        </w:rPr>
        <w:t xml:space="preserve">(the Act) </w:t>
      </w:r>
      <w:r w:rsidR="000250E5" w:rsidRPr="00E83A65">
        <w:rPr>
          <w:szCs w:val="24"/>
        </w:rPr>
        <w:t>for the collection of uniform, reliable information on children who are under the re</w:t>
      </w:r>
      <w:r w:rsidR="00525C11">
        <w:rPr>
          <w:szCs w:val="24"/>
        </w:rPr>
        <w:t>sponsibility of the state or t</w:t>
      </w:r>
      <w:r w:rsidR="000250E5" w:rsidRPr="00E83A65">
        <w:rPr>
          <w:szCs w:val="24"/>
        </w:rPr>
        <w:t xml:space="preserve">ribal title IV-B/IV-E agency for placement, care, and adoption.  </w:t>
      </w:r>
    </w:p>
    <w:p w14:paraId="797148A0" w14:textId="14ADD294" w:rsidR="00502508" w:rsidRDefault="00280329" w:rsidP="00502508">
      <w:pPr>
        <w:spacing w:before="100" w:beforeAutospacing="1" w:after="100" w:afterAutospacing="1"/>
        <w:ind w:left="360"/>
        <w:rPr>
          <w:szCs w:val="24"/>
        </w:rPr>
      </w:pPr>
      <w:r>
        <w:rPr>
          <w:szCs w:val="24"/>
        </w:rPr>
        <w:t xml:space="preserve">States have been required to submit the AFCARS data since October 1, 1993.  </w:t>
      </w:r>
      <w:r w:rsidR="000250E5" w:rsidRPr="00E83A65">
        <w:rPr>
          <w:szCs w:val="24"/>
        </w:rPr>
        <w:t>Effective October 1, 2009, section 479B(b) of the Act authorizes direct Federal funding of Indian Tri</w:t>
      </w:r>
      <w:r w:rsidR="00525C11">
        <w:rPr>
          <w:szCs w:val="24"/>
        </w:rPr>
        <w:t>bes, tribal organizations, and t</w:t>
      </w:r>
      <w:r w:rsidR="000250E5" w:rsidRPr="00E83A65">
        <w:rPr>
          <w:szCs w:val="24"/>
        </w:rPr>
        <w:t>ribal consortia that choose to operate a foster care, adoption assistance and, at Tribal option, a kinship guardianship assistance program under title  IV-E of the Act.  The Federal regulations at 45 CFR 1355.40 were amended as part of an Interim Final Rule published January 6, 2012 to apply the same regulatory  requirements for data</w:t>
      </w:r>
      <w:r w:rsidR="00525C11">
        <w:rPr>
          <w:szCs w:val="24"/>
        </w:rPr>
        <w:t xml:space="preserve"> collection and reporting to a t</w:t>
      </w:r>
      <w:r w:rsidR="000250E5" w:rsidRPr="00E83A65">
        <w:rPr>
          <w:szCs w:val="24"/>
        </w:rPr>
        <w:t>ribal title I</w:t>
      </w:r>
      <w:r w:rsidR="00525C11">
        <w:rPr>
          <w:szCs w:val="24"/>
        </w:rPr>
        <w:t>V-E agency as are applied to a s</w:t>
      </w:r>
      <w:r w:rsidR="000250E5" w:rsidRPr="00E83A65">
        <w:rPr>
          <w:szCs w:val="24"/>
        </w:rPr>
        <w:t>tate title IV-E agency.</w:t>
      </w:r>
      <w:r w:rsidR="00502508">
        <w:rPr>
          <w:szCs w:val="24"/>
        </w:rPr>
        <w:t xml:space="preserve"> </w:t>
      </w:r>
      <w:r w:rsidR="003F0C40">
        <w:rPr>
          <w:szCs w:val="24"/>
        </w:rPr>
        <w:t xml:space="preserve"> </w:t>
      </w:r>
      <w:r w:rsidR="00502508">
        <w:rPr>
          <w:szCs w:val="24"/>
        </w:rPr>
        <w:t xml:space="preserve">On December 14, 2016, the Administration for Children and Families published a final rule titled: Adoption and Foster Care Analysis and Reporting System (RIN: 0970-AC47, </w:t>
      </w:r>
      <w:hyperlink r:id="rId12" w:history="1">
        <w:r w:rsidR="00502508" w:rsidRPr="00502508">
          <w:rPr>
            <w:rStyle w:val="Hyperlink"/>
            <w:szCs w:val="24"/>
          </w:rPr>
          <w:t>31 FR 90524</w:t>
        </w:r>
      </w:hyperlink>
      <w:r w:rsidR="00502508">
        <w:rPr>
          <w:szCs w:val="24"/>
        </w:rPr>
        <w:t xml:space="preserve">), which revised the AFCARS regulations to enhance the type and quality of information title IV-E agencies report to ACF and incorporated data elements related to the Indian Child Welfare Act (ICWA).  </w:t>
      </w:r>
      <w:r w:rsidR="00BE0315">
        <w:t xml:space="preserve">The </w:t>
      </w:r>
      <w:r w:rsidR="00C5455F">
        <w:t xml:space="preserve">new requirements </w:t>
      </w:r>
      <w:r w:rsidR="00502508">
        <w:t>in federal regulations at 45 CFR 1355.41-47</w:t>
      </w:r>
      <w:r w:rsidR="00C5455F">
        <w:t xml:space="preserve"> </w:t>
      </w:r>
      <w:r w:rsidR="00502508">
        <w:t xml:space="preserve">are scheduled to </w:t>
      </w:r>
      <w:r w:rsidR="00C5455F">
        <w:t>cover</w:t>
      </w:r>
      <w:r w:rsidR="00502508">
        <w:t xml:space="preserve"> the first report period of October 1, 2019 through March 31, 2020.  </w:t>
      </w:r>
    </w:p>
    <w:p w14:paraId="2B080944" w14:textId="7FB34507" w:rsidR="00431197" w:rsidRPr="00E83A65" w:rsidRDefault="00502508" w:rsidP="00397EF5">
      <w:pPr>
        <w:spacing w:before="100" w:beforeAutospacing="1" w:after="100" w:afterAutospacing="1"/>
        <w:ind w:left="360"/>
        <w:rPr>
          <w:szCs w:val="24"/>
        </w:rPr>
      </w:pPr>
      <w:r>
        <w:rPr>
          <w:szCs w:val="24"/>
        </w:rPr>
        <w:t xml:space="preserve">This current request for extension is a continuation of </w:t>
      </w:r>
      <w:r w:rsidR="003E2400">
        <w:rPr>
          <w:szCs w:val="24"/>
        </w:rPr>
        <w:t>ongoing</w:t>
      </w:r>
      <w:r>
        <w:rPr>
          <w:szCs w:val="24"/>
        </w:rPr>
        <w:t xml:space="preserve"> AFCARS reporting requirements</w:t>
      </w:r>
      <w:r w:rsidR="00C5455F">
        <w:rPr>
          <w:szCs w:val="24"/>
        </w:rPr>
        <w:t xml:space="preserve"> under 45 CFR 1355.40</w:t>
      </w:r>
      <w:r w:rsidR="003E2400">
        <w:rPr>
          <w:szCs w:val="24"/>
        </w:rPr>
        <w:t xml:space="preserve"> </w:t>
      </w:r>
      <w:r>
        <w:rPr>
          <w:szCs w:val="24"/>
        </w:rPr>
        <w:t>and does not include the additional reporting requirements in the December 14, 2016 Final Rule.</w:t>
      </w:r>
      <w:r w:rsidR="007A0D8C">
        <w:rPr>
          <w:szCs w:val="24"/>
        </w:rPr>
        <w:t xml:space="preserve"> </w:t>
      </w:r>
      <w:r w:rsidR="00C5455F">
        <w:rPr>
          <w:szCs w:val="24"/>
        </w:rPr>
        <w:t xml:space="preserve"> </w:t>
      </w:r>
      <w:r w:rsidR="007206D1">
        <w:rPr>
          <w:szCs w:val="24"/>
        </w:rPr>
        <w:t>ACF will submit a</w:t>
      </w:r>
      <w:r w:rsidR="003E2400">
        <w:rPr>
          <w:szCs w:val="24"/>
        </w:rPr>
        <w:t xml:space="preserve"> distinct</w:t>
      </w:r>
      <w:r w:rsidR="007206D1">
        <w:rPr>
          <w:szCs w:val="24"/>
        </w:rPr>
        <w:t xml:space="preserve"> revision request or new collection of information request to OMB</w:t>
      </w:r>
      <w:r w:rsidR="003E2400">
        <w:rPr>
          <w:szCs w:val="24"/>
        </w:rPr>
        <w:t xml:space="preserve"> when it is ready to proceed with implementation of any updated AFCARS requirements</w:t>
      </w:r>
      <w:r w:rsidR="005A5E67">
        <w:rPr>
          <w:szCs w:val="24"/>
        </w:rPr>
        <w:t xml:space="preserve"> not accounted for in this extension request</w:t>
      </w:r>
      <w:r w:rsidR="003E2400">
        <w:rPr>
          <w:szCs w:val="24"/>
        </w:rPr>
        <w:t>.</w:t>
      </w:r>
    </w:p>
    <w:p w14:paraId="1CF306D2" w14:textId="77777777" w:rsidR="00103B0A" w:rsidRPr="00E83A65" w:rsidRDefault="00103B0A" w:rsidP="000F7541">
      <w:pPr>
        <w:spacing w:before="100" w:beforeAutospacing="1" w:after="100" w:afterAutospacing="1"/>
        <w:ind w:left="360"/>
        <w:rPr>
          <w:szCs w:val="24"/>
        </w:rPr>
      </w:pPr>
      <w:r w:rsidRPr="00E83A65">
        <w:rPr>
          <w:szCs w:val="24"/>
        </w:rPr>
        <w:t xml:space="preserve">2.   </w:t>
      </w:r>
      <w:r w:rsidRPr="00C74878">
        <w:rPr>
          <w:szCs w:val="24"/>
          <w:u w:val="single"/>
        </w:rPr>
        <w:t>Purpose and Use of Information</w:t>
      </w:r>
      <w:r w:rsidR="00A001AC" w:rsidRPr="00C74878">
        <w:rPr>
          <w:szCs w:val="24"/>
          <w:u w:val="single"/>
        </w:rPr>
        <w:t xml:space="preserve"> Collection</w:t>
      </w:r>
    </w:p>
    <w:p w14:paraId="325960BC" w14:textId="4C8460FD" w:rsidR="00AC7BBD" w:rsidRPr="00E83A65" w:rsidRDefault="00103B0A" w:rsidP="00AC7BBD">
      <w:pPr>
        <w:spacing w:before="100" w:beforeAutospacing="1" w:after="100" w:afterAutospacing="1"/>
        <w:ind w:left="360"/>
        <w:rPr>
          <w:szCs w:val="24"/>
        </w:rPr>
      </w:pPr>
      <w:r w:rsidRPr="00E83A65">
        <w:rPr>
          <w:szCs w:val="24"/>
        </w:rPr>
        <w:t xml:space="preserve">The AFCARS is the only nationally mandated collection of data on children in foster care and those who have been adopted </w:t>
      </w:r>
      <w:r w:rsidR="0020233B" w:rsidRPr="00E83A65">
        <w:rPr>
          <w:szCs w:val="24"/>
        </w:rPr>
        <w:t>with involvement by state and tribal</w:t>
      </w:r>
      <w:r w:rsidRPr="00E83A65">
        <w:rPr>
          <w:szCs w:val="24"/>
        </w:rPr>
        <w:t xml:space="preserve"> child welfare agenc</w:t>
      </w:r>
      <w:r w:rsidR="0020233B" w:rsidRPr="00E83A65">
        <w:rPr>
          <w:szCs w:val="24"/>
        </w:rPr>
        <w:t>ies</w:t>
      </w:r>
      <w:r w:rsidRPr="00E83A65">
        <w:rPr>
          <w:szCs w:val="24"/>
        </w:rPr>
        <w:t xml:space="preserve">.  The Department of Health and Human Services (DHHS) uses the information submitted by </w:t>
      </w:r>
      <w:r w:rsidR="00AC7BBD" w:rsidRPr="00E83A65">
        <w:rPr>
          <w:szCs w:val="24"/>
        </w:rPr>
        <w:t>child welfare agencies</w:t>
      </w:r>
      <w:r w:rsidRPr="00E83A65">
        <w:rPr>
          <w:szCs w:val="24"/>
        </w:rPr>
        <w:t xml:space="preserve"> to </w:t>
      </w:r>
      <w:r w:rsidR="00AC7BBD" w:rsidRPr="00E83A65">
        <w:rPr>
          <w:szCs w:val="24"/>
        </w:rPr>
        <w:t>address policy development and program management issues at state, tribal, and the federal level.  The data enable</w:t>
      </w:r>
      <w:r w:rsidR="0022015A">
        <w:rPr>
          <w:szCs w:val="24"/>
        </w:rPr>
        <w:t>s</w:t>
      </w:r>
      <w:r w:rsidR="00AC7BBD" w:rsidRPr="00E83A65">
        <w:rPr>
          <w:szCs w:val="24"/>
        </w:rPr>
        <w:t xml:space="preserve"> the Federal government to more effectively direct and manage the national foster care and adoption programs.  Specifically, the Department uses the data for:</w:t>
      </w:r>
    </w:p>
    <w:p w14:paraId="29E0D9D9" w14:textId="77777777" w:rsidR="00AC7BBD" w:rsidRPr="00E83A65" w:rsidRDefault="00AC7BBD" w:rsidP="00C518D6">
      <w:pPr>
        <w:numPr>
          <w:ilvl w:val="0"/>
          <w:numId w:val="1"/>
        </w:numPr>
        <w:ind w:left="720"/>
        <w:rPr>
          <w:szCs w:val="24"/>
        </w:rPr>
      </w:pPr>
      <w:r w:rsidRPr="00E83A65">
        <w:rPr>
          <w:szCs w:val="24"/>
        </w:rPr>
        <w:t>the Child Welfare Outcomes Report to Congress;</w:t>
      </w:r>
    </w:p>
    <w:p w14:paraId="7F523F48" w14:textId="77777777" w:rsidR="00AC7BBD" w:rsidRPr="00E83A65" w:rsidRDefault="00B54E99" w:rsidP="00C518D6">
      <w:pPr>
        <w:numPr>
          <w:ilvl w:val="0"/>
          <w:numId w:val="3"/>
        </w:numPr>
        <w:ind w:left="720"/>
        <w:rPr>
          <w:szCs w:val="24"/>
        </w:rPr>
      </w:pPr>
      <w:r w:rsidRPr="00E83A65">
        <w:rPr>
          <w:szCs w:val="24"/>
        </w:rPr>
        <w:t>drawing samples o</w:t>
      </w:r>
      <w:r w:rsidR="00AC7BBD" w:rsidRPr="00E83A65">
        <w:rPr>
          <w:szCs w:val="24"/>
        </w:rPr>
        <w:t>f case records for various program reviews conducted by ACF;</w:t>
      </w:r>
    </w:p>
    <w:p w14:paraId="1152B109" w14:textId="3737044E" w:rsidR="00AC7BBD" w:rsidRPr="00E83A65" w:rsidRDefault="00AC7BBD" w:rsidP="00C518D6">
      <w:pPr>
        <w:numPr>
          <w:ilvl w:val="0"/>
          <w:numId w:val="4"/>
        </w:numPr>
        <w:ind w:firstLine="0"/>
        <w:rPr>
          <w:szCs w:val="24"/>
        </w:rPr>
      </w:pPr>
      <w:r w:rsidRPr="00E83A65">
        <w:rPr>
          <w:szCs w:val="24"/>
        </w:rPr>
        <w:t>allocating Chafee Foster Care Indepen</w:t>
      </w:r>
      <w:r w:rsidR="00525C11">
        <w:rPr>
          <w:szCs w:val="24"/>
        </w:rPr>
        <w:t>dence Program (CFCIP) funds to s</w:t>
      </w:r>
      <w:r w:rsidRPr="00E83A65">
        <w:rPr>
          <w:szCs w:val="24"/>
        </w:rPr>
        <w:t>tates;</w:t>
      </w:r>
    </w:p>
    <w:p w14:paraId="2C5E4DC2" w14:textId="64205BF5" w:rsidR="00AC7BBD" w:rsidRPr="00E83A65" w:rsidRDefault="00B54E99" w:rsidP="00C518D6">
      <w:pPr>
        <w:numPr>
          <w:ilvl w:val="0"/>
          <w:numId w:val="5"/>
        </w:numPr>
        <w:ind w:left="720"/>
        <w:rPr>
          <w:szCs w:val="24"/>
        </w:rPr>
      </w:pPr>
      <w:r w:rsidRPr="00E83A65">
        <w:rPr>
          <w:szCs w:val="24"/>
        </w:rPr>
        <w:lastRenderedPageBreak/>
        <w:t xml:space="preserve">identifying </w:t>
      </w:r>
      <w:r w:rsidR="00AC7BBD" w:rsidRPr="00E83A65">
        <w:rPr>
          <w:szCs w:val="24"/>
        </w:rPr>
        <w:t>the number of finalized adoptions</w:t>
      </w:r>
      <w:r w:rsidR="0085077B">
        <w:rPr>
          <w:szCs w:val="24"/>
        </w:rPr>
        <w:t xml:space="preserve"> and</w:t>
      </w:r>
      <w:r w:rsidR="00525C11">
        <w:rPr>
          <w:szCs w:val="24"/>
        </w:rPr>
        <w:t xml:space="preserve"> legal guardianships for which states and t</w:t>
      </w:r>
      <w:r w:rsidR="0085077B">
        <w:rPr>
          <w:szCs w:val="24"/>
        </w:rPr>
        <w:t>ribes</w:t>
      </w:r>
      <w:r w:rsidR="00AC7BBD" w:rsidRPr="00E83A65">
        <w:rPr>
          <w:szCs w:val="24"/>
        </w:rPr>
        <w:t xml:space="preserve"> may be awarded adoption</w:t>
      </w:r>
      <w:r w:rsidR="0085077B">
        <w:rPr>
          <w:szCs w:val="24"/>
        </w:rPr>
        <w:t xml:space="preserve"> and/or legal guardianship</w:t>
      </w:r>
      <w:r w:rsidR="00AC7BBD" w:rsidRPr="00E83A65">
        <w:rPr>
          <w:szCs w:val="24"/>
        </w:rPr>
        <w:t xml:space="preserve"> incentive funds; </w:t>
      </w:r>
    </w:p>
    <w:p w14:paraId="38D9DAC0" w14:textId="77777777" w:rsidR="00AC7BBD" w:rsidRPr="00E83A65" w:rsidRDefault="00B54E99" w:rsidP="00C518D6">
      <w:pPr>
        <w:numPr>
          <w:ilvl w:val="0"/>
          <w:numId w:val="6"/>
        </w:numPr>
        <w:ind w:left="720"/>
        <w:rPr>
          <w:szCs w:val="24"/>
        </w:rPr>
      </w:pPr>
      <w:r w:rsidRPr="00E83A65">
        <w:rPr>
          <w:szCs w:val="24"/>
        </w:rPr>
        <w:t xml:space="preserve">developing </w:t>
      </w:r>
      <w:r w:rsidR="00AC7BBD" w:rsidRPr="00E83A65">
        <w:rPr>
          <w:szCs w:val="24"/>
        </w:rPr>
        <w:t>short and long-term budget projections;</w:t>
      </w:r>
    </w:p>
    <w:p w14:paraId="46DD13E3" w14:textId="77777777" w:rsidR="00AC7BBD" w:rsidRPr="00E83A65" w:rsidRDefault="00AC7BBD" w:rsidP="00C518D6">
      <w:pPr>
        <w:numPr>
          <w:ilvl w:val="0"/>
          <w:numId w:val="7"/>
        </w:numPr>
        <w:ind w:left="720"/>
        <w:rPr>
          <w:szCs w:val="24"/>
        </w:rPr>
      </w:pPr>
      <w:r w:rsidRPr="00E83A65">
        <w:rPr>
          <w:szCs w:val="24"/>
        </w:rPr>
        <w:t>targeting areas for greater or potential technical assistance efforts, for discretionary service grants, for research and evaluation, and for regulatory change; and</w:t>
      </w:r>
    </w:p>
    <w:p w14:paraId="2A50D198" w14:textId="07E534B6" w:rsidR="00AC7BBD" w:rsidRPr="00E83A65" w:rsidRDefault="00AC7BBD" w:rsidP="00C518D6">
      <w:pPr>
        <w:numPr>
          <w:ilvl w:val="0"/>
          <w:numId w:val="9"/>
        </w:numPr>
        <w:ind w:left="720"/>
        <w:rPr>
          <w:szCs w:val="24"/>
        </w:rPr>
      </w:pPr>
      <w:r w:rsidRPr="00E83A65">
        <w:rPr>
          <w:szCs w:val="24"/>
        </w:rPr>
        <w:t>background and justification for policy changes and legislative proposals</w:t>
      </w:r>
      <w:r w:rsidR="00642A49">
        <w:rPr>
          <w:szCs w:val="24"/>
        </w:rPr>
        <w:t>.</w:t>
      </w:r>
    </w:p>
    <w:p w14:paraId="28136774" w14:textId="77777777" w:rsidR="00103B0A" w:rsidRPr="00E83A65" w:rsidRDefault="00103B0A" w:rsidP="00AC7BBD">
      <w:pPr>
        <w:spacing w:before="100" w:beforeAutospacing="1" w:after="100" w:afterAutospacing="1"/>
        <w:ind w:left="360"/>
        <w:rPr>
          <w:szCs w:val="24"/>
        </w:rPr>
      </w:pPr>
      <w:r w:rsidRPr="00E83A65">
        <w:rPr>
          <w:szCs w:val="24"/>
        </w:rPr>
        <w:t xml:space="preserve">In addition, the Department uses the data submitted through AFCARS to </w:t>
      </w:r>
      <w:r w:rsidR="00AC7BBD" w:rsidRPr="00E83A65">
        <w:rPr>
          <w:szCs w:val="24"/>
        </w:rPr>
        <w:t xml:space="preserve">respond to questions and requests for current data on children in foster care or who have been adopted.  These requests may be received from Congress, other Departments, national advocacy organizations, states, tribes and other interested organizations.  </w:t>
      </w:r>
    </w:p>
    <w:p w14:paraId="0B749DC4" w14:textId="77777777" w:rsidR="00103B0A" w:rsidRPr="00E83A65" w:rsidRDefault="00103B0A" w:rsidP="000F7541">
      <w:pPr>
        <w:spacing w:before="100" w:beforeAutospacing="1" w:after="100" w:afterAutospacing="1"/>
        <w:ind w:left="360"/>
        <w:rPr>
          <w:snapToGrid/>
          <w:szCs w:val="24"/>
        </w:rPr>
      </w:pPr>
      <w:r w:rsidRPr="00E83A65">
        <w:rPr>
          <w:szCs w:val="24"/>
        </w:rPr>
        <w:t xml:space="preserve">3.   </w:t>
      </w:r>
      <w:r w:rsidR="00A001AC" w:rsidRPr="00BA73ED">
        <w:rPr>
          <w:snapToGrid/>
          <w:szCs w:val="24"/>
          <w:u w:val="single"/>
        </w:rPr>
        <w:t>Use of Improved Information Technology and Burden Reduction</w:t>
      </w:r>
    </w:p>
    <w:p w14:paraId="13D52CC4" w14:textId="7998E630" w:rsidR="00103B0A" w:rsidRPr="00E83A65" w:rsidRDefault="005C4674" w:rsidP="000F7541">
      <w:pPr>
        <w:spacing w:before="100" w:beforeAutospacing="1" w:after="100" w:afterAutospacing="1"/>
        <w:ind w:left="360"/>
        <w:rPr>
          <w:szCs w:val="24"/>
        </w:rPr>
      </w:pPr>
      <w:r>
        <w:rPr>
          <w:szCs w:val="24"/>
        </w:rPr>
        <w:t>There has always been a</w:t>
      </w:r>
      <w:r w:rsidR="0085077B">
        <w:rPr>
          <w:szCs w:val="24"/>
        </w:rPr>
        <w:t xml:space="preserve"> regulatory</w:t>
      </w:r>
      <w:r>
        <w:rPr>
          <w:szCs w:val="24"/>
        </w:rPr>
        <w:t xml:space="preserve"> requirement </w:t>
      </w:r>
      <w:r w:rsidR="0085077B">
        <w:rPr>
          <w:szCs w:val="24"/>
        </w:rPr>
        <w:t>t</w:t>
      </w:r>
      <w:r>
        <w:rPr>
          <w:szCs w:val="24"/>
        </w:rPr>
        <w:t xml:space="preserve">hat AFCARS data </w:t>
      </w:r>
      <w:r w:rsidR="00103B0A" w:rsidRPr="00E83A65">
        <w:rPr>
          <w:szCs w:val="24"/>
        </w:rPr>
        <w:t>be submitted electronically to the Department on a semi-annual basis</w:t>
      </w:r>
      <w:r w:rsidR="00363D37" w:rsidRPr="00E83A65">
        <w:rPr>
          <w:szCs w:val="24"/>
        </w:rPr>
        <w:t xml:space="preserve"> (twice a year)</w:t>
      </w:r>
      <w:r w:rsidR="00103B0A" w:rsidRPr="00E83A65">
        <w:rPr>
          <w:szCs w:val="24"/>
        </w:rPr>
        <w:t xml:space="preserve">.  </w:t>
      </w:r>
      <w:r w:rsidR="00CD50B3" w:rsidRPr="00E83A65">
        <w:rPr>
          <w:szCs w:val="24"/>
        </w:rPr>
        <w:t xml:space="preserve"> </w:t>
      </w:r>
      <w:r w:rsidR="000C4D14">
        <w:rPr>
          <w:szCs w:val="24"/>
        </w:rPr>
        <w:t>Federal Information Security Management Act (</w:t>
      </w:r>
      <w:r w:rsidR="00690457" w:rsidRPr="00E83A65">
        <w:rPr>
          <w:szCs w:val="24"/>
        </w:rPr>
        <w:t>FISMA</w:t>
      </w:r>
      <w:r w:rsidR="000C4D14">
        <w:rPr>
          <w:szCs w:val="24"/>
        </w:rPr>
        <w:t>)</w:t>
      </w:r>
      <w:r w:rsidR="00690457" w:rsidRPr="00E83A65">
        <w:rPr>
          <w:szCs w:val="24"/>
        </w:rPr>
        <w:t xml:space="preserve"> approved software is used that allows for a secure </w:t>
      </w:r>
      <w:r w:rsidR="00103B0A" w:rsidRPr="00E83A65">
        <w:rPr>
          <w:szCs w:val="24"/>
        </w:rPr>
        <w:t xml:space="preserve">direct communication between </w:t>
      </w:r>
      <w:r w:rsidR="00363D37" w:rsidRPr="00E83A65">
        <w:rPr>
          <w:szCs w:val="24"/>
        </w:rPr>
        <w:t>the title IV-E agencies a</w:t>
      </w:r>
      <w:r w:rsidR="00103B0A" w:rsidRPr="00E83A65">
        <w:rPr>
          <w:szCs w:val="24"/>
        </w:rPr>
        <w:t xml:space="preserve">nd the Federal Government. </w:t>
      </w:r>
    </w:p>
    <w:p w14:paraId="74231665" w14:textId="77777777" w:rsidR="00103B0A" w:rsidRPr="00E83A65" w:rsidRDefault="00103B0A" w:rsidP="000F7541">
      <w:pPr>
        <w:spacing w:before="100" w:beforeAutospacing="1" w:after="100" w:afterAutospacing="1"/>
        <w:ind w:left="360"/>
        <w:rPr>
          <w:szCs w:val="24"/>
        </w:rPr>
      </w:pPr>
      <w:r w:rsidRPr="00E83A65">
        <w:rPr>
          <w:szCs w:val="24"/>
        </w:rPr>
        <w:t xml:space="preserve">4.   </w:t>
      </w:r>
      <w:r w:rsidR="006168DD" w:rsidRPr="00701658">
        <w:rPr>
          <w:snapToGrid/>
          <w:szCs w:val="24"/>
          <w:u w:val="single"/>
        </w:rPr>
        <w:t>Efforts to Identify Duplication and Use of Similar Information</w:t>
      </w:r>
    </w:p>
    <w:p w14:paraId="011F0D91" w14:textId="735AA425" w:rsidR="00103B0A" w:rsidRPr="00E83A65" w:rsidRDefault="00103B0A" w:rsidP="000F7541">
      <w:pPr>
        <w:spacing w:before="100" w:beforeAutospacing="1" w:after="100" w:afterAutospacing="1"/>
        <w:ind w:left="360"/>
        <w:rPr>
          <w:szCs w:val="24"/>
        </w:rPr>
      </w:pPr>
      <w:r w:rsidRPr="00E83A65">
        <w:rPr>
          <w:szCs w:val="24"/>
        </w:rPr>
        <w:t>AFCARS is the only Federal data collection o</w:t>
      </w:r>
      <w:r w:rsidR="00F940C5" w:rsidRPr="00E83A65">
        <w:rPr>
          <w:szCs w:val="24"/>
        </w:rPr>
        <w:t xml:space="preserve">f information on children who have been adopted from the public child welfare system and children in </w:t>
      </w:r>
      <w:r w:rsidRPr="00E83A65">
        <w:rPr>
          <w:szCs w:val="24"/>
        </w:rPr>
        <w:t>foster care.</w:t>
      </w:r>
      <w:r w:rsidR="00701658">
        <w:rPr>
          <w:szCs w:val="24"/>
        </w:rPr>
        <w:t xml:space="preserve">  </w:t>
      </w:r>
    </w:p>
    <w:p w14:paraId="1F58244E" w14:textId="77777777" w:rsidR="00103B0A" w:rsidRPr="00E83A65" w:rsidRDefault="00103B0A" w:rsidP="000F7541">
      <w:pPr>
        <w:spacing w:before="100" w:beforeAutospacing="1" w:after="100" w:afterAutospacing="1"/>
        <w:ind w:left="360"/>
        <w:rPr>
          <w:szCs w:val="24"/>
        </w:rPr>
      </w:pPr>
      <w:r w:rsidRPr="00E83A65">
        <w:rPr>
          <w:szCs w:val="24"/>
        </w:rPr>
        <w:t>5.</w:t>
      </w:r>
      <w:r w:rsidRPr="00E83A65">
        <w:rPr>
          <w:szCs w:val="24"/>
        </w:rPr>
        <w:tab/>
      </w:r>
      <w:r w:rsidRPr="00701658">
        <w:rPr>
          <w:szCs w:val="24"/>
          <w:u w:val="single"/>
        </w:rPr>
        <w:t>Impact on Small Businesses or Other Small Entities</w:t>
      </w:r>
    </w:p>
    <w:p w14:paraId="137599C2" w14:textId="19EABE8E" w:rsidR="00103B0A" w:rsidRPr="00E83A65" w:rsidRDefault="00103B0A" w:rsidP="000F7541">
      <w:pPr>
        <w:spacing w:before="100" w:beforeAutospacing="1" w:after="100" w:afterAutospacing="1"/>
        <w:ind w:left="360"/>
        <w:rPr>
          <w:szCs w:val="24"/>
        </w:rPr>
      </w:pPr>
      <w:r w:rsidRPr="00E83A65">
        <w:rPr>
          <w:szCs w:val="24"/>
        </w:rPr>
        <w:t>This informa</w:t>
      </w:r>
      <w:r w:rsidR="00525C11">
        <w:rPr>
          <w:szCs w:val="24"/>
        </w:rPr>
        <w:t>tion collection is required of s</w:t>
      </w:r>
      <w:r w:rsidRPr="00E83A65">
        <w:rPr>
          <w:szCs w:val="24"/>
        </w:rPr>
        <w:t xml:space="preserve">tate </w:t>
      </w:r>
      <w:r w:rsidR="00525C11">
        <w:rPr>
          <w:szCs w:val="24"/>
        </w:rPr>
        <w:t>and t</w:t>
      </w:r>
      <w:r w:rsidR="00C37B35" w:rsidRPr="00E83A65">
        <w:rPr>
          <w:szCs w:val="24"/>
        </w:rPr>
        <w:t>ribal</w:t>
      </w:r>
      <w:r w:rsidR="00651151">
        <w:rPr>
          <w:szCs w:val="24"/>
        </w:rPr>
        <w:t xml:space="preserve"> child welfare</w:t>
      </w:r>
      <w:r w:rsidR="00C37B35" w:rsidRPr="00E83A65">
        <w:rPr>
          <w:szCs w:val="24"/>
        </w:rPr>
        <w:t xml:space="preserve"> </w:t>
      </w:r>
      <w:r w:rsidRPr="00E83A65">
        <w:rPr>
          <w:szCs w:val="24"/>
        </w:rPr>
        <w:t xml:space="preserve">agencies </w:t>
      </w:r>
      <w:r w:rsidR="00701658">
        <w:rPr>
          <w:szCs w:val="24"/>
        </w:rPr>
        <w:t xml:space="preserve">who receive title IV-E funding </w:t>
      </w:r>
      <w:r w:rsidRPr="00E83A65">
        <w:rPr>
          <w:szCs w:val="24"/>
        </w:rPr>
        <w:t xml:space="preserve">and does not impact small businesses or other small entities.  The Department requires reporting only on those children for whom </w:t>
      </w:r>
      <w:r w:rsidR="00C37B35" w:rsidRPr="00E83A65">
        <w:rPr>
          <w:szCs w:val="24"/>
        </w:rPr>
        <w:t xml:space="preserve">the title IV-E agency has </w:t>
      </w:r>
      <w:r w:rsidRPr="00E83A65">
        <w:rPr>
          <w:szCs w:val="24"/>
        </w:rPr>
        <w:t>responsibility for placement and care.</w:t>
      </w:r>
    </w:p>
    <w:p w14:paraId="21986927" w14:textId="77777777" w:rsidR="00103B0A" w:rsidRPr="00E83A65" w:rsidRDefault="00103B0A" w:rsidP="000F7541">
      <w:pPr>
        <w:spacing w:before="100" w:beforeAutospacing="1" w:after="100" w:afterAutospacing="1"/>
        <w:ind w:left="360"/>
        <w:rPr>
          <w:szCs w:val="24"/>
        </w:rPr>
      </w:pPr>
      <w:r w:rsidRPr="00E83A65">
        <w:rPr>
          <w:szCs w:val="24"/>
        </w:rPr>
        <w:t xml:space="preserve">6.   </w:t>
      </w:r>
      <w:r w:rsidRPr="00701658">
        <w:rPr>
          <w:szCs w:val="24"/>
          <w:u w:val="single"/>
        </w:rPr>
        <w:t>Consequence</w:t>
      </w:r>
      <w:r w:rsidR="006168DD" w:rsidRPr="00701658">
        <w:rPr>
          <w:szCs w:val="24"/>
          <w:u w:val="single"/>
        </w:rPr>
        <w:t>s</w:t>
      </w:r>
      <w:r w:rsidRPr="00701658">
        <w:rPr>
          <w:szCs w:val="24"/>
          <w:u w:val="single"/>
        </w:rPr>
        <w:t xml:space="preserve"> of </w:t>
      </w:r>
      <w:r w:rsidR="006168DD" w:rsidRPr="00701658">
        <w:rPr>
          <w:szCs w:val="24"/>
          <w:u w:val="single"/>
        </w:rPr>
        <w:t>Collecting the Information Less Frequently</w:t>
      </w:r>
    </w:p>
    <w:p w14:paraId="6F06CBCD" w14:textId="77777777" w:rsidR="00103B0A" w:rsidRPr="00E83A65" w:rsidRDefault="00103B0A" w:rsidP="000F7541">
      <w:pPr>
        <w:spacing w:before="100" w:beforeAutospacing="1" w:after="100" w:afterAutospacing="1"/>
        <w:ind w:left="360"/>
        <w:rPr>
          <w:szCs w:val="24"/>
        </w:rPr>
      </w:pPr>
      <w:r w:rsidRPr="00E83A65">
        <w:rPr>
          <w:szCs w:val="24"/>
        </w:rPr>
        <w:t xml:space="preserve">Information must be collected on an on-going basis in order to provide </w:t>
      </w:r>
      <w:r w:rsidR="00F02211" w:rsidRPr="00E83A65">
        <w:rPr>
          <w:szCs w:val="24"/>
        </w:rPr>
        <w:t xml:space="preserve">effective </w:t>
      </w:r>
      <w:r w:rsidRPr="00E83A65">
        <w:rPr>
          <w:szCs w:val="24"/>
        </w:rPr>
        <w:t>trend analysis and</w:t>
      </w:r>
      <w:r w:rsidR="00F02211" w:rsidRPr="00E83A65">
        <w:rPr>
          <w:szCs w:val="24"/>
        </w:rPr>
        <w:t xml:space="preserve"> other programmatic information</w:t>
      </w:r>
      <w:r w:rsidRPr="00E83A65">
        <w:rPr>
          <w:szCs w:val="24"/>
        </w:rPr>
        <w:t xml:space="preserve"> for children in foster care and children who have been adopted.  As the only nationally mandated child welfare information collection system, AFCARS is the primary source of information.  In order to reduce the burden on </w:t>
      </w:r>
      <w:r w:rsidR="00C37B35" w:rsidRPr="00E83A65">
        <w:rPr>
          <w:szCs w:val="24"/>
        </w:rPr>
        <w:t>title IV-agencie</w:t>
      </w:r>
      <w:r w:rsidRPr="00E83A65">
        <w:rPr>
          <w:szCs w:val="24"/>
        </w:rPr>
        <w:t>s, and still gather data on a timely basis, a semi-annual reporting period has been required in the regulation.</w:t>
      </w:r>
    </w:p>
    <w:p w14:paraId="72C57CBB" w14:textId="176DBCB1" w:rsidR="00103B0A" w:rsidRPr="00E83A65" w:rsidRDefault="00103B0A" w:rsidP="000F7541">
      <w:pPr>
        <w:spacing w:before="100" w:beforeAutospacing="1" w:after="100" w:afterAutospacing="1"/>
        <w:ind w:left="360"/>
        <w:rPr>
          <w:szCs w:val="24"/>
        </w:rPr>
      </w:pPr>
      <w:r w:rsidRPr="00E83A65">
        <w:rPr>
          <w:szCs w:val="24"/>
        </w:rPr>
        <w:t xml:space="preserve">If AFCARS were to be submitted on an annual basis, information up to at least 15 months old would have to be used for policy purposes before the next year's data would be available.  By contrast, information provided on a semi-annual basis </w:t>
      </w:r>
      <w:r w:rsidR="0022015A">
        <w:rPr>
          <w:szCs w:val="24"/>
        </w:rPr>
        <w:t xml:space="preserve">allow for a </w:t>
      </w:r>
      <w:r w:rsidRPr="00E83A65">
        <w:rPr>
          <w:szCs w:val="24"/>
        </w:rPr>
        <w:t>preliminary analysis within a thirty to sixty day timeframe.</w:t>
      </w:r>
    </w:p>
    <w:p w14:paraId="1D4F00E8" w14:textId="77777777" w:rsidR="00103B0A" w:rsidRPr="00E83A65" w:rsidRDefault="00103B0A" w:rsidP="000F7541">
      <w:pPr>
        <w:spacing w:before="100" w:beforeAutospacing="1" w:after="100" w:afterAutospacing="1"/>
        <w:ind w:left="360"/>
        <w:rPr>
          <w:snapToGrid/>
          <w:szCs w:val="24"/>
        </w:rPr>
      </w:pPr>
      <w:r w:rsidRPr="00E83A65">
        <w:rPr>
          <w:szCs w:val="24"/>
        </w:rPr>
        <w:t xml:space="preserve">7.   </w:t>
      </w:r>
      <w:r w:rsidR="006168DD" w:rsidRPr="00701658">
        <w:rPr>
          <w:snapToGrid/>
          <w:szCs w:val="24"/>
          <w:u w:val="single"/>
        </w:rPr>
        <w:t>Special Circumstances Relating to the Guidelines of 5 CFR 1320.5</w:t>
      </w:r>
    </w:p>
    <w:p w14:paraId="7AE27834" w14:textId="77777777" w:rsidR="00103B0A" w:rsidRDefault="00103B0A" w:rsidP="000F7541">
      <w:pPr>
        <w:spacing w:before="100" w:beforeAutospacing="1" w:after="100" w:afterAutospacing="1"/>
        <w:ind w:left="360"/>
        <w:rPr>
          <w:szCs w:val="24"/>
        </w:rPr>
      </w:pPr>
      <w:r w:rsidRPr="00E83A65">
        <w:rPr>
          <w:szCs w:val="24"/>
        </w:rPr>
        <w:lastRenderedPageBreak/>
        <w:t>There are no special circumstances required in the collection of this information in a manner other than that required by OMB.</w:t>
      </w:r>
    </w:p>
    <w:p w14:paraId="5D2A5E5F" w14:textId="77777777" w:rsidR="00103B0A" w:rsidRPr="00701658" w:rsidRDefault="00103B0A" w:rsidP="000F7541">
      <w:pPr>
        <w:spacing w:before="100" w:beforeAutospacing="1" w:after="100" w:afterAutospacing="1"/>
        <w:ind w:left="360"/>
        <w:rPr>
          <w:snapToGrid/>
          <w:szCs w:val="24"/>
        </w:rPr>
      </w:pPr>
      <w:r w:rsidRPr="00701658">
        <w:rPr>
          <w:szCs w:val="24"/>
        </w:rPr>
        <w:t xml:space="preserve">8.   </w:t>
      </w:r>
      <w:r w:rsidR="006168DD" w:rsidRPr="00701658">
        <w:rPr>
          <w:snapToGrid/>
          <w:szCs w:val="24"/>
          <w:u w:val="single"/>
        </w:rPr>
        <w:t>Comments in Response to the Federal Register Notice and Efforts to Consult Outside the Agency</w:t>
      </w:r>
    </w:p>
    <w:p w14:paraId="5E567E0C" w14:textId="6D42FD02" w:rsidR="005B234C" w:rsidRDefault="005B234C" w:rsidP="005B234C">
      <w:pPr>
        <w:ind w:left="360"/>
      </w:pPr>
      <w:r w:rsidRPr="00EA1FCD">
        <w:t>In compliance with the requirements of Section 506(c)(2)(A) of the P</w:t>
      </w:r>
      <w:r w:rsidR="00642A49">
        <w:t>RA</w:t>
      </w:r>
      <w:r w:rsidRPr="00EA1FCD">
        <w:t xml:space="preserve">, the Administration for Children and Families </w:t>
      </w:r>
      <w:r>
        <w:t xml:space="preserve">(ACF) </w:t>
      </w:r>
      <w:r w:rsidRPr="00EA1FCD">
        <w:t>published the first of two Federal Register notices soliciting public comment on the specific aspects of the existing AFCARS (45 CFR 1355.40). The notice was published June 30, 2017 as 82 FR 29866.</w:t>
      </w:r>
      <w:r>
        <w:t xml:space="preserve">  ACF </w:t>
      </w:r>
      <w:r w:rsidR="00D77136">
        <w:t xml:space="preserve">received </w:t>
      </w:r>
      <w:r w:rsidR="00990323">
        <w:t>7</w:t>
      </w:r>
      <w:r w:rsidR="00954E49">
        <w:t>1</w:t>
      </w:r>
      <w:r>
        <w:t xml:space="preserve"> letters: </w:t>
      </w:r>
    </w:p>
    <w:p w14:paraId="2D5992D8" w14:textId="77777777" w:rsidR="005B234C" w:rsidRDefault="005B234C" w:rsidP="005B234C"/>
    <w:p w14:paraId="60632310" w14:textId="53534ACD" w:rsidR="005B234C" w:rsidRDefault="005B234C" w:rsidP="005B234C">
      <w:pPr>
        <w:widowControl/>
        <w:numPr>
          <w:ilvl w:val="0"/>
          <w:numId w:val="10"/>
        </w:numPr>
        <w:spacing w:line="276" w:lineRule="auto"/>
      </w:pPr>
      <w:r>
        <w:t>6</w:t>
      </w:r>
      <w:r w:rsidR="00525C11">
        <w:t xml:space="preserve"> from s</w:t>
      </w:r>
      <w:r w:rsidRPr="00931990">
        <w:t xml:space="preserve">tates or </w:t>
      </w:r>
      <w:r w:rsidR="00525C11">
        <w:t>local jurisdictions within the s</w:t>
      </w:r>
      <w:r w:rsidRPr="00931990">
        <w:t>tate</w:t>
      </w:r>
    </w:p>
    <w:p w14:paraId="5644F84D" w14:textId="38754253" w:rsidR="005B234C" w:rsidRDefault="00525C11" w:rsidP="005B234C">
      <w:pPr>
        <w:widowControl/>
        <w:numPr>
          <w:ilvl w:val="0"/>
          <w:numId w:val="10"/>
        </w:numPr>
        <w:spacing w:line="276" w:lineRule="auto"/>
      </w:pPr>
      <w:r>
        <w:t>41 from t</w:t>
      </w:r>
      <w:r w:rsidR="005B234C" w:rsidRPr="00931990">
        <w:t>ribes</w:t>
      </w:r>
    </w:p>
    <w:p w14:paraId="2EF6737F" w14:textId="3CA50B0B" w:rsidR="005B234C" w:rsidRDefault="00525C11" w:rsidP="005B234C">
      <w:pPr>
        <w:widowControl/>
        <w:numPr>
          <w:ilvl w:val="0"/>
          <w:numId w:val="10"/>
        </w:numPr>
        <w:spacing w:line="276" w:lineRule="auto"/>
      </w:pPr>
      <w:r>
        <w:t>23 from a</w:t>
      </w:r>
      <w:r w:rsidR="005B234C" w:rsidRPr="00931990">
        <w:t xml:space="preserve">dvocacy </w:t>
      </w:r>
      <w:r>
        <w:t>o</w:t>
      </w:r>
      <w:r w:rsidR="005B234C" w:rsidRPr="00931990">
        <w:t>rganizations</w:t>
      </w:r>
    </w:p>
    <w:p w14:paraId="3FB99A97" w14:textId="4247862E" w:rsidR="005B234C" w:rsidRDefault="005B234C" w:rsidP="005B234C">
      <w:pPr>
        <w:widowControl/>
        <w:numPr>
          <w:ilvl w:val="0"/>
          <w:numId w:val="10"/>
        </w:numPr>
        <w:spacing w:line="276" w:lineRule="auto"/>
      </w:pPr>
      <w:r>
        <w:t>O</w:t>
      </w:r>
      <w:r w:rsidRPr="00931990">
        <w:t xml:space="preserve">ne from a </w:t>
      </w:r>
      <w:r w:rsidR="00525C11">
        <w:t>m</w:t>
      </w:r>
      <w:r w:rsidR="00642A49">
        <w:t xml:space="preserve">ember of Congress. </w:t>
      </w:r>
    </w:p>
    <w:p w14:paraId="4E6C6952" w14:textId="77777777" w:rsidR="005B234C" w:rsidRDefault="005B234C" w:rsidP="005B234C"/>
    <w:p w14:paraId="21A9D8A6" w14:textId="3290DE83" w:rsidR="00813B8E" w:rsidRDefault="00813B8E" w:rsidP="00585091">
      <w:pPr>
        <w:ind w:left="360"/>
      </w:pPr>
      <w:r w:rsidRPr="00EA1FCD">
        <w:t xml:space="preserve">Upon review, all of the comments were </w:t>
      </w:r>
      <w:r w:rsidR="00EF1EFF">
        <w:t xml:space="preserve">determined not to be </w:t>
      </w:r>
      <w:r w:rsidRPr="00EA1FCD">
        <w:t xml:space="preserve">germane to the existing AFCARS requirements subject to OMB PRA-IC renewal.  </w:t>
      </w:r>
      <w:r w:rsidR="00642A49">
        <w:t xml:space="preserve">All </w:t>
      </w:r>
      <w:r w:rsidRPr="00EA1FCD">
        <w:t xml:space="preserve">letters </w:t>
      </w:r>
      <w:r w:rsidR="00642A49">
        <w:t xml:space="preserve">addressed </w:t>
      </w:r>
      <w:r w:rsidRPr="00EA1FCD">
        <w:t xml:space="preserve">new AFCARS </w:t>
      </w:r>
      <w:r w:rsidR="00642A49">
        <w:t xml:space="preserve">reporting </w:t>
      </w:r>
      <w:r w:rsidRPr="00EA1FCD">
        <w:t>requirements codified at 45 CFR 1355.41-44, which were published as a Final Rule on December 14, 2016.</w:t>
      </w:r>
      <w:r>
        <w:t xml:space="preserve">  ACF did not receive any comments specifically addressing the estimated burden hours for the existing AFCARS reporting </w:t>
      </w:r>
      <w:r w:rsidR="00585091">
        <w:t>or the question</w:t>
      </w:r>
      <w:r w:rsidR="00642A49">
        <w:t>s</w:t>
      </w:r>
      <w:r w:rsidR="00585091">
        <w:t xml:space="preserve"> listed in the Notice.  The comments primarily focused on the colle</w:t>
      </w:r>
      <w:r w:rsidR="00434318">
        <w:t>ction of information on Indian c</w:t>
      </w:r>
      <w:r w:rsidR="00585091">
        <w:t>hildren covered by the Indian Child Welfare Act and data elements that w</w:t>
      </w:r>
      <w:r w:rsidR="00642A49">
        <w:t>ere</w:t>
      </w:r>
      <w:r w:rsidR="00585091">
        <w:t xml:space="preserve"> added to the new AFCARS requirement</w:t>
      </w:r>
      <w:r w:rsidR="00642A49">
        <w:t>s</w:t>
      </w:r>
      <w:r w:rsidR="00585091">
        <w:t>.  As noted in number 1 above, this renewal covers the requirements for AFCARS under 45 CFR 1355.40 and those are scheduled to end September 30, 2019.  The new AFCARS reporting requirements are scheduled to begin on October 1, 2019.</w:t>
      </w:r>
    </w:p>
    <w:p w14:paraId="0AD9039C" w14:textId="77777777" w:rsidR="00103B0A" w:rsidRPr="00E83A65" w:rsidRDefault="00103B0A" w:rsidP="000F7541">
      <w:pPr>
        <w:spacing w:before="100" w:beforeAutospacing="1" w:after="100" w:afterAutospacing="1"/>
        <w:ind w:left="360"/>
        <w:rPr>
          <w:szCs w:val="24"/>
        </w:rPr>
      </w:pPr>
      <w:r w:rsidRPr="00E83A65">
        <w:rPr>
          <w:szCs w:val="24"/>
        </w:rPr>
        <w:t xml:space="preserve">9.  </w:t>
      </w:r>
      <w:r w:rsidR="006168DD" w:rsidRPr="0009160D">
        <w:rPr>
          <w:snapToGrid/>
          <w:szCs w:val="24"/>
          <w:u w:val="single"/>
        </w:rPr>
        <w:t>Explanation of Any Payment or Gift to Respondents</w:t>
      </w:r>
    </w:p>
    <w:p w14:paraId="426C2E4B" w14:textId="11A46E3D" w:rsidR="00103B0A" w:rsidRPr="00E83A65" w:rsidRDefault="00103B0A" w:rsidP="000F7541">
      <w:pPr>
        <w:spacing w:before="100" w:beforeAutospacing="1" w:after="100" w:afterAutospacing="1"/>
        <w:ind w:left="360"/>
        <w:rPr>
          <w:szCs w:val="24"/>
        </w:rPr>
      </w:pPr>
      <w:r w:rsidRPr="00E83A65">
        <w:rPr>
          <w:szCs w:val="24"/>
        </w:rPr>
        <w:t xml:space="preserve">No payments, other than Federal financial participation (FFP), </w:t>
      </w:r>
      <w:r w:rsidR="002E79F1">
        <w:rPr>
          <w:szCs w:val="24"/>
        </w:rPr>
        <w:t>are</w:t>
      </w:r>
      <w:r w:rsidR="00525C11">
        <w:rPr>
          <w:szCs w:val="24"/>
        </w:rPr>
        <w:t xml:space="preserve"> made to s</w:t>
      </w:r>
      <w:r w:rsidRPr="00E83A65">
        <w:rPr>
          <w:szCs w:val="24"/>
        </w:rPr>
        <w:t>tates</w:t>
      </w:r>
      <w:r w:rsidR="00525C11">
        <w:rPr>
          <w:szCs w:val="24"/>
        </w:rPr>
        <w:t xml:space="preserve"> and t</w:t>
      </w:r>
      <w:r w:rsidR="00BA7F69" w:rsidRPr="00E83A65">
        <w:rPr>
          <w:szCs w:val="24"/>
        </w:rPr>
        <w:t>ribes</w:t>
      </w:r>
      <w:r w:rsidRPr="00E83A65">
        <w:rPr>
          <w:szCs w:val="24"/>
        </w:rPr>
        <w:t xml:space="preserve"> for the maintenance and development of an information system.</w:t>
      </w:r>
    </w:p>
    <w:p w14:paraId="4B38DD0B" w14:textId="77777777" w:rsidR="00103B0A" w:rsidRPr="00E83A65" w:rsidRDefault="00103B0A" w:rsidP="000F7541">
      <w:pPr>
        <w:spacing w:before="100" w:beforeAutospacing="1" w:after="100" w:afterAutospacing="1"/>
        <w:ind w:left="360"/>
        <w:rPr>
          <w:szCs w:val="24"/>
        </w:rPr>
      </w:pPr>
      <w:r w:rsidRPr="00E83A65">
        <w:rPr>
          <w:szCs w:val="24"/>
        </w:rPr>
        <w:t xml:space="preserve">10.  </w:t>
      </w:r>
      <w:r w:rsidR="006168DD" w:rsidRPr="0009160D">
        <w:rPr>
          <w:snapToGrid/>
          <w:szCs w:val="24"/>
          <w:u w:val="single"/>
        </w:rPr>
        <w:t>Assurance of Confidentiality Provided to Respondents</w:t>
      </w:r>
    </w:p>
    <w:p w14:paraId="5F84DB1E" w14:textId="3338F4A3" w:rsidR="00103B0A" w:rsidRPr="00E83A65" w:rsidRDefault="00103B0A" w:rsidP="000F7541">
      <w:pPr>
        <w:spacing w:before="100" w:beforeAutospacing="1" w:after="100" w:afterAutospacing="1"/>
        <w:ind w:left="360"/>
        <w:rPr>
          <w:szCs w:val="24"/>
        </w:rPr>
      </w:pPr>
      <w:r w:rsidRPr="00E83A65">
        <w:rPr>
          <w:szCs w:val="24"/>
        </w:rPr>
        <w:t xml:space="preserve">All data on adoption and foster care </w:t>
      </w:r>
      <w:r w:rsidR="0009160D">
        <w:rPr>
          <w:szCs w:val="24"/>
        </w:rPr>
        <w:t xml:space="preserve">are </w:t>
      </w:r>
      <w:r w:rsidRPr="00E83A65">
        <w:rPr>
          <w:szCs w:val="24"/>
        </w:rPr>
        <w:t xml:space="preserve">collected with the assurance of confidentiality.  The data must be kept confidential as the purpose of its collection is to conduct program and policy analyses and not to track individual children at the national level.  The identity of individual children and families </w:t>
      </w:r>
      <w:r w:rsidR="002E79F1">
        <w:rPr>
          <w:szCs w:val="24"/>
        </w:rPr>
        <w:t>is</w:t>
      </w:r>
      <w:r w:rsidRPr="00E83A65">
        <w:rPr>
          <w:szCs w:val="24"/>
        </w:rPr>
        <w:t xml:space="preserve"> known to the reporting </w:t>
      </w:r>
      <w:r w:rsidR="00BA7F69" w:rsidRPr="00E83A65">
        <w:rPr>
          <w:szCs w:val="24"/>
        </w:rPr>
        <w:t>IV-E agency</w:t>
      </w:r>
      <w:r w:rsidRPr="00E83A65">
        <w:rPr>
          <w:szCs w:val="24"/>
        </w:rPr>
        <w:t xml:space="preserve"> only.  ACF has approved two methods for the creation of an AFCARS record number, encryption or sequential numbering.  ACF has assisted </w:t>
      </w:r>
      <w:r w:rsidR="00BA7F69" w:rsidRPr="00E83A65">
        <w:rPr>
          <w:szCs w:val="24"/>
        </w:rPr>
        <w:t>IV-E agencie</w:t>
      </w:r>
      <w:r w:rsidRPr="00E83A65">
        <w:rPr>
          <w:szCs w:val="24"/>
        </w:rPr>
        <w:t xml:space="preserve">s in developing an algorithm to encrypt.  </w:t>
      </w:r>
    </w:p>
    <w:p w14:paraId="06D6EBDD" w14:textId="77777777" w:rsidR="00103B0A" w:rsidRPr="00E83A65" w:rsidRDefault="00103B0A" w:rsidP="000F7541">
      <w:pPr>
        <w:spacing w:before="100" w:beforeAutospacing="1" w:after="100" w:afterAutospacing="1"/>
        <w:ind w:left="360"/>
        <w:rPr>
          <w:szCs w:val="24"/>
        </w:rPr>
      </w:pPr>
      <w:r w:rsidRPr="00E83A65">
        <w:rPr>
          <w:szCs w:val="24"/>
        </w:rPr>
        <w:t xml:space="preserve">11.  </w:t>
      </w:r>
      <w:r w:rsidR="006168DD" w:rsidRPr="0009160D">
        <w:rPr>
          <w:snapToGrid/>
          <w:szCs w:val="24"/>
          <w:u w:val="single"/>
        </w:rPr>
        <w:t>Justification for Sensitive Questions</w:t>
      </w:r>
    </w:p>
    <w:p w14:paraId="7E232837" w14:textId="5D862F76" w:rsidR="00103B0A" w:rsidRDefault="00103B0A" w:rsidP="000F7541">
      <w:pPr>
        <w:spacing w:before="100" w:beforeAutospacing="1" w:after="100" w:afterAutospacing="1"/>
        <w:ind w:left="360"/>
        <w:rPr>
          <w:szCs w:val="24"/>
        </w:rPr>
      </w:pPr>
      <w:r w:rsidRPr="00E83A65">
        <w:rPr>
          <w:szCs w:val="24"/>
        </w:rPr>
        <w:t xml:space="preserve">There are no questions of a sensitive nature in the </w:t>
      </w:r>
      <w:r w:rsidR="00AD5797">
        <w:rPr>
          <w:szCs w:val="24"/>
        </w:rPr>
        <w:t xml:space="preserve">regulatory </w:t>
      </w:r>
      <w:r w:rsidRPr="00E83A65">
        <w:rPr>
          <w:szCs w:val="24"/>
        </w:rPr>
        <w:t>requirements.</w:t>
      </w:r>
    </w:p>
    <w:p w14:paraId="3F54D010" w14:textId="77777777" w:rsidR="00EE6E0D" w:rsidRDefault="00EE6E0D" w:rsidP="000F7541">
      <w:pPr>
        <w:spacing w:before="100" w:beforeAutospacing="1" w:after="100" w:afterAutospacing="1"/>
        <w:ind w:left="360"/>
        <w:rPr>
          <w:szCs w:val="24"/>
        </w:rPr>
      </w:pPr>
    </w:p>
    <w:p w14:paraId="25CAC942" w14:textId="77777777" w:rsidR="00103B0A" w:rsidRPr="00E83A65" w:rsidRDefault="00103B0A" w:rsidP="000F7541">
      <w:pPr>
        <w:spacing w:before="100" w:beforeAutospacing="1" w:after="100" w:afterAutospacing="1"/>
        <w:ind w:left="360"/>
        <w:rPr>
          <w:szCs w:val="24"/>
        </w:rPr>
      </w:pPr>
      <w:r w:rsidRPr="00E83A65">
        <w:rPr>
          <w:szCs w:val="24"/>
        </w:rPr>
        <w:t xml:space="preserve">12.  </w:t>
      </w:r>
      <w:r w:rsidR="006168DD" w:rsidRPr="0009160D">
        <w:rPr>
          <w:snapToGrid/>
          <w:szCs w:val="24"/>
          <w:u w:val="single"/>
        </w:rPr>
        <w:t>Estimates of Annualized Burden Hours and Costs</w:t>
      </w:r>
    </w:p>
    <w:p w14:paraId="6F97A571" w14:textId="77777777" w:rsidR="00103B0A" w:rsidRPr="00E83A65" w:rsidRDefault="00103B0A" w:rsidP="00F40EC9">
      <w:pPr>
        <w:spacing w:before="100" w:beforeAutospacing="1"/>
        <w:ind w:left="360"/>
        <w:rPr>
          <w:szCs w:val="24"/>
        </w:rPr>
      </w:pPr>
      <w:r w:rsidRPr="00E83A65">
        <w:rPr>
          <w:szCs w:val="24"/>
        </w:rPr>
        <w:t>ANNUAL BURDEN ESTIMATES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0" w:type="dxa"/>
        </w:tblCellMar>
        <w:tblLook w:val="04A0" w:firstRow="1" w:lastRow="0" w:firstColumn="1" w:lastColumn="0" w:noHBand="0" w:noVBand="1"/>
      </w:tblPr>
      <w:tblGrid>
        <w:gridCol w:w="1278"/>
        <w:gridCol w:w="2160"/>
        <w:gridCol w:w="2340"/>
        <w:gridCol w:w="1882"/>
        <w:gridCol w:w="1916"/>
      </w:tblGrid>
      <w:tr w:rsidR="00241806" w:rsidRPr="0050206C" w14:paraId="6D12DDDF" w14:textId="77777777" w:rsidTr="0050206C">
        <w:trPr>
          <w:jc w:val="center"/>
        </w:trPr>
        <w:tc>
          <w:tcPr>
            <w:tcW w:w="1278" w:type="dxa"/>
          </w:tcPr>
          <w:p w14:paraId="307592C5" w14:textId="77777777" w:rsidR="00241806" w:rsidRPr="0050206C" w:rsidRDefault="00241806" w:rsidP="002A0D38">
            <w:pPr>
              <w:rPr>
                <w:sz w:val="22"/>
                <w:szCs w:val="22"/>
              </w:rPr>
            </w:pPr>
            <w:r w:rsidRPr="0050206C">
              <w:rPr>
                <w:sz w:val="22"/>
                <w:szCs w:val="22"/>
              </w:rPr>
              <w:t>Instrument</w:t>
            </w:r>
          </w:p>
        </w:tc>
        <w:tc>
          <w:tcPr>
            <w:tcW w:w="2160" w:type="dxa"/>
          </w:tcPr>
          <w:p w14:paraId="298C4EA8" w14:textId="77777777" w:rsidR="00241806" w:rsidRPr="0050206C" w:rsidRDefault="00241806" w:rsidP="002A0D38">
            <w:pPr>
              <w:rPr>
                <w:sz w:val="22"/>
                <w:szCs w:val="22"/>
              </w:rPr>
            </w:pPr>
            <w:r w:rsidRPr="0050206C">
              <w:rPr>
                <w:sz w:val="22"/>
                <w:szCs w:val="22"/>
              </w:rPr>
              <w:t>Number of Respondents</w:t>
            </w:r>
          </w:p>
        </w:tc>
        <w:tc>
          <w:tcPr>
            <w:tcW w:w="2340" w:type="dxa"/>
          </w:tcPr>
          <w:p w14:paraId="06B25AA0" w14:textId="77777777" w:rsidR="00241806" w:rsidRPr="0050206C" w:rsidRDefault="00241806" w:rsidP="002A0D38">
            <w:pPr>
              <w:rPr>
                <w:sz w:val="22"/>
                <w:szCs w:val="22"/>
              </w:rPr>
            </w:pPr>
            <w:r w:rsidRPr="0050206C">
              <w:rPr>
                <w:sz w:val="22"/>
                <w:szCs w:val="22"/>
              </w:rPr>
              <w:t>Number of Responses per Respondent</w:t>
            </w:r>
          </w:p>
        </w:tc>
        <w:tc>
          <w:tcPr>
            <w:tcW w:w="1882" w:type="dxa"/>
          </w:tcPr>
          <w:p w14:paraId="034B6C91" w14:textId="77777777" w:rsidR="00241806" w:rsidRPr="0050206C" w:rsidRDefault="00241806" w:rsidP="002A0D38">
            <w:pPr>
              <w:rPr>
                <w:sz w:val="22"/>
                <w:szCs w:val="22"/>
              </w:rPr>
            </w:pPr>
            <w:r w:rsidRPr="0050206C">
              <w:rPr>
                <w:sz w:val="22"/>
                <w:szCs w:val="22"/>
              </w:rPr>
              <w:t>Average Burden Hours per Response</w:t>
            </w:r>
          </w:p>
        </w:tc>
        <w:tc>
          <w:tcPr>
            <w:tcW w:w="1916" w:type="dxa"/>
          </w:tcPr>
          <w:p w14:paraId="7F90B23D" w14:textId="77777777" w:rsidR="00241806" w:rsidRPr="0050206C" w:rsidRDefault="00241806" w:rsidP="002A0D38">
            <w:pPr>
              <w:rPr>
                <w:sz w:val="22"/>
                <w:szCs w:val="22"/>
              </w:rPr>
            </w:pPr>
            <w:r w:rsidRPr="0050206C">
              <w:rPr>
                <w:sz w:val="22"/>
                <w:szCs w:val="22"/>
              </w:rPr>
              <w:t>Total Burden Hours</w:t>
            </w:r>
          </w:p>
        </w:tc>
      </w:tr>
      <w:tr w:rsidR="00241806" w:rsidRPr="0050206C" w14:paraId="0349F00B" w14:textId="77777777" w:rsidTr="0050206C">
        <w:trPr>
          <w:jc w:val="center"/>
        </w:trPr>
        <w:tc>
          <w:tcPr>
            <w:tcW w:w="1278" w:type="dxa"/>
          </w:tcPr>
          <w:p w14:paraId="07D6B39E" w14:textId="77777777" w:rsidR="00241806" w:rsidRPr="0050206C" w:rsidRDefault="00241806" w:rsidP="002A0D38">
            <w:pPr>
              <w:rPr>
                <w:sz w:val="22"/>
                <w:szCs w:val="22"/>
              </w:rPr>
            </w:pPr>
            <w:r w:rsidRPr="0050206C">
              <w:rPr>
                <w:sz w:val="22"/>
                <w:szCs w:val="22"/>
              </w:rPr>
              <w:t>AFCARS</w:t>
            </w:r>
          </w:p>
        </w:tc>
        <w:tc>
          <w:tcPr>
            <w:tcW w:w="2160" w:type="dxa"/>
          </w:tcPr>
          <w:p w14:paraId="52B574C3" w14:textId="77777777" w:rsidR="00241806" w:rsidRPr="0050206C" w:rsidRDefault="00241806" w:rsidP="002A0D38">
            <w:pPr>
              <w:rPr>
                <w:sz w:val="22"/>
                <w:szCs w:val="22"/>
              </w:rPr>
            </w:pPr>
            <w:r w:rsidRPr="0050206C">
              <w:rPr>
                <w:sz w:val="22"/>
                <w:szCs w:val="22"/>
              </w:rPr>
              <w:t>59</w:t>
            </w:r>
          </w:p>
        </w:tc>
        <w:tc>
          <w:tcPr>
            <w:tcW w:w="2340" w:type="dxa"/>
          </w:tcPr>
          <w:p w14:paraId="164D37CE" w14:textId="77777777" w:rsidR="00241806" w:rsidRPr="0050206C" w:rsidRDefault="00241806" w:rsidP="002A0D38">
            <w:pPr>
              <w:rPr>
                <w:sz w:val="22"/>
                <w:szCs w:val="22"/>
              </w:rPr>
            </w:pPr>
            <w:r w:rsidRPr="0050206C">
              <w:rPr>
                <w:sz w:val="22"/>
                <w:szCs w:val="22"/>
              </w:rPr>
              <w:t>2</w:t>
            </w:r>
          </w:p>
        </w:tc>
        <w:tc>
          <w:tcPr>
            <w:tcW w:w="1882" w:type="dxa"/>
          </w:tcPr>
          <w:p w14:paraId="2B62A0F2" w14:textId="77777777" w:rsidR="00241806" w:rsidRPr="0050206C" w:rsidRDefault="00241806" w:rsidP="002A0D38">
            <w:pPr>
              <w:rPr>
                <w:sz w:val="22"/>
                <w:szCs w:val="22"/>
              </w:rPr>
            </w:pPr>
            <w:r w:rsidRPr="0050206C">
              <w:rPr>
                <w:sz w:val="22"/>
                <w:szCs w:val="22"/>
              </w:rPr>
              <w:t>2,188</w:t>
            </w:r>
          </w:p>
        </w:tc>
        <w:tc>
          <w:tcPr>
            <w:tcW w:w="1916" w:type="dxa"/>
          </w:tcPr>
          <w:p w14:paraId="01C525DB" w14:textId="77777777" w:rsidR="00241806" w:rsidRPr="0050206C" w:rsidRDefault="00241806" w:rsidP="002A0D38">
            <w:pPr>
              <w:rPr>
                <w:sz w:val="22"/>
                <w:szCs w:val="22"/>
              </w:rPr>
            </w:pPr>
            <w:r w:rsidRPr="0050206C">
              <w:rPr>
                <w:sz w:val="22"/>
                <w:szCs w:val="22"/>
              </w:rPr>
              <w:t>258,215</w:t>
            </w:r>
          </w:p>
        </w:tc>
      </w:tr>
    </w:tbl>
    <w:p w14:paraId="2B646A11" w14:textId="493261E9" w:rsidR="00855C9B" w:rsidRPr="00E83A65" w:rsidRDefault="00103B0A" w:rsidP="000F7541">
      <w:pPr>
        <w:tabs>
          <w:tab w:val="left" w:pos="-720"/>
          <w:tab w:val="left" w:pos="0"/>
        </w:tabs>
        <w:suppressAutoHyphens/>
        <w:spacing w:before="100" w:beforeAutospacing="1" w:after="100" w:afterAutospacing="1"/>
        <w:ind w:left="360"/>
        <w:rPr>
          <w:szCs w:val="24"/>
        </w:rPr>
      </w:pPr>
      <w:r w:rsidRPr="00E83A65">
        <w:rPr>
          <w:szCs w:val="24"/>
        </w:rPr>
        <w:t xml:space="preserve">Burden hour estimates are based on the number of children in care at the start of the </w:t>
      </w:r>
      <w:r w:rsidR="0009160D">
        <w:rPr>
          <w:szCs w:val="24"/>
        </w:rPr>
        <w:t xml:space="preserve">federal </w:t>
      </w:r>
      <w:r w:rsidR="00894734" w:rsidRPr="00E83A65">
        <w:rPr>
          <w:szCs w:val="24"/>
        </w:rPr>
        <w:t xml:space="preserve">fiscal </w:t>
      </w:r>
      <w:r w:rsidRPr="00E83A65">
        <w:rPr>
          <w:szCs w:val="24"/>
        </w:rPr>
        <w:t xml:space="preserve">year, as well as those children who entered and those who exited care during the year. </w:t>
      </w:r>
      <w:r w:rsidR="00894734" w:rsidRPr="00E83A65">
        <w:rPr>
          <w:szCs w:val="24"/>
        </w:rPr>
        <w:t xml:space="preserve">  The number </w:t>
      </w:r>
      <w:r w:rsidR="00525C11">
        <w:rPr>
          <w:szCs w:val="24"/>
        </w:rPr>
        <w:t>of respondents reflects the 50 s</w:t>
      </w:r>
      <w:r w:rsidR="00894734" w:rsidRPr="00E83A65">
        <w:rPr>
          <w:szCs w:val="24"/>
        </w:rPr>
        <w:t xml:space="preserve">tates, District of Columbia, Puerto Rico and seven tribes with an approved title IV-E plan.  </w:t>
      </w:r>
    </w:p>
    <w:p w14:paraId="4645E64B" w14:textId="77777777" w:rsidR="00855C9B" w:rsidRPr="00E83A65" w:rsidRDefault="00855C9B" w:rsidP="00C173CA">
      <w:pPr>
        <w:spacing w:before="100" w:beforeAutospacing="1"/>
        <w:ind w:left="360"/>
        <w:rPr>
          <w:b/>
          <w:szCs w:val="24"/>
        </w:rPr>
      </w:pPr>
      <w:r w:rsidRPr="00E83A65">
        <w:rPr>
          <w:b/>
          <w:szCs w:val="24"/>
        </w:rPr>
        <w:t>ANNUAL COST ESTIMATES</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810"/>
        <w:gridCol w:w="1620"/>
        <w:gridCol w:w="1620"/>
      </w:tblGrid>
      <w:tr w:rsidR="00855C9B" w:rsidRPr="005870E5" w14:paraId="7B71263A" w14:textId="77777777" w:rsidTr="005870E5">
        <w:tc>
          <w:tcPr>
            <w:tcW w:w="5580" w:type="dxa"/>
          </w:tcPr>
          <w:p w14:paraId="02A0961B" w14:textId="77777777" w:rsidR="00855C9B" w:rsidRPr="00C173CA" w:rsidRDefault="00855C9B" w:rsidP="005870E5">
            <w:pPr>
              <w:rPr>
                <w:sz w:val="22"/>
                <w:szCs w:val="22"/>
              </w:rPr>
            </w:pPr>
            <w:r w:rsidRPr="00C173CA">
              <w:rPr>
                <w:sz w:val="22"/>
                <w:szCs w:val="22"/>
              </w:rPr>
              <w:t>Item</w:t>
            </w:r>
          </w:p>
        </w:tc>
        <w:tc>
          <w:tcPr>
            <w:tcW w:w="810" w:type="dxa"/>
          </w:tcPr>
          <w:p w14:paraId="65AB2887" w14:textId="77777777" w:rsidR="00855C9B" w:rsidRPr="00C173CA" w:rsidRDefault="00855C9B" w:rsidP="005870E5">
            <w:pPr>
              <w:rPr>
                <w:sz w:val="22"/>
                <w:szCs w:val="22"/>
              </w:rPr>
            </w:pPr>
            <w:r w:rsidRPr="00C173CA">
              <w:rPr>
                <w:sz w:val="22"/>
                <w:szCs w:val="22"/>
              </w:rPr>
              <w:t>Hours</w:t>
            </w:r>
          </w:p>
        </w:tc>
        <w:tc>
          <w:tcPr>
            <w:tcW w:w="1620" w:type="dxa"/>
          </w:tcPr>
          <w:p w14:paraId="723EAF04" w14:textId="77777777" w:rsidR="00855C9B" w:rsidRPr="00C173CA" w:rsidRDefault="00855C9B" w:rsidP="005870E5">
            <w:pPr>
              <w:rPr>
                <w:sz w:val="22"/>
                <w:szCs w:val="22"/>
              </w:rPr>
            </w:pPr>
            <w:r w:rsidRPr="00C173CA">
              <w:rPr>
                <w:sz w:val="22"/>
                <w:szCs w:val="22"/>
              </w:rPr>
              <w:t>Cost per hour</w:t>
            </w:r>
          </w:p>
        </w:tc>
        <w:tc>
          <w:tcPr>
            <w:tcW w:w="1620" w:type="dxa"/>
          </w:tcPr>
          <w:p w14:paraId="69CD137A" w14:textId="77777777" w:rsidR="00855C9B" w:rsidRPr="00C173CA" w:rsidRDefault="00855C9B" w:rsidP="005870E5">
            <w:pPr>
              <w:rPr>
                <w:sz w:val="22"/>
                <w:szCs w:val="22"/>
              </w:rPr>
            </w:pPr>
            <w:r w:rsidRPr="00C173CA">
              <w:rPr>
                <w:sz w:val="22"/>
                <w:szCs w:val="22"/>
              </w:rPr>
              <w:t>Total Cost</w:t>
            </w:r>
          </w:p>
        </w:tc>
      </w:tr>
      <w:tr w:rsidR="00855C9B" w:rsidRPr="005870E5" w14:paraId="0C3553D0" w14:textId="77777777" w:rsidTr="005870E5">
        <w:tc>
          <w:tcPr>
            <w:tcW w:w="5580" w:type="dxa"/>
          </w:tcPr>
          <w:p w14:paraId="3ED48963" w14:textId="364BADED" w:rsidR="00855C9B" w:rsidRPr="00C173CA" w:rsidRDefault="00855C9B" w:rsidP="005870E5">
            <w:pPr>
              <w:rPr>
                <w:sz w:val="22"/>
                <w:szCs w:val="22"/>
              </w:rPr>
            </w:pPr>
            <w:r w:rsidRPr="00C173CA">
              <w:rPr>
                <w:sz w:val="22"/>
                <w:szCs w:val="22"/>
              </w:rPr>
              <w:t>Annualiz</w:t>
            </w:r>
            <w:r w:rsidR="003E46C9" w:rsidRPr="00C173CA">
              <w:rPr>
                <w:sz w:val="22"/>
                <w:szCs w:val="22"/>
              </w:rPr>
              <w:t>ed cost to respondents for</w:t>
            </w:r>
            <w:r w:rsidRPr="00C173CA">
              <w:rPr>
                <w:sz w:val="22"/>
                <w:szCs w:val="22"/>
              </w:rPr>
              <w:t xml:space="preserve"> collection of </w:t>
            </w:r>
            <w:r w:rsidR="005232FB" w:rsidRPr="00C173CA">
              <w:rPr>
                <w:sz w:val="22"/>
                <w:szCs w:val="22"/>
              </w:rPr>
              <w:t>AFCARS</w:t>
            </w:r>
          </w:p>
        </w:tc>
        <w:tc>
          <w:tcPr>
            <w:tcW w:w="810" w:type="dxa"/>
          </w:tcPr>
          <w:p w14:paraId="7AA780CA" w14:textId="715F17A8" w:rsidR="00855C9B" w:rsidRPr="00C173CA" w:rsidRDefault="00A9399C" w:rsidP="005870E5">
            <w:pPr>
              <w:rPr>
                <w:sz w:val="22"/>
                <w:szCs w:val="22"/>
              </w:rPr>
            </w:pPr>
            <w:r w:rsidRPr="00C173CA">
              <w:rPr>
                <w:sz w:val="22"/>
                <w:szCs w:val="22"/>
              </w:rPr>
              <w:t>2,</w:t>
            </w:r>
            <w:r w:rsidR="00F752C2" w:rsidRPr="00C173CA">
              <w:rPr>
                <w:sz w:val="22"/>
                <w:szCs w:val="22"/>
              </w:rPr>
              <w:t>188</w:t>
            </w:r>
          </w:p>
        </w:tc>
        <w:tc>
          <w:tcPr>
            <w:tcW w:w="1620" w:type="dxa"/>
          </w:tcPr>
          <w:p w14:paraId="0704BFD2" w14:textId="77777777" w:rsidR="00855C9B" w:rsidRPr="00C173CA" w:rsidRDefault="00855C9B" w:rsidP="005870E5">
            <w:pPr>
              <w:rPr>
                <w:sz w:val="22"/>
                <w:szCs w:val="22"/>
              </w:rPr>
            </w:pPr>
            <w:r w:rsidRPr="00C173CA">
              <w:rPr>
                <w:sz w:val="22"/>
                <w:szCs w:val="22"/>
              </w:rPr>
              <w:t>$30</w:t>
            </w:r>
          </w:p>
        </w:tc>
        <w:tc>
          <w:tcPr>
            <w:tcW w:w="1620" w:type="dxa"/>
          </w:tcPr>
          <w:p w14:paraId="5C3F8745" w14:textId="10F3784D" w:rsidR="00855C9B" w:rsidRPr="00C173CA" w:rsidRDefault="00855C9B" w:rsidP="005870E5">
            <w:pPr>
              <w:rPr>
                <w:sz w:val="22"/>
                <w:szCs w:val="22"/>
              </w:rPr>
            </w:pPr>
            <w:r w:rsidRPr="00C173CA">
              <w:rPr>
                <w:sz w:val="22"/>
                <w:szCs w:val="22"/>
              </w:rPr>
              <w:t>$</w:t>
            </w:r>
            <w:r w:rsidR="00F752C2" w:rsidRPr="00C173CA">
              <w:rPr>
                <w:sz w:val="22"/>
                <w:szCs w:val="22"/>
              </w:rPr>
              <w:t>65,640</w:t>
            </w:r>
          </w:p>
        </w:tc>
      </w:tr>
    </w:tbl>
    <w:p w14:paraId="74DCFBB2" w14:textId="77777777" w:rsidR="00024C1E" w:rsidRPr="00E83A65" w:rsidRDefault="00024C1E" w:rsidP="00C173CA">
      <w:pPr>
        <w:spacing w:before="120" w:after="100" w:afterAutospacing="1"/>
        <w:ind w:left="360"/>
        <w:rPr>
          <w:szCs w:val="24"/>
        </w:rPr>
      </w:pPr>
      <w:r w:rsidRPr="00E83A65">
        <w:rPr>
          <w:szCs w:val="24"/>
        </w:rPr>
        <w:t>The estimated cost for the collection of information is based on an average caseworker and systems analysts wage.</w:t>
      </w:r>
    </w:p>
    <w:p w14:paraId="5CB0D126" w14:textId="77777777" w:rsidR="0049254B" w:rsidRPr="00E83A65" w:rsidRDefault="0049254B" w:rsidP="000F7541">
      <w:pPr>
        <w:pStyle w:val="PlainText"/>
        <w:spacing w:before="100" w:beforeAutospacing="1" w:after="100" w:afterAutospacing="1"/>
        <w:ind w:left="360"/>
        <w:rPr>
          <w:rFonts w:cs="Times New Roman"/>
          <w:sz w:val="24"/>
          <w:szCs w:val="24"/>
        </w:rPr>
      </w:pPr>
      <w:r w:rsidRPr="00E83A65">
        <w:rPr>
          <w:rFonts w:cs="Times New Roman"/>
          <w:sz w:val="24"/>
          <w:szCs w:val="24"/>
        </w:rPr>
        <w:t xml:space="preserve">13.  </w:t>
      </w:r>
      <w:r w:rsidR="006168DD" w:rsidRPr="008074C5">
        <w:rPr>
          <w:rFonts w:cs="Times New Roman"/>
          <w:sz w:val="24"/>
          <w:szCs w:val="24"/>
          <w:u w:val="single"/>
        </w:rPr>
        <w:t>Estimates of Other Total Annual Cost Burden to Respondents and Record Keepers</w:t>
      </w:r>
      <w:r w:rsidRPr="00E83A65">
        <w:rPr>
          <w:rFonts w:cs="Times New Roman"/>
          <w:sz w:val="24"/>
          <w:szCs w:val="24"/>
        </w:rPr>
        <w:tab/>
      </w:r>
    </w:p>
    <w:p w14:paraId="065497D1" w14:textId="262FD3D5" w:rsidR="00103B0A" w:rsidRPr="00E83A65" w:rsidRDefault="00103B0A" w:rsidP="000F7541">
      <w:pPr>
        <w:spacing w:before="100" w:beforeAutospacing="1" w:after="100" w:afterAutospacing="1"/>
        <w:ind w:left="360"/>
        <w:rPr>
          <w:szCs w:val="24"/>
        </w:rPr>
      </w:pPr>
      <w:r w:rsidRPr="00E83A65">
        <w:rPr>
          <w:szCs w:val="24"/>
        </w:rPr>
        <w:t xml:space="preserve">There are no AFCARS only data collection systems.  </w:t>
      </w:r>
      <w:r w:rsidR="00D60144" w:rsidRPr="00E83A65">
        <w:rPr>
          <w:szCs w:val="24"/>
        </w:rPr>
        <w:t>States</w:t>
      </w:r>
      <w:r w:rsidR="00525C11">
        <w:rPr>
          <w:szCs w:val="24"/>
        </w:rPr>
        <w:t xml:space="preserve"> and t</w:t>
      </w:r>
      <w:r w:rsidR="00BA7F69" w:rsidRPr="00E83A65">
        <w:rPr>
          <w:szCs w:val="24"/>
        </w:rPr>
        <w:t>ribes</w:t>
      </w:r>
      <w:r w:rsidR="00D60144" w:rsidRPr="00E83A65">
        <w:rPr>
          <w:szCs w:val="24"/>
        </w:rPr>
        <w:t xml:space="preserve"> utilize existing </w:t>
      </w:r>
      <w:r w:rsidR="00EC4B86">
        <w:rPr>
          <w:szCs w:val="24"/>
        </w:rPr>
        <w:t>electronic case record systems (</w:t>
      </w:r>
      <w:r w:rsidR="00D60144" w:rsidRPr="00E83A65">
        <w:rPr>
          <w:szCs w:val="24"/>
        </w:rPr>
        <w:t>computer</w:t>
      </w:r>
      <w:r w:rsidR="00EC4B86">
        <w:rPr>
          <w:szCs w:val="24"/>
        </w:rPr>
        <w:t>s)</w:t>
      </w:r>
      <w:r w:rsidR="00D60144" w:rsidRPr="00E83A65">
        <w:rPr>
          <w:szCs w:val="24"/>
        </w:rPr>
        <w:t xml:space="preserve"> to record and collect information pertaining to the case work associated with children in foster care.  T</w:t>
      </w:r>
      <w:r w:rsidRPr="00E83A65">
        <w:rPr>
          <w:szCs w:val="24"/>
        </w:rPr>
        <w:t>he cost of collecting and</w:t>
      </w:r>
      <w:r w:rsidR="00525C11">
        <w:rPr>
          <w:szCs w:val="24"/>
        </w:rPr>
        <w:t xml:space="preserve"> submitting data to AFCARS for s</w:t>
      </w:r>
      <w:r w:rsidRPr="00E83A65">
        <w:rPr>
          <w:szCs w:val="24"/>
        </w:rPr>
        <w:t xml:space="preserve">tates </w:t>
      </w:r>
      <w:r w:rsidR="00EC7D9E" w:rsidRPr="00E83A65">
        <w:rPr>
          <w:szCs w:val="24"/>
        </w:rPr>
        <w:t xml:space="preserve">and Tribes </w:t>
      </w:r>
      <w:r w:rsidRPr="00E83A65">
        <w:rPr>
          <w:szCs w:val="24"/>
        </w:rPr>
        <w:t>is subsumed under</w:t>
      </w:r>
      <w:r w:rsidR="00EC7D9E" w:rsidRPr="00E83A65">
        <w:rPr>
          <w:szCs w:val="24"/>
        </w:rPr>
        <w:t xml:space="preserve"> the agency’s</w:t>
      </w:r>
      <w:r w:rsidRPr="00E83A65">
        <w:rPr>
          <w:szCs w:val="24"/>
        </w:rPr>
        <w:t xml:space="preserve"> expenses for personnel.  </w:t>
      </w:r>
    </w:p>
    <w:p w14:paraId="7650EDD0" w14:textId="77777777" w:rsidR="00B95FD0" w:rsidRPr="005179E4" w:rsidRDefault="00B95FD0" w:rsidP="000F7541">
      <w:pPr>
        <w:spacing w:before="100" w:beforeAutospacing="1" w:after="100" w:afterAutospacing="1"/>
        <w:ind w:left="360"/>
        <w:rPr>
          <w:szCs w:val="24"/>
          <w:u w:val="single"/>
        </w:rPr>
      </w:pPr>
      <w:r w:rsidRPr="005179E4">
        <w:rPr>
          <w:szCs w:val="24"/>
        </w:rPr>
        <w:t xml:space="preserve">14.  </w:t>
      </w:r>
      <w:r w:rsidR="00011D8C" w:rsidRPr="005179E4">
        <w:rPr>
          <w:snapToGrid/>
          <w:szCs w:val="24"/>
          <w:u w:val="single"/>
        </w:rPr>
        <w:t>Annualized Cost to the Federal Government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250"/>
        <w:gridCol w:w="2070"/>
        <w:gridCol w:w="2250"/>
      </w:tblGrid>
      <w:tr w:rsidR="00E245B8" w:rsidRPr="005179E4" w14:paraId="1AD670E5" w14:textId="77777777" w:rsidTr="00ED1859">
        <w:tc>
          <w:tcPr>
            <w:tcW w:w="2970" w:type="dxa"/>
          </w:tcPr>
          <w:p w14:paraId="19C029F1" w14:textId="77777777" w:rsidR="00E245B8" w:rsidRPr="005179E4" w:rsidRDefault="00E245B8" w:rsidP="00D8379F">
            <w:pPr>
              <w:spacing w:before="100" w:beforeAutospacing="1"/>
              <w:rPr>
                <w:szCs w:val="24"/>
              </w:rPr>
            </w:pPr>
            <w:r w:rsidRPr="005179E4">
              <w:rPr>
                <w:szCs w:val="24"/>
              </w:rPr>
              <w:t>Item</w:t>
            </w:r>
          </w:p>
        </w:tc>
        <w:tc>
          <w:tcPr>
            <w:tcW w:w="2250" w:type="dxa"/>
          </w:tcPr>
          <w:p w14:paraId="7C15D33F" w14:textId="77777777" w:rsidR="00E245B8" w:rsidRPr="005179E4" w:rsidRDefault="00E245B8" w:rsidP="00D8379F">
            <w:pPr>
              <w:spacing w:before="100" w:beforeAutospacing="1"/>
              <w:rPr>
                <w:szCs w:val="24"/>
              </w:rPr>
            </w:pPr>
            <w:r w:rsidRPr="005179E4">
              <w:rPr>
                <w:szCs w:val="24"/>
              </w:rPr>
              <w:t>Hours/Activities</w:t>
            </w:r>
          </w:p>
        </w:tc>
        <w:tc>
          <w:tcPr>
            <w:tcW w:w="2070" w:type="dxa"/>
          </w:tcPr>
          <w:p w14:paraId="6C5609C6" w14:textId="0128608D" w:rsidR="00E245B8" w:rsidRPr="005179E4" w:rsidRDefault="008A7B49" w:rsidP="00D8379F">
            <w:pPr>
              <w:spacing w:before="100" w:beforeAutospacing="1"/>
              <w:rPr>
                <w:szCs w:val="24"/>
              </w:rPr>
            </w:pPr>
            <w:r w:rsidRPr="005179E4">
              <w:rPr>
                <w:szCs w:val="24"/>
              </w:rPr>
              <w:t xml:space="preserve">Avg. </w:t>
            </w:r>
            <w:r w:rsidR="00E245B8" w:rsidRPr="005179E4">
              <w:rPr>
                <w:szCs w:val="24"/>
              </w:rPr>
              <w:t>Cost per hour</w:t>
            </w:r>
          </w:p>
        </w:tc>
        <w:tc>
          <w:tcPr>
            <w:tcW w:w="2250" w:type="dxa"/>
          </w:tcPr>
          <w:p w14:paraId="3BC1F4BB" w14:textId="77777777" w:rsidR="00E245B8" w:rsidRPr="005179E4" w:rsidRDefault="007A7A1C" w:rsidP="00D8379F">
            <w:pPr>
              <w:spacing w:before="100" w:beforeAutospacing="1" w:after="100" w:afterAutospacing="1"/>
              <w:rPr>
                <w:szCs w:val="24"/>
              </w:rPr>
            </w:pPr>
            <w:r w:rsidRPr="005179E4">
              <w:rPr>
                <w:szCs w:val="24"/>
              </w:rPr>
              <w:t xml:space="preserve">Annual </w:t>
            </w:r>
            <w:r w:rsidR="00E245B8" w:rsidRPr="005179E4">
              <w:rPr>
                <w:szCs w:val="24"/>
              </w:rPr>
              <w:t>Total Cost</w:t>
            </w:r>
          </w:p>
        </w:tc>
      </w:tr>
      <w:tr w:rsidR="00E245B8" w:rsidRPr="005179E4" w14:paraId="50A37EE3" w14:textId="77777777" w:rsidTr="00ED1859">
        <w:tc>
          <w:tcPr>
            <w:tcW w:w="2970" w:type="dxa"/>
          </w:tcPr>
          <w:p w14:paraId="2FB5B531" w14:textId="77777777" w:rsidR="00E245B8" w:rsidRPr="005179E4" w:rsidRDefault="00AB1C10" w:rsidP="000F7541">
            <w:pPr>
              <w:spacing w:before="100" w:beforeAutospacing="1" w:after="100" w:afterAutospacing="1"/>
              <w:ind w:left="360"/>
              <w:rPr>
                <w:szCs w:val="24"/>
              </w:rPr>
            </w:pPr>
            <w:r w:rsidRPr="005179E4">
              <w:rPr>
                <w:szCs w:val="24"/>
              </w:rPr>
              <w:t>Operation o</w:t>
            </w:r>
            <w:r w:rsidR="00581B1E" w:rsidRPr="005179E4">
              <w:rPr>
                <w:szCs w:val="24"/>
              </w:rPr>
              <w:t>f AFCARS</w:t>
            </w:r>
          </w:p>
        </w:tc>
        <w:tc>
          <w:tcPr>
            <w:tcW w:w="2250" w:type="dxa"/>
            <w:tcBorders>
              <w:bottom w:val="single" w:sz="4" w:space="0" w:color="auto"/>
            </w:tcBorders>
          </w:tcPr>
          <w:p w14:paraId="68F4F4E3" w14:textId="10FAD0C9" w:rsidR="00E245B8" w:rsidRPr="005179E4" w:rsidRDefault="008A7B49" w:rsidP="008A7B49">
            <w:pPr>
              <w:spacing w:before="100" w:beforeAutospacing="1" w:after="100" w:afterAutospacing="1"/>
              <w:ind w:left="360"/>
              <w:rPr>
                <w:szCs w:val="24"/>
              </w:rPr>
            </w:pPr>
            <w:r w:rsidRPr="005179E4">
              <w:rPr>
                <w:szCs w:val="24"/>
              </w:rPr>
              <w:t>6</w:t>
            </w:r>
            <w:r w:rsidR="00E245B8" w:rsidRPr="005179E4">
              <w:rPr>
                <w:szCs w:val="24"/>
              </w:rPr>
              <w:t>,</w:t>
            </w:r>
            <w:r w:rsidRPr="005179E4">
              <w:rPr>
                <w:szCs w:val="24"/>
              </w:rPr>
              <w:t>2</w:t>
            </w:r>
            <w:r w:rsidR="00E245B8" w:rsidRPr="005179E4">
              <w:rPr>
                <w:szCs w:val="24"/>
              </w:rPr>
              <w:t>40</w:t>
            </w:r>
          </w:p>
        </w:tc>
        <w:tc>
          <w:tcPr>
            <w:tcW w:w="2070" w:type="dxa"/>
            <w:tcBorders>
              <w:bottom w:val="single" w:sz="4" w:space="0" w:color="auto"/>
            </w:tcBorders>
          </w:tcPr>
          <w:p w14:paraId="18638B5F" w14:textId="77777777" w:rsidR="00E245B8" w:rsidRPr="005179E4" w:rsidRDefault="00E245B8" w:rsidP="000F7541">
            <w:pPr>
              <w:spacing w:before="100" w:beforeAutospacing="1" w:after="100" w:afterAutospacing="1"/>
              <w:ind w:left="360"/>
              <w:rPr>
                <w:szCs w:val="24"/>
              </w:rPr>
            </w:pPr>
            <w:r w:rsidRPr="005179E4">
              <w:rPr>
                <w:szCs w:val="24"/>
              </w:rPr>
              <w:t>$</w:t>
            </w:r>
            <w:r w:rsidR="008D0EAA" w:rsidRPr="005179E4">
              <w:rPr>
                <w:szCs w:val="24"/>
              </w:rPr>
              <w:t>50</w:t>
            </w:r>
          </w:p>
        </w:tc>
        <w:tc>
          <w:tcPr>
            <w:tcW w:w="2250" w:type="dxa"/>
          </w:tcPr>
          <w:p w14:paraId="3DE68C5C" w14:textId="7453C38A" w:rsidR="00E245B8" w:rsidRPr="005179E4" w:rsidRDefault="00E245B8" w:rsidP="008A7B49">
            <w:pPr>
              <w:spacing w:before="100" w:beforeAutospacing="1" w:after="100" w:afterAutospacing="1"/>
              <w:ind w:left="360"/>
              <w:rPr>
                <w:szCs w:val="24"/>
              </w:rPr>
            </w:pPr>
            <w:r w:rsidRPr="005179E4">
              <w:rPr>
                <w:szCs w:val="24"/>
              </w:rPr>
              <w:t>$</w:t>
            </w:r>
            <w:r w:rsidR="008A7B49" w:rsidRPr="005179E4">
              <w:rPr>
                <w:szCs w:val="24"/>
              </w:rPr>
              <w:t>312</w:t>
            </w:r>
            <w:r w:rsidR="00B16DF9" w:rsidRPr="005179E4">
              <w:rPr>
                <w:szCs w:val="24"/>
              </w:rPr>
              <w:t>,</w:t>
            </w:r>
            <w:r w:rsidR="008A7B49" w:rsidRPr="005179E4">
              <w:rPr>
                <w:szCs w:val="24"/>
              </w:rPr>
              <w:t>000</w:t>
            </w:r>
          </w:p>
        </w:tc>
      </w:tr>
      <w:tr w:rsidR="00E122A1" w:rsidRPr="005179E4" w14:paraId="2EBB8B5F" w14:textId="77777777" w:rsidTr="00ED1859">
        <w:tc>
          <w:tcPr>
            <w:tcW w:w="2970" w:type="dxa"/>
          </w:tcPr>
          <w:p w14:paraId="2B479FA9" w14:textId="77777777" w:rsidR="00E122A1" w:rsidRPr="005179E4" w:rsidRDefault="00E122A1" w:rsidP="000F7541">
            <w:pPr>
              <w:spacing w:before="100" w:beforeAutospacing="1" w:after="100" w:afterAutospacing="1"/>
              <w:ind w:left="360"/>
              <w:rPr>
                <w:szCs w:val="24"/>
              </w:rPr>
            </w:pPr>
            <w:r w:rsidRPr="005179E4">
              <w:rPr>
                <w:szCs w:val="24"/>
              </w:rPr>
              <w:t>Maintenance Expense</w:t>
            </w:r>
          </w:p>
        </w:tc>
        <w:tc>
          <w:tcPr>
            <w:tcW w:w="2250" w:type="dxa"/>
            <w:shd w:val="clear" w:color="auto" w:fill="E0E0E0"/>
          </w:tcPr>
          <w:p w14:paraId="75C4DE06" w14:textId="77777777" w:rsidR="00E122A1" w:rsidRPr="005179E4" w:rsidRDefault="00E122A1" w:rsidP="000F7541">
            <w:pPr>
              <w:spacing w:before="100" w:beforeAutospacing="1" w:after="100" w:afterAutospacing="1"/>
              <w:ind w:left="360"/>
              <w:rPr>
                <w:szCs w:val="24"/>
              </w:rPr>
            </w:pPr>
          </w:p>
        </w:tc>
        <w:tc>
          <w:tcPr>
            <w:tcW w:w="2070" w:type="dxa"/>
            <w:shd w:val="clear" w:color="auto" w:fill="E0E0E0"/>
          </w:tcPr>
          <w:p w14:paraId="1C867EE6" w14:textId="77777777" w:rsidR="00E122A1" w:rsidRPr="005179E4" w:rsidRDefault="00E122A1" w:rsidP="000F7541">
            <w:pPr>
              <w:spacing w:before="100" w:beforeAutospacing="1" w:after="100" w:afterAutospacing="1"/>
              <w:ind w:left="360"/>
              <w:rPr>
                <w:szCs w:val="24"/>
              </w:rPr>
            </w:pPr>
          </w:p>
        </w:tc>
        <w:tc>
          <w:tcPr>
            <w:tcW w:w="2250" w:type="dxa"/>
          </w:tcPr>
          <w:p w14:paraId="6EBEF4A0" w14:textId="5BA1561E" w:rsidR="00E122A1" w:rsidRPr="005179E4" w:rsidRDefault="00E122A1" w:rsidP="005179E4">
            <w:pPr>
              <w:spacing w:before="100" w:beforeAutospacing="1" w:after="100" w:afterAutospacing="1"/>
              <w:ind w:left="360"/>
              <w:rPr>
                <w:szCs w:val="24"/>
              </w:rPr>
            </w:pPr>
            <w:r w:rsidRPr="005179E4">
              <w:rPr>
                <w:szCs w:val="24"/>
              </w:rPr>
              <w:t>$</w:t>
            </w:r>
            <w:r w:rsidR="005179E4" w:rsidRPr="005179E4">
              <w:rPr>
                <w:szCs w:val="24"/>
              </w:rPr>
              <w:t>104,850</w:t>
            </w:r>
          </w:p>
        </w:tc>
      </w:tr>
      <w:tr w:rsidR="00581B1E" w:rsidRPr="00E83A65" w14:paraId="4CD8F388" w14:textId="77777777" w:rsidTr="00ED1859">
        <w:tc>
          <w:tcPr>
            <w:tcW w:w="2970" w:type="dxa"/>
          </w:tcPr>
          <w:p w14:paraId="5250FD97" w14:textId="77777777" w:rsidR="00581B1E" w:rsidRPr="005179E4" w:rsidRDefault="00581B1E" w:rsidP="000F7541">
            <w:pPr>
              <w:spacing w:before="100" w:beforeAutospacing="1" w:after="100" w:afterAutospacing="1"/>
              <w:ind w:left="360"/>
              <w:rPr>
                <w:szCs w:val="24"/>
              </w:rPr>
            </w:pPr>
            <w:r w:rsidRPr="005179E4">
              <w:rPr>
                <w:szCs w:val="24"/>
              </w:rPr>
              <w:t xml:space="preserve">Federal </w:t>
            </w:r>
            <w:r w:rsidR="007A7A1C" w:rsidRPr="005179E4">
              <w:rPr>
                <w:szCs w:val="24"/>
              </w:rPr>
              <w:t xml:space="preserve">Annual </w:t>
            </w:r>
            <w:r w:rsidRPr="005179E4">
              <w:rPr>
                <w:szCs w:val="24"/>
              </w:rPr>
              <w:t>Total</w:t>
            </w:r>
          </w:p>
        </w:tc>
        <w:tc>
          <w:tcPr>
            <w:tcW w:w="2250" w:type="dxa"/>
          </w:tcPr>
          <w:p w14:paraId="081D5FCD" w14:textId="77777777" w:rsidR="00581B1E" w:rsidRPr="005179E4" w:rsidRDefault="00581B1E" w:rsidP="000F7541">
            <w:pPr>
              <w:spacing w:before="100" w:beforeAutospacing="1" w:after="100" w:afterAutospacing="1"/>
              <w:ind w:left="360"/>
              <w:rPr>
                <w:szCs w:val="24"/>
              </w:rPr>
            </w:pPr>
          </w:p>
        </w:tc>
        <w:tc>
          <w:tcPr>
            <w:tcW w:w="2070" w:type="dxa"/>
          </w:tcPr>
          <w:p w14:paraId="69F0FC0F" w14:textId="77777777" w:rsidR="00581B1E" w:rsidRPr="005179E4" w:rsidRDefault="00581B1E" w:rsidP="000F7541">
            <w:pPr>
              <w:spacing w:before="100" w:beforeAutospacing="1" w:after="100" w:afterAutospacing="1"/>
              <w:ind w:left="360"/>
              <w:rPr>
                <w:szCs w:val="24"/>
              </w:rPr>
            </w:pPr>
          </w:p>
        </w:tc>
        <w:tc>
          <w:tcPr>
            <w:tcW w:w="2250" w:type="dxa"/>
          </w:tcPr>
          <w:p w14:paraId="5D02BB51" w14:textId="3D852D41" w:rsidR="00581B1E" w:rsidRPr="005179E4" w:rsidRDefault="00581B1E" w:rsidP="008A7B49">
            <w:pPr>
              <w:spacing w:before="100" w:beforeAutospacing="1" w:after="100" w:afterAutospacing="1"/>
              <w:ind w:left="360"/>
              <w:rPr>
                <w:szCs w:val="24"/>
              </w:rPr>
            </w:pPr>
            <w:r w:rsidRPr="005179E4">
              <w:rPr>
                <w:szCs w:val="24"/>
              </w:rPr>
              <w:t>$</w:t>
            </w:r>
            <w:r w:rsidR="005179E4" w:rsidRPr="005179E4">
              <w:rPr>
                <w:szCs w:val="24"/>
              </w:rPr>
              <w:t>416</w:t>
            </w:r>
            <w:r w:rsidRPr="005179E4">
              <w:rPr>
                <w:szCs w:val="24"/>
              </w:rPr>
              <w:t>,</w:t>
            </w:r>
            <w:r w:rsidR="005179E4" w:rsidRPr="005179E4">
              <w:rPr>
                <w:szCs w:val="24"/>
              </w:rPr>
              <w:t>850</w:t>
            </w:r>
          </w:p>
        </w:tc>
      </w:tr>
    </w:tbl>
    <w:p w14:paraId="3A0391D5" w14:textId="13EE5390" w:rsidR="00E00A64" w:rsidRPr="00E83A65" w:rsidRDefault="00E00A64" w:rsidP="000F7541">
      <w:pPr>
        <w:pStyle w:val="PlainText"/>
        <w:spacing w:before="100" w:beforeAutospacing="1" w:after="100" w:afterAutospacing="1"/>
        <w:ind w:left="360"/>
        <w:rPr>
          <w:rFonts w:cs="Times New Roman"/>
          <w:sz w:val="24"/>
          <w:szCs w:val="24"/>
        </w:rPr>
      </w:pPr>
      <w:r w:rsidRPr="00E83A65">
        <w:rPr>
          <w:rFonts w:cs="Times New Roman"/>
          <w:sz w:val="24"/>
          <w:szCs w:val="24"/>
        </w:rPr>
        <w:t xml:space="preserve">The average annual Federal costs associated with </w:t>
      </w:r>
      <w:r w:rsidR="005179E4">
        <w:rPr>
          <w:rFonts w:cs="Times New Roman"/>
          <w:sz w:val="24"/>
          <w:szCs w:val="24"/>
        </w:rPr>
        <w:t>operations of AFCARS is</w:t>
      </w:r>
      <w:r w:rsidRPr="00E83A65">
        <w:rPr>
          <w:rFonts w:cs="Times New Roman"/>
          <w:sz w:val="24"/>
          <w:szCs w:val="24"/>
        </w:rPr>
        <w:t xml:space="preserve"> based on </w:t>
      </w:r>
      <w:r w:rsidR="008A7B49">
        <w:rPr>
          <w:rFonts w:cs="Times New Roman"/>
          <w:sz w:val="24"/>
          <w:szCs w:val="24"/>
        </w:rPr>
        <w:t xml:space="preserve">one </w:t>
      </w:r>
      <w:r w:rsidR="005179E4">
        <w:rPr>
          <w:rFonts w:cs="Times New Roman"/>
          <w:sz w:val="24"/>
          <w:szCs w:val="24"/>
        </w:rPr>
        <w:t xml:space="preserve">federal </w:t>
      </w:r>
      <w:r w:rsidRPr="00E83A65">
        <w:rPr>
          <w:rFonts w:cs="Times New Roman"/>
          <w:sz w:val="24"/>
          <w:szCs w:val="24"/>
        </w:rPr>
        <w:t>employee</w:t>
      </w:r>
      <w:r w:rsidR="008A7B49">
        <w:rPr>
          <w:rFonts w:cs="Times New Roman"/>
          <w:sz w:val="24"/>
          <w:szCs w:val="24"/>
        </w:rPr>
        <w:t xml:space="preserve"> and two contract </w:t>
      </w:r>
      <w:r w:rsidRPr="00E83A65">
        <w:rPr>
          <w:rFonts w:cs="Times New Roman"/>
          <w:sz w:val="24"/>
          <w:szCs w:val="24"/>
        </w:rPr>
        <w:t>s</w:t>
      </w:r>
      <w:r w:rsidR="008A7B49">
        <w:rPr>
          <w:rFonts w:cs="Times New Roman"/>
          <w:sz w:val="24"/>
          <w:szCs w:val="24"/>
        </w:rPr>
        <w:t xml:space="preserve">taff. </w:t>
      </w:r>
      <w:r w:rsidRPr="00E83A65">
        <w:rPr>
          <w:rFonts w:cs="Times New Roman"/>
          <w:sz w:val="24"/>
          <w:szCs w:val="24"/>
        </w:rPr>
        <w:t xml:space="preserve">  </w:t>
      </w:r>
    </w:p>
    <w:p w14:paraId="35FE61A9" w14:textId="77777777" w:rsidR="00103B0A" w:rsidRPr="005F1E1F" w:rsidRDefault="00103B0A" w:rsidP="000F7541">
      <w:pPr>
        <w:spacing w:before="100" w:beforeAutospacing="1" w:after="100" w:afterAutospacing="1"/>
        <w:ind w:left="360"/>
        <w:rPr>
          <w:szCs w:val="24"/>
        </w:rPr>
      </w:pPr>
      <w:r w:rsidRPr="00E83A65">
        <w:rPr>
          <w:szCs w:val="24"/>
        </w:rPr>
        <w:t xml:space="preserve">15.  </w:t>
      </w:r>
      <w:r w:rsidR="00113A6A" w:rsidRPr="00056ED1">
        <w:rPr>
          <w:snapToGrid/>
          <w:szCs w:val="24"/>
          <w:u w:val="single"/>
        </w:rPr>
        <w:t>Explanation for Program Changes or Adjustments</w:t>
      </w:r>
    </w:p>
    <w:p w14:paraId="31EE2902" w14:textId="082A9BCE" w:rsidR="00103B0A" w:rsidRDefault="00105243" w:rsidP="000F7541">
      <w:pPr>
        <w:spacing w:before="100" w:beforeAutospacing="1" w:after="100" w:afterAutospacing="1"/>
        <w:ind w:left="360"/>
        <w:rPr>
          <w:szCs w:val="24"/>
        </w:rPr>
      </w:pPr>
      <w:r>
        <w:rPr>
          <w:szCs w:val="24"/>
        </w:rPr>
        <w:t>There was a</w:t>
      </w:r>
      <w:r w:rsidR="004A0229">
        <w:rPr>
          <w:szCs w:val="24"/>
        </w:rPr>
        <w:t xml:space="preserve">n increase in the number of burden hours from </w:t>
      </w:r>
      <w:r>
        <w:rPr>
          <w:szCs w:val="24"/>
        </w:rPr>
        <w:t xml:space="preserve">257,184 to 258,215.  </w:t>
      </w:r>
      <w:r w:rsidR="004A0229">
        <w:rPr>
          <w:szCs w:val="24"/>
        </w:rPr>
        <w:t>There are two contributing factors that caused the number to change.  While the number of respondents decreased from 72 to 59,</w:t>
      </w:r>
      <w:r w:rsidR="00525C11">
        <w:rPr>
          <w:szCs w:val="24"/>
        </w:rPr>
        <w:t xml:space="preserve"> the number of children in s</w:t>
      </w:r>
      <w:r w:rsidR="004A0229">
        <w:rPr>
          <w:szCs w:val="24"/>
        </w:rPr>
        <w:t xml:space="preserve">tate IV-E agency foster care increased.  This resulted in a net increase in the burden hours.  </w:t>
      </w:r>
      <w:r w:rsidR="00103B0A" w:rsidRPr="0018442E">
        <w:rPr>
          <w:szCs w:val="24"/>
        </w:rPr>
        <w:t xml:space="preserve">The burden hours focus on data collection for children in care at the start of the year, those who entered and those children who exited care.  </w:t>
      </w:r>
      <w:r w:rsidR="0061033F" w:rsidRPr="0018442E">
        <w:rPr>
          <w:szCs w:val="24"/>
        </w:rPr>
        <w:t xml:space="preserve"> </w:t>
      </w:r>
      <w:r w:rsidR="004A0229">
        <w:rPr>
          <w:szCs w:val="24"/>
        </w:rPr>
        <w:t xml:space="preserve">The decrease in the number </w:t>
      </w:r>
      <w:r w:rsidR="00234EE0">
        <w:rPr>
          <w:szCs w:val="24"/>
        </w:rPr>
        <w:t>of respondents is due to fewer t</w:t>
      </w:r>
      <w:r w:rsidR="004A0229">
        <w:rPr>
          <w:szCs w:val="24"/>
        </w:rPr>
        <w:t>ribes operating foster care programs under title IV-E than what was anticipated for the prior renewal.</w:t>
      </w:r>
      <w:r w:rsidR="00103B0A" w:rsidRPr="00E83A65">
        <w:rPr>
          <w:szCs w:val="24"/>
        </w:rPr>
        <w:t xml:space="preserve">  </w:t>
      </w:r>
    </w:p>
    <w:p w14:paraId="5F3650CC" w14:textId="77777777" w:rsidR="002D07C6" w:rsidRPr="00E83A65" w:rsidRDefault="002D07C6" w:rsidP="000F7541">
      <w:pPr>
        <w:spacing w:before="100" w:beforeAutospacing="1" w:after="100" w:afterAutospacing="1"/>
        <w:ind w:left="360"/>
        <w:rPr>
          <w:szCs w:val="24"/>
        </w:rPr>
      </w:pPr>
    </w:p>
    <w:p w14:paraId="18A7F9E3" w14:textId="77777777" w:rsidR="00103B0A" w:rsidRPr="00E83A65" w:rsidRDefault="00103B0A" w:rsidP="000F7541">
      <w:pPr>
        <w:spacing w:before="100" w:beforeAutospacing="1" w:after="100" w:afterAutospacing="1"/>
        <w:ind w:left="360"/>
        <w:rPr>
          <w:szCs w:val="24"/>
        </w:rPr>
      </w:pPr>
      <w:r w:rsidRPr="00E83A65">
        <w:rPr>
          <w:szCs w:val="24"/>
        </w:rPr>
        <w:t xml:space="preserve">16.  </w:t>
      </w:r>
      <w:r w:rsidR="00113A6A" w:rsidRPr="004767EF">
        <w:rPr>
          <w:snapToGrid/>
          <w:szCs w:val="24"/>
          <w:u w:val="single"/>
        </w:rPr>
        <w:t>Plans for Tabulation and Publication and Project Time Schedule</w:t>
      </w:r>
    </w:p>
    <w:p w14:paraId="7F2A29DD" w14:textId="10012E88" w:rsidR="00103B0A" w:rsidRPr="00E83A65" w:rsidRDefault="00103B0A" w:rsidP="000F7541">
      <w:pPr>
        <w:spacing w:before="100" w:beforeAutospacing="1" w:after="100" w:afterAutospacing="1"/>
        <w:ind w:left="360"/>
        <w:rPr>
          <w:szCs w:val="24"/>
        </w:rPr>
      </w:pPr>
      <w:r w:rsidRPr="00E83A65">
        <w:rPr>
          <w:szCs w:val="24"/>
        </w:rPr>
        <w:t xml:space="preserve">Statistics </w:t>
      </w:r>
      <w:r w:rsidR="004A0229">
        <w:rPr>
          <w:szCs w:val="24"/>
        </w:rPr>
        <w:t xml:space="preserve">are </w:t>
      </w:r>
      <w:r w:rsidRPr="00E83A65">
        <w:rPr>
          <w:szCs w:val="24"/>
        </w:rPr>
        <w:t xml:space="preserve">generated from the data </w:t>
      </w:r>
      <w:r w:rsidR="004A0229">
        <w:rPr>
          <w:szCs w:val="24"/>
        </w:rPr>
        <w:t xml:space="preserve">on an ongoing basis and on an as needed basis to respond to requests for information.  </w:t>
      </w:r>
      <w:r w:rsidR="00EF1EFF">
        <w:rPr>
          <w:szCs w:val="24"/>
        </w:rPr>
        <w:t xml:space="preserve">Tabulations include the annual AFCARS Report (found at: </w:t>
      </w:r>
      <w:hyperlink r:id="rId13" w:history="1">
        <w:r w:rsidR="00EF1EFF" w:rsidRPr="000D79B4">
          <w:rPr>
            <w:rStyle w:val="Hyperlink"/>
            <w:szCs w:val="24"/>
          </w:rPr>
          <w:t>https://www.acf.hhs.gov/cb/research-data-technology/statistics-research/afcars</w:t>
        </w:r>
      </w:hyperlink>
      <w:r w:rsidR="00EF1EFF">
        <w:rPr>
          <w:szCs w:val="24"/>
        </w:rPr>
        <w:t>) and the congressionally mandated Child Welfare Outcomes Report (</w:t>
      </w:r>
      <w:hyperlink r:id="rId14" w:history="1">
        <w:r w:rsidR="00EF1EFF" w:rsidRPr="000D79B4">
          <w:rPr>
            <w:rStyle w:val="Hyperlink"/>
            <w:szCs w:val="24"/>
          </w:rPr>
          <w:t>https://www.acf.hhs.gov/cb/research-data-technology/statistics-research/cwo</w:t>
        </w:r>
      </w:hyperlink>
      <w:r w:rsidR="00EF1EFF">
        <w:rPr>
          <w:szCs w:val="24"/>
        </w:rPr>
        <w:t xml:space="preserve">).  </w:t>
      </w:r>
      <w:r w:rsidR="004A0229">
        <w:rPr>
          <w:szCs w:val="24"/>
        </w:rPr>
        <w:t xml:space="preserve">The analysis </w:t>
      </w:r>
      <w:r w:rsidRPr="00E83A65">
        <w:rPr>
          <w:szCs w:val="24"/>
        </w:rPr>
        <w:t>include</w:t>
      </w:r>
      <w:r w:rsidR="002C73DE">
        <w:rPr>
          <w:szCs w:val="24"/>
        </w:rPr>
        <w:t>s</w:t>
      </w:r>
      <w:r w:rsidRPr="00E83A65">
        <w:rPr>
          <w:szCs w:val="24"/>
        </w:rPr>
        <w:t xml:space="preserve"> at a minimum the relationship of child demographics and case characteristics to case outcomes:  e.g., length of placement.  In addition, child demographics, case characteristics, and case outcomes </w:t>
      </w:r>
      <w:r w:rsidR="002E79F1">
        <w:rPr>
          <w:szCs w:val="24"/>
        </w:rPr>
        <w:t>are</w:t>
      </w:r>
      <w:r w:rsidR="00525C11">
        <w:rPr>
          <w:szCs w:val="24"/>
        </w:rPr>
        <w:t xml:space="preserve"> tracked over time and by s</w:t>
      </w:r>
      <w:r w:rsidRPr="00E83A65">
        <w:rPr>
          <w:szCs w:val="24"/>
        </w:rPr>
        <w:t xml:space="preserve">tate.  </w:t>
      </w:r>
    </w:p>
    <w:p w14:paraId="0F951087" w14:textId="77777777" w:rsidR="00103B0A" w:rsidRPr="00E83A65" w:rsidRDefault="00103B0A" w:rsidP="000F7541">
      <w:pPr>
        <w:spacing w:before="100" w:beforeAutospacing="1" w:after="100" w:afterAutospacing="1"/>
        <w:ind w:left="360"/>
        <w:rPr>
          <w:szCs w:val="24"/>
        </w:rPr>
      </w:pPr>
      <w:r w:rsidRPr="00E83A65">
        <w:rPr>
          <w:szCs w:val="24"/>
        </w:rPr>
        <w:t xml:space="preserve">17.  </w:t>
      </w:r>
      <w:r w:rsidR="00113A6A" w:rsidRPr="004767EF">
        <w:rPr>
          <w:snapToGrid/>
          <w:szCs w:val="24"/>
          <w:u w:val="single"/>
        </w:rPr>
        <w:t>Reason(s) Display of OMB Expiration Date is Inappropriate</w:t>
      </w:r>
    </w:p>
    <w:p w14:paraId="64A7CDA7" w14:textId="0A9A4211" w:rsidR="00103B0A" w:rsidRPr="00E83A65" w:rsidRDefault="00103B0A" w:rsidP="000F7541">
      <w:pPr>
        <w:spacing w:before="100" w:beforeAutospacing="1" w:after="100" w:afterAutospacing="1"/>
        <w:ind w:left="360"/>
        <w:rPr>
          <w:szCs w:val="24"/>
        </w:rPr>
      </w:pPr>
      <w:r w:rsidRPr="00E83A65">
        <w:rPr>
          <w:szCs w:val="24"/>
        </w:rPr>
        <w:t xml:space="preserve">The Department is requesting that the OMB number and expiration date not be displayed as there is no form that the </w:t>
      </w:r>
      <w:r w:rsidR="00EC7D9E" w:rsidRPr="00E83A65">
        <w:rPr>
          <w:szCs w:val="24"/>
        </w:rPr>
        <w:t>IV-E agencie</w:t>
      </w:r>
      <w:r w:rsidRPr="00E83A65">
        <w:rPr>
          <w:szCs w:val="24"/>
        </w:rPr>
        <w:t xml:space="preserve">s use to </w:t>
      </w:r>
      <w:r w:rsidR="00F02211" w:rsidRPr="00E83A65">
        <w:rPr>
          <w:szCs w:val="24"/>
        </w:rPr>
        <w:t>submit AFCARS data.  All data are</w:t>
      </w:r>
      <w:r w:rsidRPr="00E83A65">
        <w:rPr>
          <w:szCs w:val="24"/>
        </w:rPr>
        <w:t xml:space="preserve"> submitted electronically.  The OMB number is displayed at 45 CFR 1355.40.</w:t>
      </w:r>
    </w:p>
    <w:p w14:paraId="14896BDE" w14:textId="77777777" w:rsidR="00103B0A" w:rsidRPr="00E83A65" w:rsidRDefault="00103B0A" w:rsidP="000F7541">
      <w:pPr>
        <w:spacing w:before="100" w:beforeAutospacing="1" w:after="100" w:afterAutospacing="1"/>
        <w:ind w:left="360"/>
        <w:rPr>
          <w:szCs w:val="24"/>
        </w:rPr>
      </w:pPr>
      <w:r w:rsidRPr="00E83A65">
        <w:rPr>
          <w:szCs w:val="24"/>
        </w:rPr>
        <w:t xml:space="preserve">18.  </w:t>
      </w:r>
      <w:r w:rsidR="00113A6A" w:rsidRPr="004767EF">
        <w:rPr>
          <w:snapToGrid/>
          <w:szCs w:val="24"/>
          <w:u w:val="single"/>
        </w:rPr>
        <w:t>Exceptions to Certification for Paperwork Reduction Act Submissions</w:t>
      </w:r>
    </w:p>
    <w:p w14:paraId="76FBE236" w14:textId="77777777" w:rsidR="00103B0A" w:rsidRPr="00E83A65" w:rsidRDefault="00103B0A" w:rsidP="000F7541">
      <w:pPr>
        <w:spacing w:before="100" w:beforeAutospacing="1" w:after="100" w:afterAutospacing="1"/>
        <w:ind w:left="360"/>
        <w:rPr>
          <w:szCs w:val="24"/>
        </w:rPr>
      </w:pPr>
      <w:r w:rsidRPr="00E83A65">
        <w:rPr>
          <w:szCs w:val="24"/>
        </w:rPr>
        <w:t>There are no exceptions to the certification statement.</w:t>
      </w:r>
    </w:p>
    <w:p w14:paraId="38222528" w14:textId="77777777" w:rsidR="00113A6A" w:rsidRPr="00E83A65" w:rsidRDefault="00113A6A" w:rsidP="000F7541">
      <w:pPr>
        <w:widowControl/>
        <w:spacing w:before="100" w:beforeAutospacing="1" w:after="100" w:afterAutospacing="1"/>
        <w:rPr>
          <w:snapToGrid/>
          <w:szCs w:val="24"/>
        </w:rPr>
      </w:pPr>
      <w:r w:rsidRPr="00E83A65">
        <w:rPr>
          <w:szCs w:val="24"/>
        </w:rPr>
        <w:t xml:space="preserve">B.   </w:t>
      </w:r>
      <w:r w:rsidRPr="00E83A65">
        <w:rPr>
          <w:b/>
          <w:bCs/>
          <w:snapToGrid/>
          <w:szCs w:val="24"/>
        </w:rPr>
        <w:t>Statistical Methods</w:t>
      </w:r>
      <w:r w:rsidRPr="00E83A65">
        <w:rPr>
          <w:snapToGrid/>
          <w:szCs w:val="24"/>
        </w:rPr>
        <w:t xml:space="preserve"> </w:t>
      </w:r>
      <w:r w:rsidRPr="00E83A65">
        <w:rPr>
          <w:b/>
          <w:bCs/>
          <w:snapToGrid/>
          <w:szCs w:val="24"/>
        </w:rPr>
        <w:t>(used for collection of information employing statistical methods)</w:t>
      </w:r>
    </w:p>
    <w:p w14:paraId="10F84CF8" w14:textId="77777777" w:rsidR="00103B0A" w:rsidRPr="00E83A65" w:rsidRDefault="00103B0A" w:rsidP="000F7541">
      <w:pPr>
        <w:spacing w:before="100" w:beforeAutospacing="1" w:after="100" w:afterAutospacing="1"/>
        <w:ind w:left="360"/>
        <w:rPr>
          <w:szCs w:val="24"/>
        </w:rPr>
      </w:pPr>
      <w:r w:rsidRPr="00E83A65">
        <w:rPr>
          <w:szCs w:val="24"/>
        </w:rPr>
        <w:t xml:space="preserve">The information collected in AFCARS does not require the use of statistical methods. </w:t>
      </w:r>
    </w:p>
    <w:p w14:paraId="20AD8CFA" w14:textId="77777777" w:rsidR="00103B0A" w:rsidRPr="00E83A65" w:rsidRDefault="00103B0A" w:rsidP="000F7541">
      <w:pPr>
        <w:spacing w:before="100" w:beforeAutospacing="1" w:after="100" w:afterAutospacing="1"/>
        <w:rPr>
          <w:szCs w:val="24"/>
        </w:rPr>
      </w:pPr>
    </w:p>
    <w:p w14:paraId="3D062637" w14:textId="77777777" w:rsidR="00103B0A" w:rsidRPr="00E83A65" w:rsidRDefault="00103B0A" w:rsidP="000F7541">
      <w:pPr>
        <w:spacing w:before="100" w:beforeAutospacing="1" w:after="100" w:afterAutospacing="1"/>
        <w:rPr>
          <w:szCs w:val="24"/>
        </w:rPr>
      </w:pPr>
    </w:p>
    <w:sectPr w:rsidR="00103B0A" w:rsidRPr="00E83A65" w:rsidSect="009A690C">
      <w:footerReference w:type="even" r:id="rId15"/>
      <w:footerReference w:type="default" r:id="rId16"/>
      <w:endnotePr>
        <w:numFmt w:val="decimal"/>
      </w:endnotePr>
      <w:pgSz w:w="12240" w:h="15840" w:code="1"/>
      <w:pgMar w:top="1440" w:right="1080" w:bottom="1440" w:left="1080" w:header="720" w:footer="5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E6144" w14:textId="77777777" w:rsidR="00C826EF" w:rsidRDefault="00C826EF">
      <w:r>
        <w:separator/>
      </w:r>
    </w:p>
  </w:endnote>
  <w:endnote w:type="continuationSeparator" w:id="0">
    <w:p w14:paraId="10767C8D" w14:textId="77777777" w:rsidR="00C826EF" w:rsidRDefault="00C8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FF1E2" w14:textId="77777777" w:rsidR="00E122A1" w:rsidRDefault="00BA0C0C">
    <w:pPr>
      <w:pStyle w:val="Footer"/>
      <w:framePr w:wrap="around" w:vAnchor="text" w:hAnchor="margin" w:xAlign="right" w:y="1"/>
      <w:rPr>
        <w:rStyle w:val="PageNumber"/>
      </w:rPr>
    </w:pPr>
    <w:r>
      <w:rPr>
        <w:rStyle w:val="PageNumber"/>
      </w:rPr>
      <w:fldChar w:fldCharType="begin"/>
    </w:r>
    <w:r w:rsidR="00E122A1">
      <w:rPr>
        <w:rStyle w:val="PageNumber"/>
      </w:rPr>
      <w:instrText xml:space="preserve">PAGE  </w:instrText>
    </w:r>
    <w:r>
      <w:rPr>
        <w:rStyle w:val="PageNumber"/>
      </w:rPr>
      <w:fldChar w:fldCharType="end"/>
    </w:r>
  </w:p>
  <w:p w14:paraId="37AF3AE7" w14:textId="77777777" w:rsidR="00E122A1" w:rsidRDefault="00E122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B2DBF" w14:textId="77777777" w:rsidR="00E122A1" w:rsidRDefault="00BA0C0C">
    <w:pPr>
      <w:pStyle w:val="Footer"/>
      <w:framePr w:wrap="around" w:vAnchor="text" w:hAnchor="margin" w:xAlign="right" w:y="1"/>
      <w:rPr>
        <w:rStyle w:val="PageNumber"/>
      </w:rPr>
    </w:pPr>
    <w:r>
      <w:rPr>
        <w:rStyle w:val="PageNumber"/>
      </w:rPr>
      <w:fldChar w:fldCharType="begin"/>
    </w:r>
    <w:r w:rsidR="00E122A1">
      <w:rPr>
        <w:rStyle w:val="PageNumber"/>
      </w:rPr>
      <w:instrText xml:space="preserve">PAGE  </w:instrText>
    </w:r>
    <w:r>
      <w:rPr>
        <w:rStyle w:val="PageNumber"/>
      </w:rPr>
      <w:fldChar w:fldCharType="separate"/>
    </w:r>
    <w:r w:rsidR="008E4154">
      <w:rPr>
        <w:rStyle w:val="PageNumber"/>
        <w:noProof/>
      </w:rPr>
      <w:t>1</w:t>
    </w:r>
    <w:r>
      <w:rPr>
        <w:rStyle w:val="PageNumber"/>
      </w:rPr>
      <w:fldChar w:fldCharType="end"/>
    </w:r>
  </w:p>
  <w:p w14:paraId="3F26E123" w14:textId="77777777" w:rsidR="00E122A1" w:rsidRDefault="00E122A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18FA2" w14:textId="77777777" w:rsidR="00C826EF" w:rsidRDefault="00C826EF">
      <w:r>
        <w:separator/>
      </w:r>
    </w:p>
  </w:footnote>
  <w:footnote w:type="continuationSeparator" w:id="0">
    <w:p w14:paraId="5BE79935" w14:textId="77777777" w:rsidR="00C826EF" w:rsidRDefault="00C826EF">
      <w:r>
        <w:continuationSeparator/>
      </w:r>
    </w:p>
  </w:footnote>
  <w:footnote w:id="1">
    <w:p w14:paraId="744CFF15" w14:textId="77777777" w:rsidR="0020233B" w:rsidRDefault="0020233B">
      <w:pPr>
        <w:pStyle w:val="FootnoteText"/>
      </w:pPr>
      <w:r>
        <w:rPr>
          <w:rStyle w:val="FootnoteReference"/>
        </w:rPr>
        <w:footnoteRef/>
      </w:r>
      <w:r>
        <w:t xml:space="preserve"> </w:t>
      </w:r>
      <w:r w:rsidRPr="0020233B">
        <w:t>http://www.ecfr.gov/cgi-bin/text-idx?SID=377070b226510757bacccef682d0cd52&amp;node=se45.4.1355_140&amp;rgn=div8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3F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F711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15C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C4E36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A7652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1212B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CE042A3"/>
    <w:multiLevelType w:val="hybridMultilevel"/>
    <w:tmpl w:val="7292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4E4D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0AE05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45532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9"/>
  </w:num>
  <w:num w:numId="4">
    <w:abstractNumId w:val="7"/>
  </w:num>
  <w:num w:numId="5">
    <w:abstractNumId w:val="3"/>
  </w:num>
  <w:num w:numId="6">
    <w:abstractNumId w:val="2"/>
  </w:num>
  <w:num w:numId="7">
    <w:abstractNumId w:val="8"/>
  </w:num>
  <w:num w:numId="8">
    <w:abstractNumId w:val="4"/>
  </w:num>
  <w:num w:numId="9">
    <w:abstractNumId w:val="1"/>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
    <w15:presenceInfo w15:providerId="None" w15:userId="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0A"/>
    <w:rsid w:val="00011D8C"/>
    <w:rsid w:val="00024C1E"/>
    <w:rsid w:val="000250E5"/>
    <w:rsid w:val="00056ED1"/>
    <w:rsid w:val="0009160D"/>
    <w:rsid w:val="000B0DCD"/>
    <w:rsid w:val="000C4D14"/>
    <w:rsid w:val="000F7541"/>
    <w:rsid w:val="00103B0A"/>
    <w:rsid w:val="00105243"/>
    <w:rsid w:val="00113A6A"/>
    <w:rsid w:val="00121B15"/>
    <w:rsid w:val="00163117"/>
    <w:rsid w:val="00165A26"/>
    <w:rsid w:val="0018442E"/>
    <w:rsid w:val="00195BEE"/>
    <w:rsid w:val="001A733C"/>
    <w:rsid w:val="001D2214"/>
    <w:rsid w:val="0020233B"/>
    <w:rsid w:val="0022015A"/>
    <w:rsid w:val="00234EE0"/>
    <w:rsid w:val="00241806"/>
    <w:rsid w:val="0025415F"/>
    <w:rsid w:val="00255965"/>
    <w:rsid w:val="00280329"/>
    <w:rsid w:val="00293191"/>
    <w:rsid w:val="002931F5"/>
    <w:rsid w:val="002A3750"/>
    <w:rsid w:val="002C73DE"/>
    <w:rsid w:val="002D07C6"/>
    <w:rsid w:val="002E79F1"/>
    <w:rsid w:val="00323645"/>
    <w:rsid w:val="00334574"/>
    <w:rsid w:val="00363D37"/>
    <w:rsid w:val="00397EF5"/>
    <w:rsid w:val="003B0077"/>
    <w:rsid w:val="003D4095"/>
    <w:rsid w:val="003E2400"/>
    <w:rsid w:val="003E46C9"/>
    <w:rsid w:val="003F0C40"/>
    <w:rsid w:val="00431197"/>
    <w:rsid w:val="00434318"/>
    <w:rsid w:val="00440BCE"/>
    <w:rsid w:val="004767EF"/>
    <w:rsid w:val="004808FF"/>
    <w:rsid w:val="0049254B"/>
    <w:rsid w:val="004A0229"/>
    <w:rsid w:val="004A0C82"/>
    <w:rsid w:val="004B3617"/>
    <w:rsid w:val="004F14AD"/>
    <w:rsid w:val="0050206C"/>
    <w:rsid w:val="00502508"/>
    <w:rsid w:val="005179E4"/>
    <w:rsid w:val="00522475"/>
    <w:rsid w:val="005232FB"/>
    <w:rsid w:val="00525C11"/>
    <w:rsid w:val="00581B1E"/>
    <w:rsid w:val="00585091"/>
    <w:rsid w:val="005870E5"/>
    <w:rsid w:val="0059039D"/>
    <w:rsid w:val="0059258C"/>
    <w:rsid w:val="005A0841"/>
    <w:rsid w:val="005A5E67"/>
    <w:rsid w:val="005B234C"/>
    <w:rsid w:val="005B7007"/>
    <w:rsid w:val="005C4674"/>
    <w:rsid w:val="005F1E1F"/>
    <w:rsid w:val="0061033F"/>
    <w:rsid w:val="006168DD"/>
    <w:rsid w:val="00634686"/>
    <w:rsid w:val="00642A49"/>
    <w:rsid w:val="00651151"/>
    <w:rsid w:val="00653959"/>
    <w:rsid w:val="00680D4B"/>
    <w:rsid w:val="00686DFA"/>
    <w:rsid w:val="00690457"/>
    <w:rsid w:val="006A78DD"/>
    <w:rsid w:val="00701658"/>
    <w:rsid w:val="00701970"/>
    <w:rsid w:val="007206D1"/>
    <w:rsid w:val="007A0D8C"/>
    <w:rsid w:val="007A1E3A"/>
    <w:rsid w:val="007A7A1C"/>
    <w:rsid w:val="007B4BA7"/>
    <w:rsid w:val="007D00DD"/>
    <w:rsid w:val="007F0906"/>
    <w:rsid w:val="007F429E"/>
    <w:rsid w:val="008074C5"/>
    <w:rsid w:val="00813B8E"/>
    <w:rsid w:val="008230DF"/>
    <w:rsid w:val="00823EBC"/>
    <w:rsid w:val="00836FFE"/>
    <w:rsid w:val="0085077B"/>
    <w:rsid w:val="00855C9B"/>
    <w:rsid w:val="00863992"/>
    <w:rsid w:val="00863A69"/>
    <w:rsid w:val="00894734"/>
    <w:rsid w:val="008A04E7"/>
    <w:rsid w:val="008A7B49"/>
    <w:rsid w:val="008D0EAA"/>
    <w:rsid w:val="008E4154"/>
    <w:rsid w:val="009528B5"/>
    <w:rsid w:val="00954E49"/>
    <w:rsid w:val="009747AF"/>
    <w:rsid w:val="00987D00"/>
    <w:rsid w:val="00990323"/>
    <w:rsid w:val="009A690C"/>
    <w:rsid w:val="009E789E"/>
    <w:rsid w:val="00A001AC"/>
    <w:rsid w:val="00A41379"/>
    <w:rsid w:val="00A9399C"/>
    <w:rsid w:val="00AB1C10"/>
    <w:rsid w:val="00AB3D3E"/>
    <w:rsid w:val="00AC7BBD"/>
    <w:rsid w:val="00AD5797"/>
    <w:rsid w:val="00AE02FE"/>
    <w:rsid w:val="00AE1D76"/>
    <w:rsid w:val="00B16DF9"/>
    <w:rsid w:val="00B54E99"/>
    <w:rsid w:val="00B95FD0"/>
    <w:rsid w:val="00BA0C0C"/>
    <w:rsid w:val="00BA2D90"/>
    <w:rsid w:val="00BA69AF"/>
    <w:rsid w:val="00BA73ED"/>
    <w:rsid w:val="00BA7F69"/>
    <w:rsid w:val="00BB7A02"/>
    <w:rsid w:val="00BD355E"/>
    <w:rsid w:val="00BE0315"/>
    <w:rsid w:val="00C0685F"/>
    <w:rsid w:val="00C173CA"/>
    <w:rsid w:val="00C30442"/>
    <w:rsid w:val="00C30678"/>
    <w:rsid w:val="00C37B35"/>
    <w:rsid w:val="00C518D6"/>
    <w:rsid w:val="00C5455F"/>
    <w:rsid w:val="00C54A4B"/>
    <w:rsid w:val="00C61EFC"/>
    <w:rsid w:val="00C74878"/>
    <w:rsid w:val="00C7617F"/>
    <w:rsid w:val="00C826EF"/>
    <w:rsid w:val="00C8515C"/>
    <w:rsid w:val="00C96292"/>
    <w:rsid w:val="00CC057C"/>
    <w:rsid w:val="00CD50B3"/>
    <w:rsid w:val="00CD7FA8"/>
    <w:rsid w:val="00D06139"/>
    <w:rsid w:val="00D21ED1"/>
    <w:rsid w:val="00D329FF"/>
    <w:rsid w:val="00D60144"/>
    <w:rsid w:val="00D77136"/>
    <w:rsid w:val="00D8379F"/>
    <w:rsid w:val="00DB2C40"/>
    <w:rsid w:val="00DD577F"/>
    <w:rsid w:val="00E00A64"/>
    <w:rsid w:val="00E122A1"/>
    <w:rsid w:val="00E15A43"/>
    <w:rsid w:val="00E242D0"/>
    <w:rsid w:val="00E245B8"/>
    <w:rsid w:val="00E70036"/>
    <w:rsid w:val="00E70C63"/>
    <w:rsid w:val="00E83A65"/>
    <w:rsid w:val="00EC3580"/>
    <w:rsid w:val="00EC4B86"/>
    <w:rsid w:val="00EC7D9E"/>
    <w:rsid w:val="00ED1859"/>
    <w:rsid w:val="00EE6E0D"/>
    <w:rsid w:val="00EF1EFF"/>
    <w:rsid w:val="00F02211"/>
    <w:rsid w:val="00F322A2"/>
    <w:rsid w:val="00F40EC9"/>
    <w:rsid w:val="00F417F9"/>
    <w:rsid w:val="00F64DC7"/>
    <w:rsid w:val="00F752C2"/>
    <w:rsid w:val="00F82927"/>
    <w:rsid w:val="00F940C5"/>
    <w:rsid w:val="00FA0332"/>
    <w:rsid w:val="00FE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5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B0A"/>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3B0A"/>
    <w:pPr>
      <w:tabs>
        <w:tab w:val="center" w:pos="4320"/>
        <w:tab w:val="right" w:pos="8640"/>
      </w:tabs>
    </w:pPr>
  </w:style>
  <w:style w:type="character" w:styleId="PageNumber">
    <w:name w:val="page number"/>
    <w:basedOn w:val="DefaultParagraphFont"/>
    <w:rsid w:val="00103B0A"/>
  </w:style>
  <w:style w:type="paragraph" w:styleId="PlainText">
    <w:name w:val="Plain Text"/>
    <w:basedOn w:val="Normal"/>
    <w:rsid w:val="00DD577F"/>
    <w:pPr>
      <w:widowControl/>
    </w:pPr>
    <w:rPr>
      <w:rFonts w:cs="Courier New"/>
      <w:snapToGrid/>
      <w:sz w:val="20"/>
    </w:rPr>
  </w:style>
  <w:style w:type="paragraph" w:styleId="Header">
    <w:name w:val="header"/>
    <w:basedOn w:val="Normal"/>
    <w:rsid w:val="00DB2C40"/>
    <w:pPr>
      <w:tabs>
        <w:tab w:val="center" w:pos="4320"/>
        <w:tab w:val="right" w:pos="8640"/>
      </w:tabs>
    </w:pPr>
  </w:style>
  <w:style w:type="paragraph" w:styleId="FootnoteText">
    <w:name w:val="footnote text"/>
    <w:basedOn w:val="Normal"/>
    <w:link w:val="FootnoteTextChar"/>
    <w:rsid w:val="0020233B"/>
    <w:rPr>
      <w:sz w:val="20"/>
    </w:rPr>
  </w:style>
  <w:style w:type="character" w:customStyle="1" w:styleId="FootnoteTextChar">
    <w:name w:val="Footnote Text Char"/>
    <w:basedOn w:val="DefaultParagraphFont"/>
    <w:link w:val="FootnoteText"/>
    <w:rsid w:val="0020233B"/>
    <w:rPr>
      <w:snapToGrid w:val="0"/>
    </w:rPr>
  </w:style>
  <w:style w:type="character" w:styleId="FootnoteReference">
    <w:name w:val="footnote reference"/>
    <w:basedOn w:val="DefaultParagraphFont"/>
    <w:rsid w:val="0020233B"/>
    <w:rPr>
      <w:vertAlign w:val="superscript"/>
    </w:rPr>
  </w:style>
  <w:style w:type="character" w:styleId="CommentReference">
    <w:name w:val="annotation reference"/>
    <w:basedOn w:val="DefaultParagraphFont"/>
    <w:semiHidden/>
    <w:unhideWhenUsed/>
    <w:rsid w:val="00642A49"/>
    <w:rPr>
      <w:sz w:val="16"/>
      <w:szCs w:val="16"/>
    </w:rPr>
  </w:style>
  <w:style w:type="paragraph" w:styleId="CommentText">
    <w:name w:val="annotation text"/>
    <w:basedOn w:val="Normal"/>
    <w:link w:val="CommentTextChar"/>
    <w:semiHidden/>
    <w:unhideWhenUsed/>
    <w:rsid w:val="00642A49"/>
    <w:rPr>
      <w:sz w:val="20"/>
    </w:rPr>
  </w:style>
  <w:style w:type="character" w:customStyle="1" w:styleId="CommentTextChar">
    <w:name w:val="Comment Text Char"/>
    <w:basedOn w:val="DefaultParagraphFont"/>
    <w:link w:val="CommentText"/>
    <w:semiHidden/>
    <w:rsid w:val="00642A49"/>
    <w:rPr>
      <w:snapToGrid w:val="0"/>
    </w:rPr>
  </w:style>
  <w:style w:type="paragraph" w:styleId="CommentSubject">
    <w:name w:val="annotation subject"/>
    <w:basedOn w:val="CommentText"/>
    <w:next w:val="CommentText"/>
    <w:link w:val="CommentSubjectChar"/>
    <w:semiHidden/>
    <w:unhideWhenUsed/>
    <w:rsid w:val="00642A49"/>
    <w:rPr>
      <w:b/>
      <w:bCs/>
    </w:rPr>
  </w:style>
  <w:style w:type="character" w:customStyle="1" w:styleId="CommentSubjectChar">
    <w:name w:val="Comment Subject Char"/>
    <w:basedOn w:val="CommentTextChar"/>
    <w:link w:val="CommentSubject"/>
    <w:semiHidden/>
    <w:rsid w:val="00642A49"/>
    <w:rPr>
      <w:b/>
      <w:bCs/>
      <w:snapToGrid w:val="0"/>
    </w:rPr>
  </w:style>
  <w:style w:type="paragraph" w:styleId="BalloonText">
    <w:name w:val="Balloon Text"/>
    <w:basedOn w:val="Normal"/>
    <w:link w:val="BalloonTextChar"/>
    <w:semiHidden/>
    <w:unhideWhenUsed/>
    <w:rsid w:val="00642A49"/>
    <w:rPr>
      <w:rFonts w:ascii="Tahoma" w:hAnsi="Tahoma" w:cs="Tahoma"/>
      <w:sz w:val="16"/>
      <w:szCs w:val="16"/>
    </w:rPr>
  </w:style>
  <w:style w:type="character" w:customStyle="1" w:styleId="BalloonTextChar">
    <w:name w:val="Balloon Text Char"/>
    <w:basedOn w:val="DefaultParagraphFont"/>
    <w:link w:val="BalloonText"/>
    <w:semiHidden/>
    <w:rsid w:val="00642A49"/>
    <w:rPr>
      <w:rFonts w:ascii="Tahoma" w:hAnsi="Tahoma" w:cs="Tahoma"/>
      <w:snapToGrid w:val="0"/>
      <w:sz w:val="16"/>
      <w:szCs w:val="16"/>
    </w:rPr>
  </w:style>
  <w:style w:type="character" w:styleId="Hyperlink">
    <w:name w:val="Hyperlink"/>
    <w:basedOn w:val="DefaultParagraphFont"/>
    <w:unhideWhenUsed/>
    <w:rsid w:val="00EF1E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B0A"/>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3B0A"/>
    <w:pPr>
      <w:tabs>
        <w:tab w:val="center" w:pos="4320"/>
        <w:tab w:val="right" w:pos="8640"/>
      </w:tabs>
    </w:pPr>
  </w:style>
  <w:style w:type="character" w:styleId="PageNumber">
    <w:name w:val="page number"/>
    <w:basedOn w:val="DefaultParagraphFont"/>
    <w:rsid w:val="00103B0A"/>
  </w:style>
  <w:style w:type="paragraph" w:styleId="PlainText">
    <w:name w:val="Plain Text"/>
    <w:basedOn w:val="Normal"/>
    <w:rsid w:val="00DD577F"/>
    <w:pPr>
      <w:widowControl/>
    </w:pPr>
    <w:rPr>
      <w:rFonts w:cs="Courier New"/>
      <w:snapToGrid/>
      <w:sz w:val="20"/>
    </w:rPr>
  </w:style>
  <w:style w:type="paragraph" w:styleId="Header">
    <w:name w:val="header"/>
    <w:basedOn w:val="Normal"/>
    <w:rsid w:val="00DB2C40"/>
    <w:pPr>
      <w:tabs>
        <w:tab w:val="center" w:pos="4320"/>
        <w:tab w:val="right" w:pos="8640"/>
      </w:tabs>
    </w:pPr>
  </w:style>
  <w:style w:type="paragraph" w:styleId="FootnoteText">
    <w:name w:val="footnote text"/>
    <w:basedOn w:val="Normal"/>
    <w:link w:val="FootnoteTextChar"/>
    <w:rsid w:val="0020233B"/>
    <w:rPr>
      <w:sz w:val="20"/>
    </w:rPr>
  </w:style>
  <w:style w:type="character" w:customStyle="1" w:styleId="FootnoteTextChar">
    <w:name w:val="Footnote Text Char"/>
    <w:basedOn w:val="DefaultParagraphFont"/>
    <w:link w:val="FootnoteText"/>
    <w:rsid w:val="0020233B"/>
    <w:rPr>
      <w:snapToGrid w:val="0"/>
    </w:rPr>
  </w:style>
  <w:style w:type="character" w:styleId="FootnoteReference">
    <w:name w:val="footnote reference"/>
    <w:basedOn w:val="DefaultParagraphFont"/>
    <w:rsid w:val="0020233B"/>
    <w:rPr>
      <w:vertAlign w:val="superscript"/>
    </w:rPr>
  </w:style>
  <w:style w:type="character" w:styleId="CommentReference">
    <w:name w:val="annotation reference"/>
    <w:basedOn w:val="DefaultParagraphFont"/>
    <w:semiHidden/>
    <w:unhideWhenUsed/>
    <w:rsid w:val="00642A49"/>
    <w:rPr>
      <w:sz w:val="16"/>
      <w:szCs w:val="16"/>
    </w:rPr>
  </w:style>
  <w:style w:type="paragraph" w:styleId="CommentText">
    <w:name w:val="annotation text"/>
    <w:basedOn w:val="Normal"/>
    <w:link w:val="CommentTextChar"/>
    <w:semiHidden/>
    <w:unhideWhenUsed/>
    <w:rsid w:val="00642A49"/>
    <w:rPr>
      <w:sz w:val="20"/>
    </w:rPr>
  </w:style>
  <w:style w:type="character" w:customStyle="1" w:styleId="CommentTextChar">
    <w:name w:val="Comment Text Char"/>
    <w:basedOn w:val="DefaultParagraphFont"/>
    <w:link w:val="CommentText"/>
    <w:semiHidden/>
    <w:rsid w:val="00642A49"/>
    <w:rPr>
      <w:snapToGrid w:val="0"/>
    </w:rPr>
  </w:style>
  <w:style w:type="paragraph" w:styleId="CommentSubject">
    <w:name w:val="annotation subject"/>
    <w:basedOn w:val="CommentText"/>
    <w:next w:val="CommentText"/>
    <w:link w:val="CommentSubjectChar"/>
    <w:semiHidden/>
    <w:unhideWhenUsed/>
    <w:rsid w:val="00642A49"/>
    <w:rPr>
      <w:b/>
      <w:bCs/>
    </w:rPr>
  </w:style>
  <w:style w:type="character" w:customStyle="1" w:styleId="CommentSubjectChar">
    <w:name w:val="Comment Subject Char"/>
    <w:basedOn w:val="CommentTextChar"/>
    <w:link w:val="CommentSubject"/>
    <w:semiHidden/>
    <w:rsid w:val="00642A49"/>
    <w:rPr>
      <w:b/>
      <w:bCs/>
      <w:snapToGrid w:val="0"/>
    </w:rPr>
  </w:style>
  <w:style w:type="paragraph" w:styleId="BalloonText">
    <w:name w:val="Balloon Text"/>
    <w:basedOn w:val="Normal"/>
    <w:link w:val="BalloonTextChar"/>
    <w:semiHidden/>
    <w:unhideWhenUsed/>
    <w:rsid w:val="00642A49"/>
    <w:rPr>
      <w:rFonts w:ascii="Tahoma" w:hAnsi="Tahoma" w:cs="Tahoma"/>
      <w:sz w:val="16"/>
      <w:szCs w:val="16"/>
    </w:rPr>
  </w:style>
  <w:style w:type="character" w:customStyle="1" w:styleId="BalloonTextChar">
    <w:name w:val="Balloon Text Char"/>
    <w:basedOn w:val="DefaultParagraphFont"/>
    <w:link w:val="BalloonText"/>
    <w:semiHidden/>
    <w:rsid w:val="00642A49"/>
    <w:rPr>
      <w:rFonts w:ascii="Tahoma" w:hAnsi="Tahoma" w:cs="Tahoma"/>
      <w:snapToGrid w:val="0"/>
      <w:sz w:val="16"/>
      <w:szCs w:val="16"/>
    </w:rPr>
  </w:style>
  <w:style w:type="character" w:styleId="Hyperlink">
    <w:name w:val="Hyperlink"/>
    <w:basedOn w:val="DefaultParagraphFont"/>
    <w:unhideWhenUsed/>
    <w:rsid w:val="00EF1E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f.hhs.gov/cb/research-data-technology/statistics-research/afca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federalregister.gov/documents/2016/12/14/2016-29366/adoption-and-foster-care-analysis-and-reporting-syste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f.hhs.gov/cb/research-data-technology/statistics-research/c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ACYF-0017</ACF_x0020_Tracking_x0020_No_x002e_>
    <Description0 xmlns="e059a2d5-a4f8-4fd8-b836-4c9cf26100e7">AFCARS Renwal Supporting statement</Description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2" ma:contentTypeDescription="Create a new document." ma:contentTypeScope="" ma:versionID="7da42ba3e84b81cdf9c4e70507aa4ab3">
  <xsd:schema xmlns:xsd="http://www.w3.org/2001/XMLSchema" xmlns:xs="http://www.w3.org/2001/XMLSchema" xmlns:p="http://schemas.microsoft.com/office/2006/metadata/properties" xmlns:ns2="e059a2d5-a4f8-4fd8-b836-4c9cf26100e7" targetNamespace="http://schemas.microsoft.com/office/2006/metadata/properties" ma:root="true" ma:fieldsID="bdf8248e6748312544fdb2738fff28ef"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6ABD-9B96-4083-9B53-BBD7F2E6F376}">
  <ds:schemaRefs>
    <ds:schemaRef ds:uri="http://schemas.microsoft.com/office/2006/metadata/properties"/>
    <ds:schemaRef ds:uri="http://schemas.microsoft.com/office/infopath/2007/PartnerControls"/>
    <ds:schemaRef ds:uri="e059a2d5-a4f8-4fd8-b836-4c9cf26100e7"/>
  </ds:schemaRefs>
</ds:datastoreItem>
</file>

<file path=customXml/itemProps2.xml><?xml version="1.0" encoding="utf-8"?>
<ds:datastoreItem xmlns:ds="http://schemas.openxmlformats.org/officeDocument/2006/customXml" ds:itemID="{6DAA7C23-9190-41B2-A464-957CA199645B}">
  <ds:schemaRefs>
    <ds:schemaRef ds:uri="http://schemas.microsoft.com/sharepoint/v3/contenttype/forms"/>
  </ds:schemaRefs>
</ds:datastoreItem>
</file>

<file path=customXml/itemProps3.xml><?xml version="1.0" encoding="utf-8"?>
<ds:datastoreItem xmlns:ds="http://schemas.openxmlformats.org/officeDocument/2006/customXml" ds:itemID="{6D8C260A-AC7A-4011-9DCD-15F1B0237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5B925-0E1D-4CAD-8E01-A1216CF3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Children's Bureau</dc:creator>
  <cp:lastModifiedBy>SYSTEM</cp:lastModifiedBy>
  <cp:revision>2</cp:revision>
  <cp:lastPrinted>2008-01-08T20:25:00Z</cp:lastPrinted>
  <dcterms:created xsi:type="dcterms:W3CDTF">2018-01-17T14:34:00Z</dcterms:created>
  <dcterms:modified xsi:type="dcterms:W3CDTF">2018-01-17T14:34:00Z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