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18" w:rsidRDefault="00661261" w:rsidP="00661261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133A5C" w:rsidRPr="00133A5C">
        <w:rPr>
          <w:rFonts w:ascii="Times New Roman" w:hAnsi="Times New Roman" w:cs="Times New Roman"/>
          <w:b/>
          <w:bCs/>
          <w:sz w:val="24"/>
          <w:szCs w:val="24"/>
          <w:u w:val="single"/>
        </w:rPr>
        <w:t>Legal Authorities</w:t>
      </w:r>
    </w:p>
    <w:p w:rsidR="00F10AC9" w:rsidRDefault="00F10AC9" w:rsidP="00133A5C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10AC9" w:rsidRPr="00F10AC9" w:rsidRDefault="006675C4" w:rsidP="00661261">
      <w:pPr>
        <w:pStyle w:val="ListParagraph"/>
        <w:numPr>
          <w:ilvl w:val="0"/>
          <w:numId w:val="4"/>
        </w:numPr>
        <w:ind w:left="936"/>
        <w:rPr>
          <w:rFonts w:ascii="Times New Roman" w:hAnsi="Times New Roman" w:cs="Times New Roman"/>
          <w:sz w:val="24"/>
          <w:szCs w:val="24"/>
        </w:rPr>
      </w:pPr>
      <w:hyperlink r:id="rId6" w:anchor="hl1" w:history="1">
        <w:r w:rsidR="00F10AC9" w:rsidRPr="00F40AF6">
          <w:rPr>
            <w:rStyle w:val="Hyperlink"/>
            <w:rFonts w:ascii="Times New Roman" w:hAnsi="Times New Roman" w:cs="Times New Roman"/>
            <w:sz w:val="24"/>
            <w:szCs w:val="24"/>
          </w:rPr>
          <w:t>Foreign Service Buildings Act of 1926, Sec. 9, as amended (22 U.S.C. 300)</w:t>
        </w:r>
      </w:hyperlink>
    </w:p>
    <w:p w:rsidR="00F10AC9" w:rsidRPr="00F10AC9" w:rsidRDefault="006675C4" w:rsidP="0066126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36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10AC9" w:rsidRPr="00F40AF6">
          <w:rPr>
            <w:rStyle w:val="Hyperlink"/>
            <w:rFonts w:ascii="Times New Roman" w:hAnsi="Times New Roman" w:cs="Times New Roman"/>
            <w:sz w:val="24"/>
            <w:szCs w:val="24"/>
          </w:rPr>
          <w:t>State Department Basic Authorities Act of 1956, Sec. 25, as amended (22 U.S.C. 2697)</w:t>
        </w:r>
      </w:hyperlink>
    </w:p>
    <w:p w:rsidR="00F10AC9" w:rsidRDefault="006675C4" w:rsidP="00661261">
      <w:pPr>
        <w:pStyle w:val="ListParagraph"/>
        <w:numPr>
          <w:ilvl w:val="0"/>
          <w:numId w:val="4"/>
        </w:numPr>
        <w:ind w:left="936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10AC9" w:rsidRPr="00F40AF6">
          <w:rPr>
            <w:rStyle w:val="Hyperlink"/>
            <w:rFonts w:ascii="Times New Roman" w:hAnsi="Times New Roman" w:cs="Times New Roman"/>
            <w:sz w:val="24"/>
            <w:szCs w:val="24"/>
          </w:rPr>
          <w:t>Foreign Gifts and Decorations Act, as amended (5 U.S.C. 7342)</w:t>
        </w:r>
      </w:hyperlink>
    </w:p>
    <w:p w:rsidR="00F10AC9" w:rsidRPr="0011085B" w:rsidRDefault="006675C4" w:rsidP="00661261">
      <w:pPr>
        <w:pStyle w:val="ListParagraph"/>
        <w:numPr>
          <w:ilvl w:val="0"/>
          <w:numId w:val="4"/>
        </w:numPr>
        <w:tabs>
          <w:tab w:val="left" w:pos="900"/>
        </w:tabs>
        <w:spacing w:after="120"/>
        <w:ind w:left="936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9" w:history="1">
        <w:r w:rsidR="00F10AC9" w:rsidRPr="00F40AF6">
          <w:rPr>
            <w:rStyle w:val="Hyperlink"/>
            <w:rFonts w:ascii="Times New Roman" w:hAnsi="Times New Roman" w:cs="Times New Roman"/>
            <w:sz w:val="24"/>
            <w:szCs w:val="24"/>
          </w:rPr>
          <w:t>Mutual Educational and Cultural Exchange Act, Sec. 105(f), as amended (22 U.S.C. 2455(f))</w:t>
        </w:r>
      </w:hyperlink>
    </w:p>
    <w:p w:rsidR="0011085B" w:rsidRPr="00F10AC9" w:rsidRDefault="006675C4" w:rsidP="00661261">
      <w:pPr>
        <w:pStyle w:val="ListParagraph"/>
        <w:numPr>
          <w:ilvl w:val="0"/>
          <w:numId w:val="4"/>
        </w:numPr>
        <w:tabs>
          <w:tab w:val="left" w:pos="900"/>
        </w:tabs>
        <w:spacing w:after="120"/>
        <w:ind w:left="936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1085B" w:rsidRPr="0011085B">
          <w:rPr>
            <w:rStyle w:val="Hyperlink"/>
            <w:rFonts w:ascii="Times New Roman" w:hAnsi="Times New Roman" w:cs="Times New Roman"/>
            <w:sz w:val="24"/>
            <w:szCs w:val="24"/>
          </w:rPr>
          <w:t>Part 3 of 22 CFR</w:t>
        </w:r>
      </w:hyperlink>
    </w:p>
    <w:p w:rsidR="00661261" w:rsidRPr="00F10AC9" w:rsidRDefault="00661261" w:rsidP="00661261">
      <w:pPr>
        <w:pStyle w:val="ListParagraph"/>
        <w:tabs>
          <w:tab w:val="left" w:pos="900"/>
        </w:tabs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sectPr w:rsidR="00661261" w:rsidRPr="00F10AC9" w:rsidSect="00661261"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53FE"/>
    <w:multiLevelType w:val="hybridMultilevel"/>
    <w:tmpl w:val="DB28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A13C9"/>
    <w:multiLevelType w:val="hybridMultilevel"/>
    <w:tmpl w:val="5E1CE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604E2C"/>
    <w:multiLevelType w:val="hybridMultilevel"/>
    <w:tmpl w:val="C6B6C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042D0A"/>
    <w:multiLevelType w:val="hybridMultilevel"/>
    <w:tmpl w:val="3524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5C"/>
    <w:rsid w:val="0011085B"/>
    <w:rsid w:val="00133A5C"/>
    <w:rsid w:val="001A7B2B"/>
    <w:rsid w:val="00661261"/>
    <w:rsid w:val="006675C4"/>
    <w:rsid w:val="00970EA9"/>
    <w:rsid w:val="00A7632E"/>
    <w:rsid w:val="00BB7618"/>
    <w:rsid w:val="00CC2ABD"/>
    <w:rsid w:val="00F10AC9"/>
    <w:rsid w:val="00F4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E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85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A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E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085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code.house.gov/view.xhtml?req=5+u.s.c.+7342&amp;f=treesort&amp;fq=true&amp;num=3&amp;hl=true&amp;edition=prelim&amp;granuleId=USC-prelim-title5-section734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uscode.house.gov/view.xhtml?req=22+u.s.c.+2697&amp;f=treesort&amp;fq=true&amp;num=7&amp;hl=true&amp;edition=prelim&amp;granuleId=USC-prelim-title22-section26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scode.house.gov/view.xhtml?req=22+u.s.c.300&amp;f=treesort&amp;fq=true&amp;num=0&amp;hl=true&amp;edition=prelim&amp;granuleId=USC-prelim-title22-section3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cfr.gov/cgi-bin/text-idx?SID=2d26bbdfe59014e5fe6fbde54c669f41&amp;mc=true&amp;node=pt22.1.3&amp;rgn=div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code.house.gov/view.xhtml?req=22+u.s.c.+2455&amp;f=treesort&amp;fq=true&amp;num=13&amp;hl=true&amp;edition=prelim&amp;granuleId=USC-prelim-title22-section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Secretary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Chanel R</dc:creator>
  <cp:lastModifiedBy>SYSTEM</cp:lastModifiedBy>
  <cp:revision>2</cp:revision>
  <dcterms:created xsi:type="dcterms:W3CDTF">2017-10-18T12:06:00Z</dcterms:created>
  <dcterms:modified xsi:type="dcterms:W3CDTF">2017-10-18T12:06:00Z</dcterms:modified>
</cp:coreProperties>
</file>