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792"/>
        <w:gridCol w:w="1443"/>
        <w:gridCol w:w="1729"/>
        <w:gridCol w:w="1331"/>
        <w:gridCol w:w="3055"/>
      </w:tblGrid>
      <w:tr w:rsidR="00996D6B" w:rsidTr="00F6110B">
        <w:trPr>
          <w:trHeight w:val="1340"/>
        </w:trPr>
        <w:tc>
          <w:tcPr>
            <w:tcW w:w="1792" w:type="dxa"/>
          </w:tcPr>
          <w:p w:rsidR="00996D6B" w:rsidRPr="00996D6B" w:rsidRDefault="00996D6B">
            <w:pPr>
              <w:rPr>
                <w:b/>
              </w:rPr>
            </w:pPr>
            <w:bookmarkStart w:id="0" w:name="_GoBack"/>
            <w:bookmarkEnd w:id="0"/>
            <w:r w:rsidRPr="00996D6B">
              <w:rPr>
                <w:b/>
              </w:rPr>
              <w:t>ICR Submitted to OMB (Year)</w:t>
            </w:r>
          </w:p>
        </w:tc>
        <w:tc>
          <w:tcPr>
            <w:tcW w:w="1443" w:type="dxa"/>
          </w:tcPr>
          <w:p w:rsidR="00996D6B" w:rsidRPr="00996D6B" w:rsidRDefault="00996D6B">
            <w:pPr>
              <w:rPr>
                <w:b/>
              </w:rPr>
            </w:pPr>
            <w:r w:rsidRPr="00996D6B">
              <w:rPr>
                <w:b/>
              </w:rPr>
              <w:t>Estimated Cost (Dollars)</w:t>
            </w:r>
          </w:p>
        </w:tc>
        <w:tc>
          <w:tcPr>
            <w:tcW w:w="1729" w:type="dxa"/>
          </w:tcPr>
          <w:p w:rsidR="00996D6B" w:rsidRPr="00996D6B" w:rsidRDefault="00996D6B" w:rsidP="008E620D">
            <w:pPr>
              <w:jc w:val="center"/>
              <w:rPr>
                <w:b/>
              </w:rPr>
            </w:pPr>
            <w:r w:rsidRPr="00996D6B">
              <w:rPr>
                <w:b/>
              </w:rPr>
              <w:t>Estimated Annual Burden (Hours)</w:t>
            </w:r>
          </w:p>
        </w:tc>
        <w:tc>
          <w:tcPr>
            <w:tcW w:w="1331" w:type="dxa"/>
          </w:tcPr>
          <w:p w:rsidR="00996D6B" w:rsidRPr="00996D6B" w:rsidRDefault="00996D6B">
            <w:pPr>
              <w:rPr>
                <w:b/>
              </w:rPr>
            </w:pPr>
            <w:r w:rsidRPr="00996D6B">
              <w:rPr>
                <w:b/>
              </w:rPr>
              <w:t>Number of ICs in Collection</w:t>
            </w:r>
          </w:p>
        </w:tc>
        <w:tc>
          <w:tcPr>
            <w:tcW w:w="3055" w:type="dxa"/>
          </w:tcPr>
          <w:p w:rsidR="00996D6B" w:rsidRPr="00996D6B" w:rsidRDefault="008B17D8">
            <w:pPr>
              <w:rPr>
                <w:b/>
              </w:rPr>
            </w:pPr>
            <w:r>
              <w:rPr>
                <w:b/>
              </w:rPr>
              <w:t>IC</w:t>
            </w:r>
            <w:r w:rsidR="00996D6B">
              <w:rPr>
                <w:b/>
              </w:rPr>
              <w:t>s in</w:t>
            </w:r>
            <w:r>
              <w:rPr>
                <w:b/>
              </w:rPr>
              <w:t>cluded in</w:t>
            </w:r>
            <w:r w:rsidR="00996D6B">
              <w:rPr>
                <w:b/>
              </w:rPr>
              <w:t xml:space="preserve"> PRA package submitted to OMB </w:t>
            </w:r>
          </w:p>
        </w:tc>
      </w:tr>
      <w:tr w:rsidR="00DD465B" w:rsidTr="009F3F9B">
        <w:trPr>
          <w:trHeight w:val="1673"/>
        </w:trPr>
        <w:tc>
          <w:tcPr>
            <w:tcW w:w="1792" w:type="dxa"/>
          </w:tcPr>
          <w:p w:rsidR="00DD465B" w:rsidRPr="008E620D" w:rsidRDefault="00DD465B" w:rsidP="00DD465B">
            <w:pPr>
              <w:rPr>
                <w:b/>
                <w:i/>
              </w:rPr>
            </w:pPr>
            <w:r w:rsidRPr="008E620D">
              <w:rPr>
                <w:b/>
                <w:i/>
              </w:rPr>
              <w:t>2010</w:t>
            </w:r>
          </w:p>
          <w:p w:rsidR="00DD465B" w:rsidRPr="008E620D" w:rsidRDefault="00DD465B" w:rsidP="00DD465B">
            <w:pPr>
              <w:rPr>
                <w:b/>
                <w:i/>
              </w:rPr>
            </w:pPr>
          </w:p>
          <w:p w:rsidR="00DD465B" w:rsidRPr="008E620D" w:rsidRDefault="00FD0DF1" w:rsidP="00DD465B">
            <w:pPr>
              <w:rPr>
                <w:b/>
                <w:i/>
              </w:rPr>
            </w:pPr>
            <w:r w:rsidRPr="008E620D">
              <w:rPr>
                <w:b/>
                <w:i/>
              </w:rPr>
              <w:t>EAPP #1, Final Rule</w:t>
            </w:r>
            <w:r w:rsidR="00DD465B" w:rsidRPr="008E620D">
              <w:rPr>
                <w:rStyle w:val="FootnoteReference"/>
                <w:b/>
                <w:i/>
              </w:rPr>
              <w:footnoteReference w:id="1"/>
            </w:r>
          </w:p>
          <w:p w:rsidR="00E13D94" w:rsidRPr="008E620D" w:rsidRDefault="00E13D94" w:rsidP="00DD465B">
            <w:pPr>
              <w:rPr>
                <w:b/>
                <w:i/>
              </w:rPr>
            </w:pPr>
          </w:p>
          <w:p w:rsidR="00E13D94" w:rsidRPr="008E620D" w:rsidRDefault="0082112E" w:rsidP="00DD465B">
            <w:r w:rsidRPr="008E620D">
              <w:t>This rule</w:t>
            </w:r>
            <w:r w:rsidR="00E13D94" w:rsidRPr="008E620D">
              <w:t xml:space="preserve"> was applicable to U.S. carriers only.</w:t>
            </w:r>
          </w:p>
          <w:p w:rsidR="00DD465B" w:rsidRDefault="00DD465B" w:rsidP="00DD465B"/>
          <w:p w:rsidR="00DD465B" w:rsidRDefault="00DD465B" w:rsidP="00DD465B"/>
          <w:p w:rsidR="00DD465B" w:rsidRDefault="00DD465B" w:rsidP="00DD465B"/>
          <w:p w:rsidR="00DD465B" w:rsidRDefault="00DD465B" w:rsidP="00DD465B"/>
        </w:tc>
        <w:tc>
          <w:tcPr>
            <w:tcW w:w="1443" w:type="dxa"/>
          </w:tcPr>
          <w:p w:rsidR="00DD465B" w:rsidRDefault="00DD465B" w:rsidP="00DD465B">
            <w:r>
              <w:t>$3,608,662*</w:t>
            </w:r>
          </w:p>
          <w:p w:rsidR="00DD465B" w:rsidRDefault="00DD465B" w:rsidP="00DD465B"/>
          <w:p w:rsidR="00DD465B" w:rsidRDefault="00DD465B" w:rsidP="00DD465B"/>
        </w:tc>
        <w:tc>
          <w:tcPr>
            <w:tcW w:w="1729" w:type="dxa"/>
          </w:tcPr>
          <w:p w:rsidR="00DD465B" w:rsidRDefault="00DD465B" w:rsidP="008E620D">
            <w:pPr>
              <w:jc w:val="center"/>
            </w:pPr>
            <w:r>
              <w:t>107,885*</w:t>
            </w:r>
          </w:p>
        </w:tc>
        <w:tc>
          <w:tcPr>
            <w:tcW w:w="1331" w:type="dxa"/>
          </w:tcPr>
          <w:p w:rsidR="00DD465B" w:rsidRDefault="00DD465B" w:rsidP="00DD465B">
            <w:r>
              <w:t>3</w:t>
            </w:r>
          </w:p>
          <w:p w:rsidR="00DD465B" w:rsidRDefault="00DD465B" w:rsidP="00DD465B"/>
        </w:tc>
        <w:tc>
          <w:tcPr>
            <w:tcW w:w="3055" w:type="dxa"/>
          </w:tcPr>
          <w:p w:rsidR="00DD465B" w:rsidRDefault="00DD465B" w:rsidP="00DD465B">
            <w:pPr>
              <w:keepNext/>
              <w:keepLines/>
              <w:rPr>
                <w:color w:val="000000"/>
              </w:rPr>
            </w:pPr>
            <w:r>
              <w:rPr>
                <w:i/>
              </w:rPr>
              <w:t xml:space="preserve">#1 </w:t>
            </w:r>
            <w:r w:rsidR="00072AB7">
              <w:rPr>
                <w:i/>
              </w:rPr>
              <w:t>Requirement that</w:t>
            </w:r>
            <w:r w:rsidR="003B38DC">
              <w:rPr>
                <w:i/>
              </w:rPr>
              <w:t xml:space="preserve"> each</w:t>
            </w:r>
            <w:r w:rsidRPr="001763AE">
              <w:rPr>
                <w:i/>
              </w:rPr>
              <w:t xml:space="preserve"> covered</w:t>
            </w:r>
            <w:r w:rsidR="003B38DC">
              <w:rPr>
                <w:i/>
              </w:rPr>
              <w:t xml:space="preserve"> U.S. carrier</w:t>
            </w:r>
            <w:r>
              <w:rPr>
                <w:i/>
              </w:rPr>
              <w:t xml:space="preserve"> </w:t>
            </w:r>
            <w:r w:rsidRPr="001763AE">
              <w:rPr>
                <w:i/>
              </w:rPr>
              <w:t xml:space="preserve">retain for two years information about any ground delay that lasts at least three hours. </w:t>
            </w:r>
            <w:r w:rsidR="00D83A17">
              <w:rPr>
                <w:color w:val="000000"/>
              </w:rPr>
              <w:t>$4,805</w:t>
            </w:r>
            <w:r>
              <w:rPr>
                <w:color w:val="000000"/>
              </w:rPr>
              <w:t>.70</w:t>
            </w:r>
          </w:p>
          <w:p w:rsidR="00DD465B" w:rsidRPr="001763AE" w:rsidRDefault="00DD465B" w:rsidP="00DD465B">
            <w:pPr>
              <w:keepNext/>
              <w:keepLines/>
              <w:rPr>
                <w:i/>
              </w:rPr>
            </w:pPr>
          </w:p>
          <w:p w:rsidR="00DD465B" w:rsidRDefault="00DD465B" w:rsidP="00DD465B">
            <w:pPr>
              <w:keepNext/>
              <w:keepLines/>
              <w:rPr>
                <w:color w:val="000000"/>
              </w:rPr>
            </w:pPr>
            <w:r>
              <w:rPr>
                <w:i/>
              </w:rPr>
              <w:t xml:space="preserve">#2 </w:t>
            </w:r>
            <w:r w:rsidR="00072AB7">
              <w:rPr>
                <w:i/>
              </w:rPr>
              <w:t>Requirement that</w:t>
            </w:r>
            <w:r w:rsidR="003B38DC">
              <w:rPr>
                <w:i/>
              </w:rPr>
              <w:t xml:space="preserve"> each</w:t>
            </w:r>
            <w:r w:rsidRPr="001763AE">
              <w:rPr>
                <w:i/>
              </w:rPr>
              <w:t xml:space="preserve"> covered </w:t>
            </w:r>
            <w:r>
              <w:rPr>
                <w:i/>
              </w:rPr>
              <w:t xml:space="preserve">U.S. </w:t>
            </w:r>
            <w:r w:rsidR="003B38DC">
              <w:rPr>
                <w:i/>
              </w:rPr>
              <w:t>carrier</w:t>
            </w:r>
            <w:r w:rsidRPr="001763AE">
              <w:rPr>
                <w:i/>
              </w:rPr>
              <w:t xml:space="preserve"> retain for two years the results of its annual self-audit of its compliance with its Customer Service Plan.</w:t>
            </w:r>
            <w:r w:rsidRPr="001763AE">
              <w:rPr>
                <w:color w:val="000000"/>
              </w:rPr>
              <w:t xml:space="preserve"> </w:t>
            </w:r>
            <w:r>
              <w:rPr>
                <w:color w:val="000000"/>
              </w:rPr>
              <w:t>$243.18</w:t>
            </w:r>
          </w:p>
          <w:p w:rsidR="00DD465B" w:rsidRPr="001763AE" w:rsidRDefault="00DD465B" w:rsidP="00DD465B">
            <w:pPr>
              <w:keepNext/>
              <w:keepLines/>
              <w:rPr>
                <w:i/>
              </w:rPr>
            </w:pPr>
          </w:p>
          <w:p w:rsidR="00DD465B" w:rsidRDefault="00D83A17" w:rsidP="00DD465B">
            <w:pPr>
              <w:rPr>
                <w:color w:val="000000"/>
              </w:rPr>
            </w:pPr>
            <w:r>
              <w:rPr>
                <w:i/>
                <w:iCs/>
              </w:rPr>
              <w:t xml:space="preserve">#3 </w:t>
            </w:r>
            <w:r w:rsidR="003B38DC">
              <w:rPr>
                <w:i/>
                <w:iCs/>
              </w:rPr>
              <w:t>Requirement</w:t>
            </w:r>
            <w:r w:rsidR="00072AB7">
              <w:rPr>
                <w:i/>
                <w:iCs/>
              </w:rPr>
              <w:t xml:space="preserve"> that</w:t>
            </w:r>
            <w:r w:rsidR="003B38DC">
              <w:rPr>
                <w:i/>
                <w:iCs/>
              </w:rPr>
              <w:t xml:space="preserve"> each</w:t>
            </w:r>
            <w:r w:rsidR="00DD465B">
              <w:rPr>
                <w:i/>
                <w:iCs/>
              </w:rPr>
              <w:t xml:space="preserve"> covered</w:t>
            </w:r>
            <w:r w:rsidR="003B38DC">
              <w:rPr>
                <w:i/>
                <w:iCs/>
              </w:rPr>
              <w:t xml:space="preserve"> U.S.</w:t>
            </w:r>
            <w:r w:rsidR="00DD465B">
              <w:rPr>
                <w:i/>
                <w:iCs/>
              </w:rPr>
              <w:t xml:space="preserve"> carrier</w:t>
            </w:r>
            <w:r w:rsidR="00072AB7">
              <w:rPr>
                <w:i/>
                <w:iCs/>
              </w:rPr>
              <w:t xml:space="preserve"> </w:t>
            </w:r>
            <w:r w:rsidR="00DD465B">
              <w:rPr>
                <w:i/>
                <w:iCs/>
              </w:rPr>
              <w:t>display on its website the following information for each listed flight regarding its on-time performance during the last reported month: the percentage of arrivals that were on time, the percentage of arrivals that were more than 30 minutes</w:t>
            </w:r>
            <w:r w:rsidR="003B38DC">
              <w:rPr>
                <w:i/>
                <w:iCs/>
              </w:rPr>
              <w:t xml:space="preserve"> late, </w:t>
            </w:r>
            <w:r w:rsidR="00DD465B">
              <w:rPr>
                <w:i/>
                <w:iCs/>
              </w:rPr>
              <w:t>and the percentage of flight cancellations if the flight is cancelled more than 5% of the time.  In addition, a marketing/reporting carrier display delay data for its non-reporting code-share carrier(s).</w:t>
            </w:r>
            <w:r w:rsidR="00DD465B">
              <w:rPr>
                <w:color w:val="000000"/>
              </w:rPr>
              <w:t xml:space="preserve"> $3,603,614 (first year only) and $3,614.76 </w:t>
            </w:r>
            <w:r w:rsidR="003B38DC">
              <w:rPr>
                <w:color w:val="000000"/>
              </w:rPr>
              <w:t>(subsequent years</w:t>
            </w:r>
            <w:r w:rsidR="005D4F9D">
              <w:rPr>
                <w:color w:val="000000"/>
              </w:rPr>
              <w:t>)</w:t>
            </w:r>
            <w:r w:rsidR="00DD465B">
              <w:rPr>
                <w:color w:val="000000"/>
              </w:rPr>
              <w:t>.</w:t>
            </w:r>
          </w:p>
          <w:p w:rsidR="00DD465B" w:rsidRPr="00DD465B" w:rsidRDefault="00DD465B" w:rsidP="00DD465B">
            <w:pPr>
              <w:rPr>
                <w:i/>
              </w:rPr>
            </w:pPr>
          </w:p>
          <w:p w:rsidR="00DD465B" w:rsidRDefault="00DD465B" w:rsidP="00DD465B"/>
        </w:tc>
      </w:tr>
      <w:tr w:rsidR="00DD465B" w:rsidTr="00596BC9">
        <w:trPr>
          <w:trHeight w:val="1016"/>
        </w:trPr>
        <w:tc>
          <w:tcPr>
            <w:tcW w:w="1792" w:type="dxa"/>
          </w:tcPr>
          <w:p w:rsidR="00DD465B" w:rsidRPr="008E620D" w:rsidRDefault="00DD465B" w:rsidP="00DD465B">
            <w:pPr>
              <w:rPr>
                <w:b/>
                <w:i/>
              </w:rPr>
            </w:pPr>
            <w:r w:rsidRPr="008E620D">
              <w:rPr>
                <w:b/>
                <w:i/>
              </w:rPr>
              <w:lastRenderedPageBreak/>
              <w:t xml:space="preserve">2011 </w:t>
            </w:r>
          </w:p>
          <w:p w:rsidR="00DD465B" w:rsidRPr="008E620D" w:rsidRDefault="00DD465B" w:rsidP="00DD465B">
            <w:pPr>
              <w:rPr>
                <w:b/>
                <w:i/>
              </w:rPr>
            </w:pPr>
          </w:p>
          <w:p w:rsidR="00DD465B" w:rsidRPr="008E620D" w:rsidRDefault="00DD465B" w:rsidP="00DD465B">
            <w:pPr>
              <w:rPr>
                <w:b/>
                <w:i/>
              </w:rPr>
            </w:pPr>
            <w:r w:rsidRPr="008E620D">
              <w:rPr>
                <w:b/>
                <w:i/>
              </w:rPr>
              <w:t>EAPP #2, Final Ru</w:t>
            </w:r>
            <w:r w:rsidR="00FD0DF1" w:rsidRPr="008E620D">
              <w:rPr>
                <w:b/>
                <w:i/>
              </w:rPr>
              <w:t>le</w:t>
            </w:r>
            <w:r w:rsidRPr="008E620D">
              <w:rPr>
                <w:rStyle w:val="FootnoteReference"/>
                <w:b/>
                <w:i/>
              </w:rPr>
              <w:footnoteReference w:id="2"/>
            </w:r>
            <w:r w:rsidR="00E13D94" w:rsidRPr="008E620D">
              <w:rPr>
                <w:b/>
                <w:i/>
              </w:rPr>
              <w:t xml:space="preserve"> </w:t>
            </w:r>
          </w:p>
          <w:p w:rsidR="00E13D94" w:rsidRDefault="00E13D94" w:rsidP="00DD465B"/>
          <w:p w:rsidR="00E13D94" w:rsidRDefault="00E13D94" w:rsidP="00DD465B">
            <w:r>
              <w:t>Th</w:t>
            </w:r>
            <w:r w:rsidR="00072AB7">
              <w:t xml:space="preserve">is rule </w:t>
            </w:r>
            <w:r>
              <w:t>is applicable to U.S. and foreign carriers</w:t>
            </w:r>
            <w:r w:rsidR="00072AB7">
              <w:t xml:space="preserve"> and added an IC</w:t>
            </w:r>
            <w:r>
              <w:t>.</w:t>
            </w:r>
            <w:r w:rsidR="00072AB7">
              <w:t xml:space="preserve"> See, IC #4.</w:t>
            </w:r>
          </w:p>
        </w:tc>
        <w:tc>
          <w:tcPr>
            <w:tcW w:w="1443" w:type="dxa"/>
          </w:tcPr>
          <w:p w:rsidR="00DD465B" w:rsidRDefault="00DD465B" w:rsidP="00DD465B">
            <w:r>
              <w:t>$184,328</w:t>
            </w:r>
          </w:p>
        </w:tc>
        <w:tc>
          <w:tcPr>
            <w:tcW w:w="1729" w:type="dxa"/>
          </w:tcPr>
          <w:p w:rsidR="00DD465B" w:rsidRDefault="00DD465B" w:rsidP="008E620D">
            <w:pPr>
              <w:jc w:val="center"/>
            </w:pPr>
            <w:r>
              <w:t>2,891</w:t>
            </w:r>
          </w:p>
        </w:tc>
        <w:tc>
          <w:tcPr>
            <w:tcW w:w="1331" w:type="dxa"/>
          </w:tcPr>
          <w:p w:rsidR="00DD465B" w:rsidRDefault="00DD465B" w:rsidP="00DD465B">
            <w:r>
              <w:t>4</w:t>
            </w:r>
          </w:p>
          <w:p w:rsidR="00DD465B" w:rsidRDefault="00DD465B" w:rsidP="00DD465B"/>
        </w:tc>
        <w:tc>
          <w:tcPr>
            <w:tcW w:w="3055" w:type="dxa"/>
          </w:tcPr>
          <w:p w:rsidR="00DD465B" w:rsidRDefault="00DD465B" w:rsidP="00DD465B">
            <w:pPr>
              <w:keepNext/>
              <w:keepLines/>
              <w:rPr>
                <w:color w:val="000000"/>
              </w:rPr>
            </w:pPr>
            <w:r>
              <w:rPr>
                <w:i/>
              </w:rPr>
              <w:t xml:space="preserve">#1 </w:t>
            </w:r>
            <w:r w:rsidR="00072AB7">
              <w:rPr>
                <w:i/>
              </w:rPr>
              <w:t>Requirement that each</w:t>
            </w:r>
            <w:r w:rsidRPr="001763AE">
              <w:rPr>
                <w:i/>
              </w:rPr>
              <w:t xml:space="preserve"> c</w:t>
            </w:r>
            <w:r w:rsidR="00072AB7">
              <w:rPr>
                <w:i/>
              </w:rPr>
              <w:t xml:space="preserve">overed U.S. and foreign carrier </w:t>
            </w:r>
            <w:r w:rsidRPr="001763AE">
              <w:rPr>
                <w:i/>
              </w:rPr>
              <w:t xml:space="preserve">retain for two years information about any ground delay that lasts at least three hours. </w:t>
            </w:r>
            <w:r>
              <w:rPr>
                <w:color w:val="000000"/>
              </w:rPr>
              <w:t>$150,756</w:t>
            </w:r>
            <w:r w:rsidR="00F6110B">
              <w:rPr>
                <w:color w:val="000000"/>
              </w:rPr>
              <w:t xml:space="preserve"> </w:t>
            </w:r>
          </w:p>
          <w:p w:rsidR="00DD465B" w:rsidRPr="001763AE" w:rsidRDefault="00DD465B" w:rsidP="00DD465B">
            <w:pPr>
              <w:keepNext/>
              <w:keepLines/>
              <w:rPr>
                <w:i/>
              </w:rPr>
            </w:pPr>
          </w:p>
          <w:p w:rsidR="00DD465B" w:rsidRDefault="00DD465B" w:rsidP="00DD465B">
            <w:pPr>
              <w:keepNext/>
              <w:keepLines/>
              <w:rPr>
                <w:color w:val="000000"/>
              </w:rPr>
            </w:pPr>
            <w:r>
              <w:rPr>
                <w:i/>
              </w:rPr>
              <w:t xml:space="preserve">#2 </w:t>
            </w:r>
            <w:r w:rsidR="00072AB7">
              <w:rPr>
                <w:i/>
              </w:rPr>
              <w:t>Requirement that</w:t>
            </w:r>
            <w:r w:rsidRPr="001763AE">
              <w:rPr>
                <w:i/>
              </w:rPr>
              <w:t xml:space="preserve"> each c</w:t>
            </w:r>
            <w:r w:rsidR="00072AB7">
              <w:rPr>
                <w:i/>
              </w:rPr>
              <w:t xml:space="preserve">overed U.S. and foreign carrier </w:t>
            </w:r>
            <w:r w:rsidRPr="001763AE">
              <w:rPr>
                <w:i/>
              </w:rPr>
              <w:t>retain for two years the results of its annual self-audit of its compliance with its Customer Service Plan.</w:t>
            </w:r>
            <w:r w:rsidRPr="001763AE">
              <w:rPr>
                <w:color w:val="000000"/>
              </w:rPr>
              <w:t xml:space="preserve"> </w:t>
            </w:r>
            <w:r>
              <w:rPr>
                <w:color w:val="000000"/>
              </w:rPr>
              <w:t>$2,294</w:t>
            </w:r>
          </w:p>
          <w:p w:rsidR="00DD465B" w:rsidRPr="001763AE" w:rsidRDefault="00DD465B" w:rsidP="00DD465B">
            <w:pPr>
              <w:keepNext/>
              <w:keepLines/>
              <w:rPr>
                <w:i/>
              </w:rPr>
            </w:pPr>
          </w:p>
          <w:p w:rsidR="00DD465B" w:rsidRDefault="00072AB7" w:rsidP="00DD465B">
            <w:pPr>
              <w:rPr>
                <w:color w:val="000000"/>
              </w:rPr>
            </w:pPr>
            <w:r>
              <w:rPr>
                <w:i/>
                <w:iCs/>
              </w:rPr>
              <w:t>#3 Requirement that</w:t>
            </w:r>
            <w:r w:rsidR="00DD465B">
              <w:rPr>
                <w:i/>
                <w:iCs/>
              </w:rPr>
              <w:t xml:space="preserve"> each covered</w:t>
            </w:r>
            <w:r w:rsidR="00E13D94">
              <w:rPr>
                <w:i/>
                <w:iCs/>
              </w:rPr>
              <w:t xml:space="preserve"> U.S.</w:t>
            </w:r>
            <w:r w:rsidR="00DD465B">
              <w:rPr>
                <w:i/>
                <w:iCs/>
              </w:rPr>
              <w:t xml:space="preserve"> carrier display on its website, at a point before the consumer selects a flight for purchase, the following information for each listed flight regarding its on-time performance during the last reported month: the percentage of arrivals that were on time, the percentage of arrivals that were more than 30 minutes, and the percentage of flight cancellations if the flight is cancelled more than 5% of the time.  In addition, a marketing/reporting carrier display delay data for its non-reporting code-share carrier(s).</w:t>
            </w:r>
            <w:r w:rsidR="00DD465B">
              <w:rPr>
                <w:color w:val="000000"/>
              </w:rPr>
              <w:t xml:space="preserve"> $22,032</w:t>
            </w:r>
            <w:r w:rsidR="00630DAE">
              <w:rPr>
                <w:color w:val="000000"/>
              </w:rPr>
              <w:t xml:space="preserve"> (subsequent years</w:t>
            </w:r>
            <w:r w:rsidR="008E620D">
              <w:rPr>
                <w:color w:val="000000"/>
              </w:rPr>
              <w:t>, no new carriers</w:t>
            </w:r>
            <w:r w:rsidR="00630DAE">
              <w:rPr>
                <w:color w:val="000000"/>
              </w:rPr>
              <w:t>)</w:t>
            </w:r>
          </w:p>
          <w:p w:rsidR="00DD465B" w:rsidRDefault="00DD465B" w:rsidP="00DD465B">
            <w:pPr>
              <w:rPr>
                <w:color w:val="000000"/>
              </w:rPr>
            </w:pPr>
          </w:p>
          <w:p w:rsidR="00DD465B" w:rsidRDefault="003B38DC"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#4 </w:t>
            </w:r>
            <w:r w:rsidR="00072AB7">
              <w:rPr>
                <w:i/>
              </w:rPr>
              <w:t>Requirement that each</w:t>
            </w:r>
            <w:r w:rsidR="00D83A17">
              <w:rPr>
                <w:i/>
              </w:rPr>
              <w:t xml:space="preserve"> covered US and foreign carrier</w:t>
            </w:r>
            <w:r w:rsidR="00DD465B">
              <w:rPr>
                <w:i/>
              </w:rPr>
              <w:t xml:space="preserve"> report certain tarmac delay data for tarmac delays exceeding 3 hours to the Department on a monthly basis. </w:t>
            </w:r>
            <w:r w:rsidR="00DD465B">
              <w:rPr>
                <w:color w:val="000000"/>
              </w:rPr>
              <w:t>$9,246</w:t>
            </w:r>
          </w:p>
          <w:p w:rsidR="00DD465B" w:rsidRDefault="00DD465B"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DD465B" w:rsidRPr="001763AE" w:rsidRDefault="00DD465B" w:rsidP="00DD465B">
            <w:pPr>
              <w:rPr>
                <w:i/>
              </w:rPr>
            </w:pPr>
          </w:p>
          <w:p w:rsidR="00DD465B" w:rsidRDefault="00DD465B"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DD465B" w:rsidRDefault="00DD465B"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D465B" w:rsidRDefault="00DD465B" w:rsidP="00DD465B">
            <w:pPr>
              <w:rPr>
                <w:i/>
                <w:iCs/>
              </w:rPr>
            </w:pPr>
          </w:p>
          <w:p w:rsidR="00DD465B" w:rsidRPr="001763AE" w:rsidRDefault="00DD465B" w:rsidP="00DD465B">
            <w:pPr>
              <w:pStyle w:val="ListParagraph"/>
              <w:rPr>
                <w:i/>
              </w:rPr>
            </w:pPr>
          </w:p>
          <w:p w:rsidR="00DD465B" w:rsidRDefault="00DD465B" w:rsidP="00DD465B"/>
        </w:tc>
      </w:tr>
      <w:tr w:rsidR="00DD465B" w:rsidTr="008E620D">
        <w:trPr>
          <w:trHeight w:val="8000"/>
        </w:trPr>
        <w:tc>
          <w:tcPr>
            <w:tcW w:w="1792" w:type="dxa"/>
          </w:tcPr>
          <w:p w:rsidR="00DD465B" w:rsidRPr="008E620D" w:rsidRDefault="00DD465B" w:rsidP="00DD465B">
            <w:pPr>
              <w:rPr>
                <w:b/>
                <w:i/>
              </w:rPr>
            </w:pPr>
            <w:r w:rsidRPr="008E620D">
              <w:rPr>
                <w:b/>
                <w:i/>
              </w:rPr>
              <w:t>2017</w:t>
            </w:r>
          </w:p>
          <w:p w:rsidR="00DD465B" w:rsidRPr="008E620D" w:rsidRDefault="00DD465B" w:rsidP="00DD465B">
            <w:pPr>
              <w:rPr>
                <w:b/>
                <w:i/>
              </w:rPr>
            </w:pPr>
          </w:p>
          <w:p w:rsidR="0082112E" w:rsidRPr="008E620D" w:rsidRDefault="00DD465B" w:rsidP="00DD465B">
            <w:pPr>
              <w:rPr>
                <w:b/>
                <w:i/>
              </w:rPr>
            </w:pPr>
            <w:r w:rsidRPr="008E620D">
              <w:rPr>
                <w:b/>
                <w:i/>
              </w:rPr>
              <w:t>EAPP #3, Final Rule</w:t>
            </w:r>
          </w:p>
          <w:p w:rsidR="0082112E" w:rsidRPr="008E620D" w:rsidRDefault="0082112E" w:rsidP="00DD465B">
            <w:pPr>
              <w:rPr>
                <w:i/>
              </w:rPr>
            </w:pPr>
          </w:p>
          <w:p w:rsidR="00DD465B" w:rsidRDefault="00606417" w:rsidP="00DD465B">
            <w:r>
              <w:t xml:space="preserve">This rule </w:t>
            </w:r>
            <w:r w:rsidR="0082112E">
              <w:t xml:space="preserve">amended </w:t>
            </w:r>
            <w:r>
              <w:t>the on-time performance</w:t>
            </w:r>
            <w:r w:rsidR="0082112E">
              <w:t xml:space="preserve"> IC</w:t>
            </w:r>
            <w:r>
              <w:t xml:space="preserve"> (#3) to include one more covered carrier (estimated).</w:t>
            </w:r>
            <w:r w:rsidR="00DD465B">
              <w:rPr>
                <w:rStyle w:val="FootnoteReference"/>
              </w:rPr>
              <w:footnoteReference w:id="3"/>
            </w:r>
          </w:p>
          <w:p w:rsidR="00FD0DF1" w:rsidRDefault="00FD0DF1" w:rsidP="00DD465B"/>
          <w:p w:rsidR="00FD0DF1" w:rsidRDefault="00FD0DF1" w:rsidP="00DD465B">
            <w:r>
              <w:t>This ICR also includes a new IC (#5) to post contracts of carriage and customer service plans on websites.***</w:t>
            </w:r>
          </w:p>
          <w:p w:rsidR="00E13D94" w:rsidRDefault="00E13D94" w:rsidP="00DD465B"/>
          <w:p w:rsidR="00E13D94" w:rsidRDefault="00E13D94" w:rsidP="00DD465B"/>
        </w:tc>
        <w:tc>
          <w:tcPr>
            <w:tcW w:w="1443" w:type="dxa"/>
          </w:tcPr>
          <w:p w:rsidR="00DD465B" w:rsidRDefault="00DD465B" w:rsidP="00DD465B">
            <w:r>
              <w:t>$510,328**</w:t>
            </w:r>
          </w:p>
        </w:tc>
        <w:tc>
          <w:tcPr>
            <w:tcW w:w="1729" w:type="dxa"/>
          </w:tcPr>
          <w:p w:rsidR="00DD465B" w:rsidRDefault="00DD465B" w:rsidP="008E620D">
            <w:pPr>
              <w:jc w:val="center"/>
            </w:pPr>
            <w:r>
              <w:t>5,779 (first year only)**</w:t>
            </w:r>
          </w:p>
          <w:p w:rsidR="00DD465B" w:rsidRDefault="00DD465B" w:rsidP="008E620D">
            <w:pPr>
              <w:jc w:val="center"/>
            </w:pPr>
          </w:p>
          <w:p w:rsidR="00DD465B" w:rsidRDefault="00DD465B" w:rsidP="008E620D">
            <w:pPr>
              <w:jc w:val="center"/>
            </w:pPr>
            <w:r>
              <w:t>1,078 (subsequent years)</w:t>
            </w:r>
          </w:p>
        </w:tc>
        <w:tc>
          <w:tcPr>
            <w:tcW w:w="1331" w:type="dxa"/>
          </w:tcPr>
          <w:p w:rsidR="00DD465B" w:rsidRDefault="00DD465B" w:rsidP="00DD465B">
            <w:r>
              <w:t>5</w:t>
            </w:r>
          </w:p>
          <w:p w:rsidR="00DD465B" w:rsidRDefault="00DD465B" w:rsidP="00DD465B"/>
        </w:tc>
        <w:tc>
          <w:tcPr>
            <w:tcW w:w="3055" w:type="dxa"/>
          </w:tcPr>
          <w:p w:rsidR="00DD465B" w:rsidRDefault="00DD465B" w:rsidP="00DD465B">
            <w:pPr>
              <w:keepNext/>
              <w:keepLines/>
              <w:rPr>
                <w:color w:val="000000"/>
              </w:rPr>
            </w:pPr>
            <w:r>
              <w:rPr>
                <w:i/>
              </w:rPr>
              <w:t xml:space="preserve">#1 </w:t>
            </w:r>
            <w:r w:rsidR="00D83A17">
              <w:rPr>
                <w:i/>
              </w:rPr>
              <w:t>Requirement that each</w:t>
            </w:r>
            <w:r w:rsidRPr="001763AE">
              <w:rPr>
                <w:i/>
              </w:rPr>
              <w:t xml:space="preserve"> cove</w:t>
            </w:r>
            <w:r w:rsidR="00D83A17">
              <w:rPr>
                <w:i/>
              </w:rPr>
              <w:t>red U.S. and foreign carrier</w:t>
            </w:r>
            <w:r w:rsidRPr="001763AE">
              <w:rPr>
                <w:i/>
              </w:rPr>
              <w:t xml:space="preserve"> retain for two years information about any ground delay that lasts at least three hours. </w:t>
            </w:r>
            <w:r>
              <w:rPr>
                <w:color w:val="000000"/>
              </w:rPr>
              <w:t>$44,234.00</w:t>
            </w:r>
            <w:r w:rsidR="00F6110B">
              <w:rPr>
                <w:color w:val="000000"/>
              </w:rPr>
              <w:t xml:space="preserve"> </w:t>
            </w:r>
          </w:p>
          <w:p w:rsidR="00DD465B" w:rsidRPr="001763AE" w:rsidRDefault="00DD465B" w:rsidP="00DD465B">
            <w:pPr>
              <w:keepNext/>
              <w:keepLines/>
              <w:rPr>
                <w:i/>
              </w:rPr>
            </w:pPr>
          </w:p>
          <w:p w:rsidR="00DD465B" w:rsidRDefault="00DD465B" w:rsidP="00DD465B">
            <w:pPr>
              <w:keepNext/>
              <w:keepLines/>
              <w:rPr>
                <w:color w:val="000000"/>
              </w:rPr>
            </w:pPr>
            <w:r>
              <w:rPr>
                <w:i/>
              </w:rPr>
              <w:t xml:space="preserve">#2 </w:t>
            </w:r>
            <w:r w:rsidRPr="001763AE">
              <w:rPr>
                <w:i/>
              </w:rPr>
              <w:t>Requirement that each c</w:t>
            </w:r>
            <w:r w:rsidR="003B38DC">
              <w:rPr>
                <w:i/>
              </w:rPr>
              <w:t>overed U.S. and foreign carrier</w:t>
            </w:r>
            <w:r w:rsidRPr="001763AE">
              <w:rPr>
                <w:i/>
              </w:rPr>
              <w:t xml:space="preserve"> retain for two years the results of its annual self-audit of its compliance with its Customer Service Plan.</w:t>
            </w:r>
            <w:r w:rsidRPr="001763AE">
              <w:rPr>
                <w:color w:val="000000"/>
              </w:rPr>
              <w:t xml:space="preserve"> $1,088.00</w:t>
            </w:r>
            <w:r>
              <w:rPr>
                <w:color w:val="000000"/>
              </w:rPr>
              <w:t xml:space="preserve"> </w:t>
            </w:r>
          </w:p>
          <w:p w:rsidR="00DD465B" w:rsidRPr="001763AE" w:rsidRDefault="00DD465B" w:rsidP="00DD465B">
            <w:pPr>
              <w:keepNext/>
              <w:keepLines/>
              <w:rPr>
                <w:i/>
              </w:rPr>
            </w:pPr>
          </w:p>
          <w:p w:rsidR="003B38DC" w:rsidRDefault="00D83A17" w:rsidP="003B38DC">
            <w:pPr>
              <w:rPr>
                <w:color w:val="000000"/>
              </w:rPr>
            </w:pPr>
            <w:r>
              <w:rPr>
                <w:i/>
                <w:iCs/>
              </w:rPr>
              <w:t xml:space="preserve">#3 </w:t>
            </w:r>
            <w:r w:rsidR="00FD0DF1">
              <w:rPr>
                <w:i/>
                <w:iCs/>
              </w:rPr>
              <w:t>Requirement</w:t>
            </w:r>
            <w:r w:rsidR="00DD465B">
              <w:rPr>
                <w:i/>
                <w:iCs/>
              </w:rPr>
              <w:t xml:space="preserve"> that each covered</w:t>
            </w:r>
            <w:r w:rsidR="00E13D94">
              <w:rPr>
                <w:i/>
                <w:iCs/>
              </w:rPr>
              <w:t xml:space="preserve"> U.S.</w:t>
            </w:r>
            <w:r w:rsidR="00DD465B">
              <w:rPr>
                <w:i/>
                <w:iCs/>
              </w:rPr>
              <w:t xml:space="preserve"> carrier display on its website, at a point before the consumer selects a flight for purchase, the following information for each listed flight regarding its on-time performance during the last reported month: the percentage of arrivals that were on time, the percentage of arrivals that were more than 30 minutes late, and the percentage of flight cancellations if the flight is cancelled more than 5% of the time.  In addition, a marketing/reporting carrier display delay data for its non-reporting code-share carrier(s).</w:t>
            </w:r>
            <w:r w:rsidR="003B38DC">
              <w:rPr>
                <w:color w:val="000000"/>
              </w:rPr>
              <w:t xml:space="preserve"> $441,926.00 (one-time cost for the newly complying carrier) +</w:t>
            </w:r>
          </w:p>
          <w:p w:rsidR="003B38DC" w:rsidRDefault="003B38DC" w:rsidP="00DD465B">
            <w:pPr>
              <w:rPr>
                <w:color w:val="000000"/>
              </w:rPr>
            </w:pPr>
            <w:r>
              <w:rPr>
                <w:color w:val="000000"/>
              </w:rPr>
              <w:t>$17,173.00 (subsequent years</w:t>
            </w:r>
            <w:r w:rsidR="00DD465B">
              <w:rPr>
                <w:color w:val="000000"/>
              </w:rPr>
              <w:t>)</w:t>
            </w:r>
          </w:p>
          <w:p w:rsidR="00DD465B" w:rsidRPr="003B38DC" w:rsidRDefault="00DD465B" w:rsidP="00DD465B">
            <w:pPr>
              <w:rPr>
                <w:i/>
                <w:iCs/>
              </w:rPr>
            </w:pPr>
            <w:r>
              <w:rPr>
                <w:color w:val="000000"/>
              </w:rPr>
              <w:t xml:space="preserve"> </w:t>
            </w:r>
          </w:p>
          <w:p w:rsidR="00DD465B" w:rsidRDefault="005D4F9D"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#4 </w:t>
            </w:r>
            <w:r w:rsidR="00DD465B">
              <w:rPr>
                <w:i/>
              </w:rPr>
              <w:t>Requirement that</w:t>
            </w:r>
            <w:r w:rsidR="00D83A17">
              <w:rPr>
                <w:i/>
              </w:rPr>
              <w:t xml:space="preserve"> each</w:t>
            </w:r>
            <w:r w:rsidR="003B38DC">
              <w:rPr>
                <w:i/>
              </w:rPr>
              <w:t xml:space="preserve"> covered US and foreign carrier</w:t>
            </w:r>
            <w:r w:rsidR="00DD465B">
              <w:rPr>
                <w:i/>
              </w:rPr>
              <w:t xml:space="preserve"> report certain tarmac delay data for tarmac delays exceeding 3 hours to the Department on a monthly basis. </w:t>
            </w:r>
            <w:r w:rsidR="00DD465B">
              <w:rPr>
                <w:color w:val="000000"/>
              </w:rPr>
              <w:t>$4118.00</w:t>
            </w:r>
          </w:p>
          <w:p w:rsidR="00DD465B" w:rsidRDefault="00DD465B"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DD465B" w:rsidRPr="001763AE" w:rsidRDefault="00DD465B" w:rsidP="00DD465B">
            <w:pPr>
              <w:rPr>
                <w:i/>
              </w:rPr>
            </w:pPr>
            <w:r>
              <w:rPr>
                <w:i/>
              </w:rPr>
              <w:t>#5 Requirement that each c</w:t>
            </w:r>
            <w:r w:rsidR="00FD0DF1">
              <w:rPr>
                <w:i/>
              </w:rPr>
              <w:t>overed U.S. and foreign carrier</w:t>
            </w:r>
            <w:r>
              <w:rPr>
                <w:b/>
              </w:rPr>
              <w:t xml:space="preserve"> </w:t>
            </w:r>
            <w:r>
              <w:rPr>
                <w:i/>
              </w:rPr>
              <w:t xml:space="preserve">post Customer Service and Contracts of Carriage on website. </w:t>
            </w:r>
            <w:r>
              <w:rPr>
                <w:color w:val="000000"/>
              </w:rPr>
              <w:t>$1789.00</w:t>
            </w:r>
          </w:p>
          <w:p w:rsidR="00DD465B" w:rsidRDefault="00DD465B"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DD465B" w:rsidRDefault="00DD465B" w:rsidP="00DD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D465B" w:rsidRDefault="00DD465B" w:rsidP="00DD465B">
            <w:pPr>
              <w:rPr>
                <w:i/>
                <w:iCs/>
              </w:rPr>
            </w:pPr>
          </w:p>
          <w:p w:rsidR="00DD465B" w:rsidRPr="001763AE" w:rsidRDefault="00DD465B" w:rsidP="00DD465B">
            <w:pPr>
              <w:pStyle w:val="ListParagraph"/>
              <w:rPr>
                <w:i/>
              </w:rPr>
            </w:pPr>
          </w:p>
          <w:p w:rsidR="00DD465B" w:rsidRDefault="00DD465B" w:rsidP="00DD465B"/>
        </w:tc>
      </w:tr>
    </w:tbl>
    <w:p w:rsidR="00403325" w:rsidRDefault="00E92AC3">
      <w:r>
        <w:t>*Note: The costs</w:t>
      </w:r>
      <w:r w:rsidR="000C7E37">
        <w:t xml:space="preserve"> and burden hours</w:t>
      </w:r>
      <w:r>
        <w:t xml:space="preserve"> were high</w:t>
      </w:r>
      <w:r w:rsidR="000C7E37">
        <w:t>er</w:t>
      </w:r>
      <w:r>
        <w:t xml:space="preserve"> this </w:t>
      </w:r>
      <w:r w:rsidR="008975F3">
        <w:t>year due to</w:t>
      </w:r>
      <w:r w:rsidR="000C7E37">
        <w:t xml:space="preserve"> set-up costs/time associated with the</w:t>
      </w:r>
      <w:r w:rsidR="008975F3">
        <w:t xml:space="preserve"> new </w:t>
      </w:r>
      <w:r>
        <w:t>requirement that reporting carriers (1%) had to display on-time perfor</w:t>
      </w:r>
      <w:r w:rsidR="003B38DC">
        <w:t>mance on their websites.</w:t>
      </w:r>
    </w:p>
    <w:p w:rsidR="00403325" w:rsidRDefault="00403325">
      <w:r>
        <w:t xml:space="preserve">** Note: The burden hours are higher the first year due to the addition of newly reporting carriers (.5% to 1%), of which we estimate that one </w:t>
      </w:r>
      <w:r w:rsidR="00FD0DF1">
        <w:t>newly reporting</w:t>
      </w:r>
      <w:r>
        <w:t xml:space="preserve"> carrier must</w:t>
      </w:r>
      <w:r w:rsidR="00072AB7">
        <w:t xml:space="preserve"> update its website to</w:t>
      </w:r>
      <w:r>
        <w:t xml:space="preserve"> display</w:t>
      </w:r>
      <w:r w:rsidR="00072AB7">
        <w:t xml:space="preserve"> the required</w:t>
      </w:r>
      <w:r>
        <w:t xml:space="preserve"> on</w:t>
      </w:r>
      <w:r w:rsidR="00072AB7">
        <w:t>-time performance information</w:t>
      </w:r>
      <w:r>
        <w:t>.</w:t>
      </w:r>
      <w:r w:rsidR="00072AB7">
        <w:t xml:space="preserve"> </w:t>
      </w:r>
    </w:p>
    <w:p w:rsidR="000C7E37" w:rsidRDefault="003B38DC">
      <w:r>
        <w:t>***Note: This req</w:t>
      </w:r>
      <w:r w:rsidR="00FD0DF1">
        <w:t>uirement was part of the first two EAPP rules, but was not captured in prior ICRs</w:t>
      </w:r>
      <w:r w:rsidR="00E13D94">
        <w:t>.</w:t>
      </w:r>
    </w:p>
    <w:p w:rsidR="00403325" w:rsidRDefault="00403325"/>
    <w:sectPr w:rsidR="00403325" w:rsidSect="00596BC9">
      <w:headerReference w:type="default" r:id="rId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4AB" w:rsidRDefault="009A64AB" w:rsidP="007729B8">
      <w:pPr>
        <w:spacing w:after="0" w:line="240" w:lineRule="auto"/>
      </w:pPr>
      <w:r>
        <w:separator/>
      </w:r>
    </w:p>
  </w:endnote>
  <w:endnote w:type="continuationSeparator" w:id="0">
    <w:p w:rsidR="009A64AB" w:rsidRDefault="009A64AB" w:rsidP="0077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4AB" w:rsidRDefault="009A64AB" w:rsidP="007729B8">
      <w:pPr>
        <w:spacing w:after="0" w:line="240" w:lineRule="auto"/>
      </w:pPr>
      <w:r>
        <w:separator/>
      </w:r>
    </w:p>
  </w:footnote>
  <w:footnote w:type="continuationSeparator" w:id="0">
    <w:p w:rsidR="009A64AB" w:rsidRDefault="009A64AB" w:rsidP="007729B8">
      <w:pPr>
        <w:spacing w:after="0" w:line="240" w:lineRule="auto"/>
      </w:pPr>
      <w:r>
        <w:continuationSeparator/>
      </w:r>
    </w:p>
  </w:footnote>
  <w:footnote w:id="1">
    <w:p w:rsidR="00DD465B" w:rsidRPr="0049542C" w:rsidRDefault="00DD465B">
      <w:pPr>
        <w:pStyle w:val="FootnoteText"/>
        <w:rPr>
          <w:sz w:val="18"/>
          <w:szCs w:val="18"/>
        </w:rPr>
      </w:pPr>
      <w:r>
        <w:rPr>
          <w:rStyle w:val="FootnoteReference"/>
        </w:rPr>
        <w:footnoteRef/>
      </w:r>
      <w:r>
        <w:t xml:space="preserve"> </w:t>
      </w:r>
      <w:hyperlink r:id="rId1" w:history="1">
        <w:r w:rsidRPr="0049542C">
          <w:rPr>
            <w:rStyle w:val="Hyperlink"/>
            <w:sz w:val="18"/>
            <w:szCs w:val="18"/>
          </w:rPr>
          <w:t>https://www.transportation.gov/sites/dot.gov/files/docs/Final_Rule_on_Enhancing_Airline_Passenger_Protections.pdf</w:t>
        </w:r>
      </w:hyperlink>
    </w:p>
    <w:p w:rsidR="00DD465B" w:rsidRDefault="00DD465B">
      <w:pPr>
        <w:pStyle w:val="FootnoteText"/>
      </w:pPr>
    </w:p>
  </w:footnote>
  <w:footnote w:id="2">
    <w:p w:rsidR="00DD465B" w:rsidRDefault="00DD465B">
      <w:pPr>
        <w:pStyle w:val="FootnoteText"/>
      </w:pPr>
      <w:r>
        <w:rPr>
          <w:rStyle w:val="FootnoteReference"/>
        </w:rPr>
        <w:footnoteRef/>
      </w:r>
      <w:r>
        <w:t xml:space="preserve"> </w:t>
      </w:r>
      <w:hyperlink r:id="rId2" w:history="1">
        <w:r w:rsidRPr="00AB465D">
          <w:rPr>
            <w:rStyle w:val="Hyperlink"/>
          </w:rPr>
          <w:t>https://www.transportation.gov/sites/dot.gov/files/docs/Consumer2_Federal_Register.pdf</w:t>
        </w:r>
      </w:hyperlink>
    </w:p>
    <w:p w:rsidR="00DD465B" w:rsidRDefault="00DD465B">
      <w:pPr>
        <w:pStyle w:val="FootnoteText"/>
      </w:pPr>
    </w:p>
  </w:footnote>
  <w:footnote w:id="3">
    <w:p w:rsidR="00DD465B" w:rsidRDefault="00DD465B">
      <w:pPr>
        <w:pStyle w:val="FootnoteText"/>
      </w:pPr>
      <w:r>
        <w:rPr>
          <w:rStyle w:val="FootnoteReference"/>
        </w:rPr>
        <w:footnoteRef/>
      </w:r>
      <w:r>
        <w:t xml:space="preserve"> </w:t>
      </w:r>
      <w:hyperlink r:id="rId3" w:history="1">
        <w:r w:rsidRPr="00AB465D">
          <w:rPr>
            <w:rStyle w:val="Hyperlink"/>
          </w:rPr>
          <w:t>https://www.transportation.gov/sites/dot.gov/files/docs/2016-26178%20FR%20EAPP%20III%20final%20rule.pdf</w:t>
        </w:r>
      </w:hyperlink>
    </w:p>
    <w:p w:rsidR="00DD465B" w:rsidRDefault="00DD46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9B8" w:rsidRDefault="00596BC9">
    <w:pPr>
      <w:pStyle w:val="Header"/>
    </w:pPr>
    <w:r>
      <w:t xml:space="preserve">Comparison of IC Costs and Burdens: </w:t>
    </w:r>
    <w:r w:rsidR="007729B8">
      <w:t>E</w:t>
    </w:r>
    <w:r>
      <w:t xml:space="preserve">nhancing </w:t>
    </w:r>
    <w:r w:rsidR="007729B8">
      <w:t>A</w:t>
    </w:r>
    <w:r>
      <w:t xml:space="preserve">irline </w:t>
    </w:r>
    <w:r w:rsidR="007729B8">
      <w:t>P</w:t>
    </w:r>
    <w:r>
      <w:t xml:space="preserve">assenger </w:t>
    </w:r>
    <w:r w:rsidR="007729B8">
      <w:t>P</w:t>
    </w:r>
    <w:r>
      <w:t>rotections Rules (EAPP)</w:t>
    </w:r>
  </w:p>
  <w:p w:rsidR="00596BC9" w:rsidRPr="001F5B55" w:rsidRDefault="00596BC9" w:rsidP="00596BC9">
    <w:pPr>
      <w:outlineLvl w:val="0"/>
      <w:rPr>
        <w:b/>
        <w:u w:val="single"/>
      </w:rPr>
    </w:pPr>
    <w:r w:rsidRPr="001F5B55">
      <w:t>OMB Control Number</w:t>
    </w:r>
    <w:r w:rsidRPr="001F5B55">
      <w:rPr>
        <w:b/>
      </w:rPr>
      <w:t xml:space="preserve"> </w:t>
    </w:r>
    <w:r w:rsidRPr="001F5B55">
      <w:rPr>
        <w:rFonts w:cs="Arial"/>
      </w:rPr>
      <w:t>2105-0561</w:t>
    </w:r>
  </w:p>
  <w:p w:rsidR="00596BC9" w:rsidRDefault="00596BC9">
    <w:pPr>
      <w:pStyle w:val="Header"/>
    </w:pPr>
  </w:p>
  <w:p w:rsidR="007729B8" w:rsidRDefault="00772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F7D"/>
    <w:multiLevelType w:val="hybridMultilevel"/>
    <w:tmpl w:val="3A566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6403A"/>
    <w:multiLevelType w:val="hybridMultilevel"/>
    <w:tmpl w:val="5F34C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9B8"/>
    <w:rsid w:val="00004AD8"/>
    <w:rsid w:val="00072AB7"/>
    <w:rsid w:val="000C7E37"/>
    <w:rsid w:val="001763AE"/>
    <w:rsid w:val="00216B41"/>
    <w:rsid w:val="00370B84"/>
    <w:rsid w:val="003B38DC"/>
    <w:rsid w:val="00403325"/>
    <w:rsid w:val="0049542C"/>
    <w:rsid w:val="0056582B"/>
    <w:rsid w:val="00590709"/>
    <w:rsid w:val="00596BC9"/>
    <w:rsid w:val="005D4F9D"/>
    <w:rsid w:val="00606417"/>
    <w:rsid w:val="00630DAE"/>
    <w:rsid w:val="007729B8"/>
    <w:rsid w:val="0082112E"/>
    <w:rsid w:val="008566CF"/>
    <w:rsid w:val="008975F3"/>
    <w:rsid w:val="008B17D8"/>
    <w:rsid w:val="008E620D"/>
    <w:rsid w:val="00954590"/>
    <w:rsid w:val="00996D6B"/>
    <w:rsid w:val="009A64AB"/>
    <w:rsid w:val="009F3F9B"/>
    <w:rsid w:val="00B04FD2"/>
    <w:rsid w:val="00B41BB6"/>
    <w:rsid w:val="00BA21C1"/>
    <w:rsid w:val="00C56F91"/>
    <w:rsid w:val="00D83A17"/>
    <w:rsid w:val="00DD465B"/>
    <w:rsid w:val="00DF207D"/>
    <w:rsid w:val="00E13D94"/>
    <w:rsid w:val="00E92AC3"/>
    <w:rsid w:val="00EC4AFB"/>
    <w:rsid w:val="00F6110B"/>
    <w:rsid w:val="00FD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9B8"/>
  </w:style>
  <w:style w:type="paragraph" w:styleId="Footer">
    <w:name w:val="footer"/>
    <w:basedOn w:val="Normal"/>
    <w:link w:val="FooterChar"/>
    <w:uiPriority w:val="99"/>
    <w:unhideWhenUsed/>
    <w:rsid w:val="00772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9B8"/>
  </w:style>
  <w:style w:type="table" w:styleId="TableGrid">
    <w:name w:val="Table Grid"/>
    <w:basedOn w:val="TableNormal"/>
    <w:uiPriority w:val="59"/>
    <w:unhideWhenUsed/>
    <w:rsid w:val="0077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709"/>
    <w:rPr>
      <w:rFonts w:ascii="Segoe UI" w:hAnsi="Segoe UI" w:cs="Segoe UI"/>
      <w:sz w:val="18"/>
      <w:szCs w:val="18"/>
    </w:rPr>
  </w:style>
  <w:style w:type="paragraph" w:styleId="FootnoteText">
    <w:name w:val="footnote text"/>
    <w:basedOn w:val="Normal"/>
    <w:link w:val="FootnoteTextChar"/>
    <w:uiPriority w:val="99"/>
    <w:semiHidden/>
    <w:unhideWhenUsed/>
    <w:rsid w:val="00495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42C"/>
    <w:rPr>
      <w:sz w:val="20"/>
      <w:szCs w:val="20"/>
    </w:rPr>
  </w:style>
  <w:style w:type="character" w:styleId="FootnoteReference">
    <w:name w:val="footnote reference"/>
    <w:basedOn w:val="DefaultParagraphFont"/>
    <w:uiPriority w:val="99"/>
    <w:semiHidden/>
    <w:unhideWhenUsed/>
    <w:rsid w:val="0049542C"/>
    <w:rPr>
      <w:vertAlign w:val="superscript"/>
    </w:rPr>
  </w:style>
  <w:style w:type="character" w:styleId="Hyperlink">
    <w:name w:val="Hyperlink"/>
    <w:basedOn w:val="DefaultParagraphFont"/>
    <w:uiPriority w:val="99"/>
    <w:unhideWhenUsed/>
    <w:rsid w:val="0049542C"/>
    <w:rPr>
      <w:color w:val="0000FF" w:themeColor="hyperlink"/>
      <w:u w:val="single"/>
    </w:rPr>
  </w:style>
  <w:style w:type="character" w:customStyle="1" w:styleId="Mention1">
    <w:name w:val="Mention1"/>
    <w:basedOn w:val="DefaultParagraphFont"/>
    <w:uiPriority w:val="99"/>
    <w:semiHidden/>
    <w:unhideWhenUsed/>
    <w:rsid w:val="0049542C"/>
    <w:rPr>
      <w:color w:val="2B579A"/>
      <w:shd w:val="clear" w:color="auto" w:fill="E6E6E6"/>
    </w:rPr>
  </w:style>
  <w:style w:type="paragraph" w:styleId="ListParagraph">
    <w:name w:val="List Paragraph"/>
    <w:basedOn w:val="Normal"/>
    <w:uiPriority w:val="34"/>
    <w:qFormat/>
    <w:rsid w:val="008566CF"/>
    <w:pPr>
      <w:ind w:left="720"/>
      <w:contextualSpacing/>
    </w:pPr>
  </w:style>
  <w:style w:type="character" w:styleId="FollowedHyperlink">
    <w:name w:val="FollowedHyperlink"/>
    <w:basedOn w:val="DefaultParagraphFont"/>
    <w:uiPriority w:val="99"/>
    <w:semiHidden/>
    <w:unhideWhenUsed/>
    <w:rsid w:val="006064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9B8"/>
  </w:style>
  <w:style w:type="paragraph" w:styleId="Footer">
    <w:name w:val="footer"/>
    <w:basedOn w:val="Normal"/>
    <w:link w:val="FooterChar"/>
    <w:uiPriority w:val="99"/>
    <w:unhideWhenUsed/>
    <w:rsid w:val="00772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9B8"/>
  </w:style>
  <w:style w:type="table" w:styleId="TableGrid">
    <w:name w:val="Table Grid"/>
    <w:basedOn w:val="TableNormal"/>
    <w:uiPriority w:val="59"/>
    <w:unhideWhenUsed/>
    <w:rsid w:val="0077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709"/>
    <w:rPr>
      <w:rFonts w:ascii="Segoe UI" w:hAnsi="Segoe UI" w:cs="Segoe UI"/>
      <w:sz w:val="18"/>
      <w:szCs w:val="18"/>
    </w:rPr>
  </w:style>
  <w:style w:type="paragraph" w:styleId="FootnoteText">
    <w:name w:val="footnote text"/>
    <w:basedOn w:val="Normal"/>
    <w:link w:val="FootnoteTextChar"/>
    <w:uiPriority w:val="99"/>
    <w:semiHidden/>
    <w:unhideWhenUsed/>
    <w:rsid w:val="00495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42C"/>
    <w:rPr>
      <w:sz w:val="20"/>
      <w:szCs w:val="20"/>
    </w:rPr>
  </w:style>
  <w:style w:type="character" w:styleId="FootnoteReference">
    <w:name w:val="footnote reference"/>
    <w:basedOn w:val="DefaultParagraphFont"/>
    <w:uiPriority w:val="99"/>
    <w:semiHidden/>
    <w:unhideWhenUsed/>
    <w:rsid w:val="0049542C"/>
    <w:rPr>
      <w:vertAlign w:val="superscript"/>
    </w:rPr>
  </w:style>
  <w:style w:type="character" w:styleId="Hyperlink">
    <w:name w:val="Hyperlink"/>
    <w:basedOn w:val="DefaultParagraphFont"/>
    <w:uiPriority w:val="99"/>
    <w:unhideWhenUsed/>
    <w:rsid w:val="0049542C"/>
    <w:rPr>
      <w:color w:val="0000FF" w:themeColor="hyperlink"/>
      <w:u w:val="single"/>
    </w:rPr>
  </w:style>
  <w:style w:type="character" w:customStyle="1" w:styleId="Mention1">
    <w:name w:val="Mention1"/>
    <w:basedOn w:val="DefaultParagraphFont"/>
    <w:uiPriority w:val="99"/>
    <w:semiHidden/>
    <w:unhideWhenUsed/>
    <w:rsid w:val="0049542C"/>
    <w:rPr>
      <w:color w:val="2B579A"/>
      <w:shd w:val="clear" w:color="auto" w:fill="E6E6E6"/>
    </w:rPr>
  </w:style>
  <w:style w:type="paragraph" w:styleId="ListParagraph">
    <w:name w:val="List Paragraph"/>
    <w:basedOn w:val="Normal"/>
    <w:uiPriority w:val="34"/>
    <w:qFormat/>
    <w:rsid w:val="008566CF"/>
    <w:pPr>
      <w:ind w:left="720"/>
      <w:contextualSpacing/>
    </w:pPr>
  </w:style>
  <w:style w:type="character" w:styleId="FollowedHyperlink">
    <w:name w:val="FollowedHyperlink"/>
    <w:basedOn w:val="DefaultParagraphFont"/>
    <w:uiPriority w:val="99"/>
    <w:semiHidden/>
    <w:unhideWhenUsed/>
    <w:rsid w:val="006064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19048">
      <w:bodyDiv w:val="1"/>
      <w:marLeft w:val="0"/>
      <w:marRight w:val="0"/>
      <w:marTop w:val="0"/>
      <w:marBottom w:val="0"/>
      <w:divBdr>
        <w:top w:val="none" w:sz="0" w:space="0" w:color="auto"/>
        <w:left w:val="none" w:sz="0" w:space="0" w:color="auto"/>
        <w:bottom w:val="none" w:sz="0" w:space="0" w:color="auto"/>
        <w:right w:val="none" w:sz="0" w:space="0" w:color="auto"/>
      </w:divBdr>
    </w:div>
    <w:div w:id="800726662">
      <w:bodyDiv w:val="1"/>
      <w:marLeft w:val="0"/>
      <w:marRight w:val="0"/>
      <w:marTop w:val="0"/>
      <w:marBottom w:val="0"/>
      <w:divBdr>
        <w:top w:val="none" w:sz="0" w:space="0" w:color="auto"/>
        <w:left w:val="none" w:sz="0" w:space="0" w:color="auto"/>
        <w:bottom w:val="none" w:sz="0" w:space="0" w:color="auto"/>
        <w:right w:val="none" w:sz="0" w:space="0" w:color="auto"/>
      </w:divBdr>
    </w:div>
    <w:div w:id="861434129">
      <w:bodyDiv w:val="1"/>
      <w:marLeft w:val="0"/>
      <w:marRight w:val="0"/>
      <w:marTop w:val="0"/>
      <w:marBottom w:val="0"/>
      <w:divBdr>
        <w:top w:val="none" w:sz="0" w:space="0" w:color="auto"/>
        <w:left w:val="none" w:sz="0" w:space="0" w:color="auto"/>
        <w:bottom w:val="none" w:sz="0" w:space="0" w:color="auto"/>
        <w:right w:val="none" w:sz="0" w:space="0" w:color="auto"/>
      </w:divBdr>
    </w:div>
    <w:div w:id="963193788">
      <w:bodyDiv w:val="1"/>
      <w:marLeft w:val="0"/>
      <w:marRight w:val="0"/>
      <w:marTop w:val="0"/>
      <w:marBottom w:val="0"/>
      <w:divBdr>
        <w:top w:val="none" w:sz="0" w:space="0" w:color="auto"/>
        <w:left w:val="none" w:sz="0" w:space="0" w:color="auto"/>
        <w:bottom w:val="none" w:sz="0" w:space="0" w:color="auto"/>
        <w:right w:val="none" w:sz="0" w:space="0" w:color="auto"/>
      </w:divBdr>
    </w:div>
    <w:div w:id="1217206073">
      <w:bodyDiv w:val="1"/>
      <w:marLeft w:val="0"/>
      <w:marRight w:val="0"/>
      <w:marTop w:val="0"/>
      <w:marBottom w:val="0"/>
      <w:divBdr>
        <w:top w:val="none" w:sz="0" w:space="0" w:color="auto"/>
        <w:left w:val="none" w:sz="0" w:space="0" w:color="auto"/>
        <w:bottom w:val="none" w:sz="0" w:space="0" w:color="auto"/>
        <w:right w:val="none" w:sz="0" w:space="0" w:color="auto"/>
      </w:divBdr>
    </w:div>
    <w:div w:id="1493644887">
      <w:bodyDiv w:val="1"/>
      <w:marLeft w:val="0"/>
      <w:marRight w:val="0"/>
      <w:marTop w:val="0"/>
      <w:marBottom w:val="0"/>
      <w:divBdr>
        <w:top w:val="none" w:sz="0" w:space="0" w:color="auto"/>
        <w:left w:val="none" w:sz="0" w:space="0" w:color="auto"/>
        <w:bottom w:val="none" w:sz="0" w:space="0" w:color="auto"/>
        <w:right w:val="none" w:sz="0" w:space="0" w:color="auto"/>
      </w:divBdr>
    </w:div>
    <w:div w:id="1578661727">
      <w:bodyDiv w:val="1"/>
      <w:marLeft w:val="0"/>
      <w:marRight w:val="0"/>
      <w:marTop w:val="0"/>
      <w:marBottom w:val="0"/>
      <w:divBdr>
        <w:top w:val="none" w:sz="0" w:space="0" w:color="auto"/>
        <w:left w:val="none" w:sz="0" w:space="0" w:color="auto"/>
        <w:bottom w:val="none" w:sz="0" w:space="0" w:color="auto"/>
        <w:right w:val="none" w:sz="0" w:space="0" w:color="auto"/>
      </w:divBdr>
    </w:div>
    <w:div w:id="1821843314">
      <w:bodyDiv w:val="1"/>
      <w:marLeft w:val="0"/>
      <w:marRight w:val="0"/>
      <w:marTop w:val="0"/>
      <w:marBottom w:val="0"/>
      <w:divBdr>
        <w:top w:val="none" w:sz="0" w:space="0" w:color="auto"/>
        <w:left w:val="none" w:sz="0" w:space="0" w:color="auto"/>
        <w:bottom w:val="none" w:sz="0" w:space="0" w:color="auto"/>
        <w:right w:val="none" w:sz="0" w:space="0" w:color="auto"/>
      </w:divBdr>
    </w:div>
    <w:div w:id="1842969917">
      <w:bodyDiv w:val="1"/>
      <w:marLeft w:val="0"/>
      <w:marRight w:val="0"/>
      <w:marTop w:val="0"/>
      <w:marBottom w:val="0"/>
      <w:divBdr>
        <w:top w:val="none" w:sz="0" w:space="0" w:color="auto"/>
        <w:left w:val="none" w:sz="0" w:space="0" w:color="auto"/>
        <w:bottom w:val="none" w:sz="0" w:space="0" w:color="auto"/>
        <w:right w:val="none" w:sz="0" w:space="0" w:color="auto"/>
      </w:divBdr>
    </w:div>
    <w:div w:id="20185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transportation.gov/sites/dot.gov/files/docs/2016-26178%20FR%20EAPP%20III%20final%20rule.pdf" TargetMode="External"/><Relationship Id="rId2" Type="http://schemas.openxmlformats.org/officeDocument/2006/relationships/hyperlink" Target="https://www.transportation.gov/sites/dot.gov/files/docs/Consumer2_Federal_Register.pdf" TargetMode="External"/><Relationship Id="rId1" Type="http://schemas.openxmlformats.org/officeDocument/2006/relationships/hyperlink" Target="https://www.transportation.gov/sites/dot.gov/files/docs/Final_Rule_on_Enhancing_Airline_Passenger_Prote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A3F8-9796-41DE-B38C-0D1DAEB1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Chesley, Daeleen (OST)</dc:creator>
  <cp:keywords/>
  <dc:description/>
  <cp:lastModifiedBy>SYSTEM</cp:lastModifiedBy>
  <cp:revision>2</cp:revision>
  <cp:lastPrinted>2018-05-02T16:06:00Z</cp:lastPrinted>
  <dcterms:created xsi:type="dcterms:W3CDTF">2018-05-03T17:34:00Z</dcterms:created>
  <dcterms:modified xsi:type="dcterms:W3CDTF">2018-05-03T17:34:00Z</dcterms:modified>
</cp:coreProperties>
</file>