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2D" w:rsidRDefault="00C6712D" w:rsidP="009107CD">
      <w:bookmarkStart w:id="0" w:name="_GoBack"/>
      <w:bookmarkEnd w:id="0"/>
      <w:r w:rsidRPr="00312CA0">
        <w:rPr>
          <w:b/>
        </w:rPr>
        <w:t>Question</w:t>
      </w:r>
      <w:r>
        <w:t xml:space="preserve">: Veterans are encouraged to issue any complaints they </w:t>
      </w:r>
      <w:r w:rsidR="00312CA0">
        <w:t xml:space="preserve">may </w:t>
      </w:r>
      <w:r>
        <w:t>have</w:t>
      </w:r>
      <w:r w:rsidR="00312CA0">
        <w:t xml:space="preserve"> with</w:t>
      </w:r>
      <w:r>
        <w:t xml:space="preserve"> the VA’s </w:t>
      </w:r>
      <w:r w:rsidR="00312CA0">
        <w:t xml:space="preserve">many </w:t>
      </w:r>
      <w:r w:rsidR="00957092">
        <w:t xml:space="preserve">valuable </w:t>
      </w:r>
      <w:r>
        <w:t>services. On average, there are 750 ent</w:t>
      </w:r>
      <w:r w:rsidR="00F4547F">
        <w:t>rees filed per week within the C</w:t>
      </w:r>
      <w:r>
        <w:t xml:space="preserve">omplaint </w:t>
      </w:r>
      <w:r w:rsidR="00F4547F">
        <w:t>Management S</w:t>
      </w:r>
      <w:r>
        <w:t xml:space="preserve">ystem. </w:t>
      </w:r>
      <w:r w:rsidRPr="00957092">
        <w:rPr>
          <w:i/>
        </w:rPr>
        <w:t xml:space="preserve">How many of these </w:t>
      </w:r>
      <w:r w:rsidR="00390385">
        <w:rPr>
          <w:i/>
        </w:rPr>
        <w:t>veterans</w:t>
      </w:r>
      <w:r w:rsidRPr="00957092">
        <w:rPr>
          <w:i/>
        </w:rPr>
        <w:t xml:space="preserve"> should be contacted to </w:t>
      </w:r>
      <w:r w:rsidR="00D446B3">
        <w:rPr>
          <w:i/>
        </w:rPr>
        <w:t>get a precision</w:t>
      </w:r>
      <w:r w:rsidRPr="00957092">
        <w:rPr>
          <w:i/>
        </w:rPr>
        <w:t xml:space="preserve"> estimate of the proportion o</w:t>
      </w:r>
      <w:r w:rsidR="00312CA0" w:rsidRPr="00957092">
        <w:rPr>
          <w:i/>
        </w:rPr>
        <w:t>f complaints that were resolved?</w:t>
      </w:r>
    </w:p>
    <w:p w:rsidR="00443C94" w:rsidRPr="00E93933" w:rsidRDefault="00443C94" w:rsidP="00443C94">
      <w:r w:rsidRPr="00443C94">
        <w:rPr>
          <w:b/>
        </w:rPr>
        <w:t>Response:</w:t>
      </w:r>
      <w:r w:rsidR="00E93933">
        <w:rPr>
          <w:b/>
        </w:rPr>
        <w:t xml:space="preserve"> </w:t>
      </w:r>
      <w:r w:rsidR="00E93933">
        <w:t>We recommend a quarterly survey where the data is continuously collected each week</w:t>
      </w:r>
      <w:r w:rsidR="007C5125">
        <w:t xml:space="preserve"> over a 3-month period</w:t>
      </w:r>
      <w:r w:rsidR="009107CD">
        <w:t>.</w:t>
      </w:r>
      <w:r w:rsidR="00A62D70">
        <w:t xml:space="preserve"> Presuming adequate numbers of persons with a valid email address, t</w:t>
      </w:r>
      <w:r w:rsidR="009107CD">
        <w:t>he weekly sample targe</w:t>
      </w:r>
      <w:r w:rsidR="00D11B79">
        <w:t xml:space="preserve">t </w:t>
      </w:r>
      <w:r w:rsidR="00283EFE">
        <w:t>adjusted for non-response is</w:t>
      </w:r>
      <w:r w:rsidR="00D11B79">
        <w:t xml:space="preserve"> 530 vet</w:t>
      </w:r>
      <w:r w:rsidR="00A62D70">
        <w:t xml:space="preserve">erans. </w:t>
      </w:r>
    </w:p>
    <w:p w:rsidR="003C000D" w:rsidRDefault="00D11B79" w:rsidP="00D11B79">
      <w:r w:rsidRPr="00D11B79">
        <w:rPr>
          <w:b/>
        </w:rPr>
        <w:t xml:space="preserve">Details: </w:t>
      </w:r>
      <w:r w:rsidR="00D446B3">
        <w:t>Sample s</w:t>
      </w:r>
      <w:r w:rsidR="00F7249C">
        <w:t xml:space="preserve">ize determination is </w:t>
      </w:r>
      <w:r w:rsidR="00580DE3">
        <w:t xml:space="preserve">subjectively </w:t>
      </w:r>
      <w:r w:rsidR="00F7249C">
        <w:t xml:space="preserve">based on the amount of precision that is </w:t>
      </w:r>
      <w:r w:rsidR="00BA5388">
        <w:t>required</w:t>
      </w:r>
      <w:r w:rsidR="00580DE3">
        <w:t>. T</w:t>
      </w:r>
      <w:r w:rsidR="00F7249C">
        <w:t xml:space="preserve">his is a function of the confidence level and </w:t>
      </w:r>
      <w:r w:rsidR="00580DE3">
        <w:t>margin of error that are</w:t>
      </w:r>
      <w:r w:rsidR="00F7249C">
        <w:t xml:space="preserve"> set by the investigator. The </w:t>
      </w:r>
      <w:r w:rsidR="00843C3D">
        <w:t xml:space="preserve">industry </w:t>
      </w:r>
      <w:r w:rsidR="00F7249C">
        <w:t xml:space="preserve">standard </w:t>
      </w:r>
      <w:r w:rsidR="00843C3D">
        <w:t>among survey</w:t>
      </w:r>
      <w:r w:rsidR="00F7249C">
        <w:t xml:space="preserve"> </w:t>
      </w:r>
      <w:r w:rsidR="00843C3D">
        <w:t>practitioners</w:t>
      </w:r>
      <w:r w:rsidR="00F7249C">
        <w:t xml:space="preserve"> is to use </w:t>
      </w:r>
      <w:r w:rsidR="00F7249C" w:rsidRPr="00580DE3">
        <w:rPr>
          <w:b/>
        </w:rPr>
        <w:t>95%</w:t>
      </w:r>
      <w:r w:rsidR="00F7249C">
        <w:t xml:space="preserve"> as the confidence leve</w:t>
      </w:r>
      <w:r w:rsidR="00843C3D">
        <w:t xml:space="preserve">l and </w:t>
      </w:r>
      <w:r w:rsidR="00843C3D" w:rsidRPr="00580DE3">
        <w:rPr>
          <w:b/>
        </w:rPr>
        <w:t>3%</w:t>
      </w:r>
      <w:r w:rsidR="00843C3D">
        <w:t xml:space="preserve"> as the margin of error when trying to measure a proportion</w:t>
      </w:r>
      <w:r w:rsidR="00312CA0">
        <w:t>.</w:t>
      </w:r>
      <w:r w:rsidR="00BA5388">
        <w:t xml:space="preserve"> In practice, </w:t>
      </w:r>
      <w:r w:rsidR="00957092">
        <w:t xml:space="preserve">there are two phenomena that must also be </w:t>
      </w:r>
      <w:r w:rsidR="00FC5652">
        <w:t>taken in to account when estimating sample size</w:t>
      </w:r>
      <w:r w:rsidR="00957092">
        <w:t>. Firstly, not all persons who filed a complaint will have an email address (</w:t>
      </w:r>
      <w:r w:rsidR="00957092" w:rsidRPr="00957092">
        <w:rPr>
          <w:i/>
        </w:rPr>
        <w:t>under</w:t>
      </w:r>
      <w:r w:rsidR="00957092">
        <w:rPr>
          <w:i/>
        </w:rPr>
        <w:t>-</w:t>
      </w:r>
      <w:r w:rsidR="00957092" w:rsidRPr="00957092">
        <w:rPr>
          <w:i/>
        </w:rPr>
        <w:t>coverage</w:t>
      </w:r>
      <w:r w:rsidR="00957092">
        <w:t xml:space="preserve">). Secondly, </w:t>
      </w:r>
      <w:r w:rsidR="00BA5388">
        <w:t xml:space="preserve">only a fraction of persons </w:t>
      </w:r>
      <w:r w:rsidR="00957092">
        <w:t xml:space="preserve">that are contacted will </w:t>
      </w:r>
      <w:r w:rsidR="002F4B76">
        <w:t>respond</w:t>
      </w:r>
      <w:r w:rsidR="00957092">
        <w:t xml:space="preserve"> to the email </w:t>
      </w:r>
      <w:r w:rsidR="00FC5652">
        <w:t xml:space="preserve">message </w:t>
      </w:r>
      <w:r w:rsidR="00957092">
        <w:t>and complete the survey (</w:t>
      </w:r>
      <w:r w:rsidR="00957092" w:rsidRPr="00D446B3">
        <w:rPr>
          <w:i/>
        </w:rPr>
        <w:t>non-response</w:t>
      </w:r>
      <w:r w:rsidR="00957092">
        <w:t>).</w:t>
      </w:r>
      <w:r w:rsidR="002F4B76">
        <w:t xml:space="preserve"> Based on prior email surveys on the veteran population conducted by the VEO office</w:t>
      </w:r>
      <w:r w:rsidR="009D6827">
        <w:t xml:space="preserve">, we expect the </w:t>
      </w:r>
      <w:r w:rsidR="002F4B76">
        <w:t xml:space="preserve">response rate to be </w:t>
      </w:r>
      <w:r w:rsidR="009D6827">
        <w:t xml:space="preserve">approximately </w:t>
      </w:r>
      <w:r w:rsidR="002F4B76" w:rsidRPr="00D446B3">
        <w:rPr>
          <w:b/>
        </w:rPr>
        <w:t>15%</w:t>
      </w:r>
      <w:r w:rsidR="002F4B76">
        <w:t>.</w:t>
      </w:r>
    </w:p>
    <w:p w:rsidR="00BA5388" w:rsidRDefault="00BA5388" w:rsidP="00BD430E">
      <w:r>
        <w:t xml:space="preserve">The table below depicts the </w:t>
      </w:r>
      <w:r w:rsidR="00957092">
        <w:t xml:space="preserve">amount of sample required to establish precise estimates on complaint resolution (see column </w:t>
      </w:r>
      <w:r w:rsidR="00957092">
        <w:rPr>
          <w:i/>
        </w:rPr>
        <w:t xml:space="preserve">Precision Sample Size). </w:t>
      </w:r>
      <w:r w:rsidR="00957092">
        <w:t xml:space="preserve">Another column adjusts this amount to account for non-response (see column </w:t>
      </w:r>
      <w:r w:rsidR="00957092" w:rsidRPr="00957092">
        <w:rPr>
          <w:i/>
        </w:rPr>
        <w:t>NR</w:t>
      </w:r>
      <w:r w:rsidR="00957092">
        <w:t xml:space="preserve"> </w:t>
      </w:r>
      <w:r w:rsidR="00957092">
        <w:rPr>
          <w:i/>
        </w:rPr>
        <w:t>Adjusted Sample Size)</w:t>
      </w:r>
      <w:r w:rsidR="00957092">
        <w:t xml:space="preserve">. </w:t>
      </w:r>
      <w:r w:rsidR="002F4B76">
        <w:t xml:space="preserve">This information is provided for 3 different reporting levels: Weekly, Monthly, or Quarterly. Note that only quarterly-level reporting is feasible (Population &gt; Adjusted Sample Size), due to the expected amount of non-response (15%). We have not included any adjustments for veterans within the population that do not have a </w:t>
      </w:r>
      <w:r w:rsidR="00FC5652">
        <w:t>valid email addres</w:t>
      </w:r>
      <w:r w:rsidR="008A2ECD">
        <w:t>s</w:t>
      </w:r>
      <w:r w:rsidR="00FC5652">
        <w:t>.</w:t>
      </w:r>
      <w:r w:rsidR="00043186">
        <w:t xml:space="preserve"> It is implicitly assumed that the resolution rate is independent of veteran email status (no non-coverage bias).</w:t>
      </w:r>
    </w:p>
    <w:p w:rsidR="00A105CC" w:rsidRPr="009118ED" w:rsidRDefault="004656D2" w:rsidP="00312CA0">
      <w:pPr>
        <w:ind w:firstLine="720"/>
        <w:rPr>
          <w:i/>
        </w:rPr>
      </w:pPr>
      <w:r>
        <w:rPr>
          <w:noProof/>
        </w:rPr>
        <w:drawing>
          <wp:anchor distT="0" distB="0" distL="114300" distR="114300" simplePos="0" relativeHeight="251658240" behindDoc="0" locked="0" layoutInCell="1" allowOverlap="1" wp14:anchorId="011324B3" wp14:editId="5673A451">
            <wp:simplePos x="0" y="0"/>
            <wp:positionH relativeFrom="column">
              <wp:posOffset>1645123</wp:posOffset>
            </wp:positionH>
            <wp:positionV relativeFrom="paragraph">
              <wp:posOffset>220345</wp:posOffset>
            </wp:positionV>
            <wp:extent cx="3864137" cy="11353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3862812" cy="1134991"/>
                    </a:xfrm>
                    <a:prstGeom prst="rect">
                      <a:avLst/>
                    </a:prstGeom>
                    <a:noFill/>
                  </pic:spPr>
                </pic:pic>
              </a:graphicData>
            </a:graphic>
            <wp14:sizeRelH relativeFrom="page">
              <wp14:pctWidth>0</wp14:pctWidth>
            </wp14:sizeRelH>
            <wp14:sizeRelV relativeFrom="page">
              <wp14:pctHeight>0</wp14:pctHeight>
            </wp14:sizeRelV>
          </wp:anchor>
        </w:drawing>
      </w:r>
      <w:r w:rsidR="00A105CC" w:rsidRPr="009118ED">
        <w:rPr>
          <w:b/>
          <w:i/>
        </w:rPr>
        <w:t>Table 1</w:t>
      </w:r>
      <w:r w:rsidR="00A105CC" w:rsidRPr="009118ED">
        <w:rPr>
          <w:i/>
        </w:rPr>
        <w:t xml:space="preserve">. </w:t>
      </w:r>
      <w:r w:rsidR="009118ED" w:rsidRPr="009118ED">
        <w:rPr>
          <w:i/>
        </w:rPr>
        <w:t>Veterans Filing Complaints:</w:t>
      </w:r>
      <w:r w:rsidR="009118ED">
        <w:rPr>
          <w:i/>
        </w:rPr>
        <w:t xml:space="preserve"> Average</w:t>
      </w:r>
      <w:r w:rsidR="009118ED" w:rsidRPr="009118ED">
        <w:rPr>
          <w:i/>
        </w:rPr>
        <w:t xml:space="preserve"> </w:t>
      </w:r>
      <w:r w:rsidR="00361B63">
        <w:rPr>
          <w:i/>
        </w:rPr>
        <w:t xml:space="preserve">Population and </w:t>
      </w:r>
      <w:r w:rsidR="00A105CC" w:rsidRPr="009118ED">
        <w:rPr>
          <w:i/>
        </w:rPr>
        <w:t xml:space="preserve">Sample Sizes </w:t>
      </w:r>
      <w:r w:rsidR="009118ED" w:rsidRPr="009118ED">
        <w:rPr>
          <w:i/>
        </w:rPr>
        <w:t>by Reporting Period</w:t>
      </w:r>
    </w:p>
    <w:p w:rsidR="004656D2" w:rsidRDefault="004656D2" w:rsidP="0017465B">
      <w:pPr>
        <w:ind w:firstLine="720"/>
        <w:jc w:val="center"/>
      </w:pPr>
    </w:p>
    <w:p w:rsidR="004656D2" w:rsidRDefault="004656D2" w:rsidP="0017465B">
      <w:pPr>
        <w:ind w:firstLine="720"/>
        <w:jc w:val="center"/>
      </w:pPr>
    </w:p>
    <w:p w:rsidR="004656D2" w:rsidRDefault="004656D2" w:rsidP="0017465B">
      <w:pPr>
        <w:ind w:firstLine="720"/>
        <w:jc w:val="center"/>
      </w:pPr>
    </w:p>
    <w:p w:rsidR="0017465B" w:rsidRDefault="0017465B" w:rsidP="0017465B">
      <w:pPr>
        <w:ind w:firstLine="720"/>
        <w:jc w:val="center"/>
      </w:pPr>
    </w:p>
    <w:p w:rsidR="002F4B76" w:rsidRDefault="002F4B76" w:rsidP="00E54C8F">
      <w:r>
        <w:t>We recommend sampling at least 530</w:t>
      </w:r>
      <w:r w:rsidR="0017465B">
        <w:t xml:space="preserve"> = 6,367/12</w:t>
      </w:r>
      <w:r>
        <w:t xml:space="preserve"> veterans each week </w:t>
      </w:r>
      <w:r w:rsidR="0017465B">
        <w:t xml:space="preserve">over </w:t>
      </w:r>
      <w:r w:rsidR="00892D21">
        <w:t>3 months</w:t>
      </w:r>
      <w:r w:rsidR="0017465B">
        <w:t xml:space="preserve"> </w:t>
      </w:r>
      <w:r>
        <w:t xml:space="preserve">to guarantee a precise estimate at the </w:t>
      </w:r>
      <w:r w:rsidRPr="003B4C65">
        <w:rPr>
          <w:i/>
        </w:rPr>
        <w:t>quarterly</w:t>
      </w:r>
      <w:r>
        <w:t xml:space="preserve"> level. This presumes that at </w:t>
      </w:r>
      <w:r w:rsidR="006659B3">
        <w:t xml:space="preserve">least 70% of the veterans filing complaints will have a valid email address on record with the VA. If the amount of weekly emails is below 530, then all available email addresses should be sampled so that a precise estimate can be </w:t>
      </w:r>
      <w:r w:rsidR="00C81C91">
        <w:t>attained</w:t>
      </w:r>
      <w:r w:rsidR="00C92185">
        <w:t xml:space="preserve"> after a sufficient number </w:t>
      </w:r>
      <w:r w:rsidR="006659B3">
        <w:t>weeks</w:t>
      </w:r>
      <w:r w:rsidR="00C92185">
        <w:t xml:space="preserve"> of data collection</w:t>
      </w:r>
      <w:r w:rsidR="006659B3">
        <w:t xml:space="preserve"> have elapsed. The following link provides context on the population size and the corresponding sample size required for a precise estimate at the 95% confidence level w/ 3% margin of error: </w:t>
      </w:r>
      <w:hyperlink r:id="rId9" w:history="1">
        <w:r w:rsidR="006659B3" w:rsidRPr="000626ED">
          <w:rPr>
            <w:rStyle w:val="Hyperlink"/>
          </w:rPr>
          <w:t>https://www.surveymonkey.com/mp/sample-size-calculator/</w:t>
        </w:r>
      </w:hyperlink>
      <w:r w:rsidR="006659B3">
        <w:t>.</w:t>
      </w:r>
    </w:p>
    <w:p w:rsidR="006659B3" w:rsidRPr="00957092" w:rsidRDefault="00443C94" w:rsidP="00E54C8F">
      <w:r>
        <w:t>Finally, transactional surveys are generally more effective when offered to respondents short</w:t>
      </w:r>
      <w:r w:rsidR="003B4C65">
        <w:t>ly</w:t>
      </w:r>
      <w:r>
        <w:t xml:space="preserve"> after the transaction (in this case, filing a complaint) </w:t>
      </w:r>
      <w:r w:rsidR="003B4C65">
        <w:t>to maintain</w:t>
      </w:r>
      <w:r>
        <w:t xml:space="preserve"> cognitive recall. On the other hand, respondents should not be surveyed until ample time has passed to allow for the complaint to be addressed. The survey administrator will need to be conscious of these factors when determining the timing of the contact with the veterans.</w:t>
      </w:r>
    </w:p>
    <w:p w:rsidR="00741281" w:rsidRDefault="00741281" w:rsidP="00741281">
      <w:pPr>
        <w:spacing w:after="0" w:line="240" w:lineRule="auto"/>
        <w:rPr>
          <w:b/>
          <w:sz w:val="20"/>
          <w:szCs w:val="20"/>
        </w:rPr>
      </w:pPr>
    </w:p>
    <w:p w:rsidR="00741281" w:rsidRPr="00741281" w:rsidRDefault="00741281" w:rsidP="00741281">
      <w:pPr>
        <w:spacing w:after="0" w:line="240" w:lineRule="auto"/>
        <w:rPr>
          <w:b/>
          <w:sz w:val="20"/>
          <w:szCs w:val="20"/>
        </w:rPr>
      </w:pPr>
      <w:r w:rsidRPr="00741281">
        <w:rPr>
          <w:b/>
          <w:sz w:val="20"/>
          <w:szCs w:val="20"/>
        </w:rPr>
        <w:t>William R. Waldron</w:t>
      </w:r>
    </w:p>
    <w:p w:rsidR="00741281" w:rsidRPr="00741281" w:rsidRDefault="00741281" w:rsidP="00741281">
      <w:pPr>
        <w:spacing w:after="0" w:line="240" w:lineRule="auto"/>
        <w:rPr>
          <w:b/>
          <w:sz w:val="20"/>
          <w:szCs w:val="20"/>
        </w:rPr>
      </w:pPr>
      <w:r w:rsidRPr="00741281">
        <w:rPr>
          <w:b/>
          <w:sz w:val="20"/>
          <w:szCs w:val="20"/>
        </w:rPr>
        <w:t>Data and Analytics Team</w:t>
      </w:r>
      <w:r w:rsidR="00E93933">
        <w:rPr>
          <w:b/>
          <w:sz w:val="20"/>
          <w:szCs w:val="20"/>
        </w:rPr>
        <w:t xml:space="preserve"> (VEO)</w:t>
      </w:r>
    </w:p>
    <w:p w:rsidR="00741281" w:rsidRPr="00741281" w:rsidRDefault="00741281" w:rsidP="00741281">
      <w:pPr>
        <w:spacing w:after="0" w:line="240" w:lineRule="auto"/>
        <w:rPr>
          <w:b/>
          <w:sz w:val="20"/>
          <w:szCs w:val="20"/>
        </w:rPr>
      </w:pPr>
      <w:r w:rsidRPr="00741281">
        <w:rPr>
          <w:b/>
          <w:sz w:val="20"/>
          <w:szCs w:val="20"/>
        </w:rPr>
        <w:t>Waldron_William@bah.com</w:t>
      </w:r>
    </w:p>
    <w:sectPr w:rsidR="00741281" w:rsidRPr="00741281" w:rsidSect="0017465B">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C97" w:rsidRDefault="00855C97" w:rsidP="00760501">
      <w:pPr>
        <w:spacing w:after="0" w:line="240" w:lineRule="auto"/>
      </w:pPr>
      <w:r>
        <w:separator/>
      </w:r>
    </w:p>
  </w:endnote>
  <w:endnote w:type="continuationSeparator" w:id="0">
    <w:p w:rsidR="00855C97" w:rsidRDefault="00855C97" w:rsidP="00760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501" w:rsidRDefault="00760501" w:rsidP="00760501">
    <w:pPr>
      <w:rPr>
        <w:i/>
      </w:rPr>
    </w:pPr>
    <w:r w:rsidRPr="00760501">
      <w:rPr>
        <w:i/>
      </w:rPr>
      <w:t>Source: Veteran’s Experience Office</w:t>
    </w:r>
  </w:p>
  <w:p w:rsidR="00741281" w:rsidRPr="00741281" w:rsidRDefault="00741281" w:rsidP="00741281">
    <w:pPr>
      <w:spacing w:after="0" w:line="240" w:lineRule="auto"/>
      <w:rPr>
        <w:i/>
      </w:rPr>
    </w:pPr>
    <w:r w:rsidRPr="00741281">
      <w:rPr>
        <w:i/>
      </w:rPr>
      <w:t>September 7,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C97" w:rsidRDefault="00855C97" w:rsidP="00760501">
      <w:pPr>
        <w:spacing w:after="0" w:line="240" w:lineRule="auto"/>
      </w:pPr>
      <w:r>
        <w:separator/>
      </w:r>
    </w:p>
  </w:footnote>
  <w:footnote w:type="continuationSeparator" w:id="0">
    <w:p w:rsidR="00855C97" w:rsidRDefault="00855C97" w:rsidP="007605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501" w:rsidRPr="004656D2" w:rsidRDefault="00760501" w:rsidP="00760501">
    <w:pPr>
      <w:jc w:val="center"/>
      <w:rPr>
        <w:rFonts w:ascii="Arial" w:hAnsi="Arial" w:cs="Arial"/>
        <w:b/>
        <w:i/>
      </w:rPr>
    </w:pPr>
    <w:r w:rsidRPr="004656D2">
      <w:rPr>
        <w:rFonts w:ascii="Arial" w:hAnsi="Arial" w:cs="Arial"/>
        <w:b/>
        <w:i/>
      </w:rPr>
      <w:t>Note on Sample Size Determination for Veterans Complaint Resolution Experience Survey</w:t>
    </w:r>
  </w:p>
  <w:p w:rsidR="00760501" w:rsidRDefault="007605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49C"/>
    <w:rsid w:val="00022AF5"/>
    <w:rsid w:val="00036E96"/>
    <w:rsid w:val="00043186"/>
    <w:rsid w:val="0017465B"/>
    <w:rsid w:val="00283EFE"/>
    <w:rsid w:val="002E6D7F"/>
    <w:rsid w:val="002F4B76"/>
    <w:rsid w:val="00312CA0"/>
    <w:rsid w:val="00340045"/>
    <w:rsid w:val="00361B63"/>
    <w:rsid w:val="00390385"/>
    <w:rsid w:val="003958F5"/>
    <w:rsid w:val="003B35E3"/>
    <w:rsid w:val="003B4C65"/>
    <w:rsid w:val="003C000D"/>
    <w:rsid w:val="00443C94"/>
    <w:rsid w:val="004656D2"/>
    <w:rsid w:val="00496D7C"/>
    <w:rsid w:val="00580DE3"/>
    <w:rsid w:val="006659B3"/>
    <w:rsid w:val="006C504A"/>
    <w:rsid w:val="00741281"/>
    <w:rsid w:val="00760501"/>
    <w:rsid w:val="007C5125"/>
    <w:rsid w:val="00843C3D"/>
    <w:rsid w:val="00855C97"/>
    <w:rsid w:val="00892D21"/>
    <w:rsid w:val="008A2ECD"/>
    <w:rsid w:val="009107CD"/>
    <w:rsid w:val="009118ED"/>
    <w:rsid w:val="00915CF5"/>
    <w:rsid w:val="00957092"/>
    <w:rsid w:val="009D6827"/>
    <w:rsid w:val="00A105CC"/>
    <w:rsid w:val="00A3062C"/>
    <w:rsid w:val="00A62D70"/>
    <w:rsid w:val="00BA5388"/>
    <w:rsid w:val="00BD430E"/>
    <w:rsid w:val="00C12B5A"/>
    <w:rsid w:val="00C14279"/>
    <w:rsid w:val="00C6712D"/>
    <w:rsid w:val="00C81C91"/>
    <w:rsid w:val="00C92185"/>
    <w:rsid w:val="00D076A2"/>
    <w:rsid w:val="00D11B79"/>
    <w:rsid w:val="00D446B3"/>
    <w:rsid w:val="00E54C8F"/>
    <w:rsid w:val="00E93933"/>
    <w:rsid w:val="00ED056D"/>
    <w:rsid w:val="00F4547F"/>
    <w:rsid w:val="00F7249C"/>
    <w:rsid w:val="00F83BEB"/>
    <w:rsid w:val="00FA622B"/>
    <w:rsid w:val="00FC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6A2"/>
    <w:rPr>
      <w:color w:val="0563C1" w:themeColor="hyperlink"/>
      <w:u w:val="single"/>
    </w:rPr>
  </w:style>
  <w:style w:type="character" w:customStyle="1" w:styleId="Mention">
    <w:name w:val="Mention"/>
    <w:basedOn w:val="DefaultParagraphFont"/>
    <w:uiPriority w:val="99"/>
    <w:semiHidden/>
    <w:unhideWhenUsed/>
    <w:rsid w:val="00D076A2"/>
    <w:rPr>
      <w:color w:val="2B579A"/>
      <w:shd w:val="clear" w:color="auto" w:fill="E6E6E6"/>
    </w:rPr>
  </w:style>
  <w:style w:type="paragraph" w:styleId="Header">
    <w:name w:val="header"/>
    <w:basedOn w:val="Normal"/>
    <w:link w:val="HeaderChar"/>
    <w:uiPriority w:val="99"/>
    <w:unhideWhenUsed/>
    <w:rsid w:val="00760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501"/>
  </w:style>
  <w:style w:type="paragraph" w:styleId="Footer">
    <w:name w:val="footer"/>
    <w:basedOn w:val="Normal"/>
    <w:link w:val="FooterChar"/>
    <w:uiPriority w:val="99"/>
    <w:unhideWhenUsed/>
    <w:rsid w:val="00760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501"/>
  </w:style>
  <w:style w:type="character" w:styleId="FollowedHyperlink">
    <w:name w:val="FollowedHyperlink"/>
    <w:basedOn w:val="DefaultParagraphFont"/>
    <w:uiPriority w:val="99"/>
    <w:semiHidden/>
    <w:unhideWhenUsed/>
    <w:rsid w:val="00BA5388"/>
    <w:rPr>
      <w:color w:val="954F72" w:themeColor="followedHyperlink"/>
      <w:u w:val="single"/>
    </w:rPr>
  </w:style>
  <w:style w:type="paragraph" w:styleId="BalloonText">
    <w:name w:val="Balloon Text"/>
    <w:basedOn w:val="Normal"/>
    <w:link w:val="BalloonTextChar"/>
    <w:uiPriority w:val="99"/>
    <w:semiHidden/>
    <w:unhideWhenUsed/>
    <w:rsid w:val="00465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6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6A2"/>
    <w:rPr>
      <w:color w:val="0563C1" w:themeColor="hyperlink"/>
      <w:u w:val="single"/>
    </w:rPr>
  </w:style>
  <w:style w:type="character" w:customStyle="1" w:styleId="Mention">
    <w:name w:val="Mention"/>
    <w:basedOn w:val="DefaultParagraphFont"/>
    <w:uiPriority w:val="99"/>
    <w:semiHidden/>
    <w:unhideWhenUsed/>
    <w:rsid w:val="00D076A2"/>
    <w:rPr>
      <w:color w:val="2B579A"/>
      <w:shd w:val="clear" w:color="auto" w:fill="E6E6E6"/>
    </w:rPr>
  </w:style>
  <w:style w:type="paragraph" w:styleId="Header">
    <w:name w:val="header"/>
    <w:basedOn w:val="Normal"/>
    <w:link w:val="HeaderChar"/>
    <w:uiPriority w:val="99"/>
    <w:unhideWhenUsed/>
    <w:rsid w:val="00760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501"/>
  </w:style>
  <w:style w:type="paragraph" w:styleId="Footer">
    <w:name w:val="footer"/>
    <w:basedOn w:val="Normal"/>
    <w:link w:val="FooterChar"/>
    <w:uiPriority w:val="99"/>
    <w:unhideWhenUsed/>
    <w:rsid w:val="00760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501"/>
  </w:style>
  <w:style w:type="character" w:styleId="FollowedHyperlink">
    <w:name w:val="FollowedHyperlink"/>
    <w:basedOn w:val="DefaultParagraphFont"/>
    <w:uiPriority w:val="99"/>
    <w:semiHidden/>
    <w:unhideWhenUsed/>
    <w:rsid w:val="00BA5388"/>
    <w:rPr>
      <w:color w:val="954F72" w:themeColor="followedHyperlink"/>
      <w:u w:val="single"/>
    </w:rPr>
  </w:style>
  <w:style w:type="paragraph" w:styleId="BalloonText">
    <w:name w:val="Balloon Text"/>
    <w:basedOn w:val="Normal"/>
    <w:link w:val="BalloonTextChar"/>
    <w:uiPriority w:val="99"/>
    <w:semiHidden/>
    <w:unhideWhenUsed/>
    <w:rsid w:val="004656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6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urveymonkey.com/mp/sample-size-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Waldron, Will [USA]</dc:creator>
  <cp:keywords/>
  <dc:description/>
  <cp:lastModifiedBy>SYSTEM</cp:lastModifiedBy>
  <cp:revision>2</cp:revision>
  <dcterms:created xsi:type="dcterms:W3CDTF">2017-10-05T02:10:00Z</dcterms:created>
  <dcterms:modified xsi:type="dcterms:W3CDTF">2017-10-05T02:10:00Z</dcterms:modified>
</cp:coreProperties>
</file>