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8B2E1F" w:rsidRDefault="00E70B07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423DE27" wp14:editId="5F0E3FBB">
                <wp:simplePos x="0" y="0"/>
                <wp:positionH relativeFrom="column">
                  <wp:posOffset>47625</wp:posOffset>
                </wp:positionH>
                <wp:positionV relativeFrom="paragraph">
                  <wp:posOffset>73025</wp:posOffset>
                </wp:positionV>
                <wp:extent cx="5943600" cy="0"/>
                <wp:effectExtent l="9525" t="15875" r="952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4DAF7B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5.75pt" to="471.7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" o:allowincell="f" strokeweight="1.5pt"/>
            </w:pict>
          </mc:Fallback>
        </mc:AlternateContent>
      </w:r>
    </w:p>
    <w:p w:rsidR="00E50293" w:rsidRPr="0030373A" w:rsidRDefault="005E714A" w:rsidP="00434E33">
      <w:pPr>
        <w:rPr>
          <w:b/>
        </w:rPr>
      </w:pPr>
      <w:r w:rsidRPr="00434E33">
        <w:rPr>
          <w:b/>
        </w:rPr>
        <w:t>TITLE OF INFORMATION COLLECTION</w:t>
      </w:r>
      <w:r w:rsidRPr="000E6FB6">
        <w:t xml:space="preserve">:  </w:t>
      </w:r>
      <w:r w:rsidR="007F052C">
        <w:rPr>
          <w:b/>
        </w:rPr>
        <w:t>Income Verification Process Survey</w:t>
      </w:r>
    </w:p>
    <w:p w:rsidR="005E714A" w:rsidRPr="0030373A" w:rsidRDefault="005E714A">
      <w:pPr>
        <w:rPr>
          <w:b/>
        </w:rPr>
      </w:pPr>
    </w:p>
    <w:p w:rsidR="008B2E1F" w:rsidRDefault="008B2E1F"/>
    <w:p w:rsidR="008B2E1F" w:rsidRDefault="008B2E1F">
      <w:pPr>
        <w:rPr>
          <w:b/>
        </w:rPr>
      </w:pPr>
    </w:p>
    <w:p w:rsidR="00C8488C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985FBD">
        <w:rPr>
          <w:b/>
        </w:rPr>
        <w:t>The Income Verification process audits the yearly income of non</w:t>
      </w:r>
      <w:r w:rsidR="00D85DA1">
        <w:rPr>
          <w:b/>
        </w:rPr>
        <w:t>service-</w:t>
      </w:r>
      <w:r w:rsidR="00985FBD">
        <w:rPr>
          <w:b/>
        </w:rPr>
        <w:t xml:space="preserve">connected Veterans </w:t>
      </w:r>
      <w:r w:rsidR="00C8414C">
        <w:rPr>
          <w:b/>
        </w:rPr>
        <w:t>who</w:t>
      </w:r>
      <w:r w:rsidR="00985FBD">
        <w:rPr>
          <w:b/>
        </w:rPr>
        <w:t xml:space="preserve"> receive free or discounted healthcare based on their household income.  The rules VA uses are different than those used by the Internal Revenue Service (IRS).  </w:t>
      </w:r>
      <w:r w:rsidR="00E649BC">
        <w:rPr>
          <w:b/>
        </w:rPr>
        <w:t xml:space="preserve">Due to most Veterans that are audited being converted to a co-pay status, it is critical to gather data to ensure the process is clearly explained and administered.   </w:t>
      </w:r>
      <w:r w:rsidR="000E6FB6">
        <w:rPr>
          <w:b/>
        </w:rPr>
        <w:t xml:space="preserve">This collection gathers information to support improvements in the Income Verification </w:t>
      </w:r>
      <w:r w:rsidR="00C115F5">
        <w:rPr>
          <w:b/>
        </w:rPr>
        <w:t>P</w:t>
      </w:r>
      <w:r w:rsidR="000E6FB6">
        <w:rPr>
          <w:b/>
        </w:rPr>
        <w:t>rocess</w:t>
      </w:r>
      <w:r w:rsidR="00985FBD">
        <w:rPr>
          <w:b/>
        </w:rPr>
        <w:t>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0E6FB6" w:rsidRDefault="00434E33" w:rsidP="00434E33">
      <w:pPr>
        <w:pStyle w:val="Header"/>
        <w:tabs>
          <w:tab w:val="clear" w:pos="4320"/>
          <w:tab w:val="clear" w:pos="8640"/>
        </w:tabs>
        <w:rPr>
          <w:b/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3202E7">
        <w:rPr>
          <w:b/>
        </w:rPr>
        <w:t>This collection targets nonservice-connected V</w:t>
      </w:r>
      <w:r w:rsidR="000E6FB6">
        <w:rPr>
          <w:b/>
        </w:rPr>
        <w:t>eterans who receive free or discounted VHA healt</w:t>
      </w:r>
      <w:r w:rsidR="003202E7">
        <w:rPr>
          <w:b/>
        </w:rPr>
        <w:t xml:space="preserve">hcare. </w:t>
      </w:r>
      <w:r w:rsidR="004B3C5B">
        <w:rPr>
          <w:b/>
        </w:rPr>
        <w:t xml:space="preserve">These groups of Veterans are typically older and rely on a fixed income.  The fixed income often changes on a year to year basis, affecting the Veterans co-pay status. Priority Group 5 and Priority 8 Veterans make up the majority of those </w:t>
      </w:r>
      <w:r w:rsidR="00553168">
        <w:rPr>
          <w:b/>
        </w:rPr>
        <w:t xml:space="preserve">matched.  </w:t>
      </w:r>
    </w:p>
    <w:p w:rsidR="00C8488C" w:rsidRDefault="00C8488C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0E6FB6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="00CA71E5">
        <w:rPr>
          <w:bCs/>
          <w:sz w:val="24"/>
        </w:rPr>
        <w:t xml:space="preserve">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CA71E5">
        <w:rPr>
          <w:bCs/>
          <w:sz w:val="24"/>
        </w:rPr>
        <w:t xml:space="preserve"> </w:t>
      </w:r>
      <w:r w:rsidR="00F06866">
        <w:rPr>
          <w:bCs/>
          <w:sz w:val="24"/>
        </w:rPr>
        <w:t xml:space="preserve">] </w:t>
      </w:r>
      <w:r w:rsidR="00CA71E5">
        <w:rPr>
          <w:bCs/>
          <w:sz w:val="24"/>
        </w:rPr>
        <w:tab/>
      </w:r>
      <w:r w:rsidR="00F06866">
        <w:rPr>
          <w:bCs/>
          <w:sz w:val="24"/>
        </w:rPr>
        <w:t>Small Discussion Group</w:t>
      </w:r>
    </w:p>
    <w:p w:rsidR="00F06866" w:rsidRPr="00F06866" w:rsidRDefault="00935ADA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CA71E5">
        <w:rPr>
          <w:bCs/>
          <w:sz w:val="24"/>
        </w:rPr>
        <w:t>]</w:t>
      </w:r>
      <w:r w:rsidR="00CA71E5">
        <w:rPr>
          <w:bCs/>
          <w:sz w:val="24"/>
        </w:rPr>
        <w:tab/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</w:t>
      </w:r>
      <w:r w:rsidR="00CA71E5">
        <w:rPr>
          <w:bCs/>
          <w:sz w:val="24"/>
        </w:rPr>
        <w:tab/>
      </w:r>
      <w:r w:rsidR="00F06866">
        <w:rPr>
          <w:bCs/>
          <w:sz w:val="24"/>
        </w:rPr>
        <w:t>Other:</w:t>
      </w:r>
      <w:r w:rsidR="00F06866" w:rsidRPr="00F06866">
        <w:rPr>
          <w:bCs/>
          <w:sz w:val="24"/>
          <w:u w:val="single"/>
        </w:rPr>
        <w:t xml:space="preserve"> ______________________</w:t>
      </w:r>
    </w:p>
    <w:p w:rsidR="00434E33" w:rsidRDefault="00434E33" w:rsidP="00CA71E5">
      <w:pPr>
        <w:pStyle w:val="Header"/>
        <w:tabs>
          <w:tab w:val="clear" w:pos="4320"/>
          <w:tab w:val="clear" w:pos="8640"/>
          <w:tab w:val="left" w:pos="450"/>
          <w:tab w:val="left" w:pos="540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C26D95" w:rsidP="00C26D95">
      <w:r>
        <w:t xml:space="preserve">Name: </w:t>
      </w:r>
      <w:r w:rsidR="00553168">
        <w:t xml:space="preserve">Patrick Champion, ESS Analytics and Informatics, </w:t>
      </w:r>
      <w:r w:rsidRPr="00C26D95">
        <w:t>Atlanta, GA</w:t>
      </w:r>
    </w:p>
    <w:p w:rsidR="00ED70D9" w:rsidRDefault="00ED70D9" w:rsidP="00C26D95"/>
    <w:p w:rsidR="00ED70D9" w:rsidRDefault="00ED70D9" w:rsidP="00C26D95"/>
    <w:p w:rsidR="00C26D95" w:rsidRDefault="00C26D95" w:rsidP="00C26D95"/>
    <w:p w:rsidR="009C13B9" w:rsidRDefault="009C13B9" w:rsidP="009C13B9">
      <w:r>
        <w:lastRenderedPageBreak/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0E6FB6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</w:t>
      </w:r>
      <w:r w:rsidR="00C26D95">
        <w:t>[]</w:t>
      </w:r>
      <w:r>
        <w:t xml:space="preserve"> Yes [ </w:t>
      </w:r>
      <w:r w:rsidR="000E6FB6">
        <w:t>x</w:t>
      </w:r>
      <w:r>
        <w:t xml:space="preserve"> ] No 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620"/>
        <w:gridCol w:w="2070"/>
        <w:gridCol w:w="1723"/>
      </w:tblGrid>
      <w:tr w:rsidR="00EF2095" w:rsidTr="008B2E1F">
        <w:trPr>
          <w:trHeight w:val="827"/>
        </w:trPr>
        <w:tc>
          <w:tcPr>
            <w:tcW w:w="4248" w:type="dxa"/>
            <w:vAlign w:val="center"/>
          </w:tcPr>
          <w:p w:rsidR="006832D9" w:rsidRPr="008B2E1F" w:rsidRDefault="00E40B50" w:rsidP="008B2E1F">
            <w:pPr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="006832D9" w:rsidRPr="008B2E1F" w:rsidRDefault="006832D9" w:rsidP="008B2E1F">
            <w:pPr>
              <w:jc w:val="center"/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N</w:t>
            </w:r>
            <w:r w:rsidR="009F5923" w:rsidRPr="008B2E1F">
              <w:rPr>
                <w:b/>
                <w:sz w:val="22"/>
                <w:szCs w:val="22"/>
              </w:rPr>
              <w:t>o.</w:t>
            </w:r>
            <w:r w:rsidRPr="008B2E1F">
              <w:rPr>
                <w:b/>
                <w:sz w:val="22"/>
                <w:szCs w:val="22"/>
              </w:rPr>
              <w:t xml:space="preserve"> of Respondents</w:t>
            </w:r>
          </w:p>
        </w:tc>
        <w:tc>
          <w:tcPr>
            <w:tcW w:w="2070" w:type="dxa"/>
            <w:vAlign w:val="center"/>
          </w:tcPr>
          <w:p w:rsidR="006832D9" w:rsidRPr="00CA71E5" w:rsidRDefault="006832D9" w:rsidP="008B2E1F">
            <w:pPr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Participation Time</w:t>
            </w:r>
          </w:p>
          <w:p w:rsidR="008B2E1F" w:rsidRPr="00CA71E5" w:rsidRDefault="008B2E1F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( × minutes =)</w:t>
            </w:r>
          </w:p>
        </w:tc>
        <w:tc>
          <w:tcPr>
            <w:tcW w:w="1723" w:type="dxa"/>
            <w:vAlign w:val="center"/>
          </w:tcPr>
          <w:p w:rsidR="006832D9" w:rsidRPr="00CA71E5" w:rsidRDefault="006832D9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Burden</w:t>
            </w:r>
          </w:p>
          <w:p w:rsidR="008B2E1F" w:rsidRPr="00CA71E5" w:rsidRDefault="008B2E1F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(÷ 60 =)</w:t>
            </w:r>
          </w:p>
        </w:tc>
      </w:tr>
      <w:tr w:rsidR="00EF2095" w:rsidTr="008B2E1F">
        <w:trPr>
          <w:trHeight w:val="274"/>
        </w:trPr>
        <w:tc>
          <w:tcPr>
            <w:tcW w:w="4248" w:type="dxa"/>
          </w:tcPr>
          <w:p w:rsidR="006832D9" w:rsidRDefault="008B2E1F" w:rsidP="00843796">
            <w:r>
              <w:t>Individuals &amp; Households</w:t>
            </w:r>
          </w:p>
        </w:tc>
        <w:tc>
          <w:tcPr>
            <w:tcW w:w="1620" w:type="dxa"/>
          </w:tcPr>
          <w:p w:rsidR="006832D9" w:rsidRPr="000E6FB6" w:rsidRDefault="000E6FB6" w:rsidP="008B2E1F">
            <w:pPr>
              <w:jc w:val="center"/>
              <w:rPr>
                <w:b/>
              </w:rPr>
            </w:pPr>
            <w:r w:rsidRPr="000E6FB6">
              <w:rPr>
                <w:b/>
              </w:rPr>
              <w:t>2500</w:t>
            </w:r>
          </w:p>
        </w:tc>
        <w:tc>
          <w:tcPr>
            <w:tcW w:w="2070" w:type="dxa"/>
          </w:tcPr>
          <w:p w:rsidR="006832D9" w:rsidRPr="000E6FB6" w:rsidRDefault="000E6FB6" w:rsidP="008B2E1F">
            <w:pPr>
              <w:jc w:val="center"/>
              <w:rPr>
                <w:b/>
              </w:rPr>
            </w:pPr>
            <w:r w:rsidRPr="000E6FB6">
              <w:rPr>
                <w:b/>
              </w:rPr>
              <w:t>6</w:t>
            </w:r>
          </w:p>
        </w:tc>
        <w:tc>
          <w:tcPr>
            <w:tcW w:w="1723" w:type="dxa"/>
          </w:tcPr>
          <w:p w:rsidR="006832D9" w:rsidRPr="000E6FB6" w:rsidRDefault="000E6FB6" w:rsidP="008B2E1F">
            <w:pPr>
              <w:jc w:val="center"/>
              <w:rPr>
                <w:b/>
              </w:rPr>
            </w:pPr>
            <w:r w:rsidRPr="000E6FB6">
              <w:rPr>
                <w:b/>
              </w:rPr>
              <w:t>250</w:t>
            </w:r>
            <w:r w:rsidR="00052B0C">
              <w:rPr>
                <w:b/>
              </w:rPr>
              <w:t xml:space="preserve"> hours</w:t>
            </w:r>
          </w:p>
        </w:tc>
      </w:tr>
      <w:tr w:rsidR="00EF2095" w:rsidTr="008B2E1F">
        <w:trPr>
          <w:trHeight w:val="274"/>
        </w:trPr>
        <w:tc>
          <w:tcPr>
            <w:tcW w:w="4248" w:type="dxa"/>
          </w:tcPr>
          <w:p w:rsidR="006832D9" w:rsidRDefault="008B2E1F" w:rsidP="00843796">
            <w:r>
              <w:t>VA Form:</w:t>
            </w:r>
            <w:r w:rsidR="00CA71E5">
              <w:t xml:space="preserve"> </w:t>
            </w:r>
          </w:p>
        </w:tc>
        <w:tc>
          <w:tcPr>
            <w:tcW w:w="1620" w:type="dxa"/>
          </w:tcPr>
          <w:p w:rsidR="006832D9" w:rsidRDefault="006832D9" w:rsidP="00843796"/>
        </w:tc>
        <w:tc>
          <w:tcPr>
            <w:tcW w:w="2070" w:type="dxa"/>
          </w:tcPr>
          <w:p w:rsidR="006832D9" w:rsidRDefault="006832D9" w:rsidP="00843796"/>
        </w:tc>
        <w:tc>
          <w:tcPr>
            <w:tcW w:w="1723" w:type="dxa"/>
          </w:tcPr>
          <w:p w:rsidR="006832D9" w:rsidRDefault="006832D9" w:rsidP="00843796"/>
        </w:tc>
      </w:tr>
      <w:tr w:rsidR="00EF2095" w:rsidTr="008B2E1F">
        <w:trPr>
          <w:trHeight w:val="289"/>
        </w:trPr>
        <w:tc>
          <w:tcPr>
            <w:tcW w:w="424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="006832D9" w:rsidRPr="0001027E" w:rsidRDefault="000E6FB6" w:rsidP="000E6FB6">
            <w:pPr>
              <w:jc w:val="center"/>
              <w:rPr>
                <w:b/>
              </w:rPr>
            </w:pPr>
            <w:r>
              <w:rPr>
                <w:b/>
              </w:rPr>
              <w:t>2500</w:t>
            </w:r>
          </w:p>
        </w:tc>
        <w:tc>
          <w:tcPr>
            <w:tcW w:w="2070" w:type="dxa"/>
          </w:tcPr>
          <w:p w:rsidR="006832D9" w:rsidRDefault="000E6FB6" w:rsidP="000E6FB6">
            <w:pPr>
              <w:jc w:val="center"/>
            </w:pPr>
            <w:r>
              <w:t>6</w:t>
            </w:r>
          </w:p>
        </w:tc>
        <w:tc>
          <w:tcPr>
            <w:tcW w:w="1723" w:type="dxa"/>
          </w:tcPr>
          <w:p w:rsidR="006832D9" w:rsidRPr="0001027E" w:rsidRDefault="000E6FB6" w:rsidP="000E6FB6">
            <w:pPr>
              <w:jc w:val="center"/>
              <w:rPr>
                <w:b/>
              </w:rPr>
            </w:pPr>
            <w:r>
              <w:rPr>
                <w:b/>
              </w:rPr>
              <w:t>250</w:t>
            </w:r>
            <w:r w:rsidR="00052B0C">
              <w:rPr>
                <w:b/>
              </w:rPr>
              <w:t xml:space="preserve"> hours</w:t>
            </w:r>
          </w:p>
        </w:tc>
      </w:tr>
    </w:tbl>
    <w:p w:rsidR="00F3170F" w:rsidRDefault="00F3170F" w:rsidP="00F3170F"/>
    <w:p w:rsidR="00B87B3F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26D95">
        <w:t xml:space="preserve">is </w:t>
      </w:r>
      <w:r w:rsidR="00757198">
        <w:t xml:space="preserve">approximately </w:t>
      </w:r>
      <w:r w:rsidR="008D738A">
        <w:t>$1</w:t>
      </w:r>
      <w:r w:rsidR="002847F4">
        <w:t>6</w:t>
      </w:r>
      <w:r w:rsidR="008D738A">
        <w:t>,000</w:t>
      </w:r>
      <w:r w:rsidR="00B87B3F">
        <w:t>:</w:t>
      </w:r>
    </w:p>
    <w:p w:rsidR="00B87B3F" w:rsidRDefault="00B87B3F"/>
    <w:p w:rsidR="00ED70D9" w:rsidRDefault="00795487">
      <w:r>
        <w:t>Average cost for printing and postage = $3,957.29</w:t>
      </w:r>
      <w:r w:rsidR="00ED70D9">
        <w:t>*</w:t>
      </w:r>
      <w:r w:rsidR="008E4E46">
        <w:t xml:space="preserve"> </w:t>
      </w:r>
      <w:r w:rsidR="00ED70D9">
        <w:t xml:space="preserve">  </w:t>
      </w:r>
    </w:p>
    <w:p w:rsidR="00C734E4" w:rsidRDefault="00ED70D9">
      <w:r>
        <w:t>*This i</w:t>
      </w:r>
      <w:r w:rsidR="00C734E4">
        <w:t xml:space="preserve">ncludes </w:t>
      </w:r>
      <w:r w:rsidR="008E4E46">
        <w:t xml:space="preserve">printing </w:t>
      </w:r>
      <w:r w:rsidR="00C734E4">
        <w:t xml:space="preserve">costs </w:t>
      </w:r>
      <w:r>
        <w:t>of $1,457.29 plus</w:t>
      </w:r>
      <w:r w:rsidR="008E4E46">
        <w:t xml:space="preserve"> First Class Flat postage </w:t>
      </w:r>
      <w:r>
        <w:t>of $2500 (</w:t>
      </w:r>
      <w:r w:rsidR="008E4E46">
        <w:t>rate</w:t>
      </w:r>
      <w:r w:rsidR="00492AE5">
        <w:t xml:space="preserve"> </w:t>
      </w:r>
      <w:r w:rsidR="00C734E4">
        <w:t xml:space="preserve">of </w:t>
      </w:r>
      <w:r w:rsidR="00D43123">
        <w:t>$1</w:t>
      </w:r>
      <w:r w:rsidR="00C734E4">
        <w:t xml:space="preserve"> </w:t>
      </w:r>
      <w:r w:rsidR="00492AE5">
        <w:t>per surve</w:t>
      </w:r>
      <w:r w:rsidR="00C734E4">
        <w:t>y)</w:t>
      </w:r>
    </w:p>
    <w:p w:rsidR="00ED70D9" w:rsidRDefault="00ED70D9"/>
    <w:p w:rsidR="00ED70D9" w:rsidRDefault="00A948E8">
      <w:r>
        <w:t>Survey is mailed quarterly</w:t>
      </w:r>
      <w:r w:rsidR="00C734E4">
        <w:t xml:space="preserve">: </w:t>
      </w:r>
      <w:r w:rsidR="00D43123">
        <w:t xml:space="preserve"> </w:t>
      </w:r>
      <w:r w:rsidR="002847F4">
        <w:t>$3,957.29 x 4 = $15</w:t>
      </w:r>
      <w:r w:rsidR="00FB0CB0">
        <w:t>,</w:t>
      </w:r>
      <w:r w:rsidR="002847F4">
        <w:t>829.16</w:t>
      </w:r>
    </w:p>
    <w:p w:rsidR="00ED70D9" w:rsidRDefault="00ED70D9"/>
    <w:p w:rsidR="00ED6492" w:rsidRDefault="00D43123">
      <w:r>
        <w:t xml:space="preserve">There </w:t>
      </w:r>
      <w:r w:rsidR="00A948E8">
        <w:t>are</w:t>
      </w:r>
      <w:r>
        <w:t xml:space="preserve"> no charge</w:t>
      </w:r>
      <w:r w:rsidR="00A948E8">
        <w:t>s</w:t>
      </w:r>
      <w:r>
        <w:t xml:space="preserve"> for returned mail that is undeliverable.</w:t>
      </w:r>
    </w:p>
    <w:p w:rsidR="008E4E46" w:rsidRDefault="008E4E46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26D95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8D738A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8D738A" w:rsidP="00A403BB">
      <w:r>
        <w:t>A list of respondents that have completed the income verification process is extracted from the tracking database.  Prior recipients and those with a Date of Death entry are excluded. A random sample is created from the remaining pool of respondents.</w:t>
      </w:r>
    </w:p>
    <w:p w:rsidR="00A403BB" w:rsidRDefault="00A403BB" w:rsidP="00A403BB"/>
    <w:p w:rsidR="00553168" w:rsidRDefault="00795487" w:rsidP="00A403BB">
      <w:r>
        <w:t xml:space="preserve"> </w:t>
      </w:r>
      <w:r w:rsidR="00553168" w:rsidRPr="00553168">
        <w:t>2,500 individuals will receive this survey out of approximately 2.5 million copay exempt Veterans that are matched each year</w:t>
      </w:r>
      <w:r w:rsidR="00553168">
        <w:rPr>
          <w:b/>
        </w:rPr>
        <w:t>.</w:t>
      </w:r>
    </w:p>
    <w:p w:rsidR="00553168" w:rsidRDefault="00553168" w:rsidP="00A403BB">
      <w:pPr>
        <w:rPr>
          <w:b/>
        </w:rPr>
      </w:pPr>
    </w:p>
    <w:p w:rsidR="00553168" w:rsidRDefault="00553168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CA71E5" w:rsidRDefault="00CA71E5" w:rsidP="00A403BB">
      <w:pPr>
        <w:rPr>
          <w:b/>
        </w:rPr>
      </w:pP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593114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C26D95">
        <w:t>x]</w:t>
      </w:r>
      <w:r>
        <w:t xml:space="preserve">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CA71E5" w:rsidRDefault="00CA71E5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 </w:t>
      </w:r>
      <w:r w:rsidR="008D738A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3220A1" w:rsidRDefault="003220A1" w:rsidP="0024521E">
      <w:pPr>
        <w:rPr>
          <w:b/>
        </w:rPr>
      </w:pPr>
    </w:p>
    <w:p w:rsidR="003220A1" w:rsidRDefault="003220A1" w:rsidP="0024521E">
      <w:pPr>
        <w:rPr>
          <w:b/>
        </w:rPr>
      </w:pPr>
    </w:p>
    <w:p w:rsidR="00ED70D9" w:rsidRDefault="00ED70D9" w:rsidP="0024521E">
      <w:pPr>
        <w:rPr>
          <w:b/>
        </w:rPr>
      </w:pPr>
    </w:p>
    <w:p w:rsidR="00ED70D9" w:rsidRDefault="00ED70D9" w:rsidP="0024521E">
      <w:pPr>
        <w:rPr>
          <w:b/>
        </w:rPr>
      </w:pP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220A1" w:rsidRDefault="003220A1" w:rsidP="0024521E">
      <w:pPr>
        <w:rPr>
          <w:b/>
        </w:rPr>
      </w:pPr>
    </w:p>
    <w:p w:rsidR="003220A1" w:rsidRPr="00F24CFC" w:rsidRDefault="003220A1" w:rsidP="0024521E">
      <w:pPr>
        <w:rPr>
          <w:b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E70B07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0AFC04D" wp14:editId="31711B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6413EA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8031CA">
        <w:t>,</w:t>
      </w:r>
      <w:r w:rsidR="00CB1078">
        <w:t xml:space="preserve">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8B1" w:rsidRDefault="004528B1">
      <w:r>
        <w:separator/>
      </w:r>
    </w:p>
  </w:endnote>
  <w:endnote w:type="continuationSeparator" w:id="0">
    <w:p w:rsidR="004528B1" w:rsidRDefault="0045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353FE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A142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8B1" w:rsidRDefault="004528B1">
      <w:r>
        <w:separator/>
      </w:r>
    </w:p>
  </w:footnote>
  <w:footnote w:type="continuationSeparator" w:id="0">
    <w:p w:rsidR="004528B1" w:rsidRDefault="00452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1390"/>
    <w:rsid w:val="00023A57"/>
    <w:rsid w:val="000429D0"/>
    <w:rsid w:val="00047A64"/>
    <w:rsid w:val="00052B0C"/>
    <w:rsid w:val="00060811"/>
    <w:rsid w:val="00067329"/>
    <w:rsid w:val="000B2838"/>
    <w:rsid w:val="000D44CA"/>
    <w:rsid w:val="000E200B"/>
    <w:rsid w:val="000E6FB6"/>
    <w:rsid w:val="000F68BE"/>
    <w:rsid w:val="001110E7"/>
    <w:rsid w:val="001927A4"/>
    <w:rsid w:val="00194AC6"/>
    <w:rsid w:val="001A23B0"/>
    <w:rsid w:val="001A25CC"/>
    <w:rsid w:val="001B0AAA"/>
    <w:rsid w:val="001C39F7"/>
    <w:rsid w:val="001D0AC4"/>
    <w:rsid w:val="00233F83"/>
    <w:rsid w:val="00237B48"/>
    <w:rsid w:val="0024521E"/>
    <w:rsid w:val="00263C3D"/>
    <w:rsid w:val="00274D0B"/>
    <w:rsid w:val="002847F4"/>
    <w:rsid w:val="002B052D"/>
    <w:rsid w:val="002B34CD"/>
    <w:rsid w:val="002B3C95"/>
    <w:rsid w:val="002D0B92"/>
    <w:rsid w:val="002E43C5"/>
    <w:rsid w:val="0030373A"/>
    <w:rsid w:val="00310BE5"/>
    <w:rsid w:val="003202E7"/>
    <w:rsid w:val="003220A1"/>
    <w:rsid w:val="00353FE7"/>
    <w:rsid w:val="00370E36"/>
    <w:rsid w:val="003827BF"/>
    <w:rsid w:val="003A692A"/>
    <w:rsid w:val="003D5BBE"/>
    <w:rsid w:val="003E3C61"/>
    <w:rsid w:val="003F1C5B"/>
    <w:rsid w:val="00434E33"/>
    <w:rsid w:val="00441434"/>
    <w:rsid w:val="0045264C"/>
    <w:rsid w:val="004528B1"/>
    <w:rsid w:val="004876EC"/>
    <w:rsid w:val="00492AE5"/>
    <w:rsid w:val="004B3C5B"/>
    <w:rsid w:val="004D1029"/>
    <w:rsid w:val="004D6E14"/>
    <w:rsid w:val="005009B0"/>
    <w:rsid w:val="00553168"/>
    <w:rsid w:val="00593114"/>
    <w:rsid w:val="005A1006"/>
    <w:rsid w:val="005D1BAC"/>
    <w:rsid w:val="005E714A"/>
    <w:rsid w:val="005F693D"/>
    <w:rsid w:val="006140A0"/>
    <w:rsid w:val="00636621"/>
    <w:rsid w:val="00642B49"/>
    <w:rsid w:val="00682AD1"/>
    <w:rsid w:val="006832D9"/>
    <w:rsid w:val="0069403B"/>
    <w:rsid w:val="006F30CE"/>
    <w:rsid w:val="006F3DDE"/>
    <w:rsid w:val="00704678"/>
    <w:rsid w:val="007425E7"/>
    <w:rsid w:val="00757198"/>
    <w:rsid w:val="00795487"/>
    <w:rsid w:val="007F052C"/>
    <w:rsid w:val="007F7080"/>
    <w:rsid w:val="00802607"/>
    <w:rsid w:val="008031CA"/>
    <w:rsid w:val="008101A5"/>
    <w:rsid w:val="00822664"/>
    <w:rsid w:val="00843796"/>
    <w:rsid w:val="00843B20"/>
    <w:rsid w:val="00874ADB"/>
    <w:rsid w:val="00895229"/>
    <w:rsid w:val="008B2E1F"/>
    <w:rsid w:val="008B2EB3"/>
    <w:rsid w:val="008D738A"/>
    <w:rsid w:val="008E4E46"/>
    <w:rsid w:val="008F0203"/>
    <w:rsid w:val="008F50D4"/>
    <w:rsid w:val="009239AA"/>
    <w:rsid w:val="00935ADA"/>
    <w:rsid w:val="00946B6C"/>
    <w:rsid w:val="00955A71"/>
    <w:rsid w:val="0096108F"/>
    <w:rsid w:val="00985FBD"/>
    <w:rsid w:val="009A1426"/>
    <w:rsid w:val="009C13B9"/>
    <w:rsid w:val="009D01A2"/>
    <w:rsid w:val="009F5923"/>
    <w:rsid w:val="00A403BB"/>
    <w:rsid w:val="00A674DF"/>
    <w:rsid w:val="00A83AA6"/>
    <w:rsid w:val="00A934D6"/>
    <w:rsid w:val="00A948E8"/>
    <w:rsid w:val="00AE1809"/>
    <w:rsid w:val="00B80D76"/>
    <w:rsid w:val="00B87B3F"/>
    <w:rsid w:val="00BA2105"/>
    <w:rsid w:val="00BA7E06"/>
    <w:rsid w:val="00BB43B5"/>
    <w:rsid w:val="00BB6219"/>
    <w:rsid w:val="00BD290F"/>
    <w:rsid w:val="00BE0DE3"/>
    <w:rsid w:val="00C05191"/>
    <w:rsid w:val="00C115F5"/>
    <w:rsid w:val="00C14CC4"/>
    <w:rsid w:val="00C26D95"/>
    <w:rsid w:val="00C33C52"/>
    <w:rsid w:val="00C40D8B"/>
    <w:rsid w:val="00C734E4"/>
    <w:rsid w:val="00C8407A"/>
    <w:rsid w:val="00C8414C"/>
    <w:rsid w:val="00C8488C"/>
    <w:rsid w:val="00C86E91"/>
    <w:rsid w:val="00C90C05"/>
    <w:rsid w:val="00CA2650"/>
    <w:rsid w:val="00CA71E5"/>
    <w:rsid w:val="00CB1078"/>
    <w:rsid w:val="00CB23C9"/>
    <w:rsid w:val="00CB378D"/>
    <w:rsid w:val="00CC4ABA"/>
    <w:rsid w:val="00CC6FAF"/>
    <w:rsid w:val="00CF6542"/>
    <w:rsid w:val="00D24698"/>
    <w:rsid w:val="00D43123"/>
    <w:rsid w:val="00D603B6"/>
    <w:rsid w:val="00D6383F"/>
    <w:rsid w:val="00D85DA1"/>
    <w:rsid w:val="00DB59D0"/>
    <w:rsid w:val="00DC33D3"/>
    <w:rsid w:val="00E26329"/>
    <w:rsid w:val="00E40B50"/>
    <w:rsid w:val="00E47DD9"/>
    <w:rsid w:val="00E50293"/>
    <w:rsid w:val="00E649BC"/>
    <w:rsid w:val="00E65FFC"/>
    <w:rsid w:val="00E70B07"/>
    <w:rsid w:val="00E744EA"/>
    <w:rsid w:val="00E80951"/>
    <w:rsid w:val="00E86CC6"/>
    <w:rsid w:val="00EB56B3"/>
    <w:rsid w:val="00ED6492"/>
    <w:rsid w:val="00ED70D9"/>
    <w:rsid w:val="00EF2095"/>
    <w:rsid w:val="00F06866"/>
    <w:rsid w:val="00F158F5"/>
    <w:rsid w:val="00F15956"/>
    <w:rsid w:val="00F24CFC"/>
    <w:rsid w:val="00F3170F"/>
    <w:rsid w:val="00F976B0"/>
    <w:rsid w:val="00FA6DE7"/>
    <w:rsid w:val="00FB0CB0"/>
    <w:rsid w:val="00FC0A8E"/>
    <w:rsid w:val="00FD311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2010-10-04T15:59:00Z</cp:lastPrinted>
  <dcterms:created xsi:type="dcterms:W3CDTF">2019-04-19T15:56:00Z</dcterms:created>
  <dcterms:modified xsi:type="dcterms:W3CDTF">2019-04-19T15:56:00Z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