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11EDAC99" wp14:editId="660328E5">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66099E" w:rsidRDefault="009D450A" w:rsidP="0066099E">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66099E">
        <w:rPr>
          <w:rFonts w:ascii="Times New Roman" w:hAnsi="Times New Roman" w:cs="Times New Roman"/>
          <w:sz w:val="48"/>
          <w:szCs w:val="48"/>
        </w:rPr>
        <w:t xml:space="preserve">SVH Staff </w:t>
      </w:r>
    </w:p>
    <w:p w:rsidR="0066099E" w:rsidRPr="0066099E" w:rsidRDefault="0066099E" w:rsidP="0066099E">
      <w:pPr>
        <w:pStyle w:val="Heading1"/>
        <w:numPr>
          <w:ilvl w:val="0"/>
          <w:numId w:val="0"/>
        </w:numPr>
        <w:spacing w:before="0"/>
        <w:jc w:val="center"/>
        <w:rPr>
          <w:rFonts w:ascii="Times New Roman" w:hAnsi="Times New Roman" w:cs="Times New Roman"/>
          <w:sz w:val="48"/>
          <w:szCs w:val="48"/>
        </w:rPr>
      </w:pPr>
      <w:r>
        <w:rPr>
          <w:rFonts w:ascii="Times New Roman" w:hAnsi="Times New Roman" w:cs="Times New Roman"/>
          <w:sz w:val="48"/>
          <w:szCs w:val="48"/>
        </w:rPr>
        <w:t>On Site Interview</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 xml:space="preserve">OMB No. </w:t>
      </w:r>
      <w:r w:rsidRPr="00190A32">
        <w:rPr>
          <w:rFonts w:ascii="Arial" w:hAnsi="Arial" w:cs="Arial"/>
          <w:color w:val="1F497D" w:themeColor="text2"/>
          <w:sz w:val="18"/>
          <w:szCs w:val="18"/>
        </w:rPr>
        <w:t>2900-0770</w:t>
      </w:r>
      <w:r w:rsidRPr="00656975">
        <w:rPr>
          <w:rFonts w:ascii="Arial" w:hAnsi="Arial" w:cs="Arial"/>
          <w:sz w:val="18"/>
          <w:szCs w:val="18"/>
        </w:rPr>
        <w:br/>
        <w:t>Estimated Burden:</w:t>
      </w:r>
      <w:r w:rsidR="0024599B">
        <w:rPr>
          <w:rFonts w:ascii="Arial" w:hAnsi="Arial" w:cs="Arial"/>
          <w:sz w:val="18"/>
          <w:szCs w:val="18"/>
        </w:rPr>
        <w:t xml:space="preserve"> </w:t>
      </w:r>
      <w:r w:rsidR="00E52F4B">
        <w:rPr>
          <w:rFonts w:ascii="Arial" w:hAnsi="Arial" w:cs="Arial"/>
          <w:sz w:val="18"/>
          <w:szCs w:val="18"/>
        </w:rPr>
        <w:t>60 min</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190A32">
        <w:rPr>
          <w:rFonts w:ascii="Arial" w:hAnsi="Arial" w:cs="Arial"/>
          <w:color w:val="244061" w:themeColor="accent1" w:themeShade="80"/>
          <w:sz w:val="20"/>
          <w:szCs w:val="20"/>
        </w:rPr>
        <w:t>6</w:t>
      </w:r>
      <w:r w:rsidR="00656975">
        <w:rPr>
          <w:rFonts w:ascii="Arial" w:hAnsi="Arial" w:cs="Arial"/>
          <w:color w:val="244061" w:themeColor="accent1" w:themeShade="80"/>
          <w:sz w:val="20"/>
          <w:szCs w:val="20"/>
        </w:rPr>
        <w:t>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w:t>
      </w:r>
      <w:r w:rsidR="00327A99">
        <w:rPr>
          <w:rFonts w:ascii="Arial" w:hAnsi="Arial" w:cs="Arial"/>
          <w:color w:val="244061" w:themeColor="accent1" w:themeShade="80"/>
          <w:sz w:val="20"/>
          <w:szCs w:val="20"/>
        </w:rPr>
        <w:t xml:space="preserve">s. The results of this </w:t>
      </w:r>
      <w:r w:rsidRPr="00D23915">
        <w:rPr>
          <w:rFonts w:ascii="Arial" w:hAnsi="Arial" w:cs="Arial"/>
          <w:color w:val="244061" w:themeColor="accent1" w:themeShade="80"/>
          <w:sz w:val="20"/>
          <w:szCs w:val="20"/>
        </w:rPr>
        <w:t xml:space="preserve">survey will lead to improvements in the quality of service delivery by helping to </w:t>
      </w:r>
      <w:r w:rsidR="00D23915">
        <w:rPr>
          <w:rFonts w:ascii="Arial" w:hAnsi="Arial" w:cs="Arial"/>
          <w:color w:val="244061" w:themeColor="accent1" w:themeShade="80"/>
          <w:sz w:val="20"/>
          <w:szCs w:val="20"/>
        </w:rPr>
        <w:t xml:space="preserve">achieve </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E52F4B" w:rsidRDefault="00E52F4B" w:rsidP="00D23915">
      <w:pPr>
        <w:spacing w:after="120" w:line="240" w:lineRule="auto"/>
        <w:ind w:left="144" w:right="144"/>
        <w:jc w:val="both"/>
        <w:rPr>
          <w:rFonts w:ascii="Arial" w:hAnsi="Arial" w:cs="Arial"/>
          <w:color w:val="244061" w:themeColor="accent1" w:themeShade="80"/>
          <w:sz w:val="20"/>
          <w:szCs w:val="20"/>
        </w:rPr>
      </w:pPr>
    </w:p>
    <w:p w:rsidR="00E52F4B" w:rsidRDefault="00E52F4B" w:rsidP="00D23915">
      <w:pPr>
        <w:spacing w:after="120" w:line="240" w:lineRule="auto"/>
        <w:ind w:left="144" w:right="144"/>
        <w:jc w:val="both"/>
        <w:rPr>
          <w:rFonts w:ascii="Arial" w:hAnsi="Arial" w:cs="Arial"/>
          <w:color w:val="244061" w:themeColor="accent1" w:themeShade="80"/>
          <w:sz w:val="20"/>
          <w:szCs w:val="20"/>
        </w:rPr>
      </w:pPr>
    </w:p>
    <w:p w:rsidR="00E52F4B" w:rsidRDefault="00E52F4B" w:rsidP="00D23915">
      <w:pPr>
        <w:spacing w:after="120" w:line="240" w:lineRule="auto"/>
        <w:ind w:left="144" w:right="144"/>
        <w:jc w:val="both"/>
        <w:rPr>
          <w:rFonts w:ascii="Arial" w:hAnsi="Arial" w:cs="Arial"/>
          <w:color w:val="244061" w:themeColor="accent1" w:themeShade="80"/>
          <w:sz w:val="20"/>
          <w:szCs w:val="20"/>
        </w:rPr>
      </w:pPr>
    </w:p>
    <w:p w:rsidR="00E52F4B" w:rsidRDefault="00E52F4B" w:rsidP="00D23915">
      <w:pPr>
        <w:spacing w:after="120" w:line="240" w:lineRule="auto"/>
        <w:ind w:left="144" w:right="144"/>
        <w:jc w:val="both"/>
        <w:rPr>
          <w:rFonts w:ascii="Arial" w:hAnsi="Arial" w:cs="Arial"/>
          <w:color w:val="244061" w:themeColor="accent1" w:themeShade="80"/>
          <w:sz w:val="20"/>
          <w:szCs w:val="20"/>
        </w:rPr>
      </w:pPr>
    </w:p>
    <w:p w:rsidR="00E52F4B" w:rsidRDefault="00E52F4B" w:rsidP="00E52F4B">
      <w:pPr>
        <w:jc w:val="center"/>
        <w:rPr>
          <w:rFonts w:asciiTheme="majorHAnsi" w:hAnsiTheme="majorHAnsi" w:cs="Calibri"/>
          <w:b/>
          <w:bCs/>
        </w:rPr>
      </w:pPr>
      <w:r>
        <w:rPr>
          <w:rFonts w:asciiTheme="majorHAnsi" w:hAnsiTheme="majorHAnsi" w:cs="Calibri"/>
          <w:b/>
          <w:bCs/>
        </w:rPr>
        <w:lastRenderedPageBreak/>
        <w:t>VA State Veteran Home Telehealth Evaluation Master Telephone Interview Guide for SVH Staff Participants</w:t>
      </w:r>
    </w:p>
    <w:p w:rsidR="00E52F4B" w:rsidRDefault="00E52F4B" w:rsidP="00E52F4B">
      <w:pPr>
        <w:rPr>
          <w:rFonts w:asciiTheme="majorHAnsi" w:hAnsiTheme="majorHAnsi" w:cs="Calibri"/>
          <w:b/>
          <w:bCs/>
        </w:rPr>
      </w:pPr>
      <w:r>
        <w:rPr>
          <w:rFonts w:asciiTheme="majorHAnsi" w:hAnsiTheme="majorHAnsi" w:cs="Calibri"/>
          <w:b/>
          <w:bCs/>
        </w:rPr>
        <w:t>Interviewer Name: __________________</w:t>
      </w:r>
      <w:r>
        <w:rPr>
          <w:rFonts w:asciiTheme="majorHAnsi" w:hAnsiTheme="majorHAnsi" w:cs="Calibri"/>
          <w:b/>
          <w:bCs/>
        </w:rPr>
        <w:tab/>
      </w:r>
      <w:r>
        <w:rPr>
          <w:rFonts w:asciiTheme="majorHAnsi" w:hAnsiTheme="majorHAnsi" w:cs="Calibri"/>
          <w:b/>
          <w:bCs/>
        </w:rPr>
        <w:tab/>
      </w:r>
      <w:r>
        <w:rPr>
          <w:rFonts w:asciiTheme="majorHAnsi" w:hAnsiTheme="majorHAnsi" w:cs="Calibri"/>
          <w:b/>
          <w:bCs/>
        </w:rPr>
        <w:tab/>
      </w:r>
      <w:r>
        <w:rPr>
          <w:rFonts w:asciiTheme="majorHAnsi" w:hAnsiTheme="majorHAnsi" w:cs="Calibri"/>
          <w:b/>
          <w:bCs/>
        </w:rPr>
        <w:tab/>
      </w:r>
      <w:r>
        <w:rPr>
          <w:rFonts w:asciiTheme="majorHAnsi" w:hAnsiTheme="majorHAnsi" w:cs="Calibri"/>
          <w:b/>
          <w:bCs/>
        </w:rPr>
        <w:tab/>
        <w:t>Participant Number:___________</w:t>
      </w:r>
    </w:p>
    <w:p w:rsidR="00E52F4B" w:rsidRDefault="00E52F4B" w:rsidP="00E52F4B">
      <w:pPr>
        <w:pStyle w:val="Heading2"/>
        <w:numPr>
          <w:ilvl w:val="0"/>
          <w:numId w:val="0"/>
        </w:numPr>
        <w:ind w:left="576" w:hanging="576"/>
        <w:rPr>
          <w:b w:val="0"/>
          <w:color w:val="auto"/>
          <w:sz w:val="22"/>
          <w:szCs w:val="22"/>
        </w:rPr>
      </w:pPr>
      <w:r>
        <w:rPr>
          <w:color w:val="auto"/>
          <w:sz w:val="22"/>
          <w:szCs w:val="22"/>
        </w:rPr>
        <w:t>Date: __________________</w:t>
      </w:r>
    </w:p>
    <w:p w:rsidR="00E52F4B" w:rsidRPr="00A22231" w:rsidRDefault="00E52F4B" w:rsidP="00E52F4B">
      <w:pPr>
        <w:rPr>
          <w:rFonts w:asciiTheme="minorHAnsi" w:eastAsiaTheme="minorHAnsi" w:hAnsiTheme="minorHAnsi" w:cstheme="minorBidi"/>
        </w:rPr>
      </w:pPr>
    </w:p>
    <w:p w:rsidR="00E52F4B" w:rsidRDefault="00E52F4B" w:rsidP="00E52F4B">
      <w:pPr>
        <w:rPr>
          <w:rFonts w:asciiTheme="majorHAnsi" w:hAnsiTheme="majorHAnsi" w:cs="Calibri"/>
          <w:b/>
          <w:bCs/>
        </w:rPr>
      </w:pPr>
      <w:r>
        <w:rPr>
          <w:rFonts w:asciiTheme="majorHAnsi" w:hAnsiTheme="majorHAnsi" w:cs="Calibri"/>
          <w:b/>
          <w:bCs/>
        </w:rPr>
        <w:t>Time Start:______________________ Time End:______________________</w:t>
      </w:r>
    </w:p>
    <w:p w:rsidR="00E52F4B" w:rsidRDefault="00E52F4B" w:rsidP="00E52F4B">
      <w:pPr>
        <w:rPr>
          <w:rFonts w:asciiTheme="majorHAnsi" w:hAnsiTheme="majorHAnsi" w:cs="Calibri"/>
          <w:bCs/>
        </w:rPr>
      </w:pPr>
      <w:r>
        <w:rPr>
          <w:rFonts w:asciiTheme="majorHAnsi" w:hAnsiTheme="majorHAnsi" w:cs="Calibri"/>
          <w:bCs/>
        </w:rPr>
        <w:t>Hello [interview participant name],</w:t>
      </w:r>
    </w:p>
    <w:p w:rsidR="00E52F4B" w:rsidRDefault="00E52F4B" w:rsidP="00E52F4B">
      <w:pPr>
        <w:rPr>
          <w:rFonts w:asciiTheme="majorHAnsi" w:hAnsiTheme="majorHAnsi" w:cs="Calibri"/>
          <w:bCs/>
        </w:rPr>
      </w:pPr>
      <w:r>
        <w:rPr>
          <w:rFonts w:asciiTheme="majorHAnsi" w:hAnsiTheme="majorHAnsi" w:cs="Calibri"/>
          <w:bCs/>
        </w:rPr>
        <w:t xml:space="preserve">My name is [interviewer name] and helping me today are/is [additional team member(s) [if additional interviewer on phone]. We are part of a VA evaluation team tasked by the VA Office of Rural Health to conduct interviews with SVH staff to learn about the State Veterans Homes’ and VA’s efforts related to the State Veterans’ Homes telehealth program expansion. </w:t>
      </w:r>
    </w:p>
    <w:p w:rsidR="00E52F4B" w:rsidRDefault="00E52F4B" w:rsidP="00E52F4B">
      <w:pPr>
        <w:rPr>
          <w:rFonts w:asciiTheme="majorHAnsi" w:hAnsiTheme="majorHAnsi" w:cs="Calibri"/>
          <w:bCs/>
        </w:rPr>
      </w:pPr>
      <w:r>
        <w:rPr>
          <w:rFonts w:asciiTheme="majorHAnsi" w:hAnsiTheme="majorHAnsi" w:cs="Calibri"/>
          <w:bCs/>
        </w:rPr>
        <w:t>What we learn from these interviews will be used to understand how these efforts are implemented to inform collaborations between other State Veterans Homes and VAs. Your responses are confidential and you will not be identified in any reports, presentations, or publications.  Your participation in this interview is voluntary.  You can stop the interview at any time, and let us know if you’d rather not answer a particular question.</w:t>
      </w:r>
    </w:p>
    <w:p w:rsidR="00E52F4B" w:rsidRDefault="00E52F4B" w:rsidP="00E52F4B">
      <w:pPr>
        <w:rPr>
          <w:rFonts w:asciiTheme="majorHAnsi" w:hAnsiTheme="majorHAnsi" w:cs="Calibri"/>
          <w:bCs/>
        </w:rPr>
      </w:pPr>
      <w:r>
        <w:rPr>
          <w:rFonts w:asciiTheme="majorHAnsi" w:hAnsiTheme="majorHAnsi" w:cs="Calibri"/>
          <w:bCs/>
        </w:rPr>
        <w:t>Do you have any questions?</w:t>
      </w:r>
    </w:p>
    <w:p w:rsidR="00E52F4B" w:rsidRDefault="00E52F4B" w:rsidP="00E52F4B">
      <w:pPr>
        <w:rPr>
          <w:rFonts w:asciiTheme="majorHAnsi" w:hAnsiTheme="majorHAnsi" w:cs="Calibri"/>
          <w:bCs/>
        </w:rPr>
      </w:pPr>
      <w:r>
        <w:rPr>
          <w:rFonts w:asciiTheme="majorHAnsi" w:hAnsiTheme="majorHAnsi" w:cs="Calibri"/>
          <w:bCs/>
        </w:rPr>
        <w:t xml:space="preserve">In order to make sure we capture all of the information you give us, we would like to record this call.  The audio-file for the recording will be stored directly to restricted access file on the VA intranet. Is this okay with you?  </w:t>
      </w:r>
      <w:r>
        <w:rPr>
          <w:rFonts w:asciiTheme="majorHAnsi" w:hAnsiTheme="majorHAnsi" w:cs="Calibri"/>
          <w:b/>
          <w:bCs/>
        </w:rPr>
        <w:t>[Hit record button.]</w:t>
      </w:r>
      <w:r>
        <w:rPr>
          <w:rFonts w:asciiTheme="majorHAnsi" w:hAnsiTheme="majorHAnsi" w:cs="Calibri"/>
          <w:bCs/>
        </w:rPr>
        <w:t xml:space="preserve">  Okay, to confirm, I’m starting the recording.  Is this ok with you?</w:t>
      </w:r>
    </w:p>
    <w:p w:rsidR="00E52F4B" w:rsidRDefault="00E52F4B" w:rsidP="00E52F4B">
      <w:pPr>
        <w:spacing w:line="240" w:lineRule="auto"/>
        <w:rPr>
          <w:rFonts w:asciiTheme="majorHAnsi" w:hAnsiTheme="majorHAnsi" w:cs="Calibri"/>
          <w:b/>
          <w:i/>
        </w:rPr>
      </w:pPr>
      <w:r>
        <w:rPr>
          <w:rFonts w:asciiTheme="majorHAnsi" w:hAnsiTheme="majorHAnsi" w:cs="Calibri"/>
          <w:b/>
          <w:i/>
        </w:rPr>
        <w:t>Grounded prompts:  If responses are limited or require clarification, probes may be used to elicit more detailed responses. Probes should use words or phrases presented by the participant using one of the following formats:</w:t>
      </w:r>
    </w:p>
    <w:p w:rsidR="00E52F4B" w:rsidRPr="00504EEE" w:rsidRDefault="00E52F4B" w:rsidP="00E52F4B">
      <w:pPr>
        <w:spacing w:line="240" w:lineRule="auto"/>
        <w:rPr>
          <w:rFonts w:asciiTheme="majorHAnsi" w:hAnsiTheme="majorHAnsi" w:cs="Calibri"/>
          <w:b/>
          <w:i/>
        </w:rPr>
      </w:pPr>
      <w:r>
        <w:rPr>
          <w:rFonts w:asciiTheme="majorHAnsi" w:hAnsiTheme="majorHAnsi" w:cs="Calibri"/>
          <w:b/>
          <w:i/>
        </w:rPr>
        <w:t>1. What do you mean by ____________?</w:t>
      </w:r>
      <w:r>
        <w:rPr>
          <w:rFonts w:asciiTheme="majorHAnsi" w:hAnsiTheme="majorHAnsi" w:cs="Calibri"/>
          <w:b/>
          <w:i/>
        </w:rPr>
        <w:br/>
        <w:t>2. Tell me more about ____________ ?</w:t>
      </w:r>
      <w:r>
        <w:rPr>
          <w:rFonts w:asciiTheme="majorHAnsi" w:hAnsiTheme="majorHAnsi" w:cs="Calibri"/>
          <w:b/>
          <w:i/>
        </w:rPr>
        <w:br/>
        <w:t>3. Can you give me an example of ____________?</w:t>
      </w:r>
      <w:r>
        <w:rPr>
          <w:rFonts w:asciiTheme="majorHAnsi" w:hAnsiTheme="majorHAnsi" w:cs="Calibri"/>
          <w:b/>
          <w:i/>
        </w:rPr>
        <w:br/>
        <w:t>4. Can you tell me about a time when ____________?</w:t>
      </w:r>
      <w:r>
        <w:rPr>
          <w:rFonts w:asciiTheme="majorHAnsi" w:hAnsiTheme="majorHAnsi" w:cs="Calibri"/>
          <w:b/>
          <w:i/>
        </w:rPr>
        <w:br/>
        <w:t xml:space="preserve">5. </w:t>
      </w:r>
      <w:r>
        <w:rPr>
          <w:rFonts w:asciiTheme="majorHAnsi" w:hAnsiTheme="majorHAnsi"/>
          <w:b/>
          <w:i/>
        </w:rPr>
        <w:t>Who</w:t>
      </w:r>
      <w:r>
        <w:rPr>
          <w:rFonts w:asciiTheme="majorHAnsi" w:hAnsiTheme="majorHAnsi" w:cs="Calibri"/>
          <w:b/>
          <w:i/>
        </w:rPr>
        <w:t>____________?</w:t>
      </w:r>
      <w:r>
        <w:rPr>
          <w:rFonts w:asciiTheme="majorHAnsi" w:hAnsiTheme="majorHAnsi" w:cs="Calibri"/>
          <w:b/>
          <w:i/>
        </w:rPr>
        <w:br/>
      </w:r>
      <w:r>
        <w:rPr>
          <w:rFonts w:asciiTheme="majorHAnsi" w:hAnsiTheme="majorHAnsi"/>
          <w:b/>
          <w:i/>
        </w:rPr>
        <w:t>6. When</w:t>
      </w:r>
      <w:r>
        <w:rPr>
          <w:rFonts w:asciiTheme="majorHAnsi" w:hAnsiTheme="majorHAnsi" w:cs="Calibri"/>
          <w:b/>
          <w:i/>
        </w:rPr>
        <w:t>____________?</w:t>
      </w:r>
      <w:r>
        <w:rPr>
          <w:rFonts w:asciiTheme="majorHAnsi" w:hAnsiTheme="majorHAnsi" w:cs="Calibri"/>
          <w:b/>
          <w:i/>
        </w:rPr>
        <w:br/>
        <w:t>7.</w:t>
      </w:r>
      <w:r>
        <w:rPr>
          <w:rFonts w:asciiTheme="majorHAnsi" w:hAnsiTheme="majorHAnsi"/>
          <w:b/>
          <w:i/>
        </w:rPr>
        <w:t xml:space="preserve"> Where</w:t>
      </w:r>
      <w:r>
        <w:rPr>
          <w:rFonts w:asciiTheme="majorHAnsi" w:hAnsiTheme="majorHAnsi" w:cs="Calibri"/>
          <w:b/>
          <w:i/>
        </w:rPr>
        <w:t xml:space="preserve"> ____________?</w:t>
      </w:r>
    </w:p>
    <w:p w:rsidR="00E52F4B" w:rsidRDefault="00E52F4B" w:rsidP="00E52F4B">
      <w:pPr>
        <w:pStyle w:val="ListParagraph"/>
        <w:numPr>
          <w:ilvl w:val="0"/>
          <w:numId w:val="13"/>
        </w:numPr>
        <w:spacing w:after="160" w:line="259" w:lineRule="auto"/>
      </w:pPr>
      <w:r>
        <w:t>Could you please tell us your role at your State Veterans’ Home (SVH) and also with the VA’s telehealth program expansion efforts?</w:t>
      </w:r>
    </w:p>
    <w:p w:rsidR="00E52F4B" w:rsidRDefault="00E52F4B" w:rsidP="00E52F4B">
      <w:pPr>
        <w:pStyle w:val="ListParagraph"/>
      </w:pPr>
    </w:p>
    <w:p w:rsidR="00E52F4B" w:rsidRDefault="00E52F4B" w:rsidP="00E52F4B">
      <w:pPr>
        <w:pStyle w:val="ListParagraph"/>
        <w:numPr>
          <w:ilvl w:val="0"/>
          <w:numId w:val="13"/>
        </w:numPr>
        <w:spacing w:after="160" w:line="259" w:lineRule="auto"/>
      </w:pPr>
      <w:r>
        <w:t>Tell us about how your SVH site became a part of the SVH telehealth program expansion with the VA.</w:t>
      </w:r>
    </w:p>
    <w:p w:rsidR="00E52F4B" w:rsidRDefault="00E52F4B" w:rsidP="00E52F4B">
      <w:pPr>
        <w:pStyle w:val="ListParagraph"/>
        <w:numPr>
          <w:ilvl w:val="1"/>
          <w:numId w:val="13"/>
        </w:numPr>
        <w:spacing w:after="160" w:line="259" w:lineRule="auto"/>
      </w:pPr>
      <w:r>
        <w:t>When did the rollout of the SVH telehealth program expansion begin?</w:t>
      </w:r>
    </w:p>
    <w:p w:rsidR="00E52F4B" w:rsidRDefault="00E52F4B" w:rsidP="00E52F4B">
      <w:pPr>
        <w:pStyle w:val="ListParagraph"/>
        <w:numPr>
          <w:ilvl w:val="1"/>
          <w:numId w:val="13"/>
        </w:numPr>
        <w:spacing w:after="160" w:line="259" w:lineRule="auto"/>
      </w:pPr>
      <w:r>
        <w:t>Had any telehealth services been offered to Veterans residing in SVHs prior to the VA’s involvement?</w:t>
      </w:r>
    </w:p>
    <w:p w:rsidR="00E52F4B" w:rsidRDefault="00E52F4B" w:rsidP="00E52F4B">
      <w:pPr>
        <w:pStyle w:val="ListParagraph"/>
        <w:numPr>
          <w:ilvl w:val="0"/>
          <w:numId w:val="13"/>
        </w:numPr>
        <w:spacing w:after="160" w:line="259" w:lineRule="auto"/>
      </w:pPr>
      <w:r>
        <w:lastRenderedPageBreak/>
        <w:t>Tell us about the development and implementation of the SVH telehealth program expansion at your site.</w:t>
      </w:r>
    </w:p>
    <w:p w:rsidR="00E52F4B" w:rsidRDefault="00E52F4B" w:rsidP="00E52F4B">
      <w:pPr>
        <w:pStyle w:val="ListParagraph"/>
        <w:numPr>
          <w:ilvl w:val="1"/>
          <w:numId w:val="13"/>
        </w:numPr>
        <w:spacing w:after="160" w:line="259" w:lineRule="auto"/>
      </w:pPr>
      <w:r>
        <w:t>Barriers/Challenges?</w:t>
      </w:r>
    </w:p>
    <w:p w:rsidR="00E52F4B" w:rsidRDefault="00E52F4B" w:rsidP="00E52F4B">
      <w:pPr>
        <w:pStyle w:val="ListParagraph"/>
        <w:numPr>
          <w:ilvl w:val="1"/>
          <w:numId w:val="13"/>
        </w:numPr>
        <w:spacing w:after="160" w:line="259" w:lineRule="auto"/>
      </w:pPr>
      <w:r>
        <w:t xml:space="preserve">Successes? </w:t>
      </w:r>
    </w:p>
    <w:p w:rsidR="00E52F4B" w:rsidRDefault="00E52F4B" w:rsidP="00E52F4B">
      <w:pPr>
        <w:pStyle w:val="ListParagraph"/>
        <w:ind w:left="1440"/>
      </w:pPr>
    </w:p>
    <w:p w:rsidR="00E52F4B" w:rsidRDefault="00E52F4B" w:rsidP="00E52F4B">
      <w:pPr>
        <w:pStyle w:val="ListParagraph"/>
        <w:numPr>
          <w:ilvl w:val="0"/>
          <w:numId w:val="13"/>
        </w:numPr>
        <w:spacing w:after="160" w:line="259" w:lineRule="auto"/>
      </w:pPr>
      <w:r>
        <w:t>Tell us about your experience partnering with the VA while implementing the SVH telehealth expansion.</w:t>
      </w:r>
    </w:p>
    <w:p w:rsidR="00E52F4B" w:rsidRDefault="00E52F4B" w:rsidP="00E52F4B">
      <w:pPr>
        <w:pStyle w:val="ListParagraph"/>
        <w:numPr>
          <w:ilvl w:val="1"/>
          <w:numId w:val="13"/>
        </w:numPr>
        <w:spacing w:after="160" w:line="259" w:lineRule="auto"/>
      </w:pPr>
      <w:r>
        <w:t>Barriers/Challenges?</w:t>
      </w:r>
    </w:p>
    <w:p w:rsidR="00E52F4B" w:rsidRDefault="00E52F4B" w:rsidP="00E52F4B">
      <w:pPr>
        <w:pStyle w:val="ListParagraph"/>
        <w:numPr>
          <w:ilvl w:val="1"/>
          <w:numId w:val="13"/>
        </w:numPr>
        <w:spacing w:after="160" w:line="259" w:lineRule="auto"/>
      </w:pPr>
      <w:r>
        <w:t xml:space="preserve">Successes? </w:t>
      </w:r>
    </w:p>
    <w:p w:rsidR="00E52F4B" w:rsidRDefault="00E52F4B" w:rsidP="00E52F4B">
      <w:pPr>
        <w:pStyle w:val="ListParagraph"/>
      </w:pPr>
    </w:p>
    <w:p w:rsidR="00E52F4B" w:rsidRDefault="00E52F4B" w:rsidP="00E52F4B">
      <w:pPr>
        <w:pStyle w:val="ListParagraph"/>
        <w:numPr>
          <w:ilvl w:val="0"/>
          <w:numId w:val="13"/>
        </w:numPr>
        <w:spacing w:after="160" w:line="259" w:lineRule="auto"/>
      </w:pPr>
      <w:r>
        <w:t xml:space="preserve">Tell us about the SVH staff who work on the SVH telehealth program expansion at your site. </w:t>
      </w:r>
    </w:p>
    <w:p w:rsidR="00E52F4B" w:rsidRDefault="00E52F4B" w:rsidP="00E52F4B">
      <w:pPr>
        <w:pStyle w:val="ListParagraph"/>
        <w:numPr>
          <w:ilvl w:val="1"/>
          <w:numId w:val="13"/>
        </w:numPr>
        <w:spacing w:after="160" w:line="259" w:lineRule="auto"/>
      </w:pPr>
      <w:r>
        <w:t>What percentage of their time is dedicated for the SVH telehealth program expansion?</w:t>
      </w:r>
    </w:p>
    <w:p w:rsidR="00E52F4B" w:rsidRDefault="00E52F4B" w:rsidP="00E52F4B">
      <w:pPr>
        <w:pStyle w:val="ListParagraph"/>
        <w:numPr>
          <w:ilvl w:val="1"/>
          <w:numId w:val="13"/>
        </w:numPr>
        <w:spacing w:after="160" w:line="259" w:lineRule="auto"/>
      </w:pPr>
      <w:r>
        <w:t>What is their professional background?</w:t>
      </w:r>
    </w:p>
    <w:p w:rsidR="00E52F4B" w:rsidRDefault="00E52F4B" w:rsidP="00E52F4B">
      <w:pPr>
        <w:pStyle w:val="ListParagraph"/>
        <w:ind w:left="1440"/>
      </w:pPr>
    </w:p>
    <w:p w:rsidR="00E52F4B" w:rsidRDefault="00E52F4B" w:rsidP="00E52F4B">
      <w:pPr>
        <w:pStyle w:val="ListParagraph"/>
        <w:numPr>
          <w:ilvl w:val="0"/>
          <w:numId w:val="13"/>
        </w:numPr>
        <w:spacing w:after="160" w:line="259" w:lineRule="auto"/>
      </w:pPr>
      <w:r>
        <w:t>Tell us about the types of visits Veterans are treated for via the SVH telehealth program expansion.</w:t>
      </w:r>
    </w:p>
    <w:p w:rsidR="00E52F4B" w:rsidRDefault="00E52F4B" w:rsidP="00E52F4B">
      <w:pPr>
        <w:pStyle w:val="ListParagraph"/>
        <w:numPr>
          <w:ilvl w:val="1"/>
          <w:numId w:val="13"/>
        </w:numPr>
        <w:spacing w:after="160" w:line="259" w:lineRule="auto"/>
      </w:pPr>
      <w:r>
        <w:t>Primary Care?</w:t>
      </w:r>
    </w:p>
    <w:p w:rsidR="00E52F4B" w:rsidRDefault="00E52F4B" w:rsidP="00E52F4B">
      <w:pPr>
        <w:pStyle w:val="ListParagraph"/>
        <w:numPr>
          <w:ilvl w:val="1"/>
          <w:numId w:val="13"/>
        </w:numPr>
        <w:spacing w:after="160" w:line="259" w:lineRule="auto"/>
      </w:pPr>
      <w:r>
        <w:t>Specialty Care?</w:t>
      </w:r>
    </w:p>
    <w:p w:rsidR="00E52F4B" w:rsidRDefault="00E52F4B" w:rsidP="00E52F4B">
      <w:pPr>
        <w:pStyle w:val="ListParagraph"/>
        <w:numPr>
          <w:ilvl w:val="1"/>
          <w:numId w:val="13"/>
        </w:numPr>
        <w:spacing w:after="160" w:line="259" w:lineRule="auto"/>
      </w:pPr>
      <w:r>
        <w:t xml:space="preserve">Types of VA providers conducting visits? </w:t>
      </w:r>
    </w:p>
    <w:p w:rsidR="00E52F4B" w:rsidRDefault="00E52F4B" w:rsidP="00E52F4B">
      <w:pPr>
        <w:pStyle w:val="ListParagraph"/>
        <w:numPr>
          <w:ilvl w:val="1"/>
          <w:numId w:val="13"/>
        </w:numPr>
        <w:spacing w:after="160" w:line="259" w:lineRule="auto"/>
      </w:pPr>
      <w:r>
        <w:t>Frequency of visits by each of these specialties? Average in a given month?</w:t>
      </w:r>
    </w:p>
    <w:p w:rsidR="00E52F4B" w:rsidRDefault="00E52F4B" w:rsidP="00E52F4B">
      <w:pPr>
        <w:pStyle w:val="ListParagraph"/>
        <w:ind w:left="1440"/>
      </w:pPr>
    </w:p>
    <w:p w:rsidR="00E52F4B" w:rsidRDefault="00E52F4B" w:rsidP="00E52F4B">
      <w:pPr>
        <w:pStyle w:val="ListParagraph"/>
        <w:numPr>
          <w:ilvl w:val="0"/>
          <w:numId w:val="13"/>
        </w:numPr>
        <w:spacing w:after="160" w:line="259" w:lineRule="auto"/>
      </w:pPr>
      <w:r>
        <w:t>Please give us an example of an SVH visit.</w:t>
      </w:r>
    </w:p>
    <w:p w:rsidR="00E52F4B" w:rsidRDefault="00E52F4B" w:rsidP="00E52F4B">
      <w:pPr>
        <w:pStyle w:val="ListParagraph"/>
        <w:numPr>
          <w:ilvl w:val="1"/>
          <w:numId w:val="13"/>
        </w:numPr>
        <w:spacing w:after="160" w:line="259" w:lineRule="auto"/>
      </w:pPr>
      <w:r>
        <w:t>That went well?</w:t>
      </w:r>
    </w:p>
    <w:p w:rsidR="00E52F4B" w:rsidRDefault="00E52F4B" w:rsidP="00E52F4B">
      <w:pPr>
        <w:pStyle w:val="ListParagraph"/>
        <w:numPr>
          <w:ilvl w:val="1"/>
          <w:numId w:val="13"/>
        </w:numPr>
        <w:spacing w:after="160" w:line="240" w:lineRule="auto"/>
        <w:contextualSpacing w:val="0"/>
      </w:pPr>
      <w:r>
        <w:t>That posed challenges?</w:t>
      </w:r>
    </w:p>
    <w:p w:rsidR="00E52F4B" w:rsidRDefault="00E52F4B" w:rsidP="00E52F4B">
      <w:pPr>
        <w:pStyle w:val="ListParagraph"/>
        <w:numPr>
          <w:ilvl w:val="0"/>
          <w:numId w:val="13"/>
        </w:numPr>
        <w:spacing w:after="160" w:line="259" w:lineRule="auto"/>
      </w:pPr>
      <w:r>
        <w:t xml:space="preserve"> What systems have been put in place between the VA and SVH in order to:</w:t>
      </w:r>
    </w:p>
    <w:p w:rsidR="00E52F4B" w:rsidRDefault="00E52F4B" w:rsidP="00E52F4B">
      <w:pPr>
        <w:pStyle w:val="ListParagraph"/>
        <w:numPr>
          <w:ilvl w:val="1"/>
          <w:numId w:val="13"/>
        </w:numPr>
        <w:spacing w:after="160" w:line="259" w:lineRule="auto"/>
      </w:pPr>
      <w:r>
        <w:t>Send medical notes from the telehealth visit to the SVH</w:t>
      </w:r>
    </w:p>
    <w:p w:rsidR="00E52F4B" w:rsidRDefault="00E52F4B" w:rsidP="00E52F4B">
      <w:pPr>
        <w:pStyle w:val="ListParagraph"/>
        <w:numPr>
          <w:ilvl w:val="1"/>
          <w:numId w:val="13"/>
        </w:numPr>
        <w:spacing w:after="160" w:line="259" w:lineRule="auto"/>
      </w:pPr>
      <w:r>
        <w:t>Send the Veteran’s medical record from the SVH to the VA?</w:t>
      </w:r>
    </w:p>
    <w:p w:rsidR="00E52F4B" w:rsidRDefault="00E52F4B" w:rsidP="00E52F4B">
      <w:pPr>
        <w:pStyle w:val="ListParagraph"/>
        <w:ind w:left="1440"/>
      </w:pPr>
    </w:p>
    <w:p w:rsidR="00E52F4B" w:rsidRDefault="00E52F4B" w:rsidP="00E52F4B">
      <w:pPr>
        <w:pStyle w:val="ListParagraph"/>
        <w:numPr>
          <w:ilvl w:val="0"/>
          <w:numId w:val="13"/>
        </w:numPr>
        <w:spacing w:after="160" w:line="240" w:lineRule="auto"/>
        <w:contextualSpacing w:val="0"/>
      </w:pPr>
      <w:r>
        <w:t>What types of telehealth equipment were purchased and used for the telehealth program expansion?</w:t>
      </w:r>
    </w:p>
    <w:p w:rsidR="00E52F4B" w:rsidRDefault="00E52F4B" w:rsidP="00E52F4B">
      <w:pPr>
        <w:pStyle w:val="ListParagraph"/>
        <w:numPr>
          <w:ilvl w:val="0"/>
          <w:numId w:val="13"/>
        </w:numPr>
        <w:spacing w:after="160" w:line="240" w:lineRule="auto"/>
        <w:contextualSpacing w:val="0"/>
      </w:pPr>
      <w:r>
        <w:t>Have there been any technical or equipment related problems with the connectivity between the SVH and the VA system?</w:t>
      </w:r>
    </w:p>
    <w:p w:rsidR="00E52F4B" w:rsidRDefault="00E52F4B" w:rsidP="00E52F4B">
      <w:pPr>
        <w:pStyle w:val="ListParagraph"/>
        <w:numPr>
          <w:ilvl w:val="0"/>
          <w:numId w:val="13"/>
        </w:numPr>
        <w:spacing w:after="160" w:line="259" w:lineRule="auto"/>
      </w:pPr>
      <w:r>
        <w:t>Any other successes of the SVH telehealth program expansion that you would like to share?</w:t>
      </w:r>
    </w:p>
    <w:p w:rsidR="00E52F4B" w:rsidRDefault="00E52F4B" w:rsidP="00E52F4B">
      <w:pPr>
        <w:pStyle w:val="ListParagraph"/>
      </w:pPr>
    </w:p>
    <w:p w:rsidR="00E52F4B" w:rsidRDefault="00E52F4B" w:rsidP="00E52F4B">
      <w:pPr>
        <w:pStyle w:val="ListParagraph"/>
        <w:numPr>
          <w:ilvl w:val="0"/>
          <w:numId w:val="13"/>
        </w:numPr>
        <w:spacing w:after="160" w:line="259" w:lineRule="auto"/>
      </w:pPr>
      <w:r>
        <w:t>Any other challenges of the SVH telehealth program expansion that you would like to share?</w:t>
      </w:r>
    </w:p>
    <w:p w:rsidR="00E52F4B" w:rsidRDefault="00E52F4B" w:rsidP="00E52F4B">
      <w:pPr>
        <w:pStyle w:val="ListParagraph"/>
      </w:pPr>
      <w:r>
        <w:t xml:space="preserve"> </w:t>
      </w:r>
    </w:p>
    <w:p w:rsidR="00E52F4B" w:rsidRDefault="00E52F4B" w:rsidP="00E52F4B">
      <w:pPr>
        <w:pStyle w:val="ListParagraph"/>
        <w:numPr>
          <w:ilvl w:val="0"/>
          <w:numId w:val="13"/>
        </w:numPr>
        <w:spacing w:after="160" w:line="259" w:lineRule="auto"/>
      </w:pPr>
      <w:r>
        <w:t>If you were speaking to another SVH that wished to be a part of the SVH telehealth program expansion, what advice would you give them?</w:t>
      </w:r>
    </w:p>
    <w:p w:rsidR="00E52F4B" w:rsidRDefault="00E52F4B" w:rsidP="00E52F4B">
      <w:pPr>
        <w:pStyle w:val="ListParagraph"/>
      </w:pPr>
    </w:p>
    <w:p w:rsidR="00E52F4B" w:rsidRDefault="00E52F4B" w:rsidP="00E52F4B">
      <w:pPr>
        <w:pStyle w:val="ListParagraph"/>
        <w:numPr>
          <w:ilvl w:val="0"/>
          <w:numId w:val="13"/>
        </w:numPr>
        <w:spacing w:after="160" w:line="259" w:lineRule="auto"/>
      </w:pPr>
      <w:r>
        <w:t>Is there anything else you feel would be important for us to learn regarding your SVH telehealth program expansion experience?</w:t>
      </w:r>
    </w:p>
    <w:p w:rsidR="00E52F4B" w:rsidRDefault="00E52F4B" w:rsidP="00E52F4B">
      <w:pPr>
        <w:pStyle w:val="ListParagraph"/>
      </w:pPr>
    </w:p>
    <w:p w:rsidR="00E52F4B" w:rsidRDefault="00E52F4B" w:rsidP="00E52F4B">
      <w:pPr>
        <w:pStyle w:val="ListParagraph"/>
        <w:numPr>
          <w:ilvl w:val="0"/>
          <w:numId w:val="13"/>
        </w:numPr>
        <w:spacing w:after="160" w:line="259" w:lineRule="auto"/>
      </w:pPr>
      <w:r>
        <w:t>Do you have any questions for us?</w:t>
      </w:r>
    </w:p>
    <w:p w:rsidR="00CC08CF" w:rsidRPr="00E52F4B" w:rsidRDefault="00E52F4B" w:rsidP="00E52F4B">
      <w:pPr>
        <w:ind w:left="5040" w:firstLine="720"/>
      </w:pPr>
      <w:r>
        <w:t>Thank you for participating in this interview.</w:t>
      </w:r>
    </w:p>
    <w:sectPr w:rsidR="00CC08CF" w:rsidRPr="00E52F4B" w:rsidSect="009D450A">
      <w:footerReference w:type="default" r:id="rId10"/>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C6" w:rsidRDefault="00A362C6" w:rsidP="00611A5F">
      <w:pPr>
        <w:spacing w:after="0" w:line="240" w:lineRule="auto"/>
      </w:pPr>
      <w:r>
        <w:separator/>
      </w:r>
    </w:p>
  </w:endnote>
  <w:endnote w:type="continuationSeparator" w:id="0">
    <w:p w:rsidR="00A362C6" w:rsidRDefault="00A362C6"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B00868">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C6" w:rsidRDefault="00A362C6" w:rsidP="00611A5F">
      <w:pPr>
        <w:spacing w:after="0" w:line="240" w:lineRule="auto"/>
      </w:pPr>
      <w:r>
        <w:separator/>
      </w:r>
    </w:p>
  </w:footnote>
  <w:footnote w:type="continuationSeparator" w:id="0">
    <w:p w:rsidR="00A362C6" w:rsidRDefault="00A362C6" w:rsidP="00611A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8A0AA6"/>
    <w:multiLevelType w:val="hybridMultilevel"/>
    <w:tmpl w:val="A2148A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5"/>
  </w:num>
  <w:num w:numId="6">
    <w:abstractNumId w:val="1"/>
  </w:num>
  <w:num w:numId="7">
    <w:abstractNumId w:val="0"/>
  </w:num>
  <w:num w:numId="8">
    <w:abstractNumId w:val="6"/>
  </w:num>
  <w:num w:numId="9">
    <w:abstractNumId w:val="3"/>
  </w:num>
  <w:num w:numId="10">
    <w:abstractNumId w:val="9"/>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0A32"/>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599B"/>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27A99"/>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3C2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99E"/>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448"/>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4F34"/>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362C6"/>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868"/>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2F4B"/>
    <w:rsid w:val="00E55BAD"/>
    <w:rsid w:val="00E5605B"/>
    <w:rsid w:val="00E572F5"/>
    <w:rsid w:val="00E579B2"/>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49F9"/>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9DEC-44BE-413F-9BE8-52782652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2018-03-12T11:30:00Z</dcterms:created>
  <dcterms:modified xsi:type="dcterms:W3CDTF">2018-03-12T11:30:00Z</dcterms:modified>
</cp:coreProperties>
</file>